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8B" w:rsidRPr="0088248B" w:rsidRDefault="0088248B" w:rsidP="0088248B">
      <w:pPr>
        <w:tabs>
          <w:tab w:val="left" w:pos="540"/>
        </w:tabs>
        <w:jc w:val="center"/>
        <w:rPr>
          <w:rFonts w:ascii="Calibri" w:hAnsi="Calibri" w:cs="Calibri"/>
          <w:b/>
          <w:bCs/>
          <w:caps/>
          <w:color w:val="2E74B5"/>
          <w:sz w:val="32"/>
          <w:szCs w:val="32"/>
        </w:rPr>
      </w:pPr>
      <w:r w:rsidRPr="0088248B">
        <w:rPr>
          <w:rFonts w:ascii="Calibri" w:hAnsi="Calibri" w:cs="Calibri"/>
          <w:b/>
          <w:bCs/>
          <w:caps/>
          <w:color w:val="2E74B5"/>
          <w:sz w:val="32"/>
          <w:szCs w:val="32"/>
        </w:rPr>
        <w:t>časť c.</w:t>
      </w:r>
    </w:p>
    <w:p w:rsidR="0088248B" w:rsidRPr="0088248B" w:rsidRDefault="0088248B" w:rsidP="0088248B">
      <w:pPr>
        <w:widowControl/>
        <w:tabs>
          <w:tab w:val="left" w:pos="1134"/>
          <w:tab w:val="num" w:pos="1985"/>
        </w:tabs>
        <w:suppressAutoHyphens w:val="0"/>
        <w:jc w:val="center"/>
        <w:rPr>
          <w:rFonts w:ascii="Arial" w:hAnsi="Arial" w:cs="Arial"/>
          <w:b/>
          <w:bCs/>
          <w:caps/>
          <w:color w:val="2E74B5"/>
          <w:sz w:val="28"/>
          <w:szCs w:val="28"/>
          <w:lang w:eastAsia="sk-SK"/>
        </w:rPr>
      </w:pPr>
      <w:r w:rsidRPr="0088248B">
        <w:rPr>
          <w:rFonts w:ascii="Calibri" w:hAnsi="Calibri" w:cs="Calibri"/>
          <w:b/>
          <w:bCs/>
          <w:caps/>
          <w:color w:val="2E74B5"/>
          <w:sz w:val="32"/>
          <w:szCs w:val="32"/>
          <w:lang w:eastAsia="sk-SK"/>
        </w:rPr>
        <w:t xml:space="preserve">prílohy </w:t>
      </w: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1</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Formulár – predloženie ponuky</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2</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Vyhlásenie uchádzača o informáciách označených za dôverné v ponuke uchádzača</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3</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Návrh na plnenie kritéria</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4</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Návrh zmluvy o dielo </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5</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Výkaz výmer</w:t>
            </w:r>
          </w:p>
          <w:p w:rsidR="0088248B" w:rsidRPr="0088248B" w:rsidRDefault="0088248B" w:rsidP="0088248B">
            <w:pPr>
              <w:rPr>
                <w:rFonts w:ascii="Calibri" w:hAnsi="Calibri" w:cs="Calibri"/>
                <w:sz w:val="20"/>
                <w:szCs w:val="20"/>
              </w:rPr>
            </w:pP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6</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Jednotný európsky dokument („JED“)  </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7</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Čestné vyhlásenie k preukázaniu podmienok účasti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r w:rsidR="0088248B" w:rsidRPr="0088248B" w:rsidTr="0088248B">
        <w:trPr>
          <w:trHeight w:val="680"/>
        </w:trPr>
        <w:tc>
          <w:tcPr>
            <w:tcW w:w="2977" w:type="dxa"/>
            <w:shd w:val="clear" w:color="auto" w:fill="D9D9D9"/>
            <w:vAlign w:val="center"/>
          </w:tcPr>
          <w:p w:rsidR="0088248B" w:rsidRPr="0088248B" w:rsidRDefault="0088248B" w:rsidP="0088248B">
            <w:pPr>
              <w:rPr>
                <w:rFonts w:ascii="Calibri" w:hAnsi="Calibri" w:cs="Calibri"/>
                <w:b/>
                <w:bCs/>
                <w:sz w:val="20"/>
                <w:szCs w:val="20"/>
              </w:rPr>
            </w:pPr>
            <w:r w:rsidRPr="0088248B">
              <w:rPr>
                <w:rFonts w:ascii="Calibri" w:hAnsi="Calibri" w:cs="Calibri"/>
                <w:b/>
                <w:bCs/>
                <w:sz w:val="20"/>
                <w:szCs w:val="20"/>
              </w:rPr>
              <w:t>Príloha  č. 8</w:t>
            </w:r>
          </w:p>
        </w:tc>
        <w:tc>
          <w:tcPr>
            <w:tcW w:w="6203" w:type="dxa"/>
            <w:vAlign w:val="center"/>
          </w:tcPr>
          <w:p w:rsidR="0088248B" w:rsidRPr="0088248B" w:rsidRDefault="0088248B" w:rsidP="0088248B">
            <w:pPr>
              <w:rPr>
                <w:rFonts w:ascii="Calibri" w:hAnsi="Calibri" w:cs="Calibri"/>
                <w:sz w:val="20"/>
                <w:szCs w:val="20"/>
              </w:rPr>
            </w:pPr>
            <w:r w:rsidRPr="0088248B">
              <w:rPr>
                <w:rFonts w:ascii="Calibri" w:hAnsi="Calibri" w:cs="Calibri"/>
                <w:sz w:val="20"/>
                <w:szCs w:val="20"/>
              </w:rPr>
              <w:t xml:space="preserve">Zoznam ekvivalentných položiek  - vzor </w:t>
            </w:r>
            <w:r w:rsidRPr="0088248B">
              <w:rPr>
                <w:rFonts w:ascii="Calibri" w:hAnsi="Calibri" w:cs="Calibri"/>
                <w:color w:val="FF0000"/>
                <w:sz w:val="20"/>
                <w:szCs w:val="20"/>
              </w:rPr>
              <w:t>(</w:t>
            </w:r>
            <w:r w:rsidRPr="0088248B">
              <w:rPr>
                <w:rFonts w:ascii="Calibri" w:hAnsi="Calibri" w:cs="Calibri"/>
                <w:i/>
                <w:color w:val="FF0000"/>
                <w:sz w:val="20"/>
                <w:szCs w:val="20"/>
              </w:rPr>
              <w:t>ak je uplatniteľné</w:t>
            </w:r>
            <w:r w:rsidRPr="0088248B">
              <w:rPr>
                <w:rFonts w:ascii="Calibri" w:hAnsi="Calibri" w:cs="Calibri"/>
                <w:color w:val="FF0000"/>
                <w:sz w:val="20"/>
                <w:szCs w:val="20"/>
              </w:rPr>
              <w:t>)</w:t>
            </w:r>
          </w:p>
        </w:tc>
      </w:tr>
    </w:tbl>
    <w:p w:rsidR="0088248B" w:rsidRPr="0088248B" w:rsidRDefault="0088248B" w:rsidP="0088248B">
      <w:pPr>
        <w:widowControl/>
        <w:tabs>
          <w:tab w:val="left" w:pos="1134"/>
          <w:tab w:val="num" w:pos="1985"/>
        </w:tabs>
        <w:suppressAutoHyphens w:val="0"/>
        <w:ind w:left="709"/>
        <w:jc w:val="both"/>
        <w:rPr>
          <w:rFonts w:ascii="Arial" w:hAnsi="Arial" w:cs="Arial"/>
          <w:sz w:val="20"/>
          <w:szCs w:val="20"/>
          <w:lang w:eastAsia="sk-SK"/>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tabs>
          <w:tab w:val="left" w:pos="4365"/>
        </w:tabs>
        <w:spacing w:after="60"/>
        <w:rPr>
          <w:rFonts w:ascii="Calibri Light" w:hAnsi="Calibri Light" w:cs="Calibri Light"/>
          <w:sz w:val="20"/>
          <w:szCs w:val="20"/>
        </w:rPr>
      </w:pPr>
    </w:p>
    <w:p w:rsidR="0088248B" w:rsidRDefault="0088248B" w:rsidP="0088248B">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1</w:t>
      </w:r>
    </w:p>
    <w:p w:rsidR="0088248B" w:rsidRDefault="0088248B" w:rsidP="0088248B">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formulÁr  - predloŽenie ponuky</w:t>
      </w:r>
    </w:p>
    <w:p w:rsidR="0088248B" w:rsidRDefault="0088248B" w:rsidP="0088248B">
      <w:pPr>
        <w:widowControl/>
        <w:suppressAutoHyphens w:val="0"/>
        <w:jc w:val="center"/>
        <w:rPr>
          <w:rFonts w:ascii="Calibri" w:hAnsi="Calibri" w:cs="Arial"/>
          <w:b/>
          <w:bCs/>
          <w:caps/>
          <w:sz w:val="28"/>
          <w:szCs w:val="28"/>
          <w:lang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88248B" w:rsidRPr="004630FB" w:rsidTr="0088248B">
        <w:trPr>
          <w:trHeight w:val="506"/>
        </w:trPr>
        <w:tc>
          <w:tcPr>
            <w:tcW w:w="3767" w:type="dxa"/>
            <w:shd w:val="clear" w:color="auto" w:fill="DBE5F1"/>
          </w:tcPr>
          <w:p w:rsidR="0088248B" w:rsidRPr="004630FB" w:rsidRDefault="0088248B" w:rsidP="0088248B">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88248B" w:rsidRPr="004630FB" w:rsidRDefault="0088248B" w:rsidP="0088248B">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88248B" w:rsidRPr="004630FB" w:rsidTr="0088248B">
        <w:trPr>
          <w:trHeight w:val="426"/>
        </w:trPr>
        <w:tc>
          <w:tcPr>
            <w:tcW w:w="3767" w:type="dxa"/>
            <w:shd w:val="clear" w:color="auto" w:fill="DBE5F1"/>
          </w:tcPr>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88248B" w:rsidRPr="00B5110E" w:rsidRDefault="0088248B" w:rsidP="0088248B">
            <w:pPr>
              <w:tabs>
                <w:tab w:val="left" w:pos="7695"/>
              </w:tabs>
              <w:rPr>
                <w:rFonts w:asciiTheme="minorHAnsi" w:hAnsiTheme="minorHAnsi" w:cstheme="minorHAnsi"/>
                <w:b/>
                <w:color w:val="000000"/>
                <w:sz w:val="22"/>
                <w:szCs w:val="22"/>
              </w:rPr>
            </w:pPr>
            <w:r w:rsidRPr="00B5110E">
              <w:rPr>
                <w:rFonts w:asciiTheme="minorHAnsi" w:hAnsiTheme="minorHAnsi" w:cstheme="minorHAnsi"/>
                <w:b/>
                <w:sz w:val="22"/>
                <w:szCs w:val="22"/>
              </w:rPr>
              <w:t>Historicko – kultúrno – prírodn</w:t>
            </w:r>
            <w:r>
              <w:rPr>
                <w:rFonts w:asciiTheme="minorHAnsi" w:hAnsiTheme="minorHAnsi" w:cstheme="minorHAnsi"/>
                <w:b/>
                <w:sz w:val="22"/>
                <w:szCs w:val="22"/>
              </w:rPr>
              <w:t>á</w:t>
            </w:r>
            <w:r w:rsidRPr="00B5110E">
              <w:rPr>
                <w:rFonts w:asciiTheme="minorHAnsi" w:hAnsiTheme="minorHAnsi" w:cstheme="minorHAnsi"/>
                <w:b/>
                <w:sz w:val="22"/>
                <w:szCs w:val="22"/>
              </w:rPr>
              <w:t xml:space="preserve"> cesta okolo Tatier -3. Etapa , Cyklochodník v obci Huncovce</w:t>
            </w:r>
            <w:r w:rsidRPr="00B5110E">
              <w:rPr>
                <w:rFonts w:asciiTheme="minorHAnsi" w:hAnsiTheme="minorHAnsi" w:cstheme="minorHAnsi"/>
                <w:b/>
                <w:color w:val="000000"/>
                <w:sz w:val="22"/>
                <w:szCs w:val="22"/>
              </w:rPr>
              <w:t xml:space="preserve"> </w:t>
            </w:r>
          </w:p>
        </w:tc>
      </w:tr>
    </w:tbl>
    <w:p w:rsidR="0088248B" w:rsidRDefault="0088248B" w:rsidP="0088248B">
      <w:pPr>
        <w:widowControl/>
        <w:suppressAutoHyphens w:val="0"/>
        <w:jc w:val="center"/>
        <w:rPr>
          <w:rFonts w:ascii="Calibri" w:hAnsi="Calibri" w:cs="Arial"/>
          <w:b/>
          <w:bCs/>
          <w:caps/>
          <w:sz w:val="28"/>
          <w:szCs w:val="28"/>
          <w:lang w:eastAsia="fr-FR"/>
        </w:rPr>
      </w:pPr>
    </w:p>
    <w:p w:rsidR="0088248B" w:rsidRPr="009E2B5F" w:rsidRDefault="0088248B" w:rsidP="0088248B">
      <w:pPr>
        <w:keepNext/>
        <w:widowControl/>
        <w:numPr>
          <w:ilvl w:val="3"/>
          <w:numId w:val="1"/>
        </w:numPr>
        <w:tabs>
          <w:tab w:val="left" w:pos="284"/>
        </w:tabs>
        <w:suppressAutoHyphens w:val="0"/>
        <w:spacing w:after="160" w:line="259" w:lineRule="auto"/>
        <w:ind w:left="2880" w:hanging="3022"/>
        <w:jc w:val="both"/>
        <w:rPr>
          <w:rFonts w:ascii="Calibri" w:hAnsi="Calibri" w:cs="Arial"/>
          <w:b/>
          <w:bCs/>
          <w:caps/>
          <w:lang w:eastAsia="en-US"/>
        </w:rPr>
      </w:pPr>
      <w:r w:rsidRPr="009E2B5F">
        <w:rPr>
          <w:rFonts w:ascii="Calibri" w:hAnsi="Calibri" w:cs="Arial"/>
          <w:b/>
          <w:bCs/>
          <w:lang w:eastAsia="en-US"/>
        </w:rPr>
        <w:t>IDENTIFIKÁCIA UCHÁDZAČA/</w:t>
      </w:r>
      <w:r w:rsidRPr="009E2B5F">
        <w:rPr>
          <w:rFonts w:ascii="Calibri" w:hAnsi="Calibri" w:cs="Arial"/>
          <w:b/>
          <w:bCs/>
          <w:caps/>
          <w:lang w:eastAsia="en-US"/>
        </w:rPr>
        <w:t>člena skupiny dodávateľov</w:t>
      </w:r>
      <w:r w:rsidRPr="009E2B5F">
        <w:rPr>
          <w:rFonts w:ascii="Calibri" w:hAnsi="Calibri" w:cs="Arial"/>
          <w:b/>
          <w:bCs/>
          <w:caps/>
          <w:vertAlign w:val="superscript"/>
          <w:lang w:eastAsia="en-US"/>
        </w:rPr>
        <w:footnoteReference w:id="1"/>
      </w:r>
      <w:r w:rsidRPr="009E2B5F">
        <w:rPr>
          <w:rFonts w:ascii="Calibri" w:hAnsi="Calibri" w:cs="Arial"/>
          <w:b/>
          <w:bCs/>
          <w:caps/>
          <w:lang w:eastAsia="en-US"/>
        </w:rPr>
        <w:t xml:space="preserve"> </w:t>
      </w:r>
    </w:p>
    <w:p w:rsidR="0088248B" w:rsidRPr="009E2B5F" w:rsidRDefault="0088248B" w:rsidP="0088248B">
      <w:pPr>
        <w:keepNext/>
        <w:widowControl/>
        <w:suppressAutoHyphens w:val="0"/>
        <w:jc w:val="both"/>
        <w:rPr>
          <w:rFonts w:ascii="Calibri" w:hAnsi="Calibri" w:cs="Arial"/>
          <w:b/>
          <w:bCs/>
          <w:lang w:eastAsia="en-US"/>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Obchodné meno alebo názov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Sídlo alebo miesto podnikania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Štatutárny organ uchádzača/člena skupiny </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Poštová adresa na doručovanie písomností</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Právna forma</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bottom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IČO </w:t>
            </w:r>
          </w:p>
        </w:tc>
        <w:tc>
          <w:tcPr>
            <w:tcW w:w="5422" w:type="dxa"/>
            <w:tcBorders>
              <w:bottom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top w:val="single" w:sz="4" w:space="0" w:color="auto"/>
              <w:bottom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DIČ</w:t>
            </w:r>
          </w:p>
        </w:tc>
        <w:tc>
          <w:tcPr>
            <w:tcW w:w="5422" w:type="dxa"/>
            <w:tcBorders>
              <w:top w:val="single" w:sz="4" w:space="0" w:color="auto"/>
              <w:bottom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tcBorders>
              <w:top w:val="single" w:sz="4" w:space="0" w:color="auto"/>
            </w:tcBorders>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IČ DPH (ak je platca)</w:t>
            </w:r>
          </w:p>
        </w:tc>
        <w:tc>
          <w:tcPr>
            <w:tcW w:w="5422" w:type="dxa"/>
            <w:tcBorders>
              <w:top w:val="single" w:sz="4" w:space="0" w:color="auto"/>
            </w:tcBorders>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Zápis v registri</w:t>
            </w:r>
          </w:p>
        </w:tc>
        <w:tc>
          <w:tcPr>
            <w:tcW w:w="5422" w:type="dxa"/>
          </w:tcPr>
          <w:p w:rsidR="0088248B" w:rsidRPr="006A14C2" w:rsidRDefault="0088248B" w:rsidP="0088248B">
            <w:pPr>
              <w:widowControl/>
              <w:suppressAutoHyphens w:val="0"/>
              <w:jc w:val="both"/>
              <w:rPr>
                <w:rFonts w:asciiTheme="majorHAnsi" w:hAnsiTheme="majorHAnsi" w:cstheme="majorHAnsi"/>
                <w:b/>
                <w:bCs/>
                <w:sz w:val="22"/>
                <w:szCs w:val="22"/>
                <w:lang w:eastAsia="en-US"/>
              </w:rPr>
            </w:pPr>
          </w:p>
        </w:tc>
      </w:tr>
      <w:tr w:rsidR="0088248B" w:rsidRPr="006A14C2" w:rsidTr="0088248B">
        <w:trPr>
          <w:cantSplit/>
          <w:trHeight w:val="510"/>
        </w:trPr>
        <w:tc>
          <w:tcPr>
            <w:tcW w:w="3934" w:type="dxa"/>
            <w:shd w:val="clear" w:color="auto" w:fill="DBE5F1"/>
            <w:vAlign w:val="center"/>
          </w:tcPr>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Pozícia v skupine dodávateľov</w:t>
            </w:r>
            <w:r w:rsidRPr="006A14C2">
              <w:rPr>
                <w:rFonts w:asciiTheme="majorHAnsi" w:hAnsiTheme="majorHAnsi" w:cstheme="majorHAnsi"/>
                <w:sz w:val="22"/>
                <w:szCs w:val="22"/>
                <w:vertAlign w:val="superscript"/>
                <w:lang w:eastAsia="en-US"/>
              </w:rPr>
              <w:footnoteReference w:id="2"/>
            </w:r>
            <w:r w:rsidRPr="006A14C2">
              <w:rPr>
                <w:rFonts w:asciiTheme="majorHAnsi" w:hAnsiTheme="majorHAnsi" w:cstheme="majorHAnsi"/>
                <w:sz w:val="22"/>
                <w:szCs w:val="22"/>
                <w:lang w:eastAsia="en-US"/>
              </w:rPr>
              <w:t xml:space="preserve"> </w:t>
            </w:r>
          </w:p>
        </w:tc>
        <w:tc>
          <w:tcPr>
            <w:tcW w:w="5422" w:type="dxa"/>
          </w:tcPr>
          <w:p w:rsidR="0088248B" w:rsidRPr="006A14C2" w:rsidRDefault="0088248B" w:rsidP="0088248B">
            <w:pPr>
              <w:widowControl/>
              <w:suppressAutoHyphens w:val="0"/>
              <w:rPr>
                <w:rFonts w:asciiTheme="majorHAnsi" w:hAnsiTheme="majorHAnsi" w:cstheme="majorHAnsi"/>
                <w:sz w:val="22"/>
                <w:szCs w:val="22"/>
                <w:lang w:eastAsia="en-US"/>
              </w:rPr>
            </w:pPr>
          </w:p>
          <w:p w:rsidR="0088248B" w:rsidRPr="006A14C2" w:rsidRDefault="0088248B" w:rsidP="0088248B">
            <w:pPr>
              <w:widowControl/>
              <w:suppressAutoHyphens w:val="0"/>
              <w:rPr>
                <w:rFonts w:asciiTheme="majorHAnsi" w:hAnsiTheme="majorHAnsi" w:cstheme="majorHAnsi"/>
                <w:sz w:val="22"/>
                <w:szCs w:val="22"/>
                <w:lang w:eastAsia="en-US"/>
              </w:rPr>
            </w:pPr>
            <w:r w:rsidRPr="006A14C2">
              <w:rPr>
                <w:rFonts w:asciiTheme="majorHAnsi" w:hAnsiTheme="majorHAnsi" w:cstheme="majorHAnsi"/>
                <w:sz w:val="22"/>
                <w:szCs w:val="22"/>
                <w:lang w:eastAsia="en-US"/>
              </w:rPr>
              <w:t xml:space="preserve">Líder skupiny dodávateľov/člen skupiny dodávateľov </w:t>
            </w:r>
            <w:r w:rsidRPr="006A14C2">
              <w:rPr>
                <w:rFonts w:asciiTheme="majorHAnsi" w:hAnsiTheme="majorHAnsi" w:cstheme="majorHAnsi"/>
                <w:sz w:val="22"/>
                <w:szCs w:val="22"/>
                <w:vertAlign w:val="superscript"/>
                <w:lang w:eastAsia="en-US"/>
              </w:rPr>
              <w:footnoteReference w:id="3"/>
            </w:r>
          </w:p>
          <w:p w:rsidR="0088248B" w:rsidRPr="006A14C2" w:rsidRDefault="0088248B" w:rsidP="0088248B">
            <w:pPr>
              <w:widowControl/>
              <w:suppressAutoHyphens w:val="0"/>
              <w:rPr>
                <w:rFonts w:asciiTheme="majorHAnsi" w:hAnsiTheme="majorHAnsi" w:cstheme="majorHAnsi"/>
                <w:sz w:val="22"/>
                <w:szCs w:val="22"/>
                <w:lang w:eastAsia="en-US"/>
              </w:rPr>
            </w:pPr>
          </w:p>
        </w:tc>
      </w:tr>
    </w:tbl>
    <w:p w:rsidR="0088248B" w:rsidRPr="009E2B5F" w:rsidRDefault="0088248B" w:rsidP="0088248B">
      <w:pPr>
        <w:keepNext/>
        <w:widowControl/>
        <w:suppressAutoHyphens w:val="0"/>
        <w:ind w:left="425" w:hanging="425"/>
        <w:jc w:val="both"/>
        <w:rPr>
          <w:rFonts w:ascii="Calibri" w:hAnsi="Calibri" w:cs="Arial"/>
          <w:b/>
          <w:bCs/>
          <w:sz w:val="22"/>
          <w:szCs w:val="22"/>
          <w:lang w:eastAsia="en-US"/>
        </w:rPr>
      </w:pPr>
    </w:p>
    <w:p w:rsidR="0088248B" w:rsidRPr="009E2B5F" w:rsidRDefault="0088248B" w:rsidP="0088248B">
      <w:pPr>
        <w:keepNext/>
        <w:widowControl/>
        <w:numPr>
          <w:ilvl w:val="3"/>
          <w:numId w:val="1"/>
        </w:numPr>
        <w:tabs>
          <w:tab w:val="left" w:pos="284"/>
        </w:tabs>
        <w:suppressAutoHyphens w:val="0"/>
        <w:spacing w:after="160" w:line="259" w:lineRule="auto"/>
        <w:ind w:left="2880" w:hanging="2880"/>
        <w:jc w:val="both"/>
        <w:rPr>
          <w:rFonts w:ascii="Calibri" w:hAnsi="Calibri" w:cs="Arial"/>
          <w:b/>
          <w:bCs/>
          <w:lang w:eastAsia="en-US"/>
        </w:rPr>
      </w:pPr>
      <w:r w:rsidRPr="009E2B5F">
        <w:rPr>
          <w:rFonts w:ascii="Calibri" w:hAnsi="Calibri" w:cs="Arial"/>
          <w:b/>
          <w:bCs/>
          <w:lang w:eastAsia="en-US"/>
        </w:rPr>
        <w:t>IDENTIFIKÁCIA OSOBY</w:t>
      </w:r>
      <w:r>
        <w:rPr>
          <w:rFonts w:ascii="Calibri" w:hAnsi="Calibri" w:cs="Arial"/>
          <w:b/>
          <w:bCs/>
          <w:lang w:eastAsia="en-US"/>
        </w:rPr>
        <w:t xml:space="preserve">, KTORÁ VYPRACOVALA PONUKU </w:t>
      </w:r>
      <w:r w:rsidRPr="009E2B5F">
        <w:rPr>
          <w:rFonts w:ascii="Calibri" w:hAnsi="Calibri" w:cs="Arial"/>
          <w:b/>
          <w:bCs/>
          <w:lang w:eastAsia="en-US"/>
        </w:rPr>
        <w:t xml:space="preserve"> </w:t>
      </w:r>
    </w:p>
    <w:p w:rsidR="0088248B" w:rsidRPr="00413A22" w:rsidRDefault="0088248B" w:rsidP="0088248B">
      <w:pPr>
        <w:keepNext/>
        <w:widowControl/>
        <w:tabs>
          <w:tab w:val="left" w:pos="284"/>
        </w:tabs>
        <w:suppressAutoHyphens w:val="0"/>
        <w:ind w:left="2880" w:hanging="3022"/>
        <w:jc w:val="both"/>
        <w:rPr>
          <w:rFonts w:ascii="Calibri" w:hAnsi="Calibri" w:cs="Arial"/>
          <w:b/>
          <w:bCs/>
          <w:sz w:val="22"/>
          <w:szCs w:val="22"/>
          <w:lang w:eastAsia="en-US"/>
        </w:rPr>
      </w:pPr>
      <w:r w:rsidRPr="00413A22">
        <w:rPr>
          <w:rFonts w:ascii="Calibri" w:hAnsi="Calibri" w:cs="Arial"/>
          <w:b/>
          <w:sz w:val="22"/>
          <w:szCs w:val="22"/>
          <w:lang w:eastAsia="en-US"/>
        </w:rPr>
        <w:t>(uchádzač vyplní iba v prípade, ak na vypracovanie ponuky využil služby inej osoby)</w:t>
      </w:r>
    </w:p>
    <w:p w:rsidR="0088248B" w:rsidRPr="009E2B5F" w:rsidRDefault="0088248B" w:rsidP="0088248B">
      <w:pPr>
        <w:keepNext/>
        <w:widowControl/>
        <w:suppressAutoHyphens w:val="0"/>
        <w:ind w:left="425" w:hanging="425"/>
        <w:jc w:val="both"/>
        <w:rPr>
          <w:rFonts w:ascii="Calibri" w:hAnsi="Calibri" w:cs="Arial"/>
          <w:b/>
          <w:bCs/>
          <w:sz w:val="22"/>
          <w:szCs w:val="22"/>
          <w:lang w:eastAsia="en-US"/>
        </w:rPr>
      </w:pPr>
      <w:r w:rsidRPr="009E2B5F">
        <w:rPr>
          <w:rFonts w:ascii="Calibri" w:hAnsi="Calibri" w:cs="Arial"/>
          <w:b/>
          <w:bCs/>
          <w:sz w:val="22"/>
          <w:szCs w:val="22"/>
          <w:lang w:eastAsia="en-US"/>
        </w:rP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sidRPr="006A14C2">
              <w:rPr>
                <w:rFonts w:ascii="Calibri Light" w:hAnsi="Calibri Light" w:cs="Calibri Light"/>
                <w:sz w:val="20"/>
                <w:szCs w:val="20"/>
                <w:lang w:eastAsia="en-US"/>
              </w:rPr>
              <w:t>Meno a priezvisko</w:t>
            </w:r>
            <w:r w:rsidRPr="009E2B5F">
              <w:rPr>
                <w:rFonts w:ascii="Calibri" w:hAnsi="Calibri" w:cs="Arial"/>
                <w:sz w:val="22"/>
                <w:szCs w:val="22"/>
                <w:lang w:eastAsia="en-US"/>
              </w:rPr>
              <w:t xml:space="preserve"> </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sidRPr="006A14C2">
              <w:rPr>
                <w:rFonts w:ascii="Calibri Light" w:hAnsi="Calibri Light" w:cs="Calibri Light"/>
                <w:sz w:val="20"/>
                <w:szCs w:val="20"/>
                <w:lang w:eastAsia="en-US"/>
              </w:rPr>
              <w:t>Obchodné meno alebo názov uchádzača</w:t>
            </w:r>
            <w:r w:rsidRPr="009E2B5F">
              <w:rPr>
                <w:rFonts w:ascii="Calibri" w:hAnsi="Calibri" w:cs="Arial"/>
                <w:sz w:val="22"/>
                <w:szCs w:val="22"/>
                <w:lang w:eastAsia="en-US"/>
              </w:rPr>
              <w:t xml:space="preserve"> </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Pr>
                <w:rFonts w:ascii="Calibri Light" w:hAnsi="Calibri Light" w:cs="Calibri Light"/>
                <w:sz w:val="20"/>
                <w:szCs w:val="20"/>
                <w:lang w:eastAsia="en-US"/>
              </w:rPr>
              <w:t>Adresa pobytu, sídlo alebo miesto podnikania</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r w:rsidR="0088248B" w:rsidRPr="009E2B5F" w:rsidTr="0088248B">
        <w:trPr>
          <w:trHeight w:val="397"/>
        </w:trPr>
        <w:tc>
          <w:tcPr>
            <w:tcW w:w="3934" w:type="dxa"/>
            <w:shd w:val="clear" w:color="auto" w:fill="DBE5F1"/>
          </w:tcPr>
          <w:p w:rsidR="0088248B" w:rsidRPr="009E2B5F" w:rsidRDefault="0088248B" w:rsidP="0088248B">
            <w:pPr>
              <w:widowControl/>
              <w:suppressAutoHyphens w:val="0"/>
              <w:rPr>
                <w:rFonts w:ascii="Calibri" w:hAnsi="Calibri" w:cs="Arial"/>
                <w:sz w:val="22"/>
                <w:szCs w:val="22"/>
                <w:lang w:eastAsia="en-US"/>
              </w:rPr>
            </w:pPr>
            <w:r>
              <w:rPr>
                <w:rFonts w:ascii="Calibri Light" w:hAnsi="Calibri Light" w:cs="Calibri Light"/>
                <w:sz w:val="20"/>
                <w:szCs w:val="20"/>
                <w:lang w:eastAsia="en-US"/>
              </w:rPr>
              <w:t>Identifikačné číslo, ak bolo pridelené</w:t>
            </w:r>
          </w:p>
        </w:tc>
        <w:tc>
          <w:tcPr>
            <w:tcW w:w="5422" w:type="dxa"/>
          </w:tcPr>
          <w:p w:rsidR="0088248B" w:rsidRPr="009E2B5F" w:rsidRDefault="0088248B" w:rsidP="0088248B">
            <w:pPr>
              <w:widowControl/>
              <w:suppressAutoHyphens w:val="0"/>
              <w:rPr>
                <w:rFonts w:ascii="Calibri" w:hAnsi="Calibri" w:cs="Arial"/>
                <w:sz w:val="22"/>
                <w:szCs w:val="22"/>
                <w:lang w:eastAsia="en-US"/>
              </w:rPr>
            </w:pPr>
          </w:p>
        </w:tc>
      </w:tr>
    </w:tbl>
    <w:p w:rsidR="0088248B" w:rsidRDefault="0088248B" w:rsidP="0088248B">
      <w:pPr>
        <w:widowControl/>
        <w:suppressAutoHyphens w:val="0"/>
        <w:spacing w:after="160" w:line="259" w:lineRule="auto"/>
        <w:jc w:val="both"/>
        <w:rPr>
          <w:rFonts w:ascii="Calibri" w:eastAsiaTheme="minorHAnsi" w:hAnsi="Calibri" w:cs="Arial"/>
          <w:sz w:val="22"/>
          <w:szCs w:val="22"/>
          <w:lang w:eastAsia="en-US"/>
        </w:rPr>
      </w:pPr>
      <w:r>
        <w:rPr>
          <w:rFonts w:asciiTheme="minorHAnsi" w:eastAsiaTheme="minorHAnsi" w:hAnsiTheme="minorHAnsi" w:cstheme="minorHAnsi"/>
          <w:i/>
          <w:sz w:val="18"/>
          <w:szCs w:val="18"/>
          <w:lang w:eastAsia="en-US"/>
        </w:rPr>
        <w:t>)</w:t>
      </w:r>
    </w:p>
    <w:p w:rsidR="0088248B" w:rsidRDefault="0088248B" w:rsidP="0088248B">
      <w:pPr>
        <w:widowControl/>
        <w:suppressAutoHyphens w:val="0"/>
        <w:spacing w:after="160" w:line="259" w:lineRule="auto"/>
        <w:jc w:val="both"/>
        <w:rPr>
          <w:rFonts w:ascii="Calibri" w:eastAsiaTheme="minorHAnsi" w:hAnsi="Calibri" w:cs="Arial"/>
          <w:sz w:val="22"/>
          <w:szCs w:val="22"/>
          <w:lang w:eastAsia="en-US"/>
        </w:rPr>
      </w:pPr>
      <w:r w:rsidRPr="0088248B">
        <w:rPr>
          <w:rFonts w:ascii="Calibri" w:eastAsiaTheme="minorHAnsi" w:hAnsi="Calibri" w:cs="Arial"/>
          <w:sz w:val="22"/>
          <w:szCs w:val="22"/>
          <w:lang w:eastAsia="en-US"/>
        </w:rPr>
        <w:object w:dxaOrig="9871" w:dyaOrig="14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700.2pt" o:ole="">
            <v:imagedata r:id="rId7" o:title=""/>
          </v:shape>
          <o:OLEObject Type="Embed" ProgID="Word.Document.12" ShapeID="_x0000_i1025" DrawAspect="Content" ObjectID="_1620055238" r:id="rId8">
            <o:FieldCodes>\s</o:FieldCodes>
          </o:OLEObject>
        </w:object>
      </w:r>
    </w:p>
    <w:p w:rsidR="0088248B" w:rsidRDefault="0088248B" w:rsidP="0088248B">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b/>
          <w:bCs/>
          <w:caps/>
          <w:sz w:val="20"/>
          <w:szCs w:val="20"/>
          <w:lang w:eastAsia="en-US"/>
        </w:rPr>
        <w:lastRenderedPageBreak/>
        <w:t xml:space="preserve">Príloha č. 3    </w:t>
      </w:r>
      <w:r w:rsidRPr="00C91712">
        <w:rPr>
          <w:rFonts w:ascii="Arial Black" w:hAnsi="Arial Black" w:cs="Arial Black"/>
          <w:b/>
          <w:bCs/>
          <w:caps/>
          <w:sz w:val="22"/>
          <w:szCs w:val="22"/>
          <w:lang w:eastAsia="en-US"/>
        </w:rPr>
        <w:tab/>
      </w:r>
    </w:p>
    <w:p w:rsidR="0088248B" w:rsidRDefault="0088248B" w:rsidP="0088248B">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 xml:space="preserve"> </w:t>
      </w:r>
      <w:r>
        <w:rPr>
          <w:rFonts w:ascii="Calibri Light" w:hAnsi="Calibri Light" w:cs="Calibri Light"/>
          <w:sz w:val="20"/>
          <w:szCs w:val="20"/>
          <w:lang w:eastAsia="en-US"/>
        </w:rPr>
        <w:tab/>
      </w:r>
      <w:r>
        <w:rPr>
          <w:rFonts w:ascii="Arial Black" w:hAnsi="Arial Black" w:cs="Arial Black"/>
          <w:b/>
          <w:bCs/>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88248B" w:rsidRPr="004630FB" w:rsidTr="0088248B">
        <w:trPr>
          <w:trHeight w:val="506"/>
        </w:trPr>
        <w:tc>
          <w:tcPr>
            <w:tcW w:w="3767" w:type="dxa"/>
            <w:shd w:val="clear" w:color="auto" w:fill="DBE5F1"/>
          </w:tcPr>
          <w:p w:rsidR="0088248B" w:rsidRPr="004630FB" w:rsidRDefault="0088248B" w:rsidP="0088248B">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88248B" w:rsidRPr="004630FB" w:rsidRDefault="0088248B" w:rsidP="0088248B">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88248B" w:rsidRPr="004630FB" w:rsidTr="0088248B">
        <w:trPr>
          <w:trHeight w:val="426"/>
        </w:trPr>
        <w:tc>
          <w:tcPr>
            <w:tcW w:w="3767" w:type="dxa"/>
            <w:shd w:val="clear" w:color="auto" w:fill="DBE5F1"/>
          </w:tcPr>
          <w:p w:rsidR="0088248B" w:rsidRPr="004630FB" w:rsidRDefault="0088248B" w:rsidP="0088248B">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88248B" w:rsidRPr="004630FB" w:rsidRDefault="0088248B" w:rsidP="0088248B">
            <w:pPr>
              <w:autoSpaceDE w:val="0"/>
              <w:autoSpaceDN w:val="0"/>
              <w:adjustRightInd w:val="0"/>
              <w:jc w:val="both"/>
              <w:rPr>
                <w:rFonts w:asciiTheme="minorHAnsi" w:hAnsiTheme="minorHAnsi" w:cstheme="minorHAnsi"/>
                <w:b/>
                <w:color w:val="000000"/>
                <w:sz w:val="20"/>
                <w:szCs w:val="20"/>
              </w:rPr>
            </w:pPr>
            <w:r>
              <w:rPr>
                <w:rFonts w:asciiTheme="minorHAnsi" w:hAnsiTheme="minorHAnsi" w:cstheme="minorHAnsi"/>
                <w:b/>
                <w:sz w:val="22"/>
                <w:szCs w:val="22"/>
              </w:rPr>
              <w:t>Historicko</w:t>
            </w:r>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r>
              <w:rPr>
                <w:rFonts w:asciiTheme="minorHAnsi" w:hAnsiTheme="minorHAnsi" w:cstheme="minorHAnsi"/>
                <w:b/>
                <w:sz w:val="22"/>
                <w:szCs w:val="22"/>
              </w:rPr>
              <w:t xml:space="preserve">Cyklochodník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88248B" w:rsidRDefault="0088248B" w:rsidP="0088248B">
      <w:pPr>
        <w:widowControl/>
        <w:tabs>
          <w:tab w:val="center" w:pos="4536"/>
          <w:tab w:val="right" w:pos="9072"/>
        </w:tabs>
        <w:suppressAutoHyphens w:val="0"/>
        <w:rPr>
          <w:rFonts w:ascii="Arial Black" w:hAnsi="Arial Black" w:cs="Arial Black"/>
          <w:b/>
          <w:bCs/>
          <w:lang w:eastAsia="en-US"/>
        </w:rPr>
      </w:pPr>
    </w:p>
    <w:p w:rsidR="0088248B" w:rsidRDefault="0088248B" w:rsidP="0088248B">
      <w:pPr>
        <w:widowControl/>
        <w:tabs>
          <w:tab w:val="center" w:pos="4536"/>
          <w:tab w:val="right" w:pos="9072"/>
        </w:tabs>
        <w:suppressAutoHyphens w:val="0"/>
        <w:rPr>
          <w:rFonts w:ascii="Arial Black" w:hAnsi="Arial Black" w:cs="Arial Black"/>
          <w:b/>
          <w:bCs/>
          <w:lang w:eastAsia="en-US"/>
        </w:rPr>
      </w:pPr>
    </w:p>
    <w:p w:rsidR="0088248B" w:rsidRDefault="0088248B" w:rsidP="0088248B">
      <w:pPr>
        <w:spacing w:before="200" w:line="276" w:lineRule="auto"/>
        <w:jc w:val="center"/>
        <w:rPr>
          <w:rFonts w:ascii="Arial Black" w:hAnsi="Arial Black" w:cs="Arial Black"/>
          <w:b/>
          <w:bCs/>
          <w:caps/>
          <w:color w:val="000000"/>
        </w:rPr>
      </w:pPr>
      <w:r>
        <w:rPr>
          <w:rFonts w:ascii="Arial Black" w:hAnsi="Arial Black" w:cs="Arial Black"/>
          <w:b/>
          <w:bCs/>
          <w:caps/>
          <w:color w:val="000000"/>
        </w:rPr>
        <w:t>Návrh na plnenie kritéria</w:t>
      </w:r>
    </w:p>
    <w:p w:rsidR="0088248B" w:rsidRDefault="0088248B" w:rsidP="0088248B">
      <w:pPr>
        <w:autoSpaceDE w:val="0"/>
        <w:spacing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w:t>
      </w:r>
    </w:p>
    <w:p w:rsidR="0088248B" w:rsidRDefault="0088248B" w:rsidP="0088248B">
      <w:pPr>
        <w:pBdr>
          <w:bottom w:val="single" w:sz="12" w:space="1" w:color="auto"/>
        </w:pBdr>
        <w:tabs>
          <w:tab w:val="left" w:pos="9072"/>
        </w:tabs>
        <w:autoSpaceDE w:val="0"/>
        <w:spacing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v súlade so zákonom č. 343/2015  Z. z. o verejnom obstarávaní a o zmene a doplnení niektorých zákonov v znení neskorších predpisov </w:t>
      </w:r>
    </w:p>
    <w:p w:rsidR="0088248B" w:rsidRDefault="0088248B" w:rsidP="0088248B">
      <w:pPr>
        <w:autoSpaceDE w:val="0"/>
        <w:spacing w:line="276" w:lineRule="auto"/>
        <w:jc w:val="center"/>
        <w:rPr>
          <w:rFonts w:ascii="Calibri Light" w:hAnsi="Calibri Light" w:cs="Calibri Light"/>
          <w:color w:val="000000"/>
          <w:sz w:val="20"/>
          <w:szCs w:val="20"/>
        </w:rPr>
      </w:pPr>
    </w:p>
    <w:p w:rsidR="0088248B" w:rsidRDefault="0088248B" w:rsidP="0088248B">
      <w:pPr>
        <w:autoSpaceDE w:val="0"/>
        <w:spacing w:line="276" w:lineRule="auto"/>
        <w:jc w:val="center"/>
        <w:rPr>
          <w:rFonts w:ascii="Calibri Light" w:hAnsi="Calibri Light" w:cs="Calibri Light"/>
          <w:color w:val="000000"/>
          <w:sz w:val="20"/>
          <w:szCs w:val="20"/>
        </w:rPr>
      </w:pPr>
    </w:p>
    <w:p w:rsidR="0088248B" w:rsidRDefault="0088248B" w:rsidP="0088248B">
      <w:pPr>
        <w:tabs>
          <w:tab w:val="left" w:pos="3690"/>
        </w:tabs>
        <w:autoSpaceDE w:val="0"/>
        <w:spacing w:line="276" w:lineRule="auto"/>
        <w:ind w:right="255"/>
        <w:jc w:val="both"/>
        <w:rPr>
          <w:rFonts w:asciiTheme="minorHAnsi" w:hAnsiTheme="minorHAnsi" w:cs="Calibri Light"/>
          <w:color w:val="000000"/>
          <w:sz w:val="20"/>
          <w:szCs w:val="20"/>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412"/>
      </w:tblGrid>
      <w:tr w:rsidR="0088248B" w:rsidTr="0088248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88248B" w:rsidRDefault="0088248B" w:rsidP="0088248B">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412" w:type="dxa"/>
            <w:tcBorders>
              <w:top w:val="single" w:sz="6" w:space="0" w:color="auto"/>
              <w:left w:val="single" w:sz="6" w:space="0" w:color="auto"/>
              <w:bottom w:val="single" w:sz="6" w:space="0" w:color="auto"/>
              <w:right w:val="single" w:sz="6" w:space="0" w:color="auto"/>
            </w:tcBorders>
          </w:tcPr>
          <w:p w:rsidR="0088248B" w:rsidRDefault="0088248B" w:rsidP="0088248B">
            <w:pPr>
              <w:widowControl/>
              <w:suppressAutoHyphens w:val="0"/>
              <w:jc w:val="both"/>
              <w:rPr>
                <w:rFonts w:ascii="Calibri" w:hAnsi="Calibri" w:cs="Arial"/>
                <w:b/>
                <w:bCs/>
                <w:sz w:val="22"/>
                <w:szCs w:val="22"/>
                <w:lang w:val="en-GB" w:eastAsia="en-US"/>
              </w:rPr>
            </w:pPr>
          </w:p>
        </w:tc>
      </w:tr>
      <w:tr w:rsidR="0088248B" w:rsidTr="0088248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88248B" w:rsidRDefault="0088248B" w:rsidP="0088248B">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412" w:type="dxa"/>
            <w:tcBorders>
              <w:top w:val="single" w:sz="6" w:space="0" w:color="auto"/>
              <w:left w:val="single" w:sz="6" w:space="0" w:color="auto"/>
              <w:bottom w:val="single" w:sz="6" w:space="0" w:color="auto"/>
              <w:right w:val="single" w:sz="6" w:space="0" w:color="auto"/>
            </w:tcBorders>
          </w:tcPr>
          <w:p w:rsidR="0088248B" w:rsidRDefault="0088248B" w:rsidP="0088248B">
            <w:pPr>
              <w:widowControl/>
              <w:suppressAutoHyphens w:val="0"/>
              <w:jc w:val="both"/>
              <w:rPr>
                <w:rFonts w:ascii="Calibri" w:hAnsi="Calibri" w:cs="Arial"/>
                <w:b/>
                <w:bCs/>
                <w:sz w:val="22"/>
                <w:szCs w:val="22"/>
                <w:lang w:eastAsia="en-US"/>
              </w:rPr>
            </w:pPr>
          </w:p>
        </w:tc>
      </w:tr>
    </w:tbl>
    <w:p w:rsidR="0088248B" w:rsidRDefault="0088248B" w:rsidP="0088248B">
      <w:pPr>
        <w:pStyle w:val="Odsekzoznamu"/>
        <w:ind w:left="0"/>
        <w:jc w:val="center"/>
        <w:rPr>
          <w:rFonts w:asciiTheme="minorHAnsi" w:hAnsiTheme="minorHAnsi" w:cs="Arial"/>
          <w:b/>
          <w:sz w:val="24"/>
          <w:szCs w:val="24"/>
        </w:rPr>
      </w:pPr>
    </w:p>
    <w:p w:rsidR="0088248B" w:rsidRDefault="0088248B" w:rsidP="0088248B">
      <w:pPr>
        <w:tabs>
          <w:tab w:val="left" w:pos="3690"/>
        </w:tabs>
        <w:autoSpaceDE w:val="0"/>
        <w:ind w:right="255"/>
        <w:jc w:val="both"/>
        <w:rPr>
          <w:rFonts w:ascii="Arial" w:hAnsi="Arial" w:cs="Arial"/>
          <w:b/>
          <w:iCs/>
          <w:color w:val="000000"/>
          <w:sz w:val="20"/>
          <w:szCs w:val="20"/>
        </w:rPr>
      </w:pP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88248B" w:rsidRPr="000048F8" w:rsidTr="0088248B">
        <w:trPr>
          <w:trHeight w:val="744"/>
        </w:trPr>
        <w:tc>
          <w:tcPr>
            <w:tcW w:w="5317" w:type="dxa"/>
            <w:shd w:val="clear" w:color="auto" w:fill="FFFFFF"/>
            <w:vAlign w:val="center"/>
          </w:tcPr>
          <w:p w:rsidR="0088248B" w:rsidRPr="00DD1B69" w:rsidRDefault="0088248B" w:rsidP="0088248B">
            <w:pPr>
              <w:widowControl/>
              <w:suppressAutoHyphens w:val="0"/>
              <w:spacing w:line="100" w:lineRule="atLeast"/>
              <w:rPr>
                <w:rFonts w:ascii="Calibri" w:hAnsi="Calibri" w:cs="Arial"/>
                <w:bCs/>
                <w:i/>
                <w:color w:val="0070C0"/>
                <w:sz w:val="22"/>
                <w:szCs w:val="22"/>
                <w:u w:val="single"/>
                <w:lang w:eastAsia="ar-SA"/>
              </w:rPr>
            </w:pPr>
            <w:r w:rsidRPr="00DD1B69">
              <w:rPr>
                <w:rFonts w:ascii="Calibri" w:hAnsi="Calibri" w:cs="Arial"/>
                <w:bCs/>
                <w:i/>
                <w:sz w:val="22"/>
                <w:szCs w:val="22"/>
                <w:u w:val="single"/>
                <w:lang w:eastAsia="ar-SA"/>
              </w:rPr>
              <w:t>Vypĺňa uchádzač, ktorý je platcom DPH</w:t>
            </w:r>
          </w:p>
        </w:tc>
        <w:tc>
          <w:tcPr>
            <w:tcW w:w="4111" w:type="dxa"/>
            <w:shd w:val="clear" w:color="auto" w:fill="FFFFFF"/>
            <w:vAlign w:val="bottom"/>
          </w:tcPr>
          <w:p w:rsidR="0088248B" w:rsidRPr="00757EA6" w:rsidRDefault="0088248B" w:rsidP="0088248B">
            <w:pPr>
              <w:widowControl/>
              <w:suppressAutoHyphens w:val="0"/>
              <w:spacing w:line="100" w:lineRule="atLeast"/>
              <w:rPr>
                <w:rFonts w:ascii="Calibri" w:hAnsi="Calibri" w:cs="Arial"/>
                <w:bCs/>
                <w:i/>
                <w:color w:val="0070C0"/>
                <w:sz w:val="22"/>
                <w:szCs w:val="22"/>
                <w:lang w:eastAsia="ar-SA"/>
              </w:rPr>
            </w:pPr>
          </w:p>
        </w:tc>
      </w:tr>
      <w:tr w:rsidR="0088248B" w:rsidRPr="000048F8" w:rsidTr="0088248B">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Pr>
                <w:rFonts w:ascii="Calibri" w:hAnsi="Calibri" w:cs="Arial"/>
                <w:color w:val="000000"/>
                <w:sz w:val="22"/>
                <w:szCs w:val="22"/>
                <w:lang w:eastAsia="ar-SA"/>
              </w:rPr>
              <w:t>C</w:t>
            </w:r>
            <w:r w:rsidRPr="00DD1B69">
              <w:rPr>
                <w:rFonts w:ascii="Calibri" w:hAnsi="Calibri" w:cs="Arial"/>
                <w:color w:val="000000"/>
                <w:sz w:val="22"/>
                <w:szCs w:val="22"/>
                <w:lang w:eastAsia="ar-SA"/>
              </w:rPr>
              <w:t>ena bez DPH</w:t>
            </w:r>
          </w:p>
        </w:tc>
        <w:tc>
          <w:tcPr>
            <w:tcW w:w="4111" w:type="dxa"/>
            <w:tcBorders>
              <w:top w:val="single" w:sz="4" w:space="0" w:color="000000"/>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sidRPr="00DD1B69">
              <w:rPr>
                <w:rFonts w:ascii="Calibri" w:hAnsi="Calibri" w:cs="Arial"/>
                <w:color w:val="000000"/>
                <w:sz w:val="22"/>
                <w:szCs w:val="22"/>
                <w:lang w:eastAsia="ar-SA"/>
              </w:rPr>
              <w:t xml:space="preserve">Sadzba DPH (%) </w:t>
            </w:r>
          </w:p>
        </w:tc>
        <w:tc>
          <w:tcPr>
            <w:tcW w:w="4111" w:type="dxa"/>
            <w:tcBorders>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sidRPr="00956236">
              <w:rPr>
                <w:rFonts w:ascii="Calibri" w:hAnsi="Calibri" w:cs="Arial"/>
                <w:color w:val="000000"/>
                <w:sz w:val="22"/>
                <w:szCs w:val="22"/>
                <w:lang w:eastAsia="ar-SA"/>
              </w:rPr>
              <w:t>%</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88248B" w:rsidRPr="00DD1B69" w:rsidRDefault="0088248B" w:rsidP="0088248B">
            <w:pPr>
              <w:widowControl/>
              <w:suppressAutoHyphens w:val="0"/>
              <w:spacing w:line="100" w:lineRule="atLeast"/>
              <w:rPr>
                <w:rFonts w:ascii="Calibri" w:hAnsi="Calibri" w:cs="Arial"/>
                <w:color w:val="000000"/>
                <w:sz w:val="22"/>
                <w:szCs w:val="22"/>
                <w:lang w:eastAsia="ar-SA"/>
              </w:rPr>
            </w:pPr>
            <w:r w:rsidRPr="00DD1B69">
              <w:rPr>
                <w:rFonts w:ascii="Calibri" w:hAnsi="Calibri" w:cs="Arial"/>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r w:rsidR="0088248B" w:rsidRPr="000048F8" w:rsidTr="0088248B">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88248B" w:rsidRDefault="0088248B" w:rsidP="0088248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Navrhovaná z</w:t>
            </w:r>
            <w:r w:rsidRPr="00956236">
              <w:rPr>
                <w:rFonts w:ascii="Calibri" w:hAnsi="Calibri" w:cs="Arial"/>
                <w:b/>
                <w:color w:val="000000"/>
                <w:sz w:val="22"/>
                <w:szCs w:val="22"/>
                <w:lang w:eastAsia="ar-SA"/>
              </w:rPr>
              <w:t xml:space="preserve">mluvná cena </w:t>
            </w:r>
            <w:r>
              <w:rPr>
                <w:rFonts w:ascii="Calibri" w:hAnsi="Calibri" w:cs="Arial"/>
                <w:b/>
                <w:color w:val="000000"/>
                <w:sz w:val="22"/>
                <w:szCs w:val="22"/>
                <w:lang w:eastAsia="ar-SA"/>
              </w:rPr>
              <w:t>celkom s</w:t>
            </w:r>
            <w:r w:rsidRPr="00956236">
              <w:rPr>
                <w:rFonts w:ascii="Calibri" w:hAnsi="Calibri" w:cs="Arial"/>
                <w:b/>
                <w:color w:val="000000"/>
                <w:sz w:val="22"/>
                <w:szCs w:val="22"/>
                <w:lang w:eastAsia="ar-SA"/>
              </w:rPr>
              <w:t xml:space="preserve"> DPH </w:t>
            </w:r>
          </w:p>
          <w:p w:rsidR="0088248B" w:rsidRPr="00956236" w:rsidRDefault="0088248B" w:rsidP="0088248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(„navrhovaná zmluvná cena“)</w:t>
            </w:r>
          </w:p>
        </w:tc>
        <w:tc>
          <w:tcPr>
            <w:tcW w:w="4111" w:type="dxa"/>
            <w:tcBorders>
              <w:bottom w:val="single" w:sz="4" w:space="0" w:color="000000"/>
              <w:right w:val="single" w:sz="4" w:space="0" w:color="000000"/>
            </w:tcBorders>
            <w:shd w:val="clear" w:color="auto" w:fill="DEEAF6" w:themeFill="accent1" w:themeFillTint="33"/>
            <w:vAlign w:val="bottom"/>
          </w:tcPr>
          <w:p w:rsidR="0088248B" w:rsidRPr="00956236" w:rsidRDefault="0088248B" w:rsidP="0088248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EUR</w:t>
            </w:r>
          </w:p>
        </w:tc>
      </w:tr>
    </w:tbl>
    <w:p w:rsidR="0088248B" w:rsidRDefault="0088248B" w:rsidP="0088248B">
      <w:pPr>
        <w:autoSpaceDE w:val="0"/>
        <w:rPr>
          <w:rFonts w:ascii="Arial" w:hAnsi="Arial" w:cs="Arial"/>
          <w:color w:val="000000"/>
          <w:sz w:val="20"/>
          <w:szCs w:val="20"/>
        </w:rPr>
      </w:pPr>
    </w:p>
    <w:p w:rsidR="0088248B" w:rsidRDefault="0088248B" w:rsidP="0088248B">
      <w:pPr>
        <w:autoSpaceDE w:val="0"/>
        <w:rPr>
          <w:rFonts w:ascii="Calibri" w:hAnsi="Calibri" w:cs="Calibri"/>
          <w:color w:val="000000"/>
          <w:sz w:val="20"/>
          <w:szCs w:val="20"/>
          <w:lang w:eastAsia="sk-SK"/>
        </w:rPr>
      </w:pPr>
    </w:p>
    <w:p w:rsidR="0088248B" w:rsidRDefault="0088248B" w:rsidP="0088248B">
      <w:pPr>
        <w:autoSpaceDE w:val="0"/>
        <w:rPr>
          <w:rFonts w:ascii="Calibri" w:hAnsi="Calibri" w:cs="Calibri"/>
          <w:color w:val="000000"/>
          <w:sz w:val="20"/>
          <w:szCs w:val="20"/>
          <w:lang w:eastAsia="sk-SK"/>
        </w:rPr>
      </w:pPr>
      <w:r>
        <w:rPr>
          <w:rFonts w:ascii="Calibri" w:hAnsi="Calibri" w:cs="Calibri"/>
          <w:color w:val="000000"/>
          <w:sz w:val="20"/>
          <w:szCs w:val="20"/>
          <w:lang w:eastAsia="sk-SK"/>
        </w:rPr>
        <w:t>Vypĺňa uchádzač, ktorý nie je platcom DPH</w:t>
      </w:r>
    </w:p>
    <w:p w:rsidR="0088248B" w:rsidRDefault="0088248B" w:rsidP="0088248B">
      <w:pPr>
        <w:autoSpaceDE w:val="0"/>
        <w:rPr>
          <w:rFonts w:ascii="Calibri" w:hAnsi="Calibri" w:cs="Calibr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88248B" w:rsidRPr="00EE34EA" w:rsidTr="0088248B">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248B" w:rsidRPr="00DD1B69" w:rsidRDefault="0088248B" w:rsidP="0088248B">
            <w:pPr>
              <w:widowControl/>
              <w:suppressAutoHyphens w:val="0"/>
              <w:rPr>
                <w:rFonts w:ascii="Calibri" w:hAnsi="Calibri" w:cs="Calibri"/>
                <w:b/>
                <w:color w:val="000000"/>
                <w:sz w:val="22"/>
                <w:szCs w:val="22"/>
                <w:lang w:eastAsia="sk-SK"/>
              </w:rPr>
            </w:pPr>
            <w:r>
              <w:rPr>
                <w:rFonts w:ascii="Calibri" w:hAnsi="Calibri" w:cs="Calibri"/>
                <w:b/>
                <w:color w:val="000000"/>
                <w:sz w:val="22"/>
                <w:szCs w:val="22"/>
                <w:lang w:eastAsia="sk-SK"/>
              </w:rPr>
              <w:t>Celková navrhovaná zmluvná cena</w:t>
            </w:r>
          </w:p>
          <w:p w:rsidR="0088248B" w:rsidRPr="00DD1B69" w:rsidRDefault="0088248B" w:rsidP="0088248B">
            <w:pPr>
              <w:widowControl/>
              <w:suppressAutoHyphens w:val="0"/>
              <w:rPr>
                <w:rFonts w:ascii="Calibri" w:hAnsi="Calibri" w:cs="Calibri"/>
                <w:b/>
                <w:color w:val="000000"/>
                <w:lang w:eastAsia="sk-SK"/>
              </w:rPr>
            </w:pPr>
            <w:r w:rsidRPr="00DD1B69">
              <w:rPr>
                <w:rFonts w:ascii="Calibri" w:hAnsi="Calibri" w:cs="Calibri"/>
                <w:b/>
                <w:color w:val="000000"/>
                <w:sz w:val="22"/>
                <w:szCs w:val="22"/>
                <w:lang w:eastAsia="sk-SK"/>
              </w:rPr>
              <w:t>(„ navrhovaná zmluvná cena“)</w:t>
            </w: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8248B" w:rsidRPr="00EE34EA" w:rsidRDefault="0088248B" w:rsidP="0088248B">
            <w:pPr>
              <w:widowControl/>
              <w:suppressAutoHyphens w:val="0"/>
              <w:jc w:val="right"/>
              <w:rPr>
                <w:rFonts w:ascii="Calibri" w:hAnsi="Calibri" w:cs="Calibri"/>
                <w:color w:val="000000"/>
                <w:lang w:eastAsia="sk-SK"/>
              </w:rPr>
            </w:pPr>
            <w:r>
              <w:rPr>
                <w:rFonts w:ascii="Calibri" w:hAnsi="Calibri" w:cs="Calibri"/>
                <w:color w:val="000000"/>
                <w:sz w:val="22"/>
                <w:szCs w:val="22"/>
                <w:lang w:eastAsia="sk-SK"/>
              </w:rPr>
              <w:t>EUR</w:t>
            </w:r>
          </w:p>
        </w:tc>
      </w:tr>
    </w:tbl>
    <w:p w:rsidR="0088248B" w:rsidRDefault="0088248B" w:rsidP="0088248B">
      <w:pPr>
        <w:autoSpaceDE w:val="0"/>
        <w:rPr>
          <w:rFonts w:ascii="Arial" w:hAnsi="Arial" w:cs="Arial"/>
          <w:color w:val="000000"/>
          <w:sz w:val="20"/>
          <w:szCs w:val="20"/>
        </w:rPr>
      </w:pPr>
    </w:p>
    <w:p w:rsidR="0088248B" w:rsidRDefault="0088248B" w:rsidP="0088248B">
      <w:pPr>
        <w:widowControl/>
        <w:suppressAutoHyphens w:val="0"/>
        <w:jc w:val="both"/>
        <w:rPr>
          <w:rFonts w:ascii="Calibri" w:hAnsi="Calibri" w:cs="Arial"/>
          <w:sz w:val="22"/>
          <w:szCs w:val="22"/>
          <w:lang w:val="en-GB" w:eastAsia="en-US"/>
        </w:rPr>
      </w:pPr>
    </w:p>
    <w:p w:rsidR="0088248B" w:rsidRPr="0096635B" w:rsidRDefault="0088248B" w:rsidP="0088248B">
      <w:pPr>
        <w:autoSpaceDE w:val="0"/>
        <w:autoSpaceDN w:val="0"/>
        <w:adjustRightInd w:val="0"/>
        <w:rPr>
          <w:rFonts w:ascii="Calibri" w:hAnsi="Calibri"/>
          <w:b/>
          <w:sz w:val="20"/>
          <w:szCs w:val="20"/>
          <w:vertAlign w:val="superscript"/>
        </w:rPr>
      </w:pPr>
      <w:r w:rsidRPr="0096635B">
        <w:rPr>
          <w:rFonts w:ascii="Calibri" w:hAnsi="Calibri"/>
          <w:b/>
          <w:sz w:val="20"/>
          <w:szCs w:val="20"/>
        </w:rPr>
        <w:t xml:space="preserve">Sme – nie sme platcom DPH </w:t>
      </w:r>
      <w:r>
        <w:rPr>
          <w:rFonts w:ascii="Calibri" w:hAnsi="Calibri"/>
          <w:b/>
          <w:sz w:val="20"/>
          <w:szCs w:val="20"/>
        </w:rPr>
        <w:t>(nehodiace sa škrtnúť)</w:t>
      </w:r>
    </w:p>
    <w:p w:rsidR="0088248B" w:rsidRDefault="0088248B" w:rsidP="0088248B">
      <w:pPr>
        <w:widowControl/>
        <w:suppressAutoHyphens w:val="0"/>
        <w:jc w:val="both"/>
        <w:rPr>
          <w:rFonts w:ascii="Calibri" w:hAnsi="Calibri" w:cs="Arial"/>
          <w:sz w:val="22"/>
          <w:szCs w:val="22"/>
          <w:lang w:val="en-GB" w:eastAsia="en-US"/>
        </w:rPr>
      </w:pPr>
    </w:p>
    <w:p w:rsidR="0088248B" w:rsidRDefault="0088248B" w:rsidP="0088248B">
      <w:pPr>
        <w:widowControl/>
        <w:suppressAutoHyphens w:val="0"/>
        <w:jc w:val="both"/>
        <w:rPr>
          <w:rFonts w:ascii="Calibri" w:hAnsi="Calibri" w:cs="Arial"/>
          <w:sz w:val="22"/>
          <w:szCs w:val="22"/>
          <w:lang w:val="en-GB" w:eastAsia="en-US"/>
        </w:rPr>
      </w:pPr>
    </w:p>
    <w:p w:rsidR="0088248B" w:rsidRDefault="0088248B" w:rsidP="0088248B">
      <w:pPr>
        <w:widowControl/>
        <w:suppressAutoHyphens w:val="0"/>
        <w:jc w:val="both"/>
        <w:rPr>
          <w:rFonts w:ascii="Calibri" w:hAnsi="Calibri" w:cs="Arial"/>
          <w:sz w:val="22"/>
          <w:szCs w:val="22"/>
          <w:lang w:val="en-GB" w:eastAsia="en-US"/>
        </w:rPr>
      </w:pPr>
    </w:p>
    <w:p w:rsidR="0088248B" w:rsidRPr="00092A73" w:rsidRDefault="0088248B" w:rsidP="0088248B">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dňa </w:t>
      </w:r>
    </w:p>
    <w:p w:rsidR="0088248B" w:rsidRDefault="0088248B" w:rsidP="0088248B">
      <w:pPr>
        <w:rPr>
          <w:rFonts w:ascii="Calibri" w:eastAsia="Calibri" w:hAnsi="Calibri" w:cs="Calibri"/>
          <w:bCs/>
          <w:sz w:val="22"/>
          <w:szCs w:val="22"/>
          <w:lang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Pr>
          <w:rFonts w:ascii="Calibri" w:hAnsi="Calibri" w:cs="Arial"/>
          <w:sz w:val="22"/>
          <w:szCs w:val="22"/>
          <w:lang w:val="en-GB" w:eastAsia="en-US"/>
        </w:rPr>
        <w:t xml:space="preserve">  </w:t>
      </w:r>
      <w:r>
        <w:rPr>
          <w:rFonts w:ascii="Calibri" w:eastAsia="Calibri" w:hAnsi="Calibri" w:cs="Calibri"/>
          <w:bCs/>
          <w:sz w:val="22"/>
          <w:szCs w:val="22"/>
          <w:lang w:eastAsia="en-US"/>
        </w:rPr>
        <w:t>.................................................................</w:t>
      </w:r>
    </w:p>
    <w:p w:rsidR="0088248B" w:rsidRDefault="0088248B" w:rsidP="0088248B">
      <w:pPr>
        <w:ind w:left="4254"/>
        <w:rPr>
          <w:rFonts w:ascii="Calibri Light" w:hAnsi="Calibri Light" w:cs="Calibri Light"/>
          <w:sz w:val="18"/>
          <w:szCs w:val="18"/>
          <w:lang w:eastAsia="en-US"/>
        </w:rPr>
      </w:pPr>
      <w:r>
        <w:rPr>
          <w:rFonts w:ascii="Calibri" w:eastAsia="Calibri" w:hAnsi="Calibri" w:cs="Calibri"/>
          <w:bCs/>
          <w:sz w:val="22"/>
          <w:szCs w:val="22"/>
          <w:lang w:eastAsia="en-US"/>
        </w:rPr>
        <w:t xml:space="preserve"> </w:t>
      </w:r>
      <w:r w:rsidRPr="00520254">
        <w:rPr>
          <w:rFonts w:ascii="Calibri Light" w:hAnsi="Calibri Light" w:cs="Calibri Light"/>
          <w:sz w:val="18"/>
          <w:szCs w:val="18"/>
          <w:lang w:eastAsia="en-US"/>
        </w:rPr>
        <w:t>Meno, priezvisko</w:t>
      </w:r>
      <w:r>
        <w:rPr>
          <w:rFonts w:ascii="Calibri Light" w:hAnsi="Calibri Light" w:cs="Calibri Light"/>
          <w:sz w:val="18"/>
          <w:szCs w:val="18"/>
          <w:lang w:eastAsia="en-US"/>
        </w:rPr>
        <w:t>,</w:t>
      </w:r>
      <w:r w:rsidRPr="00520254">
        <w:rPr>
          <w:rFonts w:ascii="Calibri Light" w:hAnsi="Calibri Light" w:cs="Calibri Light"/>
          <w:sz w:val="18"/>
          <w:szCs w:val="18"/>
          <w:lang w:eastAsia="en-US"/>
        </w:rPr>
        <w:t xml:space="preserve"> podpis</w:t>
      </w: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 </w:t>
      </w:r>
    </w:p>
    <w:p w:rsidR="0088248B" w:rsidRDefault="0088248B" w:rsidP="0088248B">
      <w:pPr>
        <w:ind w:left="4254"/>
        <w:rPr>
          <w:rFonts w:ascii="Calibri Light" w:hAnsi="Calibri Light" w:cs="Calibri Light"/>
          <w:sz w:val="18"/>
          <w:szCs w:val="18"/>
          <w:lang w:eastAsia="en-US"/>
        </w:rPr>
      </w:pP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oprávnenej osoby </w:t>
      </w:r>
      <w:r>
        <w:rPr>
          <w:rFonts w:ascii="Calibri Light" w:hAnsi="Calibri Light" w:cs="Calibri Light"/>
          <w:sz w:val="18"/>
          <w:szCs w:val="18"/>
          <w:lang w:eastAsia="en-US"/>
        </w:rPr>
        <w:t xml:space="preserve"> konať </w:t>
      </w:r>
      <w:r w:rsidRPr="00520254">
        <w:rPr>
          <w:rFonts w:ascii="Calibri Light" w:hAnsi="Calibri Light" w:cs="Calibri Light"/>
          <w:sz w:val="18"/>
          <w:szCs w:val="18"/>
          <w:lang w:eastAsia="en-US"/>
        </w:rPr>
        <w:t>za uchádzača</w:t>
      </w:r>
      <w:r>
        <w:rPr>
          <w:rFonts w:ascii="Calibri Light" w:hAnsi="Calibri Light" w:cs="Calibri Light"/>
          <w:sz w:val="18"/>
          <w:szCs w:val="18"/>
          <w:lang w:eastAsia="en-US"/>
        </w:rPr>
        <w:t xml:space="preserve"> </w:t>
      </w:r>
      <w:r w:rsidRPr="00520254">
        <w:rPr>
          <w:rFonts w:ascii="Calibri Light" w:hAnsi="Calibri Light" w:cs="Calibri Light"/>
          <w:sz w:val="18"/>
          <w:szCs w:val="18"/>
          <w:lang w:eastAsia="en-US"/>
        </w:rPr>
        <w:t xml:space="preserve"> </w:t>
      </w:r>
    </w:p>
    <w:p w:rsidR="0088248B" w:rsidRDefault="0088248B" w:rsidP="0088248B">
      <w:pPr>
        <w:ind w:left="4254"/>
        <w:rPr>
          <w:rFonts w:ascii="Calibri Light" w:hAnsi="Calibri Light" w:cs="Calibri Light"/>
          <w:sz w:val="18"/>
          <w:szCs w:val="18"/>
          <w:lang w:eastAsia="en-US"/>
        </w:rPr>
      </w:pPr>
    </w:p>
    <w:p w:rsidR="0088248B" w:rsidRDefault="0088248B" w:rsidP="0088248B">
      <w:pPr>
        <w:ind w:left="4254"/>
        <w:rPr>
          <w:rFonts w:ascii="Calibri Light" w:hAnsi="Calibri Light" w:cs="Calibri Light"/>
          <w:sz w:val="18"/>
          <w:szCs w:val="18"/>
          <w:lang w:eastAsia="en-US"/>
        </w:rPr>
      </w:pPr>
    </w:p>
    <w:p w:rsidR="0088248B" w:rsidRDefault="0088248B" w:rsidP="0088248B">
      <w:pPr>
        <w:ind w:left="4254"/>
        <w:rPr>
          <w:rFonts w:ascii="Calibri Light" w:hAnsi="Calibri Light" w:cs="Calibri Light"/>
          <w:sz w:val="18"/>
          <w:szCs w:val="18"/>
          <w:lang w:eastAsia="en-US"/>
        </w:rPr>
      </w:pPr>
    </w:p>
    <w:p w:rsidR="0088248B" w:rsidRDefault="0088248B" w:rsidP="0088248B">
      <w:pPr>
        <w:suppressAutoHyphens w:val="0"/>
        <w:spacing w:line="245" w:lineRule="exact"/>
        <w:jc w:val="both"/>
        <w:rPr>
          <w:rFonts w:ascii="Calibri" w:eastAsia="Calibri" w:hAnsi="Calibri" w:cs="Calibri"/>
          <w:sz w:val="18"/>
          <w:szCs w:val="18"/>
          <w:lang w:eastAsia="en-US"/>
        </w:rPr>
      </w:pPr>
    </w:p>
    <w:p w:rsidR="0088248B" w:rsidRPr="00520DE9" w:rsidRDefault="0088248B" w:rsidP="0088248B">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t xml:space="preserve">príloha č. </w:t>
      </w:r>
      <w:r>
        <w:rPr>
          <w:rFonts w:ascii="Arial Black" w:hAnsi="Arial Black" w:cs="Arial Black"/>
          <w:caps/>
          <w:sz w:val="20"/>
          <w:szCs w:val="20"/>
          <w:lang w:val="fr-FR" w:eastAsia="fr-FR"/>
        </w:rPr>
        <w:t>4</w:t>
      </w:r>
    </w:p>
    <w:p w:rsidR="0088248B" w:rsidRPr="00525701" w:rsidRDefault="0088248B" w:rsidP="0088248B">
      <w:pPr>
        <w:tabs>
          <w:tab w:val="center" w:pos="4536"/>
          <w:tab w:val="right" w:pos="9072"/>
        </w:tabs>
        <w:rPr>
          <w:rFonts w:asciiTheme="minorHAnsi" w:hAnsiTheme="minorHAnsi" w:cstheme="minorHAnsi"/>
          <w:b/>
          <w:bCs/>
          <w:sz w:val="22"/>
          <w:szCs w:val="22"/>
          <w:lang w:val="en-GB"/>
        </w:rPr>
      </w:pPr>
    </w:p>
    <w:p w:rsidR="0088248B" w:rsidRPr="005068BC" w:rsidRDefault="0088248B" w:rsidP="0088248B">
      <w:pPr>
        <w:widowControl/>
        <w:suppressAutoHyphens w:val="0"/>
        <w:jc w:val="both"/>
        <w:rPr>
          <w:rFonts w:asciiTheme="minorHAnsi" w:eastAsiaTheme="minorHAnsi" w:hAnsiTheme="minorHAnsi" w:cstheme="minorHAnsi"/>
          <w:sz w:val="20"/>
          <w:szCs w:val="20"/>
          <w:lang w:eastAsia="en-US"/>
        </w:rPr>
      </w:pPr>
    </w:p>
    <w:p w:rsidR="0088248B" w:rsidRPr="00684B08" w:rsidRDefault="0088248B" w:rsidP="0088248B">
      <w:pPr>
        <w:tabs>
          <w:tab w:val="left" w:pos="1134"/>
          <w:tab w:val="num" w:pos="1985"/>
        </w:tabs>
        <w:jc w:val="center"/>
        <w:rPr>
          <w:rFonts w:asciiTheme="minorHAnsi" w:hAnsiTheme="minorHAnsi" w:cstheme="minorHAnsi"/>
          <w:bCs/>
          <w:caps/>
          <w:sz w:val="20"/>
          <w:szCs w:val="20"/>
          <w:lang w:val="fr-FR" w:eastAsia="fr-FR"/>
        </w:rPr>
      </w:pPr>
      <w:r w:rsidRPr="00684B08">
        <w:rPr>
          <w:rFonts w:asciiTheme="minorHAnsi" w:hAnsiTheme="minorHAnsi" w:cstheme="minorHAnsi"/>
          <w:bCs/>
          <w:caps/>
          <w:sz w:val="20"/>
          <w:szCs w:val="20"/>
          <w:lang w:val="fr-FR" w:eastAsia="fr-FR"/>
        </w:rPr>
        <w:t>NÁvrh</w:t>
      </w:r>
    </w:p>
    <w:p w:rsidR="0088248B" w:rsidRPr="005068BC" w:rsidRDefault="0088248B" w:rsidP="0088248B">
      <w:pPr>
        <w:tabs>
          <w:tab w:val="left" w:pos="1134"/>
          <w:tab w:val="num" w:pos="1985"/>
        </w:tabs>
        <w:jc w:val="center"/>
        <w:rPr>
          <w:rFonts w:asciiTheme="minorHAnsi" w:hAnsiTheme="minorHAnsi" w:cstheme="minorHAnsi"/>
          <w:b/>
          <w:bCs/>
          <w:caps/>
          <w:sz w:val="20"/>
          <w:szCs w:val="20"/>
          <w:lang w:val="fr-FR" w:eastAsia="fr-FR"/>
        </w:rPr>
      </w:pPr>
      <w:r w:rsidRPr="005068BC">
        <w:rPr>
          <w:rFonts w:asciiTheme="minorHAnsi" w:hAnsiTheme="minorHAnsi" w:cstheme="minorHAnsi"/>
          <w:b/>
          <w:bCs/>
          <w:caps/>
          <w:sz w:val="20"/>
          <w:szCs w:val="20"/>
          <w:lang w:val="fr-FR" w:eastAsia="fr-FR"/>
        </w:rPr>
        <w:t xml:space="preserve"> </w:t>
      </w:r>
    </w:p>
    <w:p w:rsidR="0088248B" w:rsidRPr="00684B08" w:rsidRDefault="0088248B" w:rsidP="0088248B">
      <w:pPr>
        <w:tabs>
          <w:tab w:val="left" w:pos="1134"/>
          <w:tab w:val="num" w:pos="1985"/>
        </w:tabs>
        <w:jc w:val="center"/>
        <w:rPr>
          <w:rFonts w:asciiTheme="minorHAnsi" w:hAnsiTheme="minorHAnsi" w:cstheme="minorHAnsi"/>
          <w:b/>
          <w:bCs/>
          <w:caps/>
          <w:lang w:val="fr-FR" w:eastAsia="fr-FR"/>
        </w:rPr>
      </w:pPr>
      <w:r w:rsidRPr="00684B08">
        <w:rPr>
          <w:rFonts w:asciiTheme="minorHAnsi" w:hAnsiTheme="minorHAnsi" w:cstheme="minorHAnsi"/>
          <w:b/>
          <w:bCs/>
          <w:caps/>
          <w:lang w:val="fr-FR" w:eastAsia="fr-FR"/>
        </w:rPr>
        <w:t>ZMLUVa O DIELO</w:t>
      </w:r>
    </w:p>
    <w:p w:rsidR="0088248B" w:rsidRPr="005068BC" w:rsidRDefault="0088248B" w:rsidP="0088248B">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uzatvorená podľa § 536 a násl. Zákona č. 513/1991 Zb. Obchodného zákonníka v znení neskorších predpisov uzatvorená v nižšie uvedený deň, medzi uvedenými stranami</w:t>
      </w: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spacing w:line="276" w:lineRule="auto"/>
        <w:jc w:val="center"/>
        <w:rPr>
          <w:rFonts w:asciiTheme="minorHAnsi" w:hAnsiTheme="minorHAnsi" w:cstheme="minorHAnsi"/>
          <w:color w:val="000000"/>
          <w:sz w:val="20"/>
          <w:szCs w:val="20"/>
          <w:lang w:eastAsia="ar-SA"/>
        </w:rPr>
      </w:pPr>
      <w:r w:rsidRPr="005068BC">
        <w:rPr>
          <w:rFonts w:asciiTheme="minorHAnsi" w:hAnsiTheme="minorHAnsi" w:cstheme="minorHAnsi"/>
          <w:b/>
          <w:color w:val="000000"/>
          <w:sz w:val="20"/>
          <w:szCs w:val="20"/>
          <w:lang w:eastAsia="ar-SA"/>
        </w:rPr>
        <w:t>ZMLUVNÉ STRANY</w:t>
      </w:r>
    </w:p>
    <w:p w:rsidR="0088248B" w:rsidRPr="005068BC" w:rsidRDefault="0088248B" w:rsidP="0088248B">
      <w:pPr>
        <w:spacing w:line="276" w:lineRule="auto"/>
        <w:rPr>
          <w:rFonts w:asciiTheme="minorHAnsi" w:hAnsiTheme="minorHAnsi" w:cstheme="minorHAnsi"/>
          <w:color w:val="000000"/>
          <w:sz w:val="20"/>
          <w:szCs w:val="20"/>
          <w:lang w:eastAsia="ar-SA"/>
        </w:rPr>
      </w:pPr>
    </w:p>
    <w:p w:rsidR="0088248B" w:rsidRPr="005068BC" w:rsidRDefault="0088248B" w:rsidP="0088248B">
      <w:pPr>
        <w:autoSpaceDE w:val="0"/>
        <w:autoSpaceDN w:val="0"/>
        <w:adjustRightInd w:val="0"/>
        <w:jc w:val="both"/>
        <w:rPr>
          <w:rFonts w:asciiTheme="minorHAnsi" w:hAnsiTheme="minorHAnsi" w:cstheme="minorHAnsi"/>
          <w:b/>
          <w:color w:val="000000"/>
          <w:sz w:val="20"/>
          <w:szCs w:val="20"/>
        </w:rPr>
      </w:pPr>
      <w:r w:rsidRPr="005068BC">
        <w:rPr>
          <w:rFonts w:asciiTheme="minorHAnsi" w:hAnsiTheme="minorHAnsi" w:cstheme="minorHAnsi"/>
          <w:b/>
          <w:sz w:val="20"/>
          <w:szCs w:val="20"/>
        </w:rPr>
        <w:t xml:space="preserve">Objednáteľ: </w:t>
      </w:r>
      <w:r w:rsidRPr="005068BC">
        <w:rPr>
          <w:rFonts w:asciiTheme="minorHAnsi" w:hAnsiTheme="minorHAnsi" w:cstheme="minorHAnsi"/>
          <w:b/>
          <w:sz w:val="20"/>
          <w:szCs w:val="20"/>
        </w:rPr>
        <w:tab/>
      </w:r>
    </w:p>
    <w:p w:rsidR="0088248B" w:rsidRPr="005068BC" w:rsidRDefault="0088248B" w:rsidP="0088248B">
      <w:pPr>
        <w:spacing w:line="276" w:lineRule="auto"/>
        <w:ind w:left="2123" w:hanging="2123"/>
        <w:jc w:val="both"/>
        <w:rPr>
          <w:rFonts w:asciiTheme="minorHAnsi" w:hAnsiTheme="minorHAnsi" w:cstheme="minorHAnsi"/>
          <w:sz w:val="20"/>
          <w:szCs w:val="20"/>
        </w:rPr>
      </w:pPr>
      <w:r w:rsidRPr="005068BC">
        <w:rPr>
          <w:rFonts w:asciiTheme="minorHAnsi" w:hAnsiTheme="minorHAnsi" w:cstheme="minorHAnsi"/>
          <w:b/>
          <w:sz w:val="20"/>
          <w:szCs w:val="20"/>
        </w:rPr>
        <w:tab/>
      </w:r>
      <w:r w:rsidRPr="005068BC">
        <w:rPr>
          <w:rFonts w:asciiTheme="minorHAnsi" w:hAnsiTheme="minorHAnsi" w:cstheme="minorHAnsi"/>
          <w:b/>
          <w:sz w:val="20"/>
          <w:szCs w:val="20"/>
        </w:rPr>
        <w:tab/>
      </w:r>
    </w:p>
    <w:tbl>
      <w:tblPr>
        <w:tblW w:w="8515" w:type="dxa"/>
        <w:tblInd w:w="426" w:type="dxa"/>
        <w:tblCellMar>
          <w:left w:w="70" w:type="dxa"/>
          <w:right w:w="70" w:type="dxa"/>
        </w:tblCellMar>
        <w:tblLook w:val="04A0" w:firstRow="1" w:lastRow="0" w:firstColumn="1" w:lastColumn="0" w:noHBand="0" w:noVBand="1"/>
      </w:tblPr>
      <w:tblGrid>
        <w:gridCol w:w="2976"/>
        <w:gridCol w:w="5539"/>
      </w:tblGrid>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ind w:firstLine="33"/>
              <w:rPr>
                <w:rFonts w:ascii="Arial" w:hAnsi="Arial" w:cs="Arial"/>
                <w:color w:val="000000"/>
                <w:sz w:val="18"/>
                <w:szCs w:val="18"/>
                <w:lang w:eastAsia="sk-SK"/>
              </w:rPr>
            </w:pPr>
            <w:r w:rsidRPr="00247649">
              <w:rPr>
                <w:rFonts w:ascii="Arial" w:hAnsi="Arial" w:cs="Arial"/>
                <w:color w:val="000000"/>
                <w:sz w:val="18"/>
                <w:szCs w:val="18"/>
                <w:lang w:eastAsia="sk-SK"/>
              </w:rPr>
              <w:t>Názov organizácie:</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b/>
                <w:bCs/>
                <w:color w:val="000000"/>
                <w:sz w:val="18"/>
                <w:szCs w:val="18"/>
                <w:lang w:eastAsia="sk-SK"/>
              </w:rPr>
            </w:pPr>
            <w:r>
              <w:rPr>
                <w:rFonts w:ascii="Arial" w:hAnsi="Arial" w:cs="Arial"/>
                <w:b/>
                <w:bCs/>
                <w:color w:val="000000"/>
                <w:sz w:val="18"/>
                <w:szCs w:val="18"/>
                <w:lang w:eastAsia="sk-SK"/>
              </w:rPr>
              <w:t>Obec Huncovce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organizácie:</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Hlavná 29/2; 059 92 Huncovce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00326232</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2020697151</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Ing. Peter Majerčák, starosta obce</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Telefón:</w:t>
            </w:r>
          </w:p>
        </w:tc>
        <w:tc>
          <w:tcPr>
            <w:tcW w:w="5539" w:type="dxa"/>
            <w:tcBorders>
              <w:top w:val="nil"/>
              <w:left w:val="nil"/>
              <w:bottom w:val="nil"/>
              <w:right w:val="nil"/>
            </w:tcBorders>
            <w:shd w:val="clear" w:color="auto" w:fill="auto"/>
            <w:vAlign w:val="center"/>
          </w:tcPr>
          <w:p w:rsidR="0088248B" w:rsidRPr="00247649"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+421 524680431</w:t>
            </w:r>
          </w:p>
        </w:tc>
      </w:tr>
      <w:tr w:rsidR="0088248B" w:rsidRPr="00247649"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5539" w:type="dxa"/>
            <w:tcBorders>
              <w:top w:val="nil"/>
              <w:left w:val="nil"/>
              <w:bottom w:val="nil"/>
              <w:right w:val="nil"/>
            </w:tcBorders>
            <w:shd w:val="clear" w:color="auto" w:fill="auto"/>
            <w:vAlign w:val="center"/>
            <w:hideMark/>
          </w:tcPr>
          <w:p w:rsidR="0088248B" w:rsidRPr="00591702" w:rsidRDefault="0088248B" w:rsidP="0088248B">
            <w:pPr>
              <w:widowControl/>
              <w:suppressAutoHyphens w:val="0"/>
              <w:rPr>
                <w:rFonts w:ascii="Calibri" w:hAnsi="Calibri" w:cs="Calibri"/>
                <w:sz w:val="22"/>
                <w:szCs w:val="22"/>
                <w:u w:val="single"/>
                <w:lang w:eastAsia="sk-SK"/>
              </w:rPr>
            </w:pPr>
            <w:r w:rsidRPr="00591702">
              <w:rPr>
                <w:rFonts w:ascii="Calibri" w:hAnsi="Calibri" w:cs="Calibri"/>
                <w:sz w:val="20"/>
                <w:szCs w:val="20"/>
                <w:lang w:eastAsia="sk-SK"/>
              </w:rPr>
              <w:t>Prima banka Slovensko, a.s.</w:t>
            </w:r>
          </w:p>
        </w:tc>
      </w:tr>
      <w:tr w:rsidR="0088248B" w:rsidRPr="00475DA2" w:rsidTr="0088248B">
        <w:trPr>
          <w:trHeight w:val="264"/>
        </w:trPr>
        <w:tc>
          <w:tcPr>
            <w:tcW w:w="2976"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5539" w:type="dxa"/>
            <w:tcBorders>
              <w:top w:val="nil"/>
              <w:left w:val="nil"/>
              <w:bottom w:val="nil"/>
              <w:right w:val="nil"/>
            </w:tcBorders>
            <w:shd w:val="clear" w:color="auto" w:fill="auto"/>
            <w:vAlign w:val="center"/>
            <w:hideMark/>
          </w:tcPr>
          <w:p w:rsidR="0088248B" w:rsidRPr="00591702" w:rsidRDefault="0088248B" w:rsidP="0088248B">
            <w:pPr>
              <w:widowControl/>
              <w:suppressAutoHyphens w:val="0"/>
              <w:rPr>
                <w:rFonts w:ascii="Arial" w:hAnsi="Arial" w:cs="Arial"/>
                <w:sz w:val="18"/>
                <w:szCs w:val="18"/>
                <w:lang w:eastAsia="sk-SK"/>
              </w:rPr>
            </w:pPr>
            <w:r w:rsidRPr="00591702">
              <w:rPr>
                <w:rFonts w:ascii="Calibri" w:hAnsi="Calibri" w:cs="Calibri"/>
                <w:sz w:val="20"/>
                <w:szCs w:val="20"/>
              </w:rPr>
              <w:t>SK09 5600 0000 0016 1489 8024</w:t>
            </w:r>
          </w:p>
        </w:tc>
      </w:tr>
      <w:tr w:rsidR="0088248B" w:rsidRPr="00475DA2" w:rsidTr="0088248B">
        <w:trPr>
          <w:trHeight w:val="264"/>
        </w:trPr>
        <w:tc>
          <w:tcPr>
            <w:tcW w:w="2976" w:type="dxa"/>
            <w:tcBorders>
              <w:top w:val="nil"/>
              <w:left w:val="nil"/>
              <w:bottom w:val="nil"/>
              <w:right w:val="nil"/>
            </w:tcBorders>
            <w:shd w:val="clear" w:color="auto" w:fill="auto"/>
            <w:vAlign w:val="center"/>
          </w:tcPr>
          <w:p w:rsidR="0088248B" w:rsidRDefault="0088248B" w:rsidP="0088248B">
            <w:pPr>
              <w:widowControl/>
              <w:suppressAutoHyphens w:val="0"/>
              <w:rPr>
                <w:rFonts w:ascii="Arial" w:hAnsi="Arial" w:cs="Arial"/>
                <w:color w:val="000000"/>
                <w:sz w:val="18"/>
                <w:szCs w:val="18"/>
                <w:lang w:eastAsia="sk-SK"/>
              </w:rPr>
            </w:pPr>
            <w:r w:rsidRPr="00310B1A">
              <w:rPr>
                <w:rFonts w:ascii="Arial" w:hAnsi="Arial" w:cs="Arial"/>
                <w:color w:val="000000"/>
                <w:sz w:val="18"/>
                <w:szCs w:val="18"/>
                <w:lang w:eastAsia="sk-SK"/>
              </w:rPr>
              <w:t>Email:</w:t>
            </w:r>
          </w:p>
        </w:tc>
        <w:tc>
          <w:tcPr>
            <w:tcW w:w="5539" w:type="dxa"/>
            <w:tcBorders>
              <w:top w:val="nil"/>
              <w:left w:val="nil"/>
              <w:bottom w:val="nil"/>
              <w:right w:val="nil"/>
            </w:tcBorders>
            <w:shd w:val="clear" w:color="auto" w:fill="auto"/>
            <w:vAlign w:val="center"/>
          </w:tcPr>
          <w:p w:rsidR="0088248B" w:rsidRPr="00475DA2" w:rsidRDefault="0088248B" w:rsidP="0088248B">
            <w:pPr>
              <w:widowControl/>
              <w:suppressAutoHyphens w:val="0"/>
              <w:rPr>
                <w:rFonts w:ascii="Arial" w:hAnsi="Arial" w:cs="Arial"/>
                <w:color w:val="000000"/>
                <w:sz w:val="18"/>
                <w:szCs w:val="18"/>
                <w:lang w:eastAsia="sk-SK"/>
              </w:rPr>
            </w:pPr>
            <w:r w:rsidRPr="00386A9C">
              <w:rPr>
                <w:rFonts w:ascii="Arial" w:hAnsi="Arial" w:cs="Arial"/>
                <w:color w:val="000000"/>
                <w:sz w:val="18"/>
                <w:szCs w:val="18"/>
                <w:lang w:eastAsia="sk-SK"/>
              </w:rPr>
              <w:t>huncovce@huncovce.sk</w:t>
            </w:r>
          </w:p>
        </w:tc>
      </w:tr>
    </w:tbl>
    <w:p w:rsidR="0088248B" w:rsidRPr="005068BC" w:rsidRDefault="0088248B" w:rsidP="0088248B">
      <w:pPr>
        <w:ind w:left="708"/>
        <w:rPr>
          <w:rFonts w:asciiTheme="minorHAnsi" w:hAnsiTheme="minorHAnsi" w:cstheme="minorHAnsi"/>
          <w:sz w:val="20"/>
          <w:szCs w:val="20"/>
        </w:rPr>
      </w:pPr>
    </w:p>
    <w:p w:rsidR="0088248B" w:rsidRPr="005068BC" w:rsidRDefault="0088248B" w:rsidP="0088248B">
      <w:pPr>
        <w:rPr>
          <w:rFonts w:asciiTheme="minorHAnsi" w:hAnsiTheme="minorHAnsi" w:cstheme="minorHAnsi"/>
          <w:sz w:val="20"/>
          <w:szCs w:val="20"/>
        </w:rPr>
      </w:pPr>
      <w:r w:rsidRPr="005068BC">
        <w:rPr>
          <w:rFonts w:asciiTheme="minorHAnsi" w:hAnsiTheme="minorHAnsi" w:cstheme="minorHAnsi"/>
          <w:sz w:val="20"/>
          <w:szCs w:val="20"/>
        </w:rPr>
        <w:t xml:space="preserve"> (ďalej len „objednávateľ“)</w:t>
      </w:r>
    </w:p>
    <w:p w:rsidR="0088248B" w:rsidRPr="005068BC" w:rsidRDefault="0088248B" w:rsidP="0088248B">
      <w:pPr>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a</w:t>
      </w:r>
    </w:p>
    <w:p w:rsidR="0088248B" w:rsidRPr="005068BC" w:rsidRDefault="0088248B" w:rsidP="0088248B">
      <w:pPr>
        <w:spacing w:line="276" w:lineRule="auto"/>
        <w:ind w:left="2123" w:hanging="2123"/>
        <w:jc w:val="both"/>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b/>
          <w:sz w:val="20"/>
          <w:szCs w:val="20"/>
        </w:rPr>
      </w:pPr>
      <w:r w:rsidRPr="005068BC">
        <w:rPr>
          <w:rFonts w:asciiTheme="minorHAnsi" w:hAnsiTheme="minorHAnsi" w:cstheme="minorHAnsi"/>
          <w:b/>
          <w:sz w:val="20"/>
          <w:szCs w:val="20"/>
        </w:rPr>
        <w:t xml:space="preserve">Zhotoviteľ: </w:t>
      </w:r>
    </w:p>
    <w:p w:rsidR="0088248B" w:rsidRDefault="0088248B" w:rsidP="0088248B">
      <w:pPr>
        <w:spacing w:line="276" w:lineRule="auto"/>
        <w:ind w:left="2123" w:hanging="2123"/>
        <w:jc w:val="both"/>
        <w:rPr>
          <w:rFonts w:asciiTheme="minorHAnsi" w:hAnsiTheme="minorHAnsi" w:cstheme="minorHAnsi"/>
          <w:b/>
          <w:sz w:val="20"/>
          <w:szCs w:val="20"/>
        </w:rPr>
      </w:pPr>
    </w:p>
    <w:tbl>
      <w:tblPr>
        <w:tblW w:w="7618" w:type="dxa"/>
        <w:tblInd w:w="426" w:type="dxa"/>
        <w:tblCellMar>
          <w:left w:w="70" w:type="dxa"/>
          <w:right w:w="70" w:type="dxa"/>
        </w:tblCellMar>
        <w:tblLook w:val="04A0" w:firstRow="1" w:lastRow="0" w:firstColumn="1" w:lastColumn="0" w:noHBand="0" w:noVBand="1"/>
      </w:tblPr>
      <w:tblGrid>
        <w:gridCol w:w="2941"/>
        <w:gridCol w:w="4677"/>
      </w:tblGrid>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Obchodné meno</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b/>
                <w:bCs/>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Sídlo :</w:t>
            </w:r>
          </w:p>
        </w:tc>
        <w:tc>
          <w:tcPr>
            <w:tcW w:w="4677" w:type="dxa"/>
            <w:tcBorders>
              <w:top w:val="nil"/>
              <w:left w:val="nil"/>
              <w:bottom w:val="nil"/>
              <w:right w:val="nil"/>
            </w:tcBorders>
            <w:shd w:val="clear" w:color="auto" w:fill="FFF2CC" w:themeFill="accent4" w:themeFillTint="33"/>
            <w:vAlign w:val="center"/>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 xml:space="preserve">IČO: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sidRPr="00247649">
              <w:rPr>
                <w:rFonts w:ascii="Arial" w:hAnsi="Arial" w:cs="Arial"/>
                <w:color w:val="000000"/>
                <w:sz w:val="18"/>
                <w:szCs w:val="18"/>
                <w:lang w:eastAsia="sk-SK"/>
              </w:rPr>
              <w:t>DIČ:</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tcPr>
          <w:p w:rsidR="0088248B"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IČ DPH</w:t>
            </w:r>
          </w:p>
        </w:tc>
        <w:tc>
          <w:tcPr>
            <w:tcW w:w="4677" w:type="dxa"/>
            <w:tcBorders>
              <w:top w:val="nil"/>
              <w:left w:val="nil"/>
              <w:bottom w:val="nil"/>
              <w:right w:val="nil"/>
            </w:tcBorders>
            <w:shd w:val="clear" w:color="auto" w:fill="FFF2CC" w:themeFill="accent4" w:themeFillTint="33"/>
            <w:vAlign w:val="center"/>
          </w:tcPr>
          <w:p w:rsidR="0088248B"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Štatutárny zástupca</w:t>
            </w:r>
            <w:r w:rsidRPr="00247649">
              <w:rPr>
                <w:rFonts w:ascii="Arial" w:hAnsi="Arial" w:cs="Arial"/>
                <w:color w:val="000000"/>
                <w:sz w:val="18"/>
                <w:szCs w:val="18"/>
                <w:lang w:eastAsia="sk-SK"/>
              </w:rPr>
              <w:t>:</w:t>
            </w:r>
          </w:p>
        </w:tc>
        <w:tc>
          <w:tcPr>
            <w:tcW w:w="4677" w:type="dxa"/>
            <w:tcBorders>
              <w:top w:val="nil"/>
              <w:left w:val="nil"/>
              <w:bottom w:val="nil"/>
              <w:right w:val="nil"/>
            </w:tcBorders>
            <w:shd w:val="clear" w:color="auto" w:fill="FFF2CC" w:themeFill="accent4" w:themeFillTint="33"/>
            <w:vAlign w:val="center"/>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 xml:space="preserve">Zapísaný v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Arial" w:hAnsi="Arial" w:cs="Arial"/>
                <w:color w:val="000000"/>
                <w:sz w:val="18"/>
                <w:szCs w:val="18"/>
                <w:lang w:eastAsia="sk-SK"/>
              </w:rPr>
            </w:pPr>
          </w:p>
        </w:tc>
      </w:tr>
      <w:tr w:rsidR="0088248B" w:rsidRPr="00247649"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Bankové spojenie</w:t>
            </w:r>
            <w:r w:rsidRPr="00247649">
              <w:rPr>
                <w:rFonts w:ascii="Arial" w:hAnsi="Arial" w:cs="Arial"/>
                <w:color w:val="000000"/>
                <w:sz w:val="18"/>
                <w:szCs w:val="18"/>
                <w:lang w:eastAsia="sk-SK"/>
              </w:rPr>
              <w:t xml:space="preserve"> </w:t>
            </w:r>
          </w:p>
        </w:tc>
        <w:tc>
          <w:tcPr>
            <w:tcW w:w="4677" w:type="dxa"/>
            <w:tcBorders>
              <w:top w:val="nil"/>
              <w:left w:val="nil"/>
              <w:bottom w:val="nil"/>
              <w:right w:val="nil"/>
            </w:tcBorders>
            <w:shd w:val="clear" w:color="auto" w:fill="FFF2CC" w:themeFill="accent4" w:themeFillTint="33"/>
            <w:vAlign w:val="center"/>
            <w:hideMark/>
          </w:tcPr>
          <w:p w:rsidR="0088248B" w:rsidRPr="00247649" w:rsidRDefault="0088248B" w:rsidP="0088248B">
            <w:pPr>
              <w:widowControl/>
              <w:suppressAutoHyphens w:val="0"/>
              <w:rPr>
                <w:rFonts w:ascii="Calibri" w:hAnsi="Calibri" w:cs="Calibri"/>
                <w:color w:val="0563C1"/>
                <w:sz w:val="22"/>
                <w:szCs w:val="22"/>
                <w:u w:val="single"/>
                <w:lang w:eastAsia="sk-SK"/>
              </w:rPr>
            </w:pPr>
          </w:p>
        </w:tc>
      </w:tr>
      <w:tr w:rsidR="0088248B" w:rsidRPr="00475DA2" w:rsidTr="0088248B">
        <w:trPr>
          <w:trHeight w:val="264"/>
        </w:trPr>
        <w:tc>
          <w:tcPr>
            <w:tcW w:w="2941" w:type="dxa"/>
            <w:tcBorders>
              <w:top w:val="nil"/>
              <w:left w:val="nil"/>
              <w:bottom w:val="nil"/>
              <w:right w:val="nil"/>
            </w:tcBorders>
            <w:shd w:val="clear" w:color="auto" w:fill="auto"/>
            <w:vAlign w:val="center"/>
            <w:hideMark/>
          </w:tcPr>
          <w:p w:rsidR="0088248B" w:rsidRPr="00247649" w:rsidRDefault="0088248B" w:rsidP="0088248B">
            <w:pPr>
              <w:widowControl/>
              <w:suppressAutoHyphens w:val="0"/>
              <w:rPr>
                <w:rFonts w:ascii="Arial" w:hAnsi="Arial" w:cs="Arial"/>
                <w:color w:val="000000"/>
                <w:sz w:val="18"/>
                <w:szCs w:val="18"/>
                <w:lang w:eastAsia="sk-SK"/>
              </w:rPr>
            </w:pPr>
            <w:r>
              <w:rPr>
                <w:rFonts w:ascii="Arial" w:hAnsi="Arial" w:cs="Arial"/>
                <w:color w:val="000000"/>
                <w:sz w:val="18"/>
                <w:szCs w:val="18"/>
                <w:lang w:eastAsia="sk-SK"/>
              </w:rPr>
              <w:t>IBAN</w:t>
            </w:r>
          </w:p>
        </w:tc>
        <w:tc>
          <w:tcPr>
            <w:tcW w:w="4677" w:type="dxa"/>
            <w:tcBorders>
              <w:top w:val="nil"/>
              <w:left w:val="nil"/>
              <w:bottom w:val="nil"/>
              <w:right w:val="nil"/>
            </w:tcBorders>
            <w:shd w:val="clear" w:color="auto" w:fill="FFF2CC" w:themeFill="accent4" w:themeFillTint="33"/>
            <w:vAlign w:val="center"/>
            <w:hideMark/>
          </w:tcPr>
          <w:p w:rsidR="0088248B" w:rsidRPr="00475DA2" w:rsidRDefault="0088248B" w:rsidP="0088248B">
            <w:pPr>
              <w:widowControl/>
              <w:suppressAutoHyphens w:val="0"/>
              <w:rPr>
                <w:rFonts w:ascii="Arial" w:hAnsi="Arial" w:cs="Arial"/>
                <w:color w:val="000000"/>
                <w:sz w:val="18"/>
                <w:szCs w:val="18"/>
                <w:lang w:eastAsia="sk-SK"/>
              </w:rPr>
            </w:pPr>
          </w:p>
        </w:tc>
      </w:tr>
    </w:tbl>
    <w:p w:rsidR="0088248B" w:rsidRDefault="0088248B" w:rsidP="0088248B">
      <w:pPr>
        <w:spacing w:line="276" w:lineRule="auto"/>
        <w:ind w:left="2123" w:hanging="2123"/>
        <w:jc w:val="both"/>
        <w:rPr>
          <w:rFonts w:asciiTheme="minorHAnsi" w:hAnsiTheme="minorHAnsi" w:cstheme="minorHAnsi"/>
          <w:b/>
          <w:sz w:val="20"/>
          <w:szCs w:val="20"/>
        </w:rPr>
      </w:pPr>
    </w:p>
    <w:p w:rsidR="0088248B" w:rsidRPr="005068BC" w:rsidRDefault="0088248B" w:rsidP="0088248B">
      <w:pPr>
        <w:spacing w:line="276" w:lineRule="auto"/>
        <w:ind w:left="2123" w:hanging="2123"/>
        <w:jc w:val="both"/>
        <w:rPr>
          <w:rFonts w:asciiTheme="minorHAnsi" w:hAnsiTheme="minorHAnsi" w:cstheme="minorHAnsi"/>
          <w:sz w:val="20"/>
          <w:szCs w:val="20"/>
        </w:rPr>
      </w:pPr>
      <w:r w:rsidRPr="005068BC">
        <w:rPr>
          <w:rFonts w:asciiTheme="minorHAnsi" w:hAnsiTheme="minorHAnsi" w:cstheme="minorHAnsi"/>
          <w:b/>
          <w:sz w:val="20"/>
          <w:szCs w:val="20"/>
        </w:rPr>
        <w:tab/>
      </w:r>
      <w:r w:rsidRPr="005068BC">
        <w:rPr>
          <w:rFonts w:asciiTheme="minorHAnsi" w:hAnsiTheme="minorHAnsi" w:cstheme="minorHAnsi"/>
          <w:b/>
          <w:sz w:val="20"/>
          <w:szCs w:val="20"/>
        </w:rPr>
        <w:tab/>
      </w:r>
    </w:p>
    <w:p w:rsidR="0088248B" w:rsidRDefault="0088248B" w:rsidP="0088248B">
      <w:pPr>
        <w:spacing w:line="276" w:lineRule="auto"/>
        <w:ind w:left="708"/>
        <w:jc w:val="both"/>
        <w:rPr>
          <w:rFonts w:asciiTheme="minorHAnsi" w:hAnsiTheme="minorHAnsi" w:cstheme="minorHAnsi"/>
          <w:sz w:val="20"/>
          <w:szCs w:val="20"/>
        </w:rPr>
      </w:pPr>
    </w:p>
    <w:p w:rsidR="0088248B" w:rsidRPr="005068BC" w:rsidRDefault="0088248B" w:rsidP="0088248B">
      <w:pPr>
        <w:spacing w:line="276" w:lineRule="auto"/>
        <w:ind w:left="708"/>
        <w:jc w:val="both"/>
        <w:rPr>
          <w:rFonts w:asciiTheme="minorHAnsi" w:hAnsiTheme="minorHAnsi" w:cstheme="minorHAnsi"/>
          <w:sz w:val="20"/>
          <w:szCs w:val="20"/>
        </w:rPr>
      </w:pPr>
      <w:r w:rsidRPr="005068BC">
        <w:rPr>
          <w:rFonts w:asciiTheme="minorHAnsi" w:hAnsiTheme="minorHAnsi" w:cstheme="minorHAnsi"/>
          <w:sz w:val="20"/>
          <w:szCs w:val="20"/>
        </w:rPr>
        <w:tab/>
      </w:r>
      <w:r w:rsidRPr="005068BC">
        <w:rPr>
          <w:rFonts w:asciiTheme="minorHAnsi" w:hAnsiTheme="minorHAnsi" w:cstheme="minorHAnsi"/>
          <w:sz w:val="20"/>
          <w:szCs w:val="20"/>
        </w:rPr>
        <w:tab/>
      </w:r>
    </w:p>
    <w:p w:rsidR="0088248B" w:rsidRPr="005068BC" w:rsidRDefault="0088248B" w:rsidP="0088248B">
      <w:pPr>
        <w:rPr>
          <w:rFonts w:asciiTheme="minorHAnsi" w:hAnsiTheme="minorHAnsi" w:cstheme="minorHAnsi"/>
          <w:sz w:val="20"/>
          <w:szCs w:val="20"/>
        </w:rPr>
      </w:pPr>
      <w:r w:rsidRPr="005068BC">
        <w:rPr>
          <w:rFonts w:asciiTheme="minorHAnsi" w:hAnsiTheme="minorHAnsi" w:cstheme="minorHAnsi"/>
          <w:sz w:val="20"/>
          <w:szCs w:val="20"/>
        </w:rPr>
        <w:t>(ďalej len „zhotoviteľ“)</w:t>
      </w: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uzatvárajú túto Zmluvu o dielo (ďalej len ako „Zmluva“)</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r w:rsidRPr="005068BC">
        <w:rPr>
          <w:rFonts w:asciiTheme="minorHAnsi" w:hAnsiTheme="minorHAnsi" w:cstheme="minorHAnsi"/>
          <w:sz w:val="20"/>
          <w:szCs w:val="20"/>
        </w:rPr>
        <w:t>Zmluvné strany prehlasujú, že sú plne spôsobilé na právne úkony.</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Úvodné ustanovenia a preambula</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Zmluvné strany sa rozhodli vstúpiť do vzájomne prospešnej spolupráce, dodržiavajúc pri tom, zásady poctivého obchodného styku, obchodné zvyklosti, dobré mravy a právne normy upravujúce túto spoluprácu, pričom sa jedná o spoluprácu v oblasti stavebníctva, ktorých realizátorom je zhotoviteľ.</w:t>
      </w:r>
    </w:p>
    <w:p w:rsidR="0088248B" w:rsidRPr="005068BC" w:rsidRDefault="0088248B" w:rsidP="0088248B">
      <w:pPr>
        <w:keepNext/>
        <w:numPr>
          <w:ilvl w:val="1"/>
          <w:numId w:val="3"/>
        </w:numPr>
        <w:spacing w:line="276" w:lineRule="auto"/>
        <w:jc w:val="both"/>
        <w:outlineLvl w:val="0"/>
        <w:rPr>
          <w:rFonts w:asciiTheme="minorHAnsi" w:hAnsiTheme="minorHAnsi" w:cstheme="minorHAnsi"/>
          <w:b/>
          <w:bCs/>
          <w:color w:val="70AD47"/>
          <w:kern w:val="1"/>
          <w:sz w:val="20"/>
          <w:szCs w:val="20"/>
        </w:rPr>
      </w:pPr>
      <w:r w:rsidRPr="005068BC">
        <w:rPr>
          <w:rFonts w:asciiTheme="minorHAnsi" w:hAnsiTheme="minorHAnsi" w:cstheme="minorHAnsi"/>
          <w:b/>
          <w:bCs/>
          <w:kern w:val="1"/>
          <w:sz w:val="20"/>
          <w:szCs w:val="20"/>
        </w:rPr>
        <w:t>Zhotoviteľ – v procese verejného obstarávania ako uchádzač, predložením svojej ponuky v plnom rozsahu a bez obmedzenia akceptuje všetky zmluvné podmienky a požiadavky zákazky vrátane všetkých častí obsiahnutých v súťažných podkladoch, vo výzve na predkladanie ponúk, ako výlučné požiadavky verejného obstarávateľa (objednávateľa) v predmetnom verejnom obstarávaní: podlimitná zákazka na uskutočnenie stavebných prác predmetu zákazky s názvom „</w:t>
      </w:r>
      <w:r w:rsidRPr="00591702">
        <w:rPr>
          <w:rStyle w:val="z-label"/>
          <w:rFonts w:asciiTheme="minorHAnsi" w:hAnsiTheme="minorHAnsi" w:cstheme="minorHAnsi"/>
          <w:b/>
          <w:sz w:val="20"/>
          <w:szCs w:val="20"/>
        </w:rPr>
        <w:t>Historicko - kultúrno –prírodná cesta okolo Tatier – 3. etapa, Cyklochodník Huncovce</w:t>
      </w:r>
      <w:r w:rsidRPr="00591702">
        <w:rPr>
          <w:rFonts w:asciiTheme="minorHAnsi" w:hAnsiTheme="minorHAnsi" w:cstheme="minorHAnsi"/>
          <w:b/>
          <w:bCs/>
          <w:kern w:val="1"/>
          <w:sz w:val="20"/>
          <w:szCs w:val="20"/>
        </w:rPr>
        <w:t>“</w:t>
      </w:r>
      <w:r w:rsidRPr="005068BC">
        <w:rPr>
          <w:rFonts w:asciiTheme="minorHAnsi" w:hAnsiTheme="minorHAnsi" w:cstheme="minorHAnsi"/>
          <w:b/>
          <w:bCs/>
          <w:kern w:val="1"/>
          <w:sz w:val="20"/>
          <w:szCs w:val="20"/>
        </w:rPr>
        <w:t xml:space="preserve"> Zhotoviteľ akceptuje právo objednávateľa nerealizovať predmet zákazky – stavebné dielo alebo jeho časť, pokiaľ nebude mať zabezpečené jeho financovanie.</w:t>
      </w:r>
    </w:p>
    <w:p w:rsidR="0088248B" w:rsidRPr="005068BC"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Zhotoviteľ deklaruje, že pri oceňovaní položiek Výkazu výmer – Rozpočtu zohľadnil podmienky Zmluvy a projektovej dokumentácie (prílohy súťažných podkladov), ktoré si podrobne preštudoval.</w:t>
      </w:r>
    </w:p>
    <w:p w:rsidR="0088248B" w:rsidRPr="0030014F" w:rsidRDefault="0088248B" w:rsidP="0088248B">
      <w:pPr>
        <w:keepNext/>
        <w:numPr>
          <w:ilvl w:val="1"/>
          <w:numId w:val="3"/>
        </w:numPr>
        <w:spacing w:line="276" w:lineRule="auto"/>
        <w:jc w:val="both"/>
        <w:outlineLvl w:val="0"/>
        <w:rPr>
          <w:rFonts w:asciiTheme="minorHAnsi" w:hAnsiTheme="minorHAnsi" w:cstheme="minorHAnsi"/>
          <w:b/>
          <w:bCs/>
          <w:kern w:val="1"/>
          <w:sz w:val="20"/>
          <w:szCs w:val="20"/>
        </w:rPr>
      </w:pPr>
      <w:r w:rsidRPr="0030014F">
        <w:rPr>
          <w:rFonts w:asciiTheme="minorHAnsi" w:hAnsiTheme="minorHAnsi" w:cstheme="minorHAnsi"/>
          <w:b/>
          <w:bCs/>
          <w:kern w:val="1"/>
          <w:sz w:val="20"/>
          <w:szCs w:val="20"/>
        </w:rPr>
        <w:t>Meranie vykonaných prác:</w:t>
      </w: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 pokiaľ nie je uvedené inak v projektovej dokumentácii (ďalej len “PD“) alebo vo Výkaze výmer, za účelom platieb sa bude merať iba trvalé stavebné dielo. Skutočne vykonané práce sa budú merať a vyplácať „netto" (tzn. na základe skutočne vykonaných prác) odsúhlasených stavebným dozorom. </w:t>
      </w:r>
    </w:p>
    <w:p w:rsidR="0088248B" w:rsidRPr="0030014F" w:rsidRDefault="0088248B" w:rsidP="0088248B">
      <w:pPr>
        <w:tabs>
          <w:tab w:val="num" w:pos="0"/>
        </w:tabs>
        <w:spacing w:line="276" w:lineRule="auto"/>
        <w:jc w:val="both"/>
        <w:rPr>
          <w:rFonts w:asciiTheme="minorHAnsi" w:hAnsiTheme="minorHAnsi" w:cstheme="minorHAnsi"/>
          <w:sz w:val="20"/>
          <w:szCs w:val="20"/>
          <w:shd w:val="clear" w:color="auto" w:fill="33FF99"/>
        </w:rPr>
      </w:pP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 xml:space="preserve">Použité jednotky merania: </w:t>
      </w:r>
    </w:p>
    <w:p w:rsidR="0088248B" w:rsidRPr="0030014F" w:rsidRDefault="0088248B" w:rsidP="0088248B">
      <w:pPr>
        <w:tabs>
          <w:tab w:val="num" w:pos="0"/>
        </w:tabs>
        <w:spacing w:line="276" w:lineRule="auto"/>
        <w:jc w:val="both"/>
        <w:rPr>
          <w:rFonts w:asciiTheme="minorHAnsi" w:hAnsiTheme="minorHAnsi" w:cstheme="minorHAnsi"/>
          <w:sz w:val="20"/>
          <w:szCs w:val="20"/>
        </w:rPr>
      </w:pPr>
      <w:r w:rsidRPr="0030014F">
        <w:rPr>
          <w:rFonts w:asciiTheme="minorHAnsi" w:hAnsiTheme="minorHAnsi" w:cstheme="minorHAnsi"/>
          <w:sz w:val="20"/>
          <w:szCs w:val="20"/>
        </w:rPr>
        <w:t>jednotky sú špecifikované v medzinárodnom jednotkovom systéme (SI) a použité v technických špecifikáciách a výkresoch.</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p>
    <w:p w:rsidR="0088248B" w:rsidRPr="005068BC" w:rsidRDefault="0088248B" w:rsidP="0088248B">
      <w:pPr>
        <w:rPr>
          <w:rFonts w:asciiTheme="minorHAnsi" w:hAnsiTheme="minorHAnsi" w:cstheme="minorHAnsi"/>
          <w:sz w:val="20"/>
          <w:szCs w:val="20"/>
          <w:lang w:val="x-none"/>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Východiskové údaje a podklady</w:t>
      </w:r>
    </w:p>
    <w:p w:rsidR="0088248B" w:rsidRPr="005068BC" w:rsidRDefault="0088248B" w:rsidP="0088248B">
      <w:pPr>
        <w:spacing w:line="276" w:lineRule="auto"/>
        <w:rPr>
          <w:rFonts w:asciiTheme="minorHAnsi" w:hAnsiTheme="minorHAnsi" w:cstheme="minorHAnsi"/>
          <w:sz w:val="20"/>
          <w:szCs w:val="20"/>
        </w:rPr>
      </w:pPr>
    </w:p>
    <w:p w:rsidR="0088248B" w:rsidRPr="005068BC"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5068BC">
        <w:rPr>
          <w:rFonts w:asciiTheme="minorHAnsi" w:eastAsiaTheme="majorEastAsia" w:hAnsiTheme="minorHAnsi" w:cstheme="minorHAnsi"/>
          <w:sz w:val="20"/>
          <w:szCs w:val="20"/>
        </w:rPr>
        <w:t>Východiskovými podkladmi a údajmi pre uzavretie tejto Zmluvy sú:</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kompletná dokumentácia z verejného obstarávania – podlimitná zákazka na uskutočnenie stavebných prác predmetu zákazky s názvom: </w:t>
      </w:r>
      <w:r w:rsidRPr="005068BC">
        <w:rPr>
          <w:rFonts w:asciiTheme="minorHAnsi" w:hAnsiTheme="minorHAnsi" w:cstheme="minorHAnsi"/>
          <w:color w:val="000000"/>
          <w:sz w:val="20"/>
          <w:szCs w:val="20"/>
          <w:lang w:eastAsia="sk-SK"/>
        </w:rPr>
        <w:t>„</w:t>
      </w:r>
      <w:r w:rsidRPr="005068BC">
        <w:rPr>
          <w:rFonts w:asciiTheme="minorHAnsi" w:hAnsiTheme="minorHAnsi" w:cstheme="minorHAnsi"/>
          <w:b/>
          <w:bCs/>
          <w:kern w:val="1"/>
          <w:sz w:val="20"/>
          <w:szCs w:val="20"/>
        </w:rPr>
        <w:t>„</w:t>
      </w:r>
      <w:r w:rsidRPr="00591702">
        <w:rPr>
          <w:rStyle w:val="z-label"/>
          <w:rFonts w:asciiTheme="minorHAnsi" w:hAnsiTheme="minorHAnsi" w:cstheme="minorHAnsi"/>
          <w:b/>
          <w:sz w:val="20"/>
          <w:szCs w:val="20"/>
        </w:rPr>
        <w:t>Historicko - kultúrno –prírodná cesta okolo Tatier – 3. etapa, Cyklochodník Huncovce</w:t>
      </w:r>
      <w:r w:rsidRPr="00591702">
        <w:rPr>
          <w:rFonts w:asciiTheme="minorHAnsi" w:hAnsiTheme="minorHAnsi" w:cstheme="minorHAnsi"/>
          <w:b/>
          <w:bCs/>
          <w:kern w:val="1"/>
          <w:sz w:val="20"/>
          <w:szCs w:val="20"/>
        </w:rPr>
        <w:t>“</w:t>
      </w:r>
      <w:r w:rsidRPr="005068BC">
        <w:rPr>
          <w:rFonts w:asciiTheme="minorHAnsi" w:hAnsiTheme="minorHAnsi" w:cstheme="minorHAnsi"/>
          <w:color w:val="000000"/>
          <w:sz w:val="20"/>
          <w:szCs w:val="20"/>
          <w:lang w:eastAsia="sk-SK"/>
        </w:rPr>
        <w:t>“</w:t>
      </w:r>
      <w:r w:rsidRPr="005068BC">
        <w:rPr>
          <w:rFonts w:asciiTheme="minorHAnsi" w:hAnsiTheme="minorHAnsi" w:cstheme="minorHAnsi"/>
          <w:sz w:val="20"/>
          <w:szCs w:val="20"/>
          <w:lang w:eastAsia="sk-SK"/>
        </w:rPr>
        <w:t xml:space="preserve">, vrátane Výzvy na predkladanie ponúk; súťažných podkladov,     </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PD,</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Výkaz výmer – Rozpočet,</w:t>
      </w:r>
    </w:p>
    <w:p w:rsidR="0088248B" w:rsidRPr="005068BC" w:rsidRDefault="0088248B" w:rsidP="0088248B">
      <w:pPr>
        <w:pStyle w:val="Odsekzoznamu"/>
        <w:widowControl w:val="0"/>
        <w:numPr>
          <w:ilvl w:val="0"/>
          <w:numId w:val="30"/>
        </w:numPr>
        <w:tabs>
          <w:tab w:val="left" w:pos="851"/>
        </w:tabs>
        <w:spacing w:after="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Stavebné povolenie na dielo.</w:t>
      </w:r>
    </w:p>
    <w:p w:rsidR="0088248B" w:rsidRPr="00B13C79"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Východiskovými podkladmi pre zhotovenie diela sú podklady uvedené v bode 2.1 tohto Článku a zároveň aj operatívne pokyny objednávateľa zhotoviteľovi počas zhotovenia stavebného diela, ktoré musia byť zaprotokolované v stavebnom denníku.</w:t>
      </w:r>
    </w:p>
    <w:p w:rsidR="0088248B" w:rsidRPr="00B13C79" w:rsidRDefault="0088248B" w:rsidP="0088248B">
      <w:pPr>
        <w:keepNext/>
        <w:keepLines/>
        <w:numPr>
          <w:ilvl w:val="1"/>
          <w:numId w:val="23"/>
        </w:numPr>
        <w:tabs>
          <w:tab w:val="left" w:pos="567"/>
        </w:tabs>
        <w:spacing w:before="200" w:line="276" w:lineRule="auto"/>
        <w:jc w:val="both"/>
        <w:outlineLvl w:val="1"/>
        <w:rPr>
          <w:rFonts w:asciiTheme="minorHAnsi" w:eastAsiaTheme="majorEastAsia" w:hAnsiTheme="minorHAnsi" w:cstheme="minorHAnsi"/>
          <w:sz w:val="20"/>
          <w:szCs w:val="20"/>
        </w:rPr>
      </w:pPr>
      <w:r w:rsidRPr="00B13C79">
        <w:rPr>
          <w:rFonts w:asciiTheme="minorHAnsi" w:eastAsiaTheme="majorEastAsia" w:hAnsiTheme="minorHAnsi" w:cstheme="minorHAnsi"/>
          <w:sz w:val="20"/>
          <w:szCs w:val="20"/>
        </w:rPr>
        <w:t>Východiskové podklady pre zhotovenie diela sú pre zhotoviteľa záväznými, pokiaľ sa zmluvné strany nedohodnú inak.</w:t>
      </w:r>
    </w:p>
    <w:p w:rsidR="0088248B" w:rsidRPr="005068BC" w:rsidRDefault="0088248B" w:rsidP="0088248B">
      <w:pPr>
        <w:tabs>
          <w:tab w:val="left" w:pos="426"/>
        </w:tabs>
        <w:snapToGrid w:val="0"/>
        <w:spacing w:line="276" w:lineRule="auto"/>
        <w:ind w:left="426" w:hanging="426"/>
        <w:jc w:val="both"/>
        <w:rPr>
          <w:rFonts w:asciiTheme="minorHAnsi" w:hAnsiTheme="minorHAnsi" w:cstheme="minorHAnsi"/>
          <w:color w:val="000000"/>
          <w:sz w:val="20"/>
          <w:szCs w:val="20"/>
          <w:lang w:eastAsia="sk-SK"/>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III.</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Predmet zmluvy</w:t>
      </w:r>
    </w:p>
    <w:p w:rsidR="0088248B" w:rsidRPr="005068BC" w:rsidRDefault="0088248B" w:rsidP="0088248B">
      <w:pPr>
        <w:spacing w:line="276" w:lineRule="auto"/>
        <w:rPr>
          <w:rFonts w:asciiTheme="minorHAnsi" w:hAnsiTheme="minorHAnsi" w:cstheme="minorHAnsi"/>
          <w:sz w:val="20"/>
          <w:szCs w:val="20"/>
        </w:rPr>
      </w:pPr>
    </w:p>
    <w:p w:rsidR="0088248B" w:rsidRPr="00B63C23" w:rsidRDefault="0088248B" w:rsidP="0088248B">
      <w:pPr>
        <w:tabs>
          <w:tab w:val="left" w:pos="567"/>
        </w:tabs>
        <w:snapToGrid w:val="0"/>
        <w:spacing w:line="276" w:lineRule="auto"/>
        <w:ind w:left="567" w:hanging="567"/>
        <w:jc w:val="both"/>
        <w:rPr>
          <w:rFonts w:asciiTheme="minorHAnsi" w:hAnsiTheme="minorHAnsi" w:cstheme="minorHAnsi"/>
          <w:b/>
          <w:color w:val="000000"/>
          <w:sz w:val="22"/>
          <w:szCs w:val="22"/>
          <w:lang w:eastAsia="sk-SK"/>
        </w:rPr>
      </w:pPr>
      <w:r w:rsidRPr="005068BC">
        <w:rPr>
          <w:rFonts w:asciiTheme="minorHAnsi" w:hAnsiTheme="minorHAnsi" w:cstheme="minorHAnsi"/>
          <w:sz w:val="20"/>
          <w:szCs w:val="20"/>
          <w:lang w:eastAsia="sk-SK"/>
        </w:rPr>
        <w:t xml:space="preserve">3.1  </w:t>
      </w:r>
      <w:r w:rsidRPr="005068BC">
        <w:rPr>
          <w:rFonts w:asciiTheme="minorHAnsi" w:hAnsiTheme="minorHAnsi" w:cstheme="minorHAnsi"/>
          <w:sz w:val="20"/>
          <w:szCs w:val="20"/>
          <w:lang w:eastAsia="sk-SK"/>
        </w:rPr>
        <w:tab/>
        <w:t>Predmetom tejto  Zmluvy  je realizácia  stavebného diela, resp.  uskutočnenie  stavebných pr</w:t>
      </w:r>
      <w:r w:rsidRPr="005068BC">
        <w:rPr>
          <w:rFonts w:asciiTheme="minorHAnsi" w:hAnsiTheme="minorHAnsi" w:cstheme="minorHAnsi"/>
          <w:color w:val="000000"/>
          <w:sz w:val="20"/>
          <w:szCs w:val="20"/>
          <w:lang w:eastAsia="sk-SK"/>
        </w:rPr>
        <w:t xml:space="preserve">ác  stavebného   </w:t>
      </w:r>
      <w:r w:rsidRPr="005068BC">
        <w:rPr>
          <w:rFonts w:asciiTheme="minorHAnsi" w:hAnsiTheme="minorHAnsi" w:cstheme="minorHAnsi"/>
          <w:color w:val="000000"/>
          <w:sz w:val="20"/>
          <w:szCs w:val="20"/>
          <w:lang w:eastAsia="sk-SK"/>
        </w:rPr>
        <w:lastRenderedPageBreak/>
        <w:t xml:space="preserve">diela:  </w:t>
      </w:r>
      <w:r w:rsidRPr="00B63C23">
        <w:rPr>
          <w:rFonts w:asciiTheme="minorHAnsi" w:hAnsiTheme="minorHAnsi" w:cstheme="minorHAnsi"/>
          <w:b/>
          <w:color w:val="000000"/>
          <w:sz w:val="22"/>
          <w:szCs w:val="22"/>
          <w:lang w:eastAsia="sk-SK"/>
        </w:rPr>
        <w:t>„</w:t>
      </w:r>
      <w:r w:rsidRPr="005068BC">
        <w:rPr>
          <w:rFonts w:asciiTheme="minorHAnsi" w:hAnsiTheme="minorHAnsi" w:cstheme="minorHAnsi"/>
          <w:b/>
          <w:bCs/>
          <w:kern w:val="1"/>
          <w:sz w:val="20"/>
          <w:szCs w:val="20"/>
        </w:rPr>
        <w:t>„</w:t>
      </w:r>
      <w:r w:rsidRPr="00591702">
        <w:rPr>
          <w:rStyle w:val="z-label"/>
          <w:rFonts w:asciiTheme="minorHAnsi" w:hAnsiTheme="minorHAnsi" w:cstheme="minorHAnsi"/>
          <w:b/>
          <w:sz w:val="20"/>
          <w:szCs w:val="20"/>
        </w:rPr>
        <w:t>Historicko - kultúrno –prírodná cesta okolo Tatier – 3. etapa, Cyklochodník Huncovce</w:t>
      </w:r>
      <w:r w:rsidRPr="00591702">
        <w:rPr>
          <w:rFonts w:asciiTheme="minorHAnsi" w:hAnsiTheme="minorHAnsi" w:cstheme="minorHAnsi"/>
          <w:b/>
          <w:bCs/>
          <w:kern w:val="1"/>
          <w:sz w:val="20"/>
          <w:szCs w:val="20"/>
        </w:rPr>
        <w:t>“</w:t>
      </w:r>
    </w:p>
    <w:p w:rsidR="0088248B" w:rsidRPr="005068BC" w:rsidRDefault="0088248B" w:rsidP="0088248B">
      <w:pPr>
        <w:tabs>
          <w:tab w:val="left" w:pos="567"/>
        </w:tabs>
        <w:snapToGrid w:val="0"/>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color w:val="000000"/>
          <w:sz w:val="20"/>
          <w:szCs w:val="20"/>
          <w:lang w:eastAsia="sk-SK"/>
        </w:rPr>
        <w:t xml:space="preserve">    </w:t>
      </w:r>
      <w:r w:rsidRPr="005068BC">
        <w:rPr>
          <w:rFonts w:asciiTheme="minorHAnsi" w:hAnsiTheme="minorHAnsi" w:cstheme="minorHAnsi"/>
          <w:color w:val="000000"/>
          <w:sz w:val="20"/>
          <w:szCs w:val="20"/>
          <w:lang w:eastAsia="sk-SK"/>
        </w:rPr>
        <w:tab/>
        <w:t xml:space="preserve"> Podrobné vymedzenie stavebného diela je uvedené: </w:t>
      </w:r>
    </w:p>
    <w:p w:rsidR="0088248B" w:rsidRPr="005068BC" w:rsidRDefault="0088248B" w:rsidP="0088248B">
      <w:pPr>
        <w:pStyle w:val="Odsekzoznamu"/>
        <w:widowControl w:val="0"/>
        <w:numPr>
          <w:ilvl w:val="2"/>
          <w:numId w:val="26"/>
        </w:numPr>
        <w:tabs>
          <w:tab w:val="left" w:pos="567"/>
        </w:tabs>
        <w:spacing w:after="0"/>
        <w:ind w:left="927"/>
        <w:jc w:val="both"/>
        <w:rPr>
          <w:rFonts w:asciiTheme="minorHAnsi" w:eastAsia="ArialMT" w:hAnsiTheme="minorHAnsi" w:cstheme="minorHAnsi"/>
          <w:sz w:val="20"/>
          <w:szCs w:val="20"/>
        </w:rPr>
      </w:pPr>
      <w:r w:rsidRPr="005068BC">
        <w:rPr>
          <w:rFonts w:asciiTheme="minorHAnsi" w:eastAsia="ArialMT" w:hAnsiTheme="minorHAnsi" w:cstheme="minorHAnsi"/>
          <w:sz w:val="20"/>
          <w:szCs w:val="20"/>
        </w:rPr>
        <w:t>v PD,</w:t>
      </w:r>
    </w:p>
    <w:p w:rsidR="0088248B" w:rsidRPr="005068BC" w:rsidRDefault="0088248B" w:rsidP="0088248B">
      <w:pPr>
        <w:pStyle w:val="Odsekzoznamu"/>
        <w:numPr>
          <w:ilvl w:val="2"/>
          <w:numId w:val="26"/>
        </w:numPr>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eastAsia="ArialMT" w:hAnsiTheme="minorHAnsi" w:cstheme="minorHAnsi"/>
          <w:sz w:val="20"/>
          <w:szCs w:val="20"/>
          <w:lang w:eastAsia="sk-SK"/>
        </w:rPr>
        <w:t>vo vyplnenom a ocenenom V</w:t>
      </w:r>
      <w:r w:rsidRPr="005068BC">
        <w:rPr>
          <w:rFonts w:asciiTheme="minorHAnsi" w:hAnsiTheme="minorHAnsi" w:cstheme="minorHAnsi"/>
          <w:sz w:val="20"/>
          <w:szCs w:val="20"/>
          <w:lang w:eastAsia="sk-SK"/>
        </w:rPr>
        <w:t>ýkaze výmer – Rozpočte.</w:t>
      </w:r>
    </w:p>
    <w:p w:rsidR="0088248B" w:rsidRPr="005068BC" w:rsidRDefault="0088248B" w:rsidP="0088248B">
      <w:pPr>
        <w:pStyle w:val="Odsekzoznamu"/>
        <w:tabs>
          <w:tab w:val="left" w:pos="567"/>
        </w:tabs>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(ďalej ako „stavebné dielo“ alebo len „dielo“)</w:t>
      </w:r>
    </w:p>
    <w:p w:rsidR="0088248B" w:rsidRPr="005068BC" w:rsidRDefault="0088248B" w:rsidP="0088248B">
      <w:pPr>
        <w:tabs>
          <w:tab w:val="left" w:pos="567"/>
        </w:tabs>
        <w:snapToGrid w:val="0"/>
        <w:spacing w:line="276" w:lineRule="auto"/>
        <w:ind w:left="567" w:hanging="567"/>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3.2</w:t>
      </w:r>
      <w:r w:rsidRPr="005068BC">
        <w:rPr>
          <w:rFonts w:asciiTheme="minorHAnsi" w:hAnsiTheme="minorHAnsi" w:cstheme="minorHAnsi"/>
          <w:sz w:val="20"/>
          <w:szCs w:val="20"/>
          <w:lang w:eastAsia="sk-SK"/>
        </w:rPr>
        <w:tab/>
        <w:t xml:space="preserve">Podrobná špecifikácia dodávky stavebných materiálov a prác pre realizáciu stavebného diela je uvedená vo vyplnenom a ocenenom Výkaze výmer - Rozpočte, ktorý je súčasťou ponuky do verejného obstarávania, t. j. podľa položkovitého rozpočtu úspešného uchádzača, ktorý je ako </w:t>
      </w:r>
      <w:r w:rsidRPr="00B13C79">
        <w:rPr>
          <w:rFonts w:asciiTheme="minorHAnsi" w:hAnsiTheme="minorHAnsi" w:cstheme="minorHAnsi"/>
          <w:b/>
          <w:sz w:val="20"/>
          <w:szCs w:val="20"/>
          <w:lang w:eastAsia="sk-SK"/>
        </w:rPr>
        <w:t>Príloha č.1</w:t>
      </w:r>
      <w:r w:rsidRPr="005068BC">
        <w:rPr>
          <w:rFonts w:asciiTheme="minorHAnsi" w:hAnsiTheme="minorHAnsi" w:cstheme="minorHAnsi"/>
          <w:sz w:val="20"/>
          <w:szCs w:val="20"/>
          <w:lang w:eastAsia="sk-SK"/>
        </w:rPr>
        <w:t xml:space="preserve"> súčasťou tejto Zmluvy.</w:t>
      </w:r>
    </w:p>
    <w:p w:rsidR="0088248B" w:rsidRPr="005068BC" w:rsidRDefault="0088248B" w:rsidP="0088248B">
      <w:pPr>
        <w:tabs>
          <w:tab w:val="left" w:pos="426"/>
        </w:tabs>
        <w:snapToGrid w:val="0"/>
        <w:spacing w:line="276" w:lineRule="auto"/>
        <w:ind w:left="720"/>
        <w:jc w:val="both"/>
        <w:rPr>
          <w:rFonts w:asciiTheme="minorHAnsi" w:hAnsiTheme="minorHAnsi" w:cstheme="minorHAnsi"/>
          <w:b/>
          <w:sz w:val="20"/>
          <w:szCs w:val="20"/>
          <w:lang w:eastAsia="sk-SK"/>
        </w:rPr>
      </w:pPr>
    </w:p>
    <w:p w:rsidR="0088248B" w:rsidRPr="005068BC" w:rsidRDefault="0088248B" w:rsidP="0088248B">
      <w:pPr>
        <w:tabs>
          <w:tab w:val="left" w:pos="426"/>
        </w:tabs>
        <w:snapToGrid w:val="0"/>
        <w:spacing w:line="276" w:lineRule="auto"/>
        <w:ind w:left="720"/>
        <w:jc w:val="both"/>
        <w:rPr>
          <w:rFonts w:asciiTheme="minorHAnsi" w:hAnsiTheme="minorHAnsi" w:cstheme="minorHAnsi"/>
          <w:b/>
          <w:sz w:val="20"/>
          <w:szCs w:val="20"/>
          <w:lang w:eastAsia="sk-SK"/>
        </w:rPr>
      </w:pP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ČLÁNOK IV.</w:t>
      </w:r>
    </w:p>
    <w:p w:rsidR="0088248B" w:rsidRPr="005068BC" w:rsidRDefault="0088248B" w:rsidP="0088248B">
      <w:pPr>
        <w:numPr>
          <w:ilvl w:val="0"/>
          <w:numId w:val="3"/>
        </w:numPr>
        <w:shd w:val="clear" w:color="auto" w:fill="FFFFFF"/>
        <w:tabs>
          <w:tab w:val="left" w:pos="426"/>
        </w:tabs>
        <w:autoSpaceDE w:val="0"/>
        <w:spacing w:line="276" w:lineRule="auto"/>
        <w:jc w:val="center"/>
        <w:outlineLvl w:val="0"/>
        <w:rPr>
          <w:rFonts w:asciiTheme="minorHAnsi" w:hAnsiTheme="minorHAnsi" w:cstheme="minorHAnsi"/>
          <w:b/>
          <w:bCs/>
          <w:kern w:val="1"/>
          <w:sz w:val="20"/>
          <w:szCs w:val="20"/>
        </w:rPr>
      </w:pPr>
      <w:r w:rsidRPr="005068BC">
        <w:rPr>
          <w:rFonts w:asciiTheme="minorHAnsi" w:hAnsiTheme="minorHAnsi" w:cstheme="minorHAnsi"/>
          <w:b/>
          <w:bCs/>
          <w:kern w:val="1"/>
          <w:sz w:val="20"/>
          <w:szCs w:val="20"/>
        </w:rPr>
        <w:t>Rozsah a obsah predmetu zmluvy</w:t>
      </w:r>
    </w:p>
    <w:p w:rsidR="0088248B" w:rsidRPr="005068BC" w:rsidRDefault="0088248B" w:rsidP="0088248B">
      <w:pPr>
        <w:spacing w:line="276" w:lineRule="auto"/>
        <w:rPr>
          <w:rFonts w:asciiTheme="minorHAnsi" w:hAnsiTheme="minorHAnsi" w:cstheme="minorHAnsi"/>
          <w:sz w:val="20"/>
          <w:szCs w:val="20"/>
        </w:rPr>
      </w:pPr>
    </w:p>
    <w:p w:rsidR="0088248B" w:rsidRPr="00B13C79"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 xml:space="preserve">Stavebné dielo identifikované v Článku III, bodoch 3.1 až 3.2 tejto Zmluvy a práce potrebné na jeho zhotovenie predstavujú konečný objem prác. Zhotoviteľ a objednávateľ sa dohodli, že ani jeden z nich nie je oprávnený jednostranne meniť dohodnutý rozsah prác podľa bodu 4.2 a 4.3 tohto Článku. </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B13C79">
        <w:rPr>
          <w:rFonts w:asciiTheme="minorHAnsi" w:hAnsiTheme="minorHAnsi" w:cstheme="minorHAnsi"/>
          <w:sz w:val="20"/>
          <w:szCs w:val="20"/>
          <w:lang w:eastAsia="sk-SK"/>
        </w:rPr>
        <w:t>Zhotoviteľ nevykoná žia</w:t>
      </w:r>
      <w:r w:rsidRPr="005068BC">
        <w:rPr>
          <w:rFonts w:asciiTheme="minorHAnsi" w:hAnsiTheme="minorHAnsi" w:cstheme="minorHAnsi"/>
          <w:sz w:val="20"/>
          <w:szCs w:val="20"/>
          <w:lang w:eastAsia="sk-SK"/>
        </w:rPr>
        <w:t>dne práce ani nepoužije materiál nad rámec tejto Zmluvy bez predchádzajúceho písomného súhlasu objednávateľa.</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Ak zhotoviteľ vykoná práce svojvoľne alebo svojvoľne použije materiál nad rámec tejto Zmluvy bez predchádzajúceho písomného súhlasu objednávateľa, takéto práce a použitý materiál mu nebudú uhradené.. </w:t>
      </w:r>
    </w:p>
    <w:p w:rsidR="0088248B" w:rsidRPr="005068BC" w:rsidRDefault="0088248B" w:rsidP="0088248B">
      <w:pPr>
        <w:numPr>
          <w:ilvl w:val="0"/>
          <w:numId w:val="4"/>
        </w:numPr>
        <w:tabs>
          <w:tab w:val="left"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Zhotoviteľ sa zaväzuje akceptovať možnosť požadovania prípadných naviac prác priamo súvisiacich s predmetným stavebným dielom, ak si to vyžiada podmienka sprevádzkovania diela a požadované naviac práce nie sú zahrnuté do Výkazu výmer - Rozpočtu, resp. PD. Zhotoviteľ a objednávateľ pristúpia na vzájomnú dohodu oceňovania týchto naviac prác, a to nasledovne: v zmysle položiek z ponukového rozpočtu – pokiaľ sa uvedená položka v rozpočte nachádza. Pokiaľ sa položka v rozpočte nenachádza – oceňovanie na základe ceny dohodnutej medzi objednávateľom a zhotoviteľom, pričom táto cena bude založená na ekonomicky oprávnených nákladoch. Všetky úpravy PD, nerealizované práce a naviac práce budú zhotoviteľom a stavebným dozorom objednávateľa zaznamenané, odsúhlasené a potvrdené v stavebnom denníku a budú slúžiť ako podklad pre uplatnenie zmien formou písomného dodatku k uzavretej Zmluve alebo formou novej Zmluvy na naviac práce. Dodatky k tejto Zmluve musia byť uzavreté v súlade so zákonom </w:t>
      </w:r>
      <w:r w:rsidRPr="005068BC">
        <w:rPr>
          <w:rFonts w:asciiTheme="minorHAnsi" w:hAnsiTheme="minorHAnsi" w:cstheme="minorHAnsi"/>
          <w:bCs/>
          <w:color w:val="000000"/>
          <w:sz w:val="20"/>
          <w:szCs w:val="20"/>
          <w:lang w:eastAsia="ar-SA"/>
        </w:rPr>
        <w:t>č. 343/2015 Z. z. o verejnom obstarávaní a o zmene a doplnení niektorých zákonov v znení neskorších predpisov (ďalej len „zákon o verejnom obstarávaní“ ).</w:t>
      </w:r>
    </w:p>
    <w:p w:rsidR="0088248B" w:rsidRDefault="0088248B" w:rsidP="0088248B">
      <w:pPr>
        <w:numPr>
          <w:ilvl w:val="0"/>
          <w:numId w:val="4"/>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podpisom tejto Zmluvy potvrdzuje, že sa s predmetom stavebného diela oboznámil v dostatočnom predstihu a že pri dodržaní odbornej starostlivosti si ho prezrel, oboznámil sa so všetkým skutočnosťami podstatnými pre jeho realizáciu, a tak ponúkol aj cenu diela uvedenú a dohodnutú v tejto Zmluve ako konečnú cenu diela obsahujúcu v sebe všetky účelné a potrebné náklady na materiál a práce, ktorými sa dosiahne riadne a včasné ukončenie realizácie celého stavebného diela vymedzeného v tejto Zmluve, ako aj jeho účelné užívanie. Stavebné dielo bude zhotovené  v kat. území </w:t>
      </w:r>
      <w:r w:rsidRPr="004737D9">
        <w:rPr>
          <w:rFonts w:asciiTheme="minorHAnsi" w:hAnsiTheme="minorHAnsi" w:cstheme="minorHAnsi"/>
          <w:sz w:val="20"/>
          <w:szCs w:val="20"/>
        </w:rPr>
        <w:t xml:space="preserve">obec Huncovce </w:t>
      </w:r>
      <w:r w:rsidRPr="005068BC">
        <w:rPr>
          <w:rFonts w:asciiTheme="minorHAnsi" w:hAnsiTheme="minorHAnsi" w:cstheme="minorHAnsi"/>
          <w:sz w:val="20"/>
          <w:szCs w:val="20"/>
        </w:rPr>
        <w:t>bližšie uvedené v PD a stavebnom povolení.</w:t>
      </w:r>
    </w:p>
    <w:p w:rsidR="001D2AF2" w:rsidRPr="001D2AF2" w:rsidRDefault="001D2AF2" w:rsidP="001D2AF2">
      <w:pPr>
        <w:numPr>
          <w:ilvl w:val="0"/>
          <w:numId w:val="4"/>
        </w:numPr>
        <w:tabs>
          <w:tab w:val="left" w:pos="567"/>
        </w:tabs>
        <w:spacing w:line="276" w:lineRule="auto"/>
        <w:ind w:left="567" w:hanging="567"/>
        <w:jc w:val="both"/>
        <w:rPr>
          <w:rFonts w:asciiTheme="minorHAnsi" w:hAnsiTheme="minorHAnsi" w:cstheme="minorHAnsi"/>
          <w:color w:val="FF0000"/>
          <w:sz w:val="20"/>
          <w:szCs w:val="20"/>
        </w:rPr>
      </w:pPr>
      <w:r w:rsidRPr="001D2AF2">
        <w:rPr>
          <w:rFonts w:asciiTheme="minorHAnsi" w:hAnsiTheme="minorHAnsi" w:cstheme="minorHAnsi"/>
          <w:color w:val="FF0000"/>
          <w:sz w:val="20"/>
          <w:szCs w:val="20"/>
        </w:rPr>
        <w:t>Zhotoviteľ sa podpisom tejto zmluvy zaväzuje, že bude znášať aj všetky prípadné náklady:</w:t>
      </w:r>
    </w:p>
    <w:p w:rsidR="001D2AF2" w:rsidRPr="001D2AF2" w:rsidRDefault="001D2AF2" w:rsidP="001D2AF2">
      <w:pPr>
        <w:autoSpaceDE w:val="0"/>
        <w:autoSpaceDN w:val="0"/>
        <w:ind w:left="567"/>
        <w:jc w:val="both"/>
        <w:rPr>
          <w:rFonts w:asciiTheme="minorHAnsi" w:hAnsiTheme="minorHAnsi" w:cstheme="minorHAnsi"/>
          <w:color w:val="FF0000"/>
          <w:sz w:val="20"/>
          <w:szCs w:val="20"/>
        </w:rPr>
      </w:pPr>
      <w:r w:rsidRPr="001D2AF2">
        <w:rPr>
          <w:rFonts w:asciiTheme="minorHAnsi" w:hAnsiTheme="minorHAnsi" w:cstheme="minorHAnsi"/>
          <w:color w:val="FF0000"/>
          <w:sz w:val="20"/>
          <w:szCs w:val="20"/>
        </w:rPr>
        <w:t>4.6.1    na zaznamenanie zmien a odchýlok od pôvodnej PD,</w:t>
      </w:r>
    </w:p>
    <w:p w:rsidR="001D2AF2" w:rsidRPr="001D2AF2" w:rsidRDefault="001D2AF2" w:rsidP="001D2AF2">
      <w:pPr>
        <w:autoSpaceDE w:val="0"/>
        <w:autoSpaceDN w:val="0"/>
        <w:ind w:left="567"/>
        <w:jc w:val="both"/>
        <w:rPr>
          <w:rFonts w:cstheme="minorHAnsi"/>
          <w:color w:val="FF0000"/>
          <w:sz w:val="20"/>
          <w:szCs w:val="20"/>
        </w:rPr>
      </w:pPr>
      <w:r w:rsidRPr="001D2AF2">
        <w:rPr>
          <w:rFonts w:asciiTheme="minorHAnsi" w:hAnsiTheme="minorHAnsi" w:cstheme="minorHAnsi"/>
          <w:color w:val="FF0000"/>
          <w:sz w:val="20"/>
          <w:szCs w:val="20"/>
        </w:rPr>
        <w:t>4.6.2  súvisiace s vypracovaním dokladov k odovzdávaciemu a preberaciemu konaniu stavebného diela (stavebný denník, atesty, certifikáty, vyhlásenia o zhode zabudovaných výrobkov, predpísané protokoly o skúškach a revízie, doklady o zákonnej likvidácii odpadov, dokumentáciu skutočného vyhotovenia stavby, porealizačné geodetické zameranie jednotlivých stavebných objektov a porealizačný geometrický plán).</w:t>
      </w:r>
    </w:p>
    <w:p w:rsidR="001D2AF2" w:rsidRPr="005068BC" w:rsidRDefault="001D2AF2" w:rsidP="001D2AF2">
      <w:pPr>
        <w:tabs>
          <w:tab w:val="left" w:pos="567"/>
        </w:tabs>
        <w:spacing w:line="276" w:lineRule="auto"/>
        <w:jc w:val="both"/>
        <w:rPr>
          <w:rFonts w:asciiTheme="minorHAnsi" w:hAnsiTheme="minorHAnsi" w:cstheme="minorHAnsi"/>
          <w:sz w:val="20"/>
          <w:szCs w:val="20"/>
        </w:rPr>
      </w:pPr>
      <w:bookmarkStart w:id="0" w:name="_GoBack"/>
      <w:bookmarkEnd w:id="0"/>
    </w:p>
    <w:p w:rsidR="0088248B" w:rsidRPr="005068BC" w:rsidRDefault="0088248B" w:rsidP="001D2AF2">
      <w:pPr>
        <w:tabs>
          <w:tab w:val="left" w:pos="567"/>
        </w:tabs>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Spôsob zhotovenia predmetu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Predmet tejto Zmluvy – stavebné dielo musí byť vyhotovené na vysokej kvalitatívnej úrovni stavebných prác, pri dodržaní parametrov projektu, platných  STN EN, pri dodržaní BOZP a PO, súvisiacich noriem a predpisov, </w:t>
      </w:r>
      <w:r w:rsidRPr="005068BC">
        <w:rPr>
          <w:rFonts w:asciiTheme="minorHAnsi" w:hAnsiTheme="minorHAnsi" w:cstheme="minorHAnsi"/>
          <w:sz w:val="20"/>
          <w:szCs w:val="20"/>
        </w:rPr>
        <w:lastRenderedPageBreak/>
        <w:t xml:space="preserve">technologických postupov, všeobecne záväzných technických požiadaviek na stavbu, platných právnych, prevádzkových a bezpečnostných predpisov v SR.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zhotoviteľ vykoná stavebné dielo vo vlastnom mene a na vlastnú zodpovednosť.</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prehlasuje, že má odborné znalosti a patričnú spôsobilosť vzťahujúcu sa k predmetu tejto Zmluvy. Sú mu známe všetky príslušné predpisy, vyhlášky, zákony a normy, ktoré sú platné.</w:t>
      </w:r>
    </w:p>
    <w:p w:rsidR="0088248B"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oprávnený zveriť vykonanie časti diela  subdodávateľovi iba v rozsahu uvedenom </w:t>
      </w:r>
      <w:r w:rsidRPr="00F06C94">
        <w:rPr>
          <w:rFonts w:asciiTheme="minorHAnsi" w:hAnsiTheme="minorHAnsi" w:cstheme="minorHAnsi"/>
          <w:b/>
          <w:sz w:val="20"/>
          <w:szCs w:val="20"/>
        </w:rPr>
        <w:t>v prílohe č. 5</w:t>
      </w:r>
      <w:r w:rsidRPr="005068BC">
        <w:rPr>
          <w:rFonts w:asciiTheme="minorHAnsi" w:hAnsiTheme="minorHAnsi" w:cstheme="minorHAnsi"/>
          <w:sz w:val="20"/>
          <w:szCs w:val="20"/>
        </w:rPr>
        <w:t xml:space="preserve"> - Zoznam subdodávateľov tejto Zmluvy. Pri výkone diela prostredníctvom subdodávateľov je zhotoviteľ plne zodpovedný voči objednávateľovi za včasné a riadne vykonanie diela, akoby ho vykonával sám.</w:t>
      </w:r>
    </w:p>
    <w:p w:rsidR="0088248B" w:rsidRPr="0060040E" w:rsidRDefault="0088248B" w:rsidP="0088248B">
      <w:pPr>
        <w:numPr>
          <w:ilvl w:val="1"/>
          <w:numId w:val="11"/>
        </w:numPr>
        <w:spacing w:line="276" w:lineRule="auto"/>
        <w:ind w:left="567" w:hanging="567"/>
        <w:jc w:val="both"/>
        <w:rPr>
          <w:rFonts w:asciiTheme="minorHAnsi" w:hAnsiTheme="minorHAnsi" w:cstheme="minorHAnsi"/>
          <w:sz w:val="20"/>
          <w:szCs w:val="20"/>
        </w:rPr>
      </w:pPr>
      <w:r>
        <w:rPr>
          <w:rFonts w:asciiTheme="minorHAnsi" w:hAnsiTheme="minorHAnsi" w:cstheme="minorHAnsi"/>
          <w:sz w:val="20"/>
          <w:szCs w:val="20"/>
        </w:rPr>
        <w:t>Zhotoviteľ</w:t>
      </w:r>
      <w:r w:rsidRPr="004737D9">
        <w:rPr>
          <w:rFonts w:asciiTheme="minorHAnsi" w:hAnsiTheme="minorHAnsi" w:cstheme="minorHAnsi"/>
          <w:sz w:val="20"/>
          <w:szCs w:val="20"/>
        </w:rPr>
        <w:t xml:space="preserve">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  Dodávateľ je povinný doručiť uvedené informácie / zoznam oprávnenej osobe Objednávateľa a pravidelne aktualizovať tieto informácie / zoznam. Po odovzdaní bude zoznam uchovávať a informácie do neho zapisovať oprávnená </w:t>
      </w:r>
      <w:r w:rsidRPr="0060040E">
        <w:rPr>
          <w:rFonts w:asciiTheme="minorHAnsi" w:hAnsiTheme="minorHAnsi" w:cstheme="minorHAnsi"/>
          <w:sz w:val="20"/>
          <w:szCs w:val="20"/>
        </w:rPr>
        <w:t>osoba Objednávateľa na základe Dodávateľom predložených informácií / dokladov.</w:t>
      </w:r>
    </w:p>
    <w:p w:rsidR="0088248B" w:rsidRPr="0060040E" w:rsidRDefault="0088248B" w:rsidP="0088248B">
      <w:pPr>
        <w:numPr>
          <w:ilvl w:val="1"/>
          <w:numId w:val="11"/>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 xml:space="preserve">Zhotoviteľ  je v súlade s § 41 ods. 4 </w:t>
      </w:r>
      <w:r>
        <w:rPr>
          <w:rFonts w:asciiTheme="minorHAnsi" w:hAnsiTheme="minorHAnsi" w:cstheme="minorHAnsi"/>
          <w:sz w:val="20"/>
          <w:szCs w:val="20"/>
        </w:rPr>
        <w:t>zákona o verejnom obstarávaní</w:t>
      </w:r>
      <w:r w:rsidRPr="0060040E">
        <w:rPr>
          <w:rFonts w:asciiTheme="minorHAnsi" w:hAnsiTheme="minorHAnsi" w:cstheme="minorHAnsi"/>
          <w:sz w:val="20"/>
          <w:szCs w:val="20"/>
        </w:rPr>
        <w:t xml:space="preserve"> povinný písomne oznámiť objednávateľovi akúkoľvek zmenu údajov o subdodávateľovi bezodkladne po tom, ako sa o zmene údajov dozvedel.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V prípade, že sa  obe zmluvné strany</w:t>
      </w:r>
      <w:r w:rsidRPr="005068BC">
        <w:rPr>
          <w:rFonts w:asciiTheme="minorHAnsi" w:hAnsiTheme="minorHAnsi" w:cstheme="minorHAnsi"/>
          <w:sz w:val="20"/>
          <w:szCs w:val="20"/>
        </w:rPr>
        <w:t xml:space="preserve"> dohodnú na zmene subdodávateľov uvedených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každý  subdodávateľ, ktorého sa týka návrh na zmenu, musí spĺňať podmienky účasti podľa § 32 ods. 1 písm. e) zák. č. 343/2015 Z. z. zákona o verejnom obstarávaní v znení neskorších predpisov vo vzťahu k tej časti predmetu zákazky, ktorú má subdodávateľ plniť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určuje pravidlo na zmenu subdodávateľov počas plnenia zmluvy: </w:t>
      </w:r>
    </w:p>
    <w:p w:rsidR="0088248B" w:rsidRPr="005068BC" w:rsidRDefault="0088248B" w:rsidP="0088248B">
      <w:pPr>
        <w:numPr>
          <w:ilvl w:val="2"/>
          <w:numId w:val="11"/>
        </w:numPr>
        <w:autoSpaceDE w:val="0"/>
        <w:autoSpaceDN w:val="0"/>
        <w:spacing w:line="276" w:lineRule="auto"/>
        <w:ind w:left="850" w:hanging="567"/>
        <w:jc w:val="both"/>
        <w:rPr>
          <w:rFonts w:asciiTheme="minorHAnsi" w:hAnsiTheme="minorHAnsi" w:cstheme="minorHAnsi"/>
          <w:sz w:val="20"/>
          <w:szCs w:val="20"/>
        </w:rPr>
      </w:pPr>
      <w:r w:rsidRPr="005068BC">
        <w:rPr>
          <w:rFonts w:asciiTheme="minorHAnsi" w:hAnsiTheme="minorHAnsi" w:cstheme="minorHAnsi"/>
          <w:sz w:val="20"/>
          <w:szCs w:val="20"/>
        </w:rPr>
        <w:t>V prípade, ak má počas realizácie diela dôjsť k zmene subdodávateľa oproti Zoznamu subdodávateľa uvedeného v </w:t>
      </w:r>
      <w:r w:rsidRPr="00F06C94">
        <w:rPr>
          <w:rFonts w:asciiTheme="minorHAnsi" w:hAnsiTheme="minorHAnsi" w:cstheme="minorHAnsi"/>
          <w:b/>
          <w:sz w:val="20"/>
          <w:szCs w:val="20"/>
        </w:rPr>
        <w:t>Prílohe č. 5</w:t>
      </w:r>
      <w:r w:rsidRPr="005068BC">
        <w:rPr>
          <w:rFonts w:asciiTheme="minorHAnsi" w:hAnsiTheme="minorHAnsi" w:cstheme="minorHAnsi"/>
          <w:sz w:val="20"/>
          <w:szCs w:val="20"/>
        </w:rPr>
        <w:t xml:space="preserve"> tejto  Zmluvy, je zhotoviteľ povinný bezodkladne predložiť objednávateľovi žiadosť o zmenu subdodávateľa, v ktorej budú uvedené:</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informácia o podiele zákazky, ktorú má zhotoviteľ v úmysle zadať novému subdodávateľovi a o predmete  zmluvy o subdodávke,</w:t>
      </w:r>
    </w:p>
    <w:p w:rsidR="0088248B" w:rsidRPr="005068BC" w:rsidRDefault="0088248B" w:rsidP="0088248B">
      <w:pPr>
        <w:numPr>
          <w:ilvl w:val="3"/>
          <w:numId w:val="11"/>
        </w:numPr>
        <w:autoSpaceDE w:val="0"/>
        <w:autoSpaceDN w:val="0"/>
        <w:spacing w:line="276" w:lineRule="auto"/>
        <w:ind w:left="1305" w:hanging="851"/>
        <w:jc w:val="both"/>
        <w:rPr>
          <w:rFonts w:asciiTheme="minorHAnsi" w:hAnsiTheme="minorHAnsi" w:cstheme="minorHAnsi"/>
          <w:sz w:val="20"/>
          <w:szCs w:val="20"/>
        </w:rPr>
      </w:pPr>
      <w:r w:rsidRPr="005068BC">
        <w:rPr>
          <w:rFonts w:asciiTheme="minorHAnsi" w:hAnsiTheme="minorHAnsi" w:cstheme="minorHAnsi"/>
          <w:sz w:val="20"/>
          <w:szCs w:val="20"/>
        </w:rPr>
        <w:t>čestné vyhlásenie podpísané osobou oprávnenou konať za zhotoviteľa, že nový subdodávateľ spĺňa alebo najneskôr v čase plnenia bude spĺňať podmienky účasti podľa § 32 ods. 1 písm. e)</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zákona o verejnom obstarávaní vo vzťahu k tej časti predmetu zákazky, ktorú má tento subdodávateľ  plniť.</w:t>
      </w:r>
    </w:p>
    <w:p w:rsidR="0088248B" w:rsidRPr="004737D9" w:rsidRDefault="0088248B" w:rsidP="0088248B">
      <w:pPr>
        <w:widowControl/>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pri výbere subdodávateľa musí postupovať tak, aby vynaložené náklady na zabezpečenie plnenia na základe zmluvy o subdodávke boli primerané jeho kvalite a cene.</w:t>
      </w:r>
    </w:p>
    <w:p w:rsidR="0088248B" w:rsidRPr="004737D9" w:rsidRDefault="0088248B" w:rsidP="0088248B">
      <w:pPr>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Zhotoviteľ je povinný každú zmluvu o subdodávke uzatvoriť v písomnej forme len s predchádzajúcim písomným súhlasom objednávateľa k navrhovanému subdodávateľovi.</w:t>
      </w:r>
    </w:p>
    <w:p w:rsidR="0088248B" w:rsidRPr="004737D9" w:rsidRDefault="0088248B" w:rsidP="0088248B">
      <w:pPr>
        <w:numPr>
          <w:ilvl w:val="1"/>
          <w:numId w:val="11"/>
        </w:numPr>
        <w:spacing w:line="276" w:lineRule="auto"/>
        <w:ind w:left="567" w:hanging="567"/>
        <w:jc w:val="both"/>
        <w:rPr>
          <w:rFonts w:asciiTheme="minorHAnsi" w:hAnsiTheme="minorHAnsi" w:cstheme="minorHAnsi"/>
          <w:sz w:val="20"/>
          <w:szCs w:val="20"/>
        </w:rPr>
      </w:pPr>
      <w:r w:rsidRPr="004737D9">
        <w:rPr>
          <w:rFonts w:asciiTheme="minorHAnsi" w:hAnsiTheme="minorHAnsi" w:cstheme="minorHAnsi"/>
          <w:sz w:val="20"/>
          <w:szCs w:val="20"/>
        </w:rPr>
        <w:t>Objednávateľ rozhodne o súhlase alebo nesúhlase s uzatvorením takejto zmluvy o subdodávke na základe predloženia informácií o predmete zmluvy o subdodávke, informácií o osobe nového subdodávateľa a čestného vyhlásenia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 pričom podkladom pre prípadné rozhodnutie o nesúhlase s uzatvorením takejto zmluvy môže byť v tomto prípade zistenie rozporu predložených informácii podľa ods. 5.</w:t>
      </w:r>
      <w:r>
        <w:rPr>
          <w:rFonts w:asciiTheme="minorHAnsi" w:hAnsiTheme="minorHAnsi" w:cstheme="minorHAnsi"/>
          <w:sz w:val="20"/>
          <w:szCs w:val="20"/>
        </w:rPr>
        <w:t>7</w:t>
      </w:r>
      <w:r w:rsidRPr="004737D9">
        <w:rPr>
          <w:rFonts w:asciiTheme="minorHAnsi" w:hAnsiTheme="minorHAnsi" w:cstheme="minorHAnsi"/>
          <w:sz w:val="20"/>
          <w:szCs w:val="20"/>
        </w:rPr>
        <w:t>.1.3 tohto článku  Zmluvy</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oznámi zhotoviteľovi svoje rozhodnutie o súhlase alebo nesúhlase s uzatvorením zmluvy o subdodávke najneskôr do 5 pracovných  dní od doručenia žiadosti o udelenie tohto súhlasu. Ak objednávateľ </w:t>
      </w:r>
      <w:r w:rsidRPr="005068BC">
        <w:rPr>
          <w:rFonts w:asciiTheme="minorHAnsi" w:hAnsiTheme="minorHAnsi" w:cstheme="minorHAnsi"/>
          <w:sz w:val="20"/>
          <w:szCs w:val="20"/>
        </w:rPr>
        <w:lastRenderedPageBreak/>
        <w:t>neoznámi svoj nesúhlas do 5 pracovných dní odo dňa doručenia žiadosti o schválenie, v tomto prípade to znamená, že nemá výhrady k výberu nového subdodávateľa a zhotoviteľ je oprávnený uzatvoriť s vybraným novým subdodávateľom príslušnú  zmluvu, na základe ktorej  bude zabezpečované plnenie tejto Zmluvy.</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denne viesť stavebný denník s očíslovanými listami, ktorý obsahuje dva oddeliteľné prepisy, do ktorého bude zapisovať všetky skutočnosti rozhodujúce pre  zhotovenie diela, ktorý bude trvalo prístupný na stavbe kompetentným osobám.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prostredníctvom stavebného dozoru sledovať obsah stavebného denníka a k zápisom sa vyjadrovať do 5-tich pracovných dní. Pokiaľ sa stavebný dozor ani na výzvu zhotoviteľa nevyjadrí k zápisu v stavebnom denníku, znamená to, že so zápisom súhlasí a zhotoviteľ môže pokračovať v prácach. Zhotoviteľ je povinný vyzvať stavebn</w:t>
      </w:r>
      <w:r>
        <w:rPr>
          <w:rFonts w:asciiTheme="minorHAnsi" w:hAnsiTheme="minorHAnsi" w:cstheme="minorHAnsi"/>
          <w:sz w:val="20"/>
          <w:szCs w:val="20"/>
        </w:rPr>
        <w:t>ý dozor</w:t>
      </w:r>
      <w:r w:rsidRPr="005068BC">
        <w:rPr>
          <w:rFonts w:asciiTheme="minorHAnsi" w:hAnsiTheme="minorHAnsi" w:cstheme="minorHAnsi"/>
          <w:sz w:val="20"/>
          <w:szCs w:val="20"/>
        </w:rPr>
        <w:t xml:space="preserve"> 3 pracovné dni vopred k prevzatiu prác, ktoré budú zakryté alebo sa stanú neprístupnými a zároveň tieto práce dostatočne preukázateľne fotograficky zdokumentuje. Ak tak zhotoviteľ neurobí, je povinný na požiadanie objednávateľa alebo stavebného dozoru tieto práce odkryť na vlastné náklady. Ak objednávateľ alebo stavebný dozor bude dodatočne požadovať odkrytie prác, je zhotoviteľ povinný odkrytie vykonať na náklady objednávateľa. V prípade, že sa pri dodatočnej kontrole zistí, že práce neboli riadne vykonané, práce na odkrytí a oprave uhradí zhotoviteľ.</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Počas realizácie stavebných prác znáša nebezpečenstvo škody na zhotovovanom diele zhotoviteľ v plnom rozsahu. V prípade poškodenia jestvujúcich konštrukcií pri vykonávaní stavebných prác zhotoviteľom, ten musí tieto dať do pôvodného stavu, resp. vyhovujúceho stavu, čo bude odsúhlasené objednávateľom, a to vo vzájomne dohodnutej lehote (táto lehota musí byť primeraná vo vzťahu k harmonogramu realizácie diela tak, aby nebol narušený záväzný termín ukončenia realizácie diela – predmetu tejto Zmluvy) medzi objednávateľom a zhotoviteľom, najneskôr však do termínu odovzdávacieho a preberacieho konania.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 a požiarnej ochrany. Zhotoviteľ sa zaväzuje dodržiavať zákon NR SR č. 82/2005 Z. z. o nelegálnej práci a nelegálnom zamestnávaní. Zhotoviteľ je povinný viesť na stavbe prostredníctvom stavebného denníka alebo samostatných zápisov denne zoznam zamestnancov pracujúcich na stavbe. Všetci jeho zamestnanci vrátane zamestnancov subdodávateľov budú počas pohybu na stavbe viditeľne označení identifikačnými kartami, ktoré budú slúžiť zároveň ako povolenie vstupu na stavbu.</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použiť pre realizáciu diela len materiály a výrobky v zmysle PD a oceneného Výkazu výmer - Rozpočtu s prípadnými ekvivalentmi uvedenými v Rozpočte – v </w:t>
      </w:r>
      <w:r w:rsidRPr="00F06C94">
        <w:rPr>
          <w:rFonts w:asciiTheme="minorHAnsi" w:hAnsiTheme="minorHAnsi" w:cstheme="minorHAnsi"/>
          <w:b/>
          <w:sz w:val="20"/>
          <w:szCs w:val="20"/>
        </w:rPr>
        <w:t>Prílohe č. 1 resp. Príloha č.2</w:t>
      </w:r>
      <w:r w:rsidRPr="005068BC">
        <w:rPr>
          <w:rFonts w:asciiTheme="minorHAnsi" w:hAnsiTheme="minorHAnsi" w:cstheme="minorHAnsi"/>
          <w:sz w:val="20"/>
          <w:szCs w:val="20"/>
        </w:rPr>
        <w:t xml:space="preserve"> tejto Zmluvy, ktoré majú také vlastnosti, aby po dobu životnosti zrealizovaného diela bola pri bežnej údržbe zaručená požadovaná mechanická pevnosť a stabilita, požiarna bezpečnosť, hygienické požiadavky, ochrana zdravia a životného prostredia a bezpečnosti pri užívaní a pod..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predložiť príslušné atesty, certifikáty alebo vyhlásenia o zhode od zabudovaných materiálov a výrobkov.</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vlastníkom týchto materiálov a výrobkov až do ich zabudovania – namontovania a ich zaplatenia, pokiaľ materiál nebol uhradený priamo objednávateľom.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V priebehu prác zhotoviteľa musí byť na stavenisku v prípade potreby prítomný zodpovedný pracovník zhotoviteľa (odborne spôsobilá osoba – stavbyvedúci), ktorý bude mať právomoc a povinnosť riešiť prípadné problémy vzniknuté v priebehu výstavby.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poverí trvalým riadením stavebných prác na stavenisku stavbyvedúceho s dostatočnými skúsenosťami a kvalifikáciou – napr. oprávnením na výkon stavbyvedúceho v zmysle zákona č.138/1992 Zb. o autorizovaných architektoch a autorizovaných stavebných inžinieroch v aktuálnom znení, resp. ekvivalentným dokladom, ktorej meno bude uvedené v protokole o odovzdaní a prevzatí staveniska.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Zmluvné strany sa dohodli, že počas celej výstavby stavebného diela, až do riadneho odovzdania diela objednávateľovi, je objednávateľ a ním poverené osoby kedykoľvek oprávnený vstúpiť na stavenisko.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s vykonaním diela je spojená povinnosť vykonať kontrolu zabudovaných materiálov, vykonať skúšky a pod., zhotoviteľ vykoná všetky kontroly, skúšky a pod. a výsledky bezodkladne odovzdá objednávateľovi alebo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a súhrnne pri odovzdávaní diela všetky dokumenty, certifikáty, vyhlásenia o zhode a pod..</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 xml:space="preserve">Zhotoviteľ je povinný bez ďalších náhrad pravidelne po celý čas realizácie stavebného diela odpratávať zo staveniska stavebný odpad vznikajúci pri jeho činnosti. </w:t>
      </w:r>
    </w:p>
    <w:p w:rsidR="0088248B" w:rsidRPr="00ED1C40"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Nakladanie s odpadmi je zhotoviteľ povinný realizovať v súlade so zákonom č. 79/2015  Z. z. o odpadoch a o zmene a doplnení niektorých zákonov v znení neskorších predpisov zákonov a podľa podmienok uvedených v povolení na realizáciu stavby, t.j. vrátane dokladovania o naložení s odpadom. </w:t>
      </w:r>
      <w:r w:rsidRPr="00ED1C40">
        <w:rPr>
          <w:rFonts w:asciiTheme="minorHAnsi" w:hAnsiTheme="minorHAnsi" w:cstheme="minorHAnsi"/>
          <w:sz w:val="20"/>
          <w:szCs w:val="20"/>
        </w:rPr>
        <w:t xml:space="preserve">Vznikajúci odpad z použitých materiálov a demolácií zatriedi podľa katalógu odpadov (Príloha č.1 Vyhlášky Ministerstva životného prostredia Slovenskej republiky č. 365/2015 Z. z.). Náklady na odstránenie  odpadu musia byť zhotoviteľom kalkulované v celkovej cene predmetu tejto Zmluvy.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Objednávateľa bude v zmysle príslušných ustanovení zákona č. 50/1976 Zb. o územnom plánovaní a stavebnom poriadku v znení neskorších predpisov pri realizácii stavebného diela zastupovať stavebný dozor. Stavebný dozor bude oprávnený vydávať záväzné pokyny (ďalej „pokyny“) v mene objednávateľa, ktoré môžu byť potrebné pre realizáciu stavebného diela a pre odstránenie akýchkoľvek vád. Zhotoviteľ je povinný dodržiavať pokyny a rozhodnutia stavebného dozoru počas celej doby trvania tejto zmluvy. Stavebný dozor bude vykonávať osoba určená objednávateľom, pričom bude zastupovať objednávateľa pri rokovaniach so zhotoviteľom, stavebným úradom a ďalšími do úvahy prichádzajúcimi orgánmi a organizáciami. Je oprávnený vydať pracovníkom zhotoviteľa príkaz na prerušenie práce, pokiaľ zodpovedný zástupca zhotoviteľa nie je dosiahnuteľný, ak je ohrozená bezpečnosť uskutočňovanej stavby, život alebo zdravie pracujúcich na stavbe, ak hrozia iné vážne hospodárske škody a pod..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Meno a priezvisko stavebného dozoru objednávateľa oznámi písomne objednávateľ zhotoviteľovi po nadobudnutí účinnosti tejto Zmluvy, najneskôr však dňom fyzického začiatku realizácie diela.</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ihneď, ako sa dozvedel o vzniku akejkoľvek udalosti, ktorá bráni alebo sťažuje realizáciu predmetu tejto Zmluvy s dôsledkami predĺženia zmluvnej lehoty zhotovenia diela, informovať objednávateľa a predmetnú skutočnosť zaznamenať do stavebného denníka vedeného zhotoviteľom.</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je povinný vyhotovovať elektronickú fotodokumentáciu počas realizácie predmetu tejto Zmluvy. Zhotoviteľ sa zaväzuje vyhotovovať elektronickú fotodokumentáciu každým dňom, počas ktorého dochádza k realizácii predmetného diela. </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vyhotovenú elektronickú fotodokumentáciu do rúk stavebného dozoru ku každej fakturácií.</w:t>
      </w:r>
    </w:p>
    <w:p w:rsidR="0088248B" w:rsidRPr="005068BC" w:rsidRDefault="0088248B" w:rsidP="0088248B">
      <w:pPr>
        <w:numPr>
          <w:ilvl w:val="1"/>
          <w:numId w:val="11"/>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pri zhotovení stavebného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povinnosti zhotoviteľa v oblasti životného prostredia bude príslušným orgánom uložená sankcia za znečisťovanie a/alebo poškodzovanie životného prostredia, uložené sankcie je povinný uhradiť v plnej výške zhotoviteľ.</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w:t>
      </w:r>
    </w:p>
    <w:p w:rsidR="0088248B" w:rsidRPr="005068BC" w:rsidRDefault="0088248B" w:rsidP="0088248B">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Odovzdanie a prevzatie staveniska</w:t>
      </w:r>
    </w:p>
    <w:p w:rsidR="0088248B" w:rsidRPr="005068BC" w:rsidRDefault="0088248B" w:rsidP="0088248B">
      <w:pPr>
        <w:spacing w:line="276" w:lineRule="auto"/>
        <w:ind w:left="714"/>
        <w:jc w:val="both"/>
        <w:rPr>
          <w:rFonts w:asciiTheme="minorHAnsi" w:hAnsiTheme="minorHAnsi" w:cstheme="minorHAnsi"/>
          <w:sz w:val="20"/>
          <w:szCs w:val="20"/>
        </w:rPr>
      </w:pP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sa zaväzuje odovzdať a zhotoviteľ sa zaväzuje prevziať stavenisko pre realizáciu predmetného diela po nadobudnutí účinnosti tejto Zmluvy a </w:t>
      </w:r>
      <w:r w:rsidRPr="005068BC">
        <w:rPr>
          <w:rFonts w:asciiTheme="minorHAnsi" w:hAnsiTheme="minorHAnsi" w:cstheme="minorHAnsi"/>
          <w:b/>
          <w:sz w:val="20"/>
          <w:szCs w:val="20"/>
        </w:rPr>
        <w:t xml:space="preserve">to do </w:t>
      </w:r>
      <w:r>
        <w:rPr>
          <w:rFonts w:asciiTheme="minorHAnsi" w:hAnsiTheme="minorHAnsi" w:cstheme="minorHAnsi"/>
          <w:b/>
          <w:sz w:val="20"/>
          <w:szCs w:val="20"/>
        </w:rPr>
        <w:t>siedmych</w:t>
      </w:r>
      <w:r w:rsidRPr="005068BC">
        <w:rPr>
          <w:rFonts w:asciiTheme="minorHAnsi" w:hAnsiTheme="minorHAnsi" w:cstheme="minorHAnsi"/>
          <w:b/>
          <w:sz w:val="20"/>
          <w:szCs w:val="20"/>
        </w:rPr>
        <w:t xml:space="preserve"> pracovných dní po obdržaní písomnej výzvy</w:t>
      </w:r>
      <w:r w:rsidRPr="005068BC">
        <w:rPr>
          <w:rFonts w:asciiTheme="minorHAnsi" w:hAnsiTheme="minorHAnsi" w:cstheme="minorHAnsi"/>
          <w:sz w:val="20"/>
          <w:szCs w:val="20"/>
        </w:rPr>
        <w:t xml:space="preserve"> objednávateľa na prevzatie staveniska.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Objednávateľ sa zaväzuje odovzdať zhotoviteľovi stavenisko, na ktorom sa bude realizovať predmet tejto Zmluvy na základe písomného Záznamu z odovzdania a prevzatia staveniska, ktorého návrh pripraví objednávateľ. V zázname budú zaznamenané konkrétne doklady, rozhodnutia a bude jednoznačne vymedzený rozsah odovzdaného staveniska. </w:t>
      </w:r>
    </w:p>
    <w:p w:rsidR="0088248B" w:rsidRPr="00563E8E" w:rsidRDefault="0088248B" w:rsidP="0088248B">
      <w:pPr>
        <w:numPr>
          <w:ilvl w:val="1"/>
          <w:numId w:val="1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odovzdá zhotoviteľovi najneskôr pri odovzdaní staveniska 1 sadu kompletnej PD.</w:t>
      </w:r>
      <w:r>
        <w:rPr>
          <w:rFonts w:asciiTheme="minorHAnsi" w:hAnsiTheme="minorHAnsi" w:cstheme="minorHAnsi"/>
          <w:sz w:val="20"/>
          <w:szCs w:val="20"/>
        </w:rPr>
        <w:t xml:space="preserve"> </w:t>
      </w:r>
      <w:r w:rsidRPr="00563E8E">
        <w:rPr>
          <w:rFonts w:asciiTheme="minorHAnsi" w:hAnsiTheme="minorHAnsi" w:cstheme="minorHAnsi"/>
          <w:sz w:val="20"/>
          <w:szCs w:val="20"/>
        </w:rPr>
        <w:t>Zhotoviteľ sa zaväzuje, že pre zariadenie staveniska využije len priestor určený objednávateľom</w:t>
      </w:r>
      <w:r>
        <w:rPr>
          <w:rFonts w:asciiTheme="minorHAnsi" w:hAnsiTheme="minorHAnsi" w:cstheme="minorHAnsi"/>
          <w:sz w:val="20"/>
          <w:szCs w:val="20"/>
        </w:rPr>
        <w:t>.</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prípadné stráženie a osvetlenie staveniska počas realizácie stavebného diela na vlastné náklady.</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lastRenderedPageBreak/>
        <w:t>Objednávateľ nezodpovedá za prípadné straty a škody, ktoré vzniknú v dôsledku nezabezpečenia stráženia staveniska zhotoviteľom.</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 xml:space="preserve">Zhotoviteľ vykoná také opatrenia, aby bolo stavenisko a jeho časti vhodne zabezpečené tak, aby nedochádzalo ku škodám, ktoré vzniknú odcudzením, poškodením alebo inou formou vandalizmu na diele počas trvania tejto Zmluvy. V prípade, že dôjde ku vzniku škody odcudzením, poškodením alebo inou formou vandalizmu na predmete tejto Zmluvy alebo jeho časti, potom za túto škodu v celom rozsahu zodpovedá zhotoviteľ. </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je v prípade zhotovovania stavebného diela na mieste prístupnom tretím subjektom povinný primeraným a preukázateľným spôsobom zabezpečiť informovanosť tretích subjektov o prebiehajúcich prácach na stavenisku, ako aj vytvoriť prostriedky zamedzenia vstupu týchto osôb na stavenisko.</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Za pohyb osôb na stavenisku zodpovedá výlučne zhotoviteľ.</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sa zaväzuje, že umožní vstup na stavenisko zamestnancom kontrolných orgánov Slovenskej republiky, pod dohľadom stavbyvedúceho alebo majstra, s cieľom odsúhlasiť alebo skontrolovať priebeh prác. Zhotoviteľ je povinný vytvoriť oprávneným kontrolným zamestnancom primerané podmienky  na riadne a včasné vykonanie kontroly, riadne predkladať všetky vyžiadané informácie a listiny týkajúce sa realizácie predmetu tejto Zmluvy.</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musí vykonať také opatrenia počas realizácie diela, aby nedochádzalo k porušovaniu dobrých mravov (nepoužívanie alkoholických nápojov, drog, zamedzenie nevhodného správania, a pod.).</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Objednávateľ a stavebný dozor si vyhradzujú právo na odsúhlasenie zariadenia staveniska a postupu realizácie stavebného diela zhotoviteľom.</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zabezpečí na vlastné náklady dopravu a skladovanie strojov, zariadení alebo konštrukcií, montážneho materiálu, všetkých stavebných hmôt a dielcov, materiálov a výrobkov a ich presun zo skladu na stavenisko. Náklady s tým spojené sú súčasťou ceny stavebného diela.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si zabezpečí na vlastné náklady v súlade s platnými STN, prepismi a vyhláškami napojenie na odber elektrickej energie, úžitkovej vody a iných potrebných využiteľných energií. Náklady na úhradu všetkých spotrebovaných energií sú súčasťou ceny stavebného diela.</w:t>
      </w:r>
    </w:p>
    <w:p w:rsidR="0088248B" w:rsidRPr="005068BC" w:rsidRDefault="0088248B" w:rsidP="0088248B">
      <w:pPr>
        <w:numPr>
          <w:ilvl w:val="1"/>
          <w:numId w:val="12"/>
        </w:numPr>
        <w:spacing w:line="276" w:lineRule="auto"/>
        <w:ind w:left="567" w:hanging="567"/>
        <w:jc w:val="both"/>
        <w:rPr>
          <w:rFonts w:asciiTheme="minorHAnsi" w:hAnsiTheme="minorHAnsi" w:cstheme="minorHAnsi"/>
          <w:color w:val="FF0000"/>
          <w:sz w:val="20"/>
          <w:szCs w:val="20"/>
        </w:rPr>
      </w:pPr>
      <w:r w:rsidRPr="005068BC">
        <w:rPr>
          <w:rFonts w:asciiTheme="minorHAnsi" w:hAnsiTheme="minorHAnsi" w:cstheme="minorHAnsi"/>
          <w:sz w:val="20"/>
          <w:szCs w:val="20"/>
        </w:rPr>
        <w:t>Zhotoviteľ je povinný vypratať stavenisko najneskôr ku dňu stanovenému v písomnom protokole o odovzdaní a prevzatí diela.</w:t>
      </w:r>
    </w:p>
    <w:p w:rsidR="0088248B" w:rsidRPr="005068BC" w:rsidRDefault="0088248B" w:rsidP="0088248B">
      <w:pPr>
        <w:spacing w:line="276" w:lineRule="auto"/>
        <w:ind w:left="567"/>
        <w:jc w:val="both"/>
        <w:rPr>
          <w:rFonts w:asciiTheme="minorHAnsi" w:hAnsiTheme="minorHAnsi" w:cstheme="minorHAnsi"/>
          <w:color w:val="FF0000"/>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Cena predmetu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0"/>
          <w:numId w:val="13"/>
        </w:numPr>
        <w:tabs>
          <w:tab w:val="left" w:pos="567"/>
        </w:tabs>
        <w:spacing w:line="276" w:lineRule="auto"/>
        <w:jc w:val="both"/>
        <w:rPr>
          <w:rFonts w:asciiTheme="minorHAnsi" w:hAnsiTheme="minorHAnsi" w:cstheme="minorHAnsi"/>
          <w:vanish/>
          <w:sz w:val="20"/>
          <w:szCs w:val="20"/>
          <w:lang w:eastAsia="sk-SK"/>
        </w:rPr>
      </w:pP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za zhotovenie diela v rozsahu Článku III. tejto Zmluvy je dojednaná dohodou zmluvných strán na základe ponuky do verejného obstarávania – na základe listinnej podoby vyplneného a oceneného Výkazu výmer – Rozpočtu úspešným uchádzačom – zhotoviteľom, ktorý je súčasťou </w:t>
      </w:r>
      <w:r w:rsidRPr="002E0796">
        <w:rPr>
          <w:rFonts w:asciiTheme="minorHAnsi" w:hAnsiTheme="minorHAnsi" w:cstheme="minorHAnsi"/>
          <w:b/>
          <w:sz w:val="20"/>
          <w:szCs w:val="20"/>
          <w:lang w:eastAsia="sk-SK"/>
        </w:rPr>
        <w:t>Prílohy č.1</w:t>
      </w:r>
      <w:r w:rsidRPr="005068BC">
        <w:rPr>
          <w:rFonts w:asciiTheme="minorHAnsi" w:hAnsiTheme="minorHAnsi" w:cstheme="minorHAnsi"/>
          <w:sz w:val="20"/>
          <w:szCs w:val="20"/>
          <w:lang w:eastAsia="sk-SK"/>
        </w:rPr>
        <w:t xml:space="preserve"> tejto Zmluvy.</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Cena je spracovaná v zmysle zákona NR SR č.18/1996 Z. z. o cenách v znení neskorších predpisov a vyhlášky MF SR č.87/1996 Z. z., ktorou sa vykonáva zákon NR SR č.18/1996 Z. z. o cenách v znení neskorších predpisov.</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Cena je spracovaná na základe podstatných, funkčných, kvalitatívnych a dodacích podmienok určených v PD, Výkaze výmer - Rozpočte. </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Zhotoviteľ ocenil všetky položky Výkazu výmer a prehlasuje, že nijako nedovolene nepozmenil Výkaz výmer.  </w:t>
      </w:r>
    </w:p>
    <w:p w:rsidR="0088248B" w:rsidRPr="005068BC" w:rsidRDefault="0088248B" w:rsidP="0088248B">
      <w:pPr>
        <w:numPr>
          <w:ilvl w:val="1"/>
          <w:numId w:val="13"/>
        </w:numPr>
        <w:tabs>
          <w:tab w:val="left" w:pos="567"/>
        </w:tabs>
        <w:spacing w:line="276" w:lineRule="auto"/>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Zhotoviteľ prehlasuje, že cena stavebného diela v sebe obsahuje všetky potrebné a účelné náklady na materiál a práce, ktoré sú potrebné a účelné pre vykonanie stavebného diela s prihliadnutím na povahu diela a jeho rozsah.</w:t>
      </w:r>
    </w:p>
    <w:p w:rsidR="0088248B" w:rsidRPr="009835ED" w:rsidRDefault="0088248B" w:rsidP="0088248B">
      <w:pPr>
        <w:numPr>
          <w:ilvl w:val="1"/>
          <w:numId w:val="13"/>
        </w:numPr>
        <w:tabs>
          <w:tab w:val="left" w:pos="567"/>
        </w:tabs>
        <w:spacing w:line="276" w:lineRule="auto"/>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Cena za celý predmet tejto Zmluvy činí:</w:t>
      </w:r>
      <w:r w:rsidRPr="005068BC">
        <w:rPr>
          <w:rFonts w:asciiTheme="minorHAnsi" w:hAnsiTheme="minorHAnsi" w:cstheme="minorHAnsi"/>
          <w:sz w:val="20"/>
          <w:szCs w:val="20"/>
          <w:lang w:eastAsia="sk-SK"/>
        </w:rPr>
        <w:tab/>
      </w:r>
    </w:p>
    <w:p w:rsidR="0088248B" w:rsidRPr="007F3FC7" w:rsidRDefault="0088248B" w:rsidP="0088248B">
      <w:pPr>
        <w:tabs>
          <w:tab w:val="left" w:pos="567"/>
        </w:tabs>
        <w:spacing w:line="276" w:lineRule="auto"/>
        <w:ind w:left="567"/>
        <w:jc w:val="both"/>
        <w:rPr>
          <w:rFonts w:asciiTheme="minorHAnsi" w:hAnsiTheme="minorHAnsi" w:cstheme="minorHAnsi"/>
          <w:b/>
          <w:sz w:val="20"/>
          <w:szCs w:val="20"/>
        </w:rPr>
      </w:pPr>
      <w:r w:rsidRPr="007F3FC7">
        <w:rPr>
          <w:rFonts w:asciiTheme="minorHAnsi" w:hAnsiTheme="minorHAnsi" w:cstheme="minorHAnsi"/>
          <w:sz w:val="20"/>
          <w:szCs w:val="20"/>
        </w:rPr>
        <w:t>Zmluvná cena bez DPH:</w:t>
      </w:r>
      <w:r w:rsidRPr="007F3FC7">
        <w:rPr>
          <w:rFonts w:asciiTheme="minorHAnsi" w:hAnsiTheme="minorHAnsi" w:cstheme="minorHAnsi"/>
          <w:b/>
          <w:sz w:val="20"/>
          <w:szCs w:val="20"/>
        </w:rPr>
        <w:t xml:space="preserve">    </w:t>
      </w:r>
      <w:r w:rsidRPr="007F3FC7">
        <w:rPr>
          <w:rFonts w:asciiTheme="minorHAnsi" w:hAnsiTheme="minorHAnsi" w:cstheme="minorHAnsi"/>
          <w:b/>
          <w:sz w:val="20"/>
          <w:szCs w:val="20"/>
        </w:rPr>
        <w:tab/>
      </w:r>
      <w:r w:rsidRPr="007F3FC7">
        <w:rPr>
          <w:rFonts w:asciiTheme="minorHAnsi" w:hAnsiTheme="minorHAnsi" w:cstheme="minorHAnsi"/>
          <w:b/>
          <w:sz w:val="20"/>
          <w:szCs w:val="20"/>
        </w:rPr>
        <w:tab/>
        <w:t xml:space="preserve">               .</w:t>
      </w:r>
      <w:r w:rsidRPr="007F3FC7">
        <w:rPr>
          <w:rFonts w:asciiTheme="minorHAnsi" w:hAnsiTheme="minorHAnsi" w:cstheme="minorHAnsi"/>
          <w:b/>
          <w:sz w:val="20"/>
          <w:szCs w:val="20"/>
          <w:shd w:val="clear" w:color="auto" w:fill="FFFFFF" w:themeFill="background1"/>
        </w:rPr>
        <w:t>.................................................</w:t>
      </w:r>
      <w:r w:rsidRPr="007F3FC7">
        <w:rPr>
          <w:rFonts w:asciiTheme="minorHAnsi" w:hAnsiTheme="minorHAnsi" w:cstheme="minorHAnsi"/>
          <w:b/>
          <w:sz w:val="20"/>
          <w:szCs w:val="20"/>
        </w:rPr>
        <w:t>.  EUR</w:t>
      </w:r>
    </w:p>
    <w:p w:rsidR="0088248B" w:rsidRPr="007F3FC7" w:rsidRDefault="0088248B" w:rsidP="0088248B">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t>Sadzba DPH</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w:t>
      </w:r>
    </w:p>
    <w:p w:rsidR="0088248B" w:rsidRPr="007F3FC7" w:rsidRDefault="0088248B" w:rsidP="0088248B">
      <w:pPr>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t xml:space="preserve"> Výška DPH </w:t>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EUR</w:t>
      </w:r>
    </w:p>
    <w:p w:rsidR="0088248B" w:rsidRDefault="0088248B" w:rsidP="007F3FC7">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r w:rsidRPr="007F3FC7">
        <w:rPr>
          <w:rFonts w:asciiTheme="minorHAnsi" w:hAnsiTheme="minorHAnsi" w:cstheme="minorHAnsi"/>
          <w:sz w:val="20"/>
          <w:szCs w:val="20"/>
        </w:rPr>
        <w:tab/>
      </w:r>
      <w:r w:rsidRPr="007F3FC7">
        <w:rPr>
          <w:rFonts w:asciiTheme="minorHAnsi" w:hAnsiTheme="minorHAnsi" w:cstheme="minorHAnsi"/>
          <w:b/>
          <w:sz w:val="20"/>
          <w:szCs w:val="20"/>
        </w:rPr>
        <w:t>Zmluvná cena celkom s DPH:</w:t>
      </w:r>
      <w:r w:rsidRPr="007F3FC7">
        <w:rPr>
          <w:rFonts w:asciiTheme="minorHAnsi" w:hAnsiTheme="minorHAnsi" w:cstheme="minorHAnsi"/>
          <w:sz w:val="20"/>
          <w:szCs w:val="20"/>
        </w:rPr>
        <w:t xml:space="preserve"> </w:t>
      </w:r>
      <w:r w:rsidRPr="007F3FC7">
        <w:rPr>
          <w:rFonts w:asciiTheme="minorHAnsi" w:hAnsiTheme="minorHAnsi" w:cstheme="minorHAnsi"/>
          <w:sz w:val="20"/>
          <w:szCs w:val="20"/>
        </w:rPr>
        <w:tab/>
      </w:r>
      <w:r w:rsidRPr="007F3FC7">
        <w:rPr>
          <w:rFonts w:asciiTheme="minorHAnsi" w:hAnsiTheme="minorHAnsi" w:cstheme="minorHAnsi"/>
          <w:sz w:val="20"/>
          <w:szCs w:val="20"/>
        </w:rPr>
        <w:tab/>
        <w:t>....</w:t>
      </w:r>
      <w:r w:rsidRPr="007F3FC7">
        <w:rPr>
          <w:rFonts w:asciiTheme="minorHAnsi" w:hAnsiTheme="minorHAnsi" w:cstheme="minorHAnsi"/>
          <w:sz w:val="20"/>
          <w:szCs w:val="20"/>
          <w:shd w:val="clear" w:color="auto" w:fill="FFFFFF" w:themeFill="background1"/>
        </w:rPr>
        <w:t xml:space="preserve">...............................................    </w:t>
      </w:r>
      <w:r w:rsidRPr="007F3FC7">
        <w:rPr>
          <w:rFonts w:asciiTheme="minorHAnsi" w:hAnsiTheme="minorHAnsi" w:cstheme="minorHAnsi"/>
          <w:sz w:val="20"/>
          <w:szCs w:val="20"/>
        </w:rPr>
        <w:t xml:space="preserve"> EUR</w:t>
      </w:r>
      <w:r w:rsidRPr="005068BC">
        <w:rPr>
          <w:rFonts w:asciiTheme="minorHAnsi" w:hAnsiTheme="minorHAnsi" w:cstheme="minorHAnsi"/>
          <w:sz w:val="20"/>
          <w:szCs w:val="20"/>
        </w:rPr>
        <w:t xml:space="preserve">  </w:t>
      </w:r>
    </w:p>
    <w:p w:rsidR="0088248B" w:rsidRPr="005068BC" w:rsidRDefault="0088248B" w:rsidP="007F3FC7">
      <w:pPr>
        <w:shd w:val="clear" w:color="auto" w:fill="FFFFFF" w:themeFill="background1"/>
        <w:tabs>
          <w:tab w:val="left" w:pos="567"/>
        </w:tabs>
        <w:spacing w:line="276" w:lineRule="auto"/>
        <w:ind w:left="567" w:hanging="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Poznámka: (v prípade, ak úspešným uchádzačom sa stane uchádzač so sídlom mimo územia Slovenskej republiky, uvedie nasledovný text: „</w:t>
      </w:r>
      <w:r w:rsidRPr="005068BC">
        <w:rPr>
          <w:rFonts w:asciiTheme="minorHAnsi" w:hAnsiTheme="minorHAnsi" w:cstheme="minorHAnsi"/>
          <w:i/>
          <w:iCs/>
          <w:sz w:val="20"/>
          <w:szCs w:val="20"/>
        </w:rPr>
        <w:t>Zhotoviteľ bude objednávateľovi fakturovať za dielo cenu bez DPH a v súlade so zákonom č.222/2004 Z. z. o dani z pridanej hodnoty, DPH v uvedenej výške uhradí objednávateľ“</w:t>
      </w:r>
      <w:r w:rsidRPr="005068BC">
        <w:rPr>
          <w:rFonts w:asciiTheme="minorHAnsi" w:hAnsiTheme="minorHAnsi" w:cstheme="minorHAnsi"/>
          <w:sz w:val="20"/>
          <w:szCs w:val="20"/>
        </w:rPr>
        <w:t>. )</w:t>
      </w:r>
    </w:p>
    <w:p w:rsidR="0088248B" w:rsidRPr="005068BC" w:rsidRDefault="0088248B" w:rsidP="0088248B">
      <w:pPr>
        <w:numPr>
          <w:ilvl w:val="1"/>
          <w:numId w:val="13"/>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Súčasťou ceny predmetu tejto Zmluvy – stavebného diela sú všetky náklady súvisiace s realizáciou a úspešným </w:t>
      </w:r>
      <w:r w:rsidRPr="005068BC">
        <w:rPr>
          <w:rFonts w:asciiTheme="minorHAnsi" w:hAnsiTheme="minorHAnsi" w:cstheme="minorHAnsi"/>
          <w:sz w:val="20"/>
          <w:szCs w:val="20"/>
        </w:rPr>
        <w:lastRenderedPageBreak/>
        <w:t xml:space="preserve">odovzdaním stavebného diela objednávateľovi (t.j. základné a vedľajšie rozpočtové náklady + režijné náklady + primeraný zisk). Cena v požadovanom členení (bez DPH, sadzba a výška DPH 20% a vrátane DPH v EUR) musí vychádzať z oceneného Výkazu výmer. </w:t>
      </w:r>
    </w:p>
    <w:p w:rsidR="0088248B" w:rsidRPr="008B0B2E" w:rsidRDefault="0088248B" w:rsidP="0088248B">
      <w:pPr>
        <w:numPr>
          <w:ilvl w:val="1"/>
          <w:numId w:val="13"/>
        </w:numPr>
        <w:spacing w:line="276" w:lineRule="auto"/>
        <w:jc w:val="both"/>
        <w:rPr>
          <w:rFonts w:asciiTheme="minorHAnsi" w:hAnsiTheme="minorHAnsi" w:cstheme="minorHAnsi"/>
          <w:sz w:val="20"/>
          <w:szCs w:val="20"/>
        </w:rPr>
      </w:pPr>
      <w:r w:rsidRPr="008B0B2E">
        <w:rPr>
          <w:rFonts w:asciiTheme="minorHAnsi" w:hAnsiTheme="minorHAnsi" w:cstheme="minorHAnsi"/>
          <w:sz w:val="20"/>
          <w:szCs w:val="20"/>
        </w:rPr>
        <w:t>Cena za stavebné dielo je stanovená ako cena maximálna a konečná počas celej doby platnosti tejto Zmluvy a sú v nej zahrnuté všetky náklady, dodávky a práce zhotoviteľa spojené s vykonaním diela podľa Článku III., IV. a VII. tejto Zmluvy. Cena sa nesmie meniť z akýchkoľvek dôvodov na strane zhotoviteľa počas celej zmluvnej lehoty realizácie stavebného diela, t. j. je pevná. Pri prípadnej zmene sadzby DPH je oprávnený zhotoviteľ upraviť fakturačnú cenu s DPH, platnú v čase fakturácie o novú výšku DPH.   Oceňovanie prípadných naviac prác je stanovené v Článku IV., bode 4.4 tejto Zmluvy.</w:t>
      </w:r>
    </w:p>
    <w:p w:rsidR="0088248B" w:rsidRPr="00082FF2" w:rsidRDefault="0088248B" w:rsidP="0088248B">
      <w:pPr>
        <w:numPr>
          <w:ilvl w:val="1"/>
          <w:numId w:val="13"/>
        </w:num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Zhotoviteľ nesmie začať realizovať naviac práce bez podpísaného dodatku k tejto Zmluve</w:t>
      </w:r>
      <w:r w:rsidRPr="00082FF2">
        <w:rPr>
          <w:rFonts w:asciiTheme="minorHAnsi" w:hAnsiTheme="minorHAnsi" w:cstheme="minorHAnsi"/>
          <w:sz w:val="20"/>
          <w:szCs w:val="20"/>
        </w:rPr>
        <w:t>. Pokiaľ uvedené zhotoviteľ nedodrží a zaháji realizáciu takejto naviac práce nemá zhotoviteľ nárok na ich fakturáciu a nebudú mu uhradené.</w:t>
      </w:r>
    </w:p>
    <w:p w:rsidR="0088248B" w:rsidRPr="00E7394C" w:rsidRDefault="0088248B" w:rsidP="0088248B">
      <w:pPr>
        <w:numPr>
          <w:ilvl w:val="1"/>
          <w:numId w:val="13"/>
        </w:numPr>
        <w:spacing w:line="276" w:lineRule="auto"/>
        <w:jc w:val="both"/>
        <w:rPr>
          <w:rFonts w:asciiTheme="minorHAnsi" w:hAnsiTheme="minorHAnsi" w:cstheme="minorHAnsi"/>
          <w:sz w:val="20"/>
          <w:szCs w:val="20"/>
        </w:rPr>
      </w:pPr>
      <w:r w:rsidRPr="00E7394C">
        <w:rPr>
          <w:rFonts w:asciiTheme="minorHAnsi" w:hAnsiTheme="minorHAnsi" w:cstheme="minorHAnsi"/>
          <w:sz w:val="20"/>
          <w:szCs w:val="20"/>
        </w:rPr>
        <w:t>K zmene ceny môže dôjsť:</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v prípade rozšírenia alebo zúženia predmetu Zmluvy vyvolaného objednávateľom a písomne schváleného objednávateľom,</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technického riešenia, písomne schváleného objednávateľom,</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zákonnej sadzby DPH,</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colných poplatkov a dovoznej prirážky, a to len u výrobkov a prác, ktoré nie sú dostupné na území Slovenskej republiky, prípadne pri výhodnosti dovozu oproti domácej ponuke, čo musí zhotoviteľ preukázať,</w:t>
      </w:r>
    </w:p>
    <w:p w:rsidR="0088248B" w:rsidRPr="005068BC" w:rsidRDefault="0088248B" w:rsidP="0088248B">
      <w:pPr>
        <w:numPr>
          <w:ilvl w:val="1"/>
          <w:numId w:val="31"/>
        </w:numPr>
        <w:spacing w:line="276" w:lineRule="auto"/>
        <w:ind w:hanging="9"/>
        <w:jc w:val="both"/>
        <w:rPr>
          <w:rFonts w:asciiTheme="minorHAnsi" w:hAnsiTheme="minorHAnsi" w:cstheme="minorHAnsi"/>
          <w:sz w:val="20"/>
          <w:szCs w:val="20"/>
        </w:rPr>
      </w:pPr>
      <w:r w:rsidRPr="005068BC">
        <w:rPr>
          <w:rFonts w:asciiTheme="minorHAnsi" w:hAnsiTheme="minorHAnsi" w:cstheme="minorHAnsi"/>
          <w:sz w:val="20"/>
          <w:szCs w:val="20"/>
        </w:rPr>
        <w:t>pri zmene lehoty a termínu ukončenia stavebného diela z dôvodov na strane objednávateľa, vtedy bude cena upravená o indexy stavebných prác určených Štatistickým úradom Slovenskej republiky,</w:t>
      </w:r>
    </w:p>
    <w:p w:rsidR="0088248B" w:rsidRPr="00E7394C" w:rsidRDefault="0088248B" w:rsidP="0088248B">
      <w:pPr>
        <w:numPr>
          <w:ilvl w:val="1"/>
          <w:numId w:val="14"/>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Všetky zmeny ceny musia byť v súlade z ustanoveniami zákona o verejnom obstarávaní najmä § 18 zákona o verejnom obstarávaní</w:t>
      </w:r>
      <w:r>
        <w:rPr>
          <w:rFonts w:asciiTheme="minorHAnsi" w:hAnsiTheme="minorHAnsi" w:cstheme="minorHAnsi"/>
          <w:sz w:val="20"/>
          <w:szCs w:val="20"/>
        </w:rPr>
        <w:t xml:space="preserve">, musia byť v písomnej podobe, vo forme dodatku k Zmluve  </w:t>
      </w:r>
    </w:p>
    <w:p w:rsidR="0088248B" w:rsidRPr="00E7394C" w:rsidRDefault="0088248B" w:rsidP="0088248B">
      <w:pPr>
        <w:numPr>
          <w:ilvl w:val="1"/>
          <w:numId w:val="14"/>
        </w:numPr>
        <w:tabs>
          <w:tab w:val="left" w:pos="567"/>
        </w:tabs>
        <w:spacing w:line="276" w:lineRule="auto"/>
        <w:ind w:left="567" w:hanging="567"/>
        <w:jc w:val="both"/>
        <w:rPr>
          <w:rFonts w:asciiTheme="minorHAnsi" w:hAnsiTheme="minorHAnsi" w:cstheme="minorHAnsi"/>
          <w:sz w:val="20"/>
          <w:szCs w:val="20"/>
        </w:rPr>
      </w:pPr>
      <w:r w:rsidRPr="00E7394C">
        <w:rPr>
          <w:rFonts w:asciiTheme="minorHAnsi" w:hAnsiTheme="minorHAnsi" w:cstheme="minorHAnsi"/>
          <w:sz w:val="20"/>
          <w:szCs w:val="20"/>
        </w:rPr>
        <w:t>Oceňovanie prípadných naviac prác je stanovené v Článku IV, bode 4.4 tejto Zmluvy.</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VIII.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Platobné podmienky</w:t>
      </w:r>
    </w:p>
    <w:p w:rsidR="0088248B" w:rsidRPr="005068BC" w:rsidRDefault="0088248B" w:rsidP="0088248B">
      <w:pPr>
        <w:spacing w:line="276" w:lineRule="auto"/>
        <w:jc w:val="center"/>
        <w:rPr>
          <w:rFonts w:asciiTheme="minorHAnsi" w:hAnsiTheme="minorHAnsi" w:cstheme="minorHAnsi"/>
          <w:b/>
          <w:sz w:val="20"/>
          <w:szCs w:val="20"/>
        </w:rPr>
      </w:pPr>
    </w:p>
    <w:p w:rsidR="0088248B" w:rsidRPr="007F3FC7" w:rsidRDefault="0088248B" w:rsidP="0088248B">
      <w:pPr>
        <w:numPr>
          <w:ilvl w:val="1"/>
          <w:numId w:val="15"/>
        </w:numPr>
        <w:spacing w:line="276" w:lineRule="auto"/>
        <w:ind w:left="567" w:hanging="567"/>
        <w:jc w:val="both"/>
        <w:rPr>
          <w:rFonts w:asciiTheme="minorHAnsi" w:hAnsiTheme="minorHAnsi" w:cstheme="minorHAnsi"/>
          <w:sz w:val="20"/>
          <w:szCs w:val="20"/>
        </w:rPr>
      </w:pPr>
      <w:r w:rsidRPr="008B0B2E">
        <w:rPr>
          <w:rFonts w:asciiTheme="minorHAnsi" w:hAnsiTheme="minorHAnsi" w:cstheme="minorHAnsi"/>
          <w:sz w:val="20"/>
          <w:szCs w:val="20"/>
        </w:rPr>
        <w:t>Predmet tejto Zmluvy bude financovaný z  vlastných zdrojov verejného obstarávateľa</w:t>
      </w:r>
      <w:r>
        <w:rPr>
          <w:rFonts w:asciiTheme="minorHAnsi" w:hAnsiTheme="minorHAnsi" w:cstheme="minorHAnsi"/>
          <w:sz w:val="20"/>
          <w:szCs w:val="20"/>
        </w:rPr>
        <w:t xml:space="preserve">, štátneho rozpočtu SR, Prostriedkov programu cezhraničnej </w:t>
      </w:r>
      <w:r w:rsidRPr="0078554D">
        <w:rPr>
          <w:rFonts w:asciiTheme="minorHAnsi" w:hAnsiTheme="minorHAnsi" w:cstheme="minorHAnsi"/>
          <w:sz w:val="20"/>
          <w:szCs w:val="20"/>
        </w:rPr>
        <w:t xml:space="preserve">spolupráce  </w:t>
      </w:r>
      <w:r w:rsidRPr="007F3FC7">
        <w:rPr>
          <w:rFonts w:asciiTheme="minorHAnsi" w:hAnsiTheme="minorHAnsi" w:cstheme="minorHAnsi"/>
          <w:sz w:val="20"/>
          <w:szCs w:val="20"/>
        </w:rPr>
        <w:t xml:space="preserve">Interreg V-A Poľsko – Slovensko 2014-2020.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na plnenie tejto Zmluvy neposkytne zhotoviteľovi preddavok ani zálohu.</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ceny diela bude prebiehať  postupne na základe čiastkových faktúr za dodávky a práce, ktoré boli reálne vykonané v predchádzajúcom období. </w:t>
      </w:r>
    </w:p>
    <w:p w:rsidR="0088248B" w:rsidRPr="00CE2514" w:rsidRDefault="0088248B" w:rsidP="0088248B">
      <w:pPr>
        <w:numPr>
          <w:ilvl w:val="1"/>
          <w:numId w:val="15"/>
        </w:numPr>
        <w:spacing w:line="276" w:lineRule="auto"/>
        <w:ind w:left="567" w:hanging="567"/>
        <w:jc w:val="both"/>
        <w:rPr>
          <w:rFonts w:asciiTheme="minorHAnsi" w:hAnsiTheme="minorHAnsi" w:cstheme="minorHAnsi"/>
          <w:b/>
          <w:sz w:val="20"/>
          <w:szCs w:val="20"/>
        </w:rPr>
      </w:pPr>
      <w:r w:rsidRPr="00CE2514">
        <w:rPr>
          <w:rFonts w:asciiTheme="minorHAnsi" w:hAnsiTheme="minorHAnsi" w:cstheme="minorHAnsi"/>
          <w:b/>
          <w:sz w:val="20"/>
          <w:szCs w:val="20"/>
        </w:rPr>
        <w:t>Zhotoviteľ je oprávnený počas realizácie diela vystaviť maximálne 3 faktúry počas realizácie diela. Hodnota faktúry (okrem konečnej faktúry) nesmie byť nižšia ako 200 000,00 EUR</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K  faktúre musí zhotoviteľ pripojiť tieto prílohy:</w:t>
      </w:r>
    </w:p>
    <w:p w:rsidR="0088248B" w:rsidRPr="00E7394C" w:rsidRDefault="0088248B" w:rsidP="0088248B">
      <w:pPr>
        <w:numPr>
          <w:ilvl w:val="2"/>
          <w:numId w:val="15"/>
        </w:numPr>
        <w:spacing w:line="276" w:lineRule="auto"/>
        <w:ind w:left="1100" w:hanging="873"/>
        <w:jc w:val="both"/>
        <w:rPr>
          <w:rFonts w:asciiTheme="minorHAnsi" w:hAnsiTheme="minorHAnsi" w:cstheme="minorHAnsi"/>
          <w:sz w:val="20"/>
          <w:szCs w:val="20"/>
        </w:rPr>
      </w:pPr>
      <w:r w:rsidRPr="00E7394C">
        <w:rPr>
          <w:rFonts w:asciiTheme="minorHAnsi" w:hAnsiTheme="minorHAnsi" w:cstheme="minorHAnsi"/>
          <w:sz w:val="20"/>
          <w:szCs w:val="20"/>
          <w:u w:val="single"/>
        </w:rPr>
        <w:t>Súpis vykonaných prác</w:t>
      </w:r>
      <w:r w:rsidRPr="00E7394C">
        <w:rPr>
          <w:rFonts w:asciiTheme="minorHAnsi" w:hAnsiTheme="minorHAnsi" w:cstheme="minorHAnsi"/>
          <w:sz w:val="20"/>
          <w:szCs w:val="20"/>
        </w:rPr>
        <w:t xml:space="preserve">: Dodávateľ/zhotoviteľ </w:t>
      </w:r>
      <w:r w:rsidRPr="00CA246A">
        <w:rPr>
          <w:rFonts w:asciiTheme="minorHAnsi" w:hAnsiTheme="minorHAnsi" w:cstheme="minorHAnsi"/>
          <w:b/>
          <w:sz w:val="20"/>
          <w:szCs w:val="20"/>
        </w:rPr>
        <w:t>je povinný ku každej vystavenej faktúre</w:t>
      </w:r>
      <w:r w:rsidRPr="00E7394C">
        <w:rPr>
          <w:rFonts w:asciiTheme="minorHAnsi" w:hAnsiTheme="minorHAnsi" w:cstheme="minorHAnsi"/>
          <w:sz w:val="20"/>
          <w:szCs w:val="20"/>
        </w:rPr>
        <w:t xml:space="preserve"> priložiť Súpis vykonaných prác, vystavený v súlade s nasledovnými požiadavkami:</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položky súpisu vykonaných prác (dodaných tovarov a poskytnutých služieb) musia byť v súlade s položkami prác (tovarov alebo služieb) uvedenými vo Výkaze výmer ako prílohy schválenej Zmluvy o dielo,</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 súpis vykonaných prác musí zaznamenávať množstvá prác vykonaných dodávateľom/zhotoviteľom a množstvá tovarov dodaných dodávateľom/zhotoviteľom v súlade s Výkazom výmer, ktorý je súčasťou tejto Zmluvy. V prípade, že došlo k zmene množstiev vykonaných prác alebo dodaných tovarov upravených dodatkom k tejto Zmluve, musia byť „upravené“ práce vykázané na súpise vykonaných prác v súlade s dodatkom k Zmluve;</w:t>
      </w:r>
    </w:p>
    <w:p w:rsidR="0088248B" w:rsidRPr="0060040E"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súpis vykonaných prác musí </w:t>
      </w:r>
      <w:r w:rsidRPr="0060040E">
        <w:rPr>
          <w:rFonts w:asciiTheme="minorHAnsi" w:hAnsiTheme="minorHAnsi" w:cstheme="minorHAnsi"/>
          <w:sz w:val="20"/>
          <w:szCs w:val="20"/>
        </w:rPr>
        <w:t>obsahovať jednotkové ceny položiek fakturovaných prác v súlade s Výkazom výmer ako súčasťou tejto Zmluvy ROUND,</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60040E">
        <w:rPr>
          <w:rFonts w:asciiTheme="minorHAnsi" w:hAnsiTheme="minorHAnsi" w:cstheme="minorHAnsi"/>
          <w:sz w:val="20"/>
          <w:szCs w:val="20"/>
        </w:rPr>
        <w:t>Protokoly o vykonaných funkčných skúškach podpísané stavbyvedúcim</w:t>
      </w:r>
      <w:r w:rsidRPr="00E7394C">
        <w:rPr>
          <w:rFonts w:asciiTheme="minorHAnsi" w:hAnsiTheme="minorHAnsi" w:cstheme="minorHAnsi"/>
          <w:sz w:val="20"/>
          <w:szCs w:val="20"/>
        </w:rPr>
        <w:t xml:space="preserve"> a stavebným dozorom</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lastRenderedPageBreak/>
        <w:t>certifikáty alebo doklady preukazujúce zhodu s platnými právnymi predpismi na dodávané a zabudovávané tovary a stavebné časti, ktorými sa preukáže že boli dodané a zabudované len v zmysle platných právnych predpisov povolené tovary, technológie alebo stavebné materiály a časti stavebných materiálov</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V prípade fakturácie aj odvozu a likvidácie odpadu, vážne lístky od oprávnenej osoby na likvidáciu príslušného odpadu.</w:t>
      </w:r>
    </w:p>
    <w:p w:rsidR="0088248B" w:rsidRPr="00E7394C" w:rsidRDefault="0088248B" w:rsidP="0088248B">
      <w:pPr>
        <w:numPr>
          <w:ilvl w:val="3"/>
          <w:numId w:val="15"/>
        </w:numPr>
        <w:spacing w:line="276" w:lineRule="auto"/>
        <w:ind w:left="1287"/>
        <w:jc w:val="both"/>
        <w:rPr>
          <w:rFonts w:asciiTheme="minorHAnsi" w:hAnsiTheme="minorHAnsi" w:cstheme="minorHAnsi"/>
          <w:sz w:val="20"/>
          <w:szCs w:val="20"/>
        </w:rPr>
      </w:pPr>
      <w:r w:rsidRPr="00E7394C">
        <w:rPr>
          <w:rFonts w:asciiTheme="minorHAnsi" w:hAnsiTheme="minorHAnsi" w:cstheme="minorHAnsi"/>
          <w:sz w:val="20"/>
          <w:szCs w:val="20"/>
        </w:rPr>
        <w:t xml:space="preserve">V prípade fakturácie tých častí, ktoré boli zhotovené subddodávateľom, doklad o práve fakturácie zhotoviteľom, doklad o odovzdaní a prevzatí predmetnej časti medzi zhotoviteľom a jeho subdodávateľom, podpísaný štatutárnymi orgánmi jednotlivých strán. V prípade splnomocnených osôb aj platné splnomocnenia na tieto osoby.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pred fakturáciou dodať objednávateľovi  na skontrolovanie fakturačné podklady v elektronickej podobe.</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doplniť a upraviť fakturačné podklady do 3 (troch) dní od vyzvania objednávateľom.</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Do 14 dní po obdržaní preberacieho protokolu odovzdá zhotoviteľ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6 kópií </w:t>
      </w:r>
      <w:r w:rsidRPr="00E7394C">
        <w:rPr>
          <w:rFonts w:asciiTheme="minorHAnsi" w:hAnsiTheme="minorHAnsi" w:cstheme="minorHAnsi"/>
          <w:b/>
          <w:sz w:val="20"/>
          <w:szCs w:val="20"/>
        </w:rPr>
        <w:t>konečného súpisu prác</w:t>
      </w:r>
      <w:r w:rsidRPr="005068BC">
        <w:rPr>
          <w:rFonts w:asciiTheme="minorHAnsi" w:hAnsiTheme="minorHAnsi" w:cstheme="minorHAnsi"/>
          <w:sz w:val="20"/>
          <w:szCs w:val="20"/>
        </w:rPr>
        <w:t xml:space="preserve"> so zdôvodňujúcimi dokumentmi, ktorý bude vyjadrovať:  </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konečnú cenu všetkých prác vykonaných v súlade so Zmluvou o dielo k dátumu uvedenému v preberacom protokole, </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všetky ďalšie čiastky, ktoré zhotoviteľ považuje za splatné a</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odhad všetkých ďalších čiastok, o ktorých sa zhotoviteľ domnieva, že sa stanú  splatnými podľa Zmluvy. Odhadované čiastky budú v tomto súpise uvedené oddelene.</w:t>
      </w:r>
    </w:p>
    <w:p w:rsidR="0088248B" w:rsidRPr="005068BC" w:rsidRDefault="0088248B" w:rsidP="0088248B">
      <w:pPr>
        <w:numPr>
          <w:ilvl w:val="2"/>
          <w:numId w:val="15"/>
        </w:numPr>
        <w:spacing w:line="276" w:lineRule="auto"/>
        <w:ind w:left="1276" w:hanging="709"/>
        <w:jc w:val="both"/>
        <w:rPr>
          <w:rFonts w:asciiTheme="minorHAnsi" w:hAnsiTheme="minorHAnsi" w:cstheme="minorHAnsi"/>
          <w:sz w:val="20"/>
          <w:szCs w:val="20"/>
        </w:rPr>
      </w:pPr>
      <w:r w:rsidRPr="005068BC">
        <w:rPr>
          <w:rFonts w:asciiTheme="minorHAnsi" w:hAnsiTheme="minorHAnsi" w:cstheme="minorHAnsi"/>
          <w:sz w:val="20"/>
          <w:szCs w:val="20"/>
        </w:rPr>
        <w:t xml:space="preserve">Stavebný dozor vydá potvrdenie o súlade/nesúlade k predloženému konečného súpisu.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stavebný dozor nesúhlasí s niektorou časťou návrhu konečného súpisu vykonaných prác alebo ju nemôže overiť, oznámi zhotoviteľ také ďalšie informácie, aké stavebný dozor odôvodnene požaduje a vykoná v návrhu také zmeny, aby medzi nimi došlo ku zhode. Zhotoviteľ potom pripraví a odovzdá stavebnému dozor</w:t>
      </w:r>
      <w:r>
        <w:rPr>
          <w:rFonts w:asciiTheme="minorHAnsi" w:hAnsiTheme="minorHAnsi" w:cstheme="minorHAnsi"/>
          <w:sz w:val="20"/>
          <w:szCs w:val="20"/>
        </w:rPr>
        <w:t>u</w:t>
      </w:r>
      <w:r w:rsidRPr="005068BC">
        <w:rPr>
          <w:rFonts w:asciiTheme="minorHAnsi" w:hAnsiTheme="minorHAnsi" w:cstheme="minorHAnsi"/>
          <w:sz w:val="20"/>
          <w:szCs w:val="20"/>
        </w:rPr>
        <w:t xml:space="preserve"> konečný súpis vykonaných prác tak, ako sa na ňom zhodli. Tento schválený súpis prác sa bude považovať za konečný súpis vykonaných prác.</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Pri odovzdaní konečného súpisu vykonaných prác predloží zhotoviteľ písomné prehlásenie o splnení záväzkov v ktorom potvrdí, že celková čiastka uvedená v konečnom súpise vykonaných prác predstavuje úplné a konečné vyrovnanie všetkých finančných prostriedkov splatných zhotoviteľovi podľa tejto Zmluvy.</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Po ukončení a odovzdaní diela a splnení podmienok podľa ods. 8.8 tohto článku zmluvy zhotoviteľ vystaví konečnú faktúru, ktorá bude obsahovať odpočet všetkých vystavených čiastkových faktúr v lehote do 3 dní odo dňa protokolárneho prevzatia stavebného diela so zápisom bez vád a nedorobkov. Zhotoviteľ doručuje objednávateľovi všetky faktúry na adresu objednávateľa uvedenú v záhlaví tejto zmluvy, pokiaľ objednávateľ výslovne neurčí inak.</w:t>
      </w:r>
    </w:p>
    <w:p w:rsidR="0088248B" w:rsidRPr="0060040E" w:rsidRDefault="0088248B" w:rsidP="0088248B">
      <w:pPr>
        <w:numPr>
          <w:ilvl w:val="1"/>
          <w:numId w:val="15"/>
        </w:numPr>
        <w:spacing w:line="276" w:lineRule="auto"/>
        <w:ind w:left="567" w:hanging="567"/>
        <w:jc w:val="both"/>
        <w:rPr>
          <w:rFonts w:asciiTheme="minorHAnsi" w:hAnsiTheme="minorHAnsi" w:cstheme="minorHAnsi"/>
          <w:sz w:val="20"/>
          <w:szCs w:val="20"/>
        </w:rPr>
      </w:pPr>
      <w:r w:rsidRPr="00B111D9">
        <w:rPr>
          <w:rFonts w:asciiTheme="minorHAnsi" w:hAnsiTheme="minorHAnsi" w:cstheme="minorHAnsi"/>
          <w:sz w:val="20"/>
          <w:szCs w:val="20"/>
        </w:rPr>
        <w:t xml:space="preserve">V prípade, ak zhotoviteľ časť diela bude realizovať subdodávateľmi, je povinný do 20 dní po obdržaní úhrady každej faktúry objednávateľom, predložiť objednávateľovi písomné potvrdenie subdodávateľa, že si voči nemu zhotoviteľ splnil finančné záväzky v rozsahu ním vykonaných prác, a že voči nemu nemá žiadne záväzky vyplývajúce z realizácie </w:t>
      </w:r>
      <w:r w:rsidRPr="0060040E">
        <w:rPr>
          <w:rFonts w:asciiTheme="minorHAnsi" w:hAnsiTheme="minorHAnsi" w:cstheme="minorHAnsi"/>
          <w:sz w:val="20"/>
          <w:szCs w:val="20"/>
        </w:rPr>
        <w:t>diela, ktoré je predmetom tejto Zmluvy.</w:t>
      </w:r>
    </w:p>
    <w:p w:rsidR="0088248B" w:rsidRPr="0060040E" w:rsidRDefault="0088248B" w:rsidP="0088248B">
      <w:pPr>
        <w:numPr>
          <w:ilvl w:val="1"/>
          <w:numId w:val="15"/>
        </w:numPr>
        <w:spacing w:line="276" w:lineRule="auto"/>
        <w:ind w:left="567" w:hanging="567"/>
        <w:jc w:val="both"/>
        <w:rPr>
          <w:rFonts w:asciiTheme="minorHAnsi" w:hAnsiTheme="minorHAnsi" w:cstheme="minorHAnsi"/>
          <w:sz w:val="20"/>
          <w:szCs w:val="20"/>
        </w:rPr>
      </w:pPr>
      <w:r w:rsidRPr="0060040E">
        <w:rPr>
          <w:rFonts w:asciiTheme="minorHAnsi" w:hAnsiTheme="minorHAnsi" w:cstheme="minorHAnsi"/>
          <w:sz w:val="20"/>
          <w:szCs w:val="20"/>
        </w:rPr>
        <w:t>Zhotoviteľ je uzrozumený, že v prípade nesplnenia si povinnosti podľa odseku 8.13 tohto článku má objednávateľ nárok na zmluvnú pokutu v súlade s článkom XV. tejto Zmluvy.</w:t>
      </w:r>
    </w:p>
    <w:p w:rsidR="0088248B" w:rsidRPr="007F3FC7" w:rsidRDefault="0088248B" w:rsidP="0088248B">
      <w:pPr>
        <w:numPr>
          <w:ilvl w:val="1"/>
          <w:numId w:val="15"/>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 xml:space="preserve">Faktúry vystavené podľa odseku 8.3 tohto článku, , </w:t>
      </w:r>
      <w:r w:rsidRPr="004E1B6C">
        <w:rPr>
          <w:rFonts w:asciiTheme="minorHAnsi" w:hAnsiTheme="minorHAnsi" w:cstheme="minorHAnsi"/>
          <w:b/>
          <w:bCs/>
          <w:sz w:val="20"/>
          <w:szCs w:val="20"/>
        </w:rPr>
        <w:t xml:space="preserve">budú splatné do 60 dní na základe vzájomnej </w:t>
      </w:r>
      <w:r w:rsidRPr="004E1B6C">
        <w:rPr>
          <w:rFonts w:asciiTheme="minorHAnsi" w:hAnsiTheme="minorHAnsi" w:cstheme="minorHAnsi"/>
          <w:sz w:val="20"/>
          <w:szCs w:val="20"/>
        </w:rPr>
        <w:t xml:space="preserve">dohody zmluvných strán od doručenia faktúry objednávateľovi  a budú podliehať režimu schvaľovania </w:t>
      </w:r>
      <w:r w:rsidR="00FB3186" w:rsidRPr="007F3FC7">
        <w:rPr>
          <w:rFonts w:asciiTheme="minorHAnsi" w:hAnsiTheme="minorHAnsi" w:cstheme="minorHAnsi"/>
          <w:sz w:val="20"/>
          <w:szCs w:val="20"/>
        </w:rPr>
        <w:t xml:space="preserve">Národným/ </w:t>
      </w:r>
      <w:r w:rsidRPr="007F3FC7">
        <w:rPr>
          <w:rFonts w:asciiTheme="minorHAnsi" w:hAnsiTheme="minorHAnsi" w:cstheme="minorHAnsi"/>
          <w:sz w:val="20"/>
          <w:szCs w:val="20"/>
        </w:rPr>
        <w:t>Riadiacim orgánom (</w:t>
      </w:r>
      <w:r w:rsidR="00FB3186" w:rsidRPr="007F3FC7">
        <w:rPr>
          <w:rFonts w:asciiTheme="minorHAnsi" w:hAnsiTheme="minorHAnsi" w:cstheme="minorHAnsi"/>
          <w:sz w:val="20"/>
          <w:szCs w:val="20"/>
        </w:rPr>
        <w:t>N</w:t>
      </w:r>
      <w:r w:rsidRPr="007F3FC7">
        <w:rPr>
          <w:rFonts w:asciiTheme="minorHAnsi" w:hAnsiTheme="minorHAnsi" w:cstheme="minorHAnsi"/>
          <w:sz w:val="20"/>
          <w:szCs w:val="20"/>
        </w:rPr>
        <w:t xml:space="preserve">O / </w:t>
      </w:r>
      <w:r w:rsidR="00FB3186" w:rsidRPr="007F3FC7">
        <w:rPr>
          <w:rFonts w:asciiTheme="minorHAnsi" w:hAnsiTheme="minorHAnsi" w:cstheme="minorHAnsi"/>
          <w:sz w:val="20"/>
          <w:szCs w:val="20"/>
        </w:rPr>
        <w:t>RO</w:t>
      </w:r>
      <w:r w:rsidRPr="007F3FC7">
        <w:rPr>
          <w:rFonts w:asciiTheme="minorHAnsi" w:hAnsiTheme="minorHAnsi" w:cstheme="minorHAnsi"/>
          <w:sz w:val="20"/>
          <w:szCs w:val="20"/>
        </w:rPr>
        <w:t>NO) ministerstvo pôdohospodárstva a RV SR podľa Zmluvy o poskytnutí nenávratného finančného prostriedku (ďalej len "Zmluva o poskytnutí NFP")</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lehota splatnosti faktúry pripadne na deň pracovného voľna alebo deň pracovného pokoja, bude sa za deň splatnosti považovať nasledujúci pracovný deň.</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Úhrada za vykonanie diela v zmysle tejto Zmluvy bude realizovaná formou bezhotovostného platobného styku.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Faktúra musí obsahovať náležitosti daňového dokladu. Súčasťou faktúry musia byť aj odsúhlasené fakturačné podklady stavebným dozorom a objednávateľom.</w:t>
      </w: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 xml:space="preserve">Faktúra bude vystavená v 4 origináloch a musí obsahovať všetky náležitosti požadované príslušnými všeobecne </w:t>
      </w:r>
      <w:r w:rsidRPr="005068BC">
        <w:rPr>
          <w:rFonts w:asciiTheme="minorHAnsi" w:hAnsiTheme="minorHAnsi" w:cstheme="minorHAnsi"/>
          <w:sz w:val="20"/>
          <w:szCs w:val="20"/>
        </w:rPr>
        <w:lastRenderedPageBreak/>
        <w:t xml:space="preserve">záväznými právnymi predpismi </w:t>
      </w:r>
    </w:p>
    <w:p w:rsidR="0088248B" w:rsidRPr="005068BC" w:rsidRDefault="0088248B" w:rsidP="0088248B">
      <w:pPr>
        <w:spacing w:line="276" w:lineRule="auto"/>
        <w:ind w:left="567"/>
        <w:jc w:val="both"/>
        <w:rPr>
          <w:rFonts w:asciiTheme="minorHAnsi" w:hAnsiTheme="minorHAnsi" w:cstheme="minorHAnsi"/>
          <w:sz w:val="20"/>
          <w:szCs w:val="20"/>
        </w:rPr>
      </w:pPr>
      <w:r w:rsidRPr="005068BC">
        <w:rPr>
          <w:rFonts w:asciiTheme="minorHAnsi" w:hAnsiTheme="minorHAnsi" w:cstheme="minorHAnsi"/>
          <w:sz w:val="20"/>
          <w:szCs w:val="20"/>
        </w:rPr>
        <w:t>Objednávateľ požaduje, aby vystavená faktúra zhotoviteľom obsahovala minimálne nasledujúce náležitosti, a to:</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„faktúra“ a jej poradové číslo,</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identifikačné údaje zhotoviteľa a objednávateľa (obchodné meno, adresa sídla, IČO, DIČ, IČ DPH, registrácia),</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číslo Zmluvy, vrátane prípadného dodatku k Zmluve,</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dátum vyhotovenia faktúry, dátum splatnosti faktúry a dátum zdaniteľného plnenia,</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fakturovanú cenu bez DPH, hodnotu DPH a celkovú fakturovanú  cenu v Eur,</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označenie peňažného ústavu  a číslo účtu IBAN, na ktorý sa má platiť,</w:t>
      </w:r>
    </w:p>
    <w:p w:rsidR="0088248B" w:rsidRPr="008275FF"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pečiatka a podpis oprávnenej osoby,</w:t>
      </w:r>
    </w:p>
    <w:p w:rsidR="0088248B" w:rsidRPr="008275FF"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8275FF">
        <w:rPr>
          <w:rFonts w:asciiTheme="minorHAnsi" w:hAnsiTheme="minorHAnsi" w:cstheme="minorHAnsi"/>
          <w:sz w:val="20"/>
          <w:szCs w:val="20"/>
        </w:rPr>
        <w:t>text fakturácie s uvedením min. názvu stavebného diela a označenia projektu (názov a kód projektu ITMS)</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Objednávateľ požaduje, aby zhotoviteľ k  vystavenej faktúre priložil:</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 xml:space="preserve">Krycí list rozpočtu, </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Súpis vykonaných stavebných prác,</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fotodokumentáciu na CD alebo inom elektronickom nosiči týkajúcu sa prác uvedených v príslušných fakturačných podkladoch,</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výkresy a iné doklady, ktoré sú potrebné pre preukázanie druhu a rozsahu práce,</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v prípade potreby – zhotoviteľ priloží aj doklady o uložení stavebnej sute na organizovanú skládku odpadu, doklady o uložení materiálov vhodných na recykláciu resp. doklady o zneškodnení nebezpečných odpadov</w:t>
      </w:r>
    </w:p>
    <w:p w:rsidR="0088248B" w:rsidRPr="005068BC" w:rsidRDefault="0088248B" w:rsidP="0088248B">
      <w:pPr>
        <w:pStyle w:val="Odsekzoznamu"/>
        <w:widowControl w:val="0"/>
        <w:numPr>
          <w:ilvl w:val="2"/>
          <w:numId w:val="27"/>
        </w:numPr>
        <w:spacing w:after="0"/>
        <w:ind w:left="927"/>
        <w:jc w:val="both"/>
        <w:rPr>
          <w:rFonts w:asciiTheme="minorHAnsi" w:hAnsiTheme="minorHAnsi" w:cstheme="minorHAnsi"/>
          <w:sz w:val="20"/>
          <w:szCs w:val="20"/>
        </w:rPr>
      </w:pPr>
      <w:r w:rsidRPr="005068BC">
        <w:rPr>
          <w:rFonts w:asciiTheme="minorHAnsi" w:hAnsiTheme="minorHAnsi" w:cstheme="minorHAnsi"/>
          <w:sz w:val="20"/>
          <w:szCs w:val="20"/>
        </w:rPr>
        <w:t>objednávateľ vráti faktúru, ak táto neobsahuje náležitosti daňového dokladu, resp. neobsahuje náležitosti dohodnuté v tejto Zmluve, alebo porušuje zmluvné podmienky.</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takúto faktúru vrátiť zhotoviteľovi počas plynutia lehoty splatnosti. Vrátením faktúry sa preruší splatnosť faktúry a nová splatnosť začne plynúť od doručenia novej, opravenej faktúry zhotoviteľom objednávateľovi.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 prípade, že zhotoviteľ má účet v banke mimo územia SR, bude znášať všetky poplatky za bezhotovostný styk spojený s úhradou záväzkov vyplývajúcich z plnenia zmluvy v plnej výške. V takom prípade bude Objednávateľ postupovať v súlade s § 24 zákona o účtovníctve a 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dodávateľovi.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Platobná povinnosť objednávateľa sa považuje za splnenú v deň, keď bude na účte zhotoviteľa pripísaná z jeho bankového účtu príslušná platba v súlade s ods. 2 § 339 Obchodného zákonníka.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je povinný uhradiť zhotoviteľovi odmenu len za skutočne vykonané práce vyúčtované v zmysle ponukového rozpočtu – oceneného Výkazu výmer, podrobne špecifikovaného v</w:t>
      </w:r>
      <w:r>
        <w:rPr>
          <w:rFonts w:asciiTheme="minorHAnsi" w:hAnsiTheme="minorHAnsi" w:cstheme="minorHAnsi"/>
          <w:sz w:val="20"/>
          <w:szCs w:val="20"/>
        </w:rPr>
        <w:t> </w:t>
      </w:r>
      <w:r w:rsidRPr="007978B7">
        <w:rPr>
          <w:rFonts w:asciiTheme="minorHAnsi" w:hAnsiTheme="minorHAnsi" w:cstheme="minorHAnsi"/>
          <w:b/>
          <w:sz w:val="20"/>
          <w:szCs w:val="20"/>
        </w:rPr>
        <w:t>Príloha č.1</w:t>
      </w:r>
      <w:r w:rsidRPr="005068BC">
        <w:rPr>
          <w:rFonts w:asciiTheme="minorHAnsi" w:hAnsiTheme="minorHAnsi" w:cstheme="minorHAnsi"/>
          <w:sz w:val="20"/>
          <w:szCs w:val="20"/>
        </w:rPr>
        <w:t xml:space="preserve"> k tejto Zmluve.</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nezrealizované práce a dodávky odsúhlasené objednávateľom a stavebným dozorom budú z ceny diela odpočítané (nebudú fakturované), a to v cene v akej sú zahrnuté do ponukového rozpočtu – oceneného Výkazu výmer - Rozpočtu.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Práce a náklady naviac prác, ktoré neboli zahrnuté do ponukového rozpočtu – oceneného Výkazu výmer - Rozpočtu možno účtovať iba vtedy, ak ich písomne vopred schváli objednávateľ vo forme  uzavretého dodatku k tejto zmluve v súlade s § 18 zákona č. 343/2015 Z</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z. v znení neskorších predpisov.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Za neuhradenie faktúry objednávateľom v jej lehote splatnosti má zhotoviteľ nárok na zaplatenie úroku z omeškania vo výške  </w:t>
      </w:r>
      <w:r w:rsidRPr="007978B7">
        <w:rPr>
          <w:rFonts w:asciiTheme="minorHAnsi" w:hAnsiTheme="minorHAnsi" w:cstheme="minorHAnsi"/>
          <w:b/>
          <w:sz w:val="20"/>
          <w:szCs w:val="20"/>
        </w:rPr>
        <w:t>0,05 %</w:t>
      </w:r>
      <w:r w:rsidRPr="005068BC">
        <w:rPr>
          <w:rFonts w:asciiTheme="minorHAnsi" w:hAnsiTheme="minorHAnsi" w:cstheme="minorHAnsi"/>
          <w:sz w:val="20"/>
          <w:szCs w:val="20"/>
        </w:rPr>
        <w:t xml:space="preserve"> z neuhradenej sumy príslušnej faktúry za každý kalendárny deň omeškania, až do splnenia zmluvnej povinnosti. Počas omeškania s úhradou faktúry</w:t>
      </w:r>
      <w:r>
        <w:rPr>
          <w:rFonts w:asciiTheme="minorHAnsi" w:hAnsiTheme="minorHAnsi" w:cstheme="minorHAnsi"/>
          <w:sz w:val="20"/>
          <w:szCs w:val="20"/>
        </w:rPr>
        <w:t xml:space="preserve"> </w:t>
      </w:r>
      <w:r w:rsidRPr="005068BC">
        <w:rPr>
          <w:rFonts w:asciiTheme="minorHAnsi" w:hAnsiTheme="minorHAnsi" w:cstheme="minorHAnsi"/>
          <w:sz w:val="20"/>
          <w:szCs w:val="20"/>
        </w:rPr>
        <w:t>objednávateľom</w:t>
      </w:r>
      <w:r>
        <w:rPr>
          <w:rFonts w:asciiTheme="minorHAnsi" w:hAnsiTheme="minorHAnsi" w:cstheme="minorHAnsi"/>
          <w:sz w:val="20"/>
          <w:szCs w:val="20"/>
        </w:rPr>
        <w:t xml:space="preserve"> </w:t>
      </w:r>
      <w:r w:rsidRPr="005068BC">
        <w:rPr>
          <w:rFonts w:asciiTheme="minorHAnsi" w:hAnsiTheme="minorHAnsi" w:cstheme="minorHAnsi"/>
          <w:sz w:val="20"/>
          <w:szCs w:val="20"/>
        </w:rPr>
        <w:t xml:space="preserve"> nemá zhotoviteľ nárok na prerušenie realizácie stavebného diela</w:t>
      </w:r>
      <w:r>
        <w:rPr>
          <w:rFonts w:asciiTheme="minorHAnsi" w:hAnsiTheme="minorHAnsi" w:cstheme="minorHAnsi"/>
          <w:sz w:val="20"/>
          <w:szCs w:val="20"/>
        </w:rPr>
        <w:t>.</w:t>
      </w:r>
      <w:r w:rsidRPr="005068BC">
        <w:rPr>
          <w:rFonts w:asciiTheme="minorHAnsi" w:hAnsiTheme="minorHAnsi" w:cstheme="minorHAnsi"/>
          <w:sz w:val="20"/>
          <w:szCs w:val="20"/>
        </w:rPr>
        <w:t xml:space="preserve">.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lastRenderedPageBreak/>
        <w:t xml:space="preserve">Objednávateľ má voči zhotoviteľovi nárok na zmluvné pokuty uvedené v Článku XV. tejto Zmluvy. </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napToGrid w:val="0"/>
        <w:spacing w:line="276" w:lineRule="auto"/>
        <w:ind w:left="426" w:hanging="426"/>
        <w:jc w:val="both"/>
        <w:rPr>
          <w:rFonts w:asciiTheme="minorHAnsi" w:hAnsiTheme="minorHAnsi" w:cstheme="minorHAnsi"/>
          <w:sz w:val="20"/>
          <w:szCs w:val="20"/>
          <w:lang w:eastAsia="sk-SK"/>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IX.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Záväzky zmluvných strán</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0"/>
          <w:numId w:val="15"/>
        </w:numPr>
        <w:spacing w:line="276" w:lineRule="auto"/>
        <w:jc w:val="both"/>
        <w:rPr>
          <w:rFonts w:asciiTheme="minorHAnsi" w:hAnsiTheme="minorHAnsi" w:cstheme="minorHAnsi"/>
          <w:vanish/>
          <w:sz w:val="20"/>
          <w:szCs w:val="20"/>
        </w:rPr>
      </w:pP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zhotoviť stavebné dielo špecifikované  v Článku III. tejto Zmluvy a odovzdať ho riadne a včas objednávateľovi. </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zhotoviť aj prípadné práce nad rozsah stavebného diela vymedzeného v tejto Zmluve za úhradu, a to na základe písomného pokynu objednávateľa alebo dodatku k tejto Zmluve podpísanom oboma zmluvnými stranami.</w:t>
      </w:r>
    </w:p>
    <w:p w:rsidR="0088248B" w:rsidRPr="005068BC"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Záväzok zhotoviť stavebné dielo bude splnený odovzdaním bezchybného stavebného diela zhotoviteľom a jeho prevzatím objednávateľom. Objednávateľ sa zaväzuje riadne ukončené dielo prevziať a zaplatiť zaň zmluvne dohodnutú cenu.</w:t>
      </w:r>
    </w:p>
    <w:p w:rsidR="0088248B" w:rsidRDefault="0088248B" w:rsidP="0088248B">
      <w:pPr>
        <w:numPr>
          <w:ilvl w:val="1"/>
          <w:numId w:val="15"/>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sa zaväzuje, že v záujme dosiahnutia zodpovedajúcej kvality stavebného diela použije v zmysle zák. č.50/1976 Zb. v znení neskorších právnych predpisov na jeho realizáciu len stavebné výrobky spĺňajúce podmienky zákona č.90/1998 Z. z. o stavebných výrobkoch, v znení neskorších predpisov, resp. vyhlášky č.246/1995 Z. z. o certifikácii výrokov, t.j. použije výrobky a materiály v zmysle ponukového rozpočtu do verejného obstarávania a príslušné doklady predloží objednávateľovi ku kontrole pred ich objednaním alebo zabudovaním a súhrnne pri preberacom konaní stavebného diela. Tieto výrobky musia mať minimálne predpísané vlastnosti v PD a Výkaze výmer - Rozpočte.  </w:t>
      </w:r>
    </w:p>
    <w:p w:rsidR="0088248B" w:rsidRPr="007978B7" w:rsidRDefault="0088248B" w:rsidP="0088248B">
      <w:pPr>
        <w:numPr>
          <w:ilvl w:val="1"/>
          <w:numId w:val="15"/>
        </w:numPr>
        <w:spacing w:line="276" w:lineRule="auto"/>
        <w:ind w:left="567" w:hanging="567"/>
        <w:jc w:val="both"/>
        <w:rPr>
          <w:rFonts w:asciiTheme="minorHAnsi" w:hAnsiTheme="minorHAnsi" w:cstheme="minorHAnsi"/>
          <w:sz w:val="20"/>
          <w:szCs w:val="20"/>
        </w:rPr>
      </w:pPr>
      <w:r w:rsidRPr="007978B7">
        <w:rPr>
          <w:rFonts w:asciiTheme="minorHAnsi" w:hAnsiTheme="minorHAnsi" w:cstheme="minorHAnsi"/>
          <w:sz w:val="20"/>
          <w:szCs w:val="20"/>
        </w:rPr>
        <w:t xml:space="preserve">Zhotoviteľ sa zaväzuje, že predloží najneskôr ku dňu podpisu tejto Zmluvy </w:t>
      </w:r>
      <w:r w:rsidRPr="007978B7">
        <w:rPr>
          <w:rFonts w:asciiTheme="minorHAnsi" w:hAnsiTheme="minorHAnsi" w:cstheme="minorHAnsi"/>
          <w:b/>
          <w:sz w:val="20"/>
          <w:szCs w:val="20"/>
        </w:rPr>
        <w:t>Poistnú zmluvu na krytie rizík</w:t>
      </w:r>
      <w:r w:rsidRPr="007978B7">
        <w:rPr>
          <w:rFonts w:asciiTheme="minorHAnsi" w:hAnsiTheme="minorHAnsi" w:cstheme="minorHAnsi"/>
          <w:sz w:val="20"/>
          <w:szCs w:val="20"/>
        </w:rPr>
        <w:t xml:space="preserve"> (ako </w:t>
      </w:r>
      <w:r w:rsidRPr="007978B7">
        <w:rPr>
          <w:rFonts w:asciiTheme="minorHAnsi" w:hAnsiTheme="minorHAnsi" w:cstheme="minorHAnsi"/>
          <w:b/>
          <w:sz w:val="20"/>
          <w:szCs w:val="20"/>
        </w:rPr>
        <w:t>príloha č. 4</w:t>
      </w:r>
      <w:r w:rsidRPr="007978B7">
        <w:rPr>
          <w:rFonts w:asciiTheme="minorHAnsi" w:hAnsiTheme="minorHAnsi" w:cstheme="minorHAnsi"/>
          <w:sz w:val="20"/>
          <w:szCs w:val="20"/>
        </w:rPr>
        <w:t>) zo stavebnej výroby pri realizácii stavebného diela a živelných pohrôm. Náklady za uvedenú činnosť sú zhotoviteľom kalkulované v celkovej cene predmetu tejto Zmluvy.</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Miesto dodania, termíny plnenia a lehoty realizácie predmetu zmluvy</w:t>
      </w:r>
    </w:p>
    <w:p w:rsidR="0088248B" w:rsidRPr="005068BC" w:rsidRDefault="0088248B" w:rsidP="0088248B">
      <w:pPr>
        <w:spacing w:line="276" w:lineRule="auto"/>
        <w:jc w:val="center"/>
        <w:rPr>
          <w:rFonts w:asciiTheme="minorHAnsi" w:hAnsiTheme="minorHAnsi" w:cstheme="minorHAnsi"/>
          <w:sz w:val="20"/>
          <w:szCs w:val="20"/>
        </w:rPr>
      </w:pPr>
    </w:p>
    <w:p w:rsidR="0088248B" w:rsidRPr="005068BC" w:rsidRDefault="0088248B" w:rsidP="0088248B">
      <w:pPr>
        <w:numPr>
          <w:ilvl w:val="1"/>
          <w:numId w:val="5"/>
        </w:numPr>
        <w:spacing w:line="276" w:lineRule="auto"/>
        <w:jc w:val="both"/>
        <w:rPr>
          <w:rFonts w:asciiTheme="minorHAnsi" w:hAnsiTheme="minorHAnsi" w:cstheme="minorHAnsi"/>
          <w:b/>
          <w:color w:val="000000"/>
          <w:sz w:val="20"/>
          <w:szCs w:val="20"/>
          <w:lang w:eastAsia="ar-SA"/>
        </w:rPr>
      </w:pPr>
      <w:r w:rsidRPr="005068BC">
        <w:rPr>
          <w:rFonts w:asciiTheme="minorHAnsi" w:hAnsiTheme="minorHAnsi" w:cstheme="minorHAnsi"/>
          <w:color w:val="000000"/>
          <w:sz w:val="20"/>
          <w:szCs w:val="20"/>
          <w:lang w:eastAsia="ar-SA"/>
        </w:rPr>
        <w:t xml:space="preserve">  Miesto realizácie a dodania predmetu tejto Zmluvy: </w:t>
      </w:r>
      <w:r w:rsidRPr="005068BC">
        <w:rPr>
          <w:rFonts w:asciiTheme="minorHAnsi" w:hAnsiTheme="minorHAnsi" w:cstheme="minorHAnsi"/>
          <w:b/>
          <w:color w:val="000000"/>
          <w:sz w:val="20"/>
          <w:szCs w:val="20"/>
          <w:lang w:eastAsia="ar-SA"/>
        </w:rPr>
        <w:t xml:space="preserve">kataster obce </w:t>
      </w:r>
      <w:r>
        <w:rPr>
          <w:rFonts w:asciiTheme="minorHAnsi" w:hAnsiTheme="minorHAnsi" w:cstheme="minorHAnsi"/>
          <w:b/>
          <w:color w:val="000000"/>
          <w:sz w:val="20"/>
          <w:szCs w:val="20"/>
          <w:lang w:eastAsia="ar-SA"/>
        </w:rPr>
        <w:t>Huncovce</w:t>
      </w:r>
      <w:r w:rsidRPr="005068BC">
        <w:rPr>
          <w:rFonts w:asciiTheme="minorHAnsi" w:hAnsiTheme="minorHAnsi" w:cstheme="minorHAnsi"/>
          <w:b/>
          <w:color w:val="000000"/>
          <w:sz w:val="20"/>
          <w:szCs w:val="20"/>
          <w:lang w:eastAsia="ar-SA"/>
        </w:rPr>
        <w:t xml:space="preserve">, v zmysle  stavebného povolenia </w:t>
      </w:r>
      <w:r>
        <w:rPr>
          <w:rFonts w:asciiTheme="minorHAnsi" w:hAnsiTheme="minorHAnsi" w:cstheme="minorHAnsi"/>
          <w:b/>
          <w:color w:val="000000"/>
          <w:sz w:val="20"/>
          <w:szCs w:val="20"/>
          <w:lang w:eastAsia="ar-SA"/>
        </w:rPr>
        <w:t>, bližšie viď PD</w:t>
      </w:r>
    </w:p>
    <w:p w:rsidR="0088248B" w:rsidRPr="005068BC" w:rsidRDefault="0088248B" w:rsidP="0088248B">
      <w:pPr>
        <w:numPr>
          <w:ilvl w:val="1"/>
          <w:numId w:val="5"/>
        </w:numPr>
        <w:spacing w:line="276" w:lineRule="auto"/>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Termíny plnenia a lehoty realizácie predmetu tejto Zmluvy:  </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uzatvorenie tejto Zmluvy: v zmysle platných ustanovení zákona o verejnom obstarávaní</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odovzdanie staveniska: do päť pracovných dní po obdržaní písomnej výzvy   objednávateľa na prevzatie staveniska zhotoviteľovi,</w:t>
      </w:r>
      <w:r w:rsidRPr="005068BC">
        <w:rPr>
          <w:rFonts w:asciiTheme="minorHAnsi" w:eastAsia="Arial Unicode MS" w:hAnsiTheme="minorHAnsi" w:cstheme="minorHAnsi"/>
          <w:sz w:val="20"/>
          <w:szCs w:val="20"/>
          <w:lang w:bidi="en-US"/>
        </w:rPr>
        <w:tab/>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termín začatia realizácie stavebného diela: päť pracovných dní odo dňa odovzdania staveniska,</w:t>
      </w:r>
    </w:p>
    <w:p w:rsidR="0088248B" w:rsidRPr="005068BC" w:rsidRDefault="0088248B" w:rsidP="0088248B">
      <w:pPr>
        <w:pStyle w:val="Odsekzoznamu"/>
        <w:widowControl w:val="0"/>
        <w:numPr>
          <w:ilvl w:val="2"/>
          <w:numId w:val="25"/>
        </w:numPr>
        <w:spacing w:after="0"/>
        <w:ind w:left="927"/>
        <w:jc w:val="both"/>
        <w:rPr>
          <w:rFonts w:asciiTheme="minorHAnsi" w:eastAsia="Arial Unicode MS" w:hAnsiTheme="minorHAnsi" w:cstheme="minorHAnsi"/>
          <w:b/>
          <w:sz w:val="20"/>
          <w:szCs w:val="20"/>
          <w:lang w:bidi="en-US"/>
        </w:rPr>
      </w:pPr>
      <w:r w:rsidRPr="005068BC">
        <w:rPr>
          <w:rFonts w:asciiTheme="minorHAnsi" w:eastAsia="Arial Unicode MS" w:hAnsiTheme="minorHAnsi" w:cstheme="minorHAnsi"/>
          <w:sz w:val="20"/>
          <w:szCs w:val="20"/>
          <w:lang w:bidi="en-US"/>
        </w:rPr>
        <w:t>termín ukončenia realizácie stavebného diela</w:t>
      </w:r>
      <w:r w:rsidRPr="008275FF">
        <w:rPr>
          <w:rFonts w:asciiTheme="minorHAnsi" w:eastAsia="Arial Unicode MS" w:hAnsiTheme="minorHAnsi" w:cstheme="minorHAnsi"/>
          <w:sz w:val="20"/>
          <w:szCs w:val="20"/>
          <w:lang w:bidi="en-US"/>
        </w:rPr>
        <w:t xml:space="preserve">: </w:t>
      </w:r>
      <w:r w:rsidRPr="008275FF">
        <w:rPr>
          <w:rFonts w:asciiTheme="minorHAnsi" w:eastAsia="Arial Unicode MS" w:hAnsiTheme="minorHAnsi" w:cstheme="minorHAnsi"/>
          <w:b/>
          <w:sz w:val="20"/>
          <w:szCs w:val="20"/>
          <w:lang w:bidi="en-US"/>
        </w:rPr>
        <w:t>do 12 mesiacov</w:t>
      </w:r>
      <w:r w:rsidRPr="005068BC">
        <w:rPr>
          <w:rFonts w:asciiTheme="minorHAnsi" w:eastAsia="Arial Unicode MS" w:hAnsiTheme="minorHAnsi" w:cstheme="minorHAnsi"/>
          <w:b/>
          <w:sz w:val="20"/>
          <w:szCs w:val="20"/>
          <w:lang w:bidi="en-US"/>
        </w:rPr>
        <w:t xml:space="preserve"> odo dňa odovzdania staveniska.</w:t>
      </w:r>
    </w:p>
    <w:p w:rsidR="0088248B" w:rsidRPr="007978B7"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7978B7">
        <w:rPr>
          <w:rFonts w:asciiTheme="minorHAnsi" w:hAnsiTheme="minorHAnsi" w:cstheme="minorHAnsi"/>
          <w:color w:val="000000"/>
          <w:sz w:val="20"/>
          <w:szCs w:val="20"/>
          <w:lang w:eastAsia="ar-SA"/>
        </w:rPr>
        <w:t xml:space="preserve">Ukončením realizácie stavebného diela úspešným odovzdávacím a preberacím konaním sa myslí prebratie stavebného diela od zhotoviteľa objednávateľom s vyhotovením Zápisu z odovzdávacieho a preberacieho konania bez zjavných nedorobkov, zjavných vád a ďalších vád brániacich bezpečnej prevádzke a užívaniu stavebného diela. Lehota realizácie stavebného diela uvedená v predchádzajúcom bode 10.2 je maximálna. Zhotoviteľ bude realizovať stavebné dielo  v zmysle Vecného a časového </w:t>
      </w:r>
      <w:r w:rsidRPr="005573C6">
        <w:rPr>
          <w:rFonts w:asciiTheme="minorHAnsi" w:hAnsiTheme="minorHAnsi" w:cstheme="minorHAnsi"/>
          <w:color w:val="000000"/>
          <w:sz w:val="20"/>
          <w:szCs w:val="20"/>
          <w:lang w:eastAsia="ar-SA"/>
        </w:rPr>
        <w:t xml:space="preserve">harmonogramu </w:t>
      </w:r>
      <w:r w:rsidRPr="005573C6">
        <w:rPr>
          <w:rFonts w:asciiTheme="minorHAnsi" w:hAnsiTheme="minorHAnsi" w:cstheme="minorHAnsi"/>
          <w:sz w:val="20"/>
          <w:szCs w:val="20"/>
        </w:rPr>
        <w:t>stavebných prác</w:t>
      </w:r>
      <w:r w:rsidRPr="00484301">
        <w:rPr>
          <w:sz w:val="20"/>
          <w:szCs w:val="20"/>
        </w:rPr>
        <w:t xml:space="preserve"> </w:t>
      </w:r>
      <w:r w:rsidRPr="007978B7">
        <w:rPr>
          <w:rFonts w:asciiTheme="minorHAnsi" w:hAnsiTheme="minorHAnsi" w:cstheme="minorHAnsi"/>
          <w:color w:val="000000"/>
          <w:sz w:val="20"/>
          <w:szCs w:val="20"/>
          <w:lang w:eastAsia="ar-SA"/>
        </w:rPr>
        <w:t>(</w:t>
      </w:r>
      <w:r w:rsidRPr="007978B7">
        <w:rPr>
          <w:rFonts w:asciiTheme="minorHAnsi" w:hAnsiTheme="minorHAnsi" w:cstheme="minorHAnsi"/>
          <w:b/>
          <w:color w:val="000000"/>
          <w:sz w:val="20"/>
          <w:szCs w:val="20"/>
          <w:lang w:eastAsia="ar-SA"/>
        </w:rPr>
        <w:t>Príloha č.3</w:t>
      </w:r>
      <w:r w:rsidRPr="007978B7">
        <w:rPr>
          <w:rFonts w:asciiTheme="minorHAnsi" w:hAnsiTheme="minorHAnsi" w:cstheme="minorHAnsi"/>
          <w:color w:val="000000"/>
          <w:sz w:val="20"/>
          <w:szCs w:val="20"/>
          <w:lang w:eastAsia="ar-SA"/>
        </w:rPr>
        <w:t xml:space="preserve">  tejto zmluvy).</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Zhotoviteľ nie je v omeškaní s termínom ukončenia o dobu, po ktorú nemohol svoju  povinnosť plniť následkom okolností vzniknutých na strane objednávateľa, pričom     lehota realizácie sa predĺži o túto dobu.</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Pokiaľ dôjde v dobe realizácie stavebného diela k takým zmenám projektového riešenia,</w:t>
      </w:r>
      <w:r w:rsidRPr="005068BC">
        <w:rPr>
          <w:rFonts w:asciiTheme="minorHAnsi" w:hAnsiTheme="minorHAnsi" w:cstheme="minorHAnsi"/>
          <w:color w:val="000000"/>
          <w:sz w:val="20"/>
          <w:szCs w:val="20"/>
          <w:lang w:eastAsia="ar-SA"/>
        </w:rPr>
        <w:br/>
        <w:t xml:space="preserve"> ktoré si vyžiadajú zväčšenie dohodnutého rozsahu dodávky prác naviac oproti PD</w:t>
      </w:r>
      <w:r w:rsidRPr="005068BC">
        <w:rPr>
          <w:rFonts w:asciiTheme="minorHAnsi" w:hAnsiTheme="minorHAnsi" w:cstheme="minorHAnsi"/>
          <w:color w:val="000000"/>
          <w:sz w:val="20"/>
          <w:szCs w:val="20"/>
          <w:lang w:eastAsia="ar-SA"/>
        </w:rPr>
        <w:br/>
        <w:t xml:space="preserve"> a Výkazu výmer, po dohode zmluvných strán sa môže predĺžiť termín dokončenia diela o dobu potrebnú na realizovanie požadovaných zmien a naviac prác, a to formou písomného dodatku k tejto Zmluve. </w:t>
      </w:r>
    </w:p>
    <w:p w:rsidR="0088248B" w:rsidRPr="005068BC" w:rsidRDefault="0088248B" w:rsidP="0088248B">
      <w:pPr>
        <w:numPr>
          <w:ilvl w:val="1"/>
          <w:numId w:val="5"/>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 Zhotoviteľ je v omeškaní, ak nesplní svoje záväzky vyplývajúce z tejto Zmluvy riadne a včas, a to až do doby </w:t>
      </w:r>
      <w:r w:rsidRPr="005068BC">
        <w:rPr>
          <w:rFonts w:asciiTheme="minorHAnsi" w:hAnsiTheme="minorHAnsi" w:cstheme="minorHAnsi"/>
          <w:color w:val="000000"/>
          <w:sz w:val="20"/>
          <w:szCs w:val="20"/>
          <w:lang w:eastAsia="ar-SA"/>
        </w:rPr>
        <w:lastRenderedPageBreak/>
        <w:t xml:space="preserve">poskytnutia riadneho plnenia, alebo do doby, keď záväzky vyplývajúce z tejto Zmluvy zaniknú iným spôsobom. </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Odovzdanie a prevzatie diela</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Prevzatie predmetu tejto Zmluvy môže byť odmietnuté pre zjavné vady a zjavné nedorobky brániace riadnej a bezpečnej prevádzke a to až do ich úplného odstránenia zhotoviteľom.</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V prípade, že stavebné dielo bude vykazovať zjavné vady a zjavné nedorobky brániace riadnej a bezpečnej prevádzke, objednávateľ je oprávnený rozhodnúť sa, či stavebné dielo prevezme a do Zápisu o odovzdaní a prevzatí diela popíše tieto zjavné vady a zjavné nedorobky spolu s lehotou, v rámci ktorej sa ich zhotoviteľ  zaväzuje odstrániť. </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si vyhradzuje právo neprevziať stavebné dielo so zjavnými vadami, zjavnými nedorobkami - v zmysle bodu 11.1 a nepodpísať Zápis o odovzdaní a prevzatí stavebného diela až do úplného odstránenia zjavných vád a zjavných nedorobkov.</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splní svoj zmluvný záväzok ukončením a odovzdaním predmetného stavebného diela. Zhotoviteľ oznámi objednávateľovi 10 pracovných dní vopred, že stavebné dielo je pripravené na odovzdanie. Odovzdanie sa uskutoční na stavenisku, o čom bude spísaný Zápis o odovzdaní a prevzatí stavebného diela, ktorého návrh pripraví stavebný dozor. </w:t>
      </w:r>
    </w:p>
    <w:p w:rsidR="0088248B" w:rsidRPr="005068BC" w:rsidRDefault="0088248B" w:rsidP="0088248B">
      <w:pPr>
        <w:numPr>
          <w:ilvl w:val="1"/>
          <w:numId w:val="16"/>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Objednávateľom požadovaným odovzdaním a prevzatím stavebného diela pre účely tejto Zmluvy sa rozumie:</w:t>
      </w:r>
    </w:p>
    <w:p w:rsidR="0088248B" w:rsidRPr="005068BC" w:rsidRDefault="0088248B" w:rsidP="0088248B">
      <w:pPr>
        <w:pStyle w:val="Odsekzoznamu"/>
        <w:numPr>
          <w:ilvl w:val="0"/>
          <w:numId w:val="28"/>
        </w:numPr>
        <w:snapToGrid w:val="0"/>
        <w:spacing w:after="0"/>
        <w:ind w:left="92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podpísanie Zápisu o odovzdaní a prevzatí stavebného diela zo strany objednávateľa a   zhotoviteľa s požadovanými prílohami bez zjavných nedorobkov, zjavných vád a ďalších vád brániacich bezpečnej prevádzke a užívaniu stavebného diela. </w:t>
      </w:r>
    </w:p>
    <w:p w:rsidR="0088248B" w:rsidRPr="005068BC" w:rsidRDefault="0088248B" w:rsidP="0088248B">
      <w:pPr>
        <w:snapToGrid w:val="0"/>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11.6</w:t>
      </w:r>
      <w:r w:rsidRPr="005068BC">
        <w:rPr>
          <w:rFonts w:asciiTheme="minorHAnsi" w:hAnsiTheme="minorHAnsi" w:cstheme="minorHAnsi"/>
          <w:sz w:val="20"/>
          <w:szCs w:val="20"/>
          <w:lang w:eastAsia="sk-SK"/>
        </w:rPr>
        <w:tab/>
      </w:r>
      <w:r w:rsidRPr="005068BC">
        <w:rPr>
          <w:rFonts w:asciiTheme="minorHAnsi" w:hAnsiTheme="minorHAnsi" w:cstheme="minorHAnsi"/>
          <w:color w:val="000000"/>
          <w:sz w:val="20"/>
          <w:szCs w:val="20"/>
          <w:lang w:eastAsia="sk-SK"/>
        </w:rPr>
        <w:t>Zhotoviteľ je povinný najneskôr 5 pracovných dní pred odovzdaním a prevzatím stavebného diela odovzdať objednávateľovi:</w:t>
      </w:r>
    </w:p>
    <w:p w:rsidR="0088248B" w:rsidRPr="005068BC" w:rsidRDefault="0088248B" w:rsidP="0088248B">
      <w:pPr>
        <w:numPr>
          <w:ilvl w:val="0"/>
          <w:numId w:val="17"/>
        </w:numPr>
        <w:spacing w:line="276" w:lineRule="auto"/>
        <w:jc w:val="both"/>
        <w:rPr>
          <w:rFonts w:asciiTheme="minorHAnsi" w:hAnsiTheme="minorHAnsi" w:cstheme="minorHAnsi"/>
          <w:iCs/>
          <w:sz w:val="20"/>
          <w:szCs w:val="20"/>
        </w:rPr>
      </w:pPr>
      <w:r w:rsidRPr="005068BC">
        <w:rPr>
          <w:rFonts w:asciiTheme="minorHAnsi" w:hAnsiTheme="minorHAnsi" w:cstheme="minorHAnsi"/>
          <w:iCs/>
          <w:sz w:val="20"/>
          <w:szCs w:val="20"/>
        </w:rPr>
        <w:t>stavebné denníky,</w:t>
      </w:r>
    </w:p>
    <w:p w:rsidR="0088248B" w:rsidRPr="001D2AF2" w:rsidRDefault="0088248B" w:rsidP="001D2AF2">
      <w:pPr>
        <w:numPr>
          <w:ilvl w:val="0"/>
          <w:numId w:val="17"/>
        </w:numPr>
        <w:spacing w:line="276" w:lineRule="auto"/>
        <w:jc w:val="both"/>
        <w:rPr>
          <w:rFonts w:asciiTheme="minorHAnsi" w:hAnsiTheme="minorHAnsi" w:cstheme="minorHAnsi"/>
          <w:iCs/>
          <w:sz w:val="20"/>
          <w:szCs w:val="20"/>
        </w:rPr>
      </w:pPr>
      <w:r w:rsidRPr="001D2AF2">
        <w:rPr>
          <w:rFonts w:asciiTheme="minorHAnsi" w:hAnsiTheme="minorHAnsi" w:cstheme="minorHAnsi"/>
          <w:iCs/>
          <w:sz w:val="20"/>
          <w:szCs w:val="20"/>
        </w:rPr>
        <w:t xml:space="preserve">doklady o zákonnej likvidácii odpadov počas realizácie. </w:t>
      </w:r>
    </w:p>
    <w:p w:rsidR="001D2AF2" w:rsidRPr="001D2AF2" w:rsidRDefault="001D2AF2" w:rsidP="001D2AF2">
      <w:pPr>
        <w:numPr>
          <w:ilvl w:val="0"/>
          <w:numId w:val="17"/>
        </w:numPr>
        <w:spacing w:line="276" w:lineRule="auto"/>
        <w:jc w:val="both"/>
        <w:rPr>
          <w:rFonts w:asciiTheme="minorHAnsi" w:hAnsiTheme="minorHAnsi" w:cstheme="minorHAnsi"/>
          <w:iCs/>
          <w:color w:val="FF0000"/>
          <w:sz w:val="20"/>
          <w:szCs w:val="20"/>
        </w:rPr>
      </w:pPr>
      <w:r w:rsidRPr="001D2AF2">
        <w:rPr>
          <w:rFonts w:asciiTheme="minorHAnsi" w:hAnsiTheme="minorHAnsi" w:cstheme="minorHAnsi"/>
          <w:iCs/>
          <w:color w:val="FF0000"/>
          <w:sz w:val="20"/>
          <w:szCs w:val="20"/>
        </w:rPr>
        <w:t>porealizačný projekt so zakreslením prípadných zmien a odchýlok od projektovej dokumentácie - projekt skutočného vyhotovenia</w:t>
      </w:r>
    </w:p>
    <w:p w:rsidR="001D2AF2" w:rsidRPr="001D2AF2" w:rsidRDefault="001D2AF2" w:rsidP="001D2AF2">
      <w:pPr>
        <w:numPr>
          <w:ilvl w:val="0"/>
          <w:numId w:val="17"/>
        </w:numPr>
        <w:spacing w:line="276" w:lineRule="auto"/>
        <w:jc w:val="both"/>
        <w:rPr>
          <w:rFonts w:asciiTheme="minorHAnsi" w:hAnsiTheme="minorHAnsi" w:cstheme="minorHAnsi"/>
          <w:iCs/>
          <w:color w:val="FF0000"/>
          <w:sz w:val="20"/>
          <w:szCs w:val="20"/>
        </w:rPr>
      </w:pPr>
      <w:r w:rsidRPr="001D2AF2">
        <w:rPr>
          <w:rFonts w:asciiTheme="minorHAnsi" w:hAnsiTheme="minorHAnsi" w:cstheme="minorHAnsi"/>
          <w:iCs/>
          <w:color w:val="FF0000"/>
          <w:sz w:val="20"/>
          <w:szCs w:val="20"/>
        </w:rPr>
        <w:t xml:space="preserve">porealizačné geodetické zameranie </w:t>
      </w:r>
    </w:p>
    <w:p w:rsidR="001D2AF2" w:rsidRPr="001D2AF2" w:rsidRDefault="001D2AF2" w:rsidP="001D2AF2">
      <w:pPr>
        <w:numPr>
          <w:ilvl w:val="0"/>
          <w:numId w:val="17"/>
        </w:numPr>
        <w:spacing w:line="276" w:lineRule="auto"/>
        <w:jc w:val="both"/>
        <w:rPr>
          <w:rFonts w:asciiTheme="minorHAnsi" w:hAnsiTheme="minorHAnsi" w:cstheme="minorHAnsi"/>
          <w:iCs/>
          <w:color w:val="FF0000"/>
          <w:sz w:val="20"/>
          <w:szCs w:val="20"/>
        </w:rPr>
      </w:pPr>
      <w:r w:rsidRPr="001D2AF2">
        <w:rPr>
          <w:rFonts w:asciiTheme="minorHAnsi" w:hAnsiTheme="minorHAnsi" w:cstheme="minorHAnsi"/>
          <w:iCs/>
          <w:color w:val="FF0000"/>
          <w:sz w:val="20"/>
          <w:szCs w:val="20"/>
        </w:rPr>
        <w:t>porealizačný geometrický plán</w:t>
      </w:r>
    </w:p>
    <w:p w:rsidR="0088248B" w:rsidRPr="005068BC"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odovzdá objednávateľovi všetky platné atesty použitých a zabudovaných výrobkov a materiálov, certifikáty výrobkov, ktoré podliehajú povinnej certifikácii       (správy, revízie, skúšky, záručné listy použitých výrobkov, konštrukcií, strojov, zariadení a pod.) najneskôr 5 pracovných dní pred odovzdaním a prevzatím stavebného diela, a to všetko minimálne v jednom exemplári. </w:t>
      </w:r>
    </w:p>
    <w:p w:rsidR="0088248B"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sa zaväzuje odovzdať objednávateľovi súhrnnú fotodokumentáciu realizovaných stavebných prác počas celej doby plnenia predmetu tejto Zmluvy, a to všetko minimálne v dvoch exemplároch (fotodokumentácia archivovaná na CD/DVD nosiči), najneskôr 5 pracovných dní pred odovzdaním a prevzatím stavebného diela.</w:t>
      </w:r>
    </w:p>
    <w:p w:rsidR="0088248B" w:rsidRPr="005C75BE" w:rsidRDefault="0088248B" w:rsidP="0088248B">
      <w:pPr>
        <w:numPr>
          <w:ilvl w:val="1"/>
          <w:numId w:val="18"/>
        </w:numPr>
        <w:spacing w:line="276" w:lineRule="auto"/>
        <w:ind w:left="567" w:hanging="567"/>
        <w:jc w:val="both"/>
        <w:rPr>
          <w:rFonts w:asciiTheme="minorHAnsi" w:hAnsiTheme="minorHAnsi" w:cstheme="minorHAnsi"/>
          <w:sz w:val="20"/>
          <w:szCs w:val="20"/>
        </w:rPr>
      </w:pPr>
      <w:r w:rsidRPr="005C75BE">
        <w:rPr>
          <w:rFonts w:asciiTheme="minorHAnsi" w:hAnsiTheme="minorHAnsi" w:cstheme="minorHAnsi"/>
          <w:sz w:val="20"/>
          <w:szCs w:val="20"/>
        </w:rPr>
        <w:t xml:space="preserve">Absencia niektorého z  dokladov </w:t>
      </w:r>
      <w:r>
        <w:rPr>
          <w:rFonts w:asciiTheme="minorHAnsi" w:hAnsiTheme="minorHAnsi" w:cstheme="minorHAnsi"/>
          <w:sz w:val="20"/>
          <w:szCs w:val="20"/>
        </w:rPr>
        <w:t xml:space="preserve"> uvedených v bode 11.6, 11.7 a 11.8 </w:t>
      </w:r>
      <w:r w:rsidRPr="005C75BE">
        <w:rPr>
          <w:rFonts w:asciiTheme="minorHAnsi" w:hAnsiTheme="minorHAnsi" w:cstheme="minorHAnsi"/>
          <w:sz w:val="20"/>
          <w:szCs w:val="20"/>
        </w:rPr>
        <w:t>je dôvodom pre nezačatie odovzdávacieho a preberacieho konania.</w:t>
      </w:r>
    </w:p>
    <w:p w:rsidR="0088248B" w:rsidRPr="005068BC" w:rsidRDefault="0088248B" w:rsidP="0088248B">
      <w:pPr>
        <w:numPr>
          <w:ilvl w:val="1"/>
          <w:numId w:val="1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 Zhotoviteľ sa zaväzuje akceptovať odovzdávanie a preberanie stavebného diela ako   jeden celok.   </w:t>
      </w:r>
    </w:p>
    <w:p w:rsidR="0088248B" w:rsidRPr="005068BC" w:rsidRDefault="0088248B" w:rsidP="0088248B">
      <w:pPr>
        <w:numPr>
          <w:ilvl w:val="1"/>
          <w:numId w:val="6"/>
        </w:numPr>
        <w:spacing w:line="276" w:lineRule="auto"/>
        <w:ind w:left="567" w:hanging="567"/>
        <w:jc w:val="both"/>
        <w:rPr>
          <w:rFonts w:asciiTheme="minorHAnsi" w:eastAsia="Arial Unicode MS" w:hAnsiTheme="minorHAnsi" w:cstheme="minorHAnsi"/>
          <w:b/>
          <w:color w:val="000000"/>
          <w:sz w:val="20"/>
          <w:szCs w:val="20"/>
          <w:lang w:bidi="en-US"/>
        </w:rPr>
      </w:pPr>
      <w:r w:rsidRPr="005068BC">
        <w:rPr>
          <w:rFonts w:asciiTheme="minorHAnsi" w:eastAsia="Arial Unicode MS" w:hAnsiTheme="minorHAnsi" w:cstheme="minorHAnsi"/>
          <w:sz w:val="20"/>
          <w:szCs w:val="20"/>
          <w:lang w:bidi="en-US"/>
        </w:rPr>
        <w:t xml:space="preserve"> Ak zhotoviteľ pripraví stavebné dielo na odovzdanie pred zmluvným termínom, objednávateľ sa  zaväzuje stavebné dielo prevziať aj v skoršom termíne ponúkanom zhotoviteľom.</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Vady diela</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numPr>
          <w:ilvl w:val="0"/>
          <w:numId w:val="7"/>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t>Stavebné dielo má vady  ak vykonanie stavebného diela nezodpovedá výsledku dohodnutému v tejto Zmluve, pričom zhotoviteľ zodpovedá za vady stavebného diela v zmysle príslušných ustanovení tejto Zmluvy a Obchodného zákonníka v platnom znení.</w:t>
      </w:r>
    </w:p>
    <w:p w:rsidR="0088248B" w:rsidRPr="005068BC" w:rsidRDefault="0088248B" w:rsidP="0088248B">
      <w:pPr>
        <w:numPr>
          <w:ilvl w:val="0"/>
          <w:numId w:val="7"/>
        </w:numPr>
        <w:tabs>
          <w:tab w:val="num" w:pos="567"/>
        </w:tabs>
        <w:spacing w:line="276" w:lineRule="auto"/>
        <w:ind w:left="567" w:hanging="567"/>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sz w:val="20"/>
          <w:szCs w:val="20"/>
          <w:lang w:bidi="en-US"/>
        </w:rPr>
        <w:lastRenderedPageBreak/>
        <w:t xml:space="preserve">Zhotoviteľ zodpovedá len za tie vady stavebného diela, ktoré vznikli jeho činnosťou pri plnení záväzkov tejto Zmluvy. </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Stavebné dielo je vadné, ak nemá vlastnosti určené právnymi predpismi, ustanoveniami STN EN, a pod. alebo ak sa nevyhotoví podľa PD poskytnutého objednávateľom pre zhotoviteľa.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Drobné odchýlky od PD, ktoré nemenia prijaté riešenie, ani nezvyšujú cenu stavebného diela, sa nepovažujú za vady, ak boli dohodnuté aspoň súhlasným zápisom v stavebnom denníku, schváleným stavebným dozorom, objednávateľom a zástupcom zhotoviteľa.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nezodpovedá za vady stavebného diela, ak tieto vady spôsobilo použitie vecí odovzdaných mu na spracovanie objednávateľom v prípade, že zhotoviteľ ani pri vynaložení odbornej starostlivosti nevhodnosť týchto vecí nemohol zistiť alebo na ne objednávateľa upozorniť a objednávateľ na ich použití trval. Zhotoviteľ takisto nezodpovedá za vady spôsobené dodržaním nevhodných pokynov daných mu objednávateľom, ak zhotoviteľ na nevhodnosť týchto pokynov upozornil (musia byť uvedené v stavebnom denníku)  a objednávateľ na ich dodržaní trval alebo ak zhotoviteľ túto nevhodnosť nemohol zistiť.</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Pre potreby tejto Zmluvy a výkladu jej ustanovení sa vadou rozumie akákoľvek odchýlka v kvalite, kvantite, rozsahu a parametroch stavebného diela, stanovených v tejto Zmluve, PD, v technických normách a v právnych predpisoch, ktorá bráni užívaniu diela.</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Pre potreby tejto Zmluvy a výkladu jej ustanovení sa nedorobkom rozumie nedokončená práca oproti PD vrátane prípadných doplnkov.</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Rozoznávajú sa:</w:t>
      </w:r>
    </w:p>
    <w:p w:rsidR="0088248B" w:rsidRPr="005068BC" w:rsidRDefault="0088248B" w:rsidP="0088248B">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a) zjavné vady, t. j. vady a nedorobky, ktoré objednávateľ zistil, resp. mohol zistiť odbornou prehliadkou pri odovzdávaní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vadami, zjavnými nedorobkami a nepodpísať Zápis o odovzdaní a prevzatí stavebného diela až do úplného odstránenia zjavných vád a zjavných nedorobkov.</w:t>
      </w:r>
    </w:p>
    <w:p w:rsidR="0088248B" w:rsidRPr="005068BC" w:rsidRDefault="0088248B" w:rsidP="0088248B">
      <w:pPr>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b) skryté vady, t. j. vady, ktoré objednávateľ nemohol zistiť pri odovzdaní a prevzatí stavebného diela a vyskytnú sa v záručnej dobe. Objednávateľ je povinný ich reklamovať u Zhotoviteľa bezodkladne, najneskôr do 7 pracovných dní od ich zistenia. Zhotoviteľ je povinný na reklamáciu reagovať bezodkladne, najneskôr do 7 pracovných dní po jej obdržaní a dohodnúť s objednávateľom spôsob a primeranú lehotu odstránenia vady. O dobu opráv skrytých vád sa na dotknutej časti diela predlžujú záručné lehoty podľa tejto Zmluvy.</w:t>
      </w:r>
    </w:p>
    <w:p w:rsidR="0088248B" w:rsidRPr="005068BC" w:rsidRDefault="0088248B" w:rsidP="0088248B">
      <w:pPr>
        <w:numPr>
          <w:ilvl w:val="0"/>
          <w:numId w:val="7"/>
        </w:numPr>
        <w:tabs>
          <w:tab w:val="num" w:pos="567"/>
        </w:tabs>
        <w:spacing w:line="276" w:lineRule="auto"/>
        <w:ind w:left="567" w:hanging="567"/>
        <w:jc w:val="both"/>
        <w:rPr>
          <w:rFonts w:asciiTheme="minorHAnsi" w:hAnsiTheme="minorHAnsi" w:cstheme="minorHAnsi"/>
          <w:color w:val="000000"/>
          <w:sz w:val="20"/>
          <w:szCs w:val="20"/>
          <w:lang w:eastAsia="sk-SK"/>
        </w:rPr>
      </w:pPr>
      <w:r w:rsidRPr="005068BC">
        <w:rPr>
          <w:rFonts w:asciiTheme="minorHAnsi" w:hAnsiTheme="minorHAnsi" w:cstheme="minorHAnsi"/>
          <w:sz w:val="20"/>
          <w:szCs w:val="20"/>
          <w:lang w:eastAsia="sk-SK"/>
        </w:rPr>
        <w:t xml:space="preserve">  Oznámenie vád (reklamácia) musí byť vykonané len písomne, inak je neplatné. Musí</w:t>
      </w:r>
    </w:p>
    <w:p w:rsidR="0088248B" w:rsidRPr="005068BC" w:rsidRDefault="0088248B" w:rsidP="0088248B">
      <w:pPr>
        <w:snapToGrid w:val="0"/>
        <w:spacing w:line="276" w:lineRule="auto"/>
        <w:ind w:left="68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obsahovať označenie vady, miesto, kde sa vada nachádza a popis ako sa vada prejavuje.</w:t>
      </w:r>
    </w:p>
    <w:p w:rsidR="0088248B" w:rsidRPr="005068BC" w:rsidRDefault="0088248B" w:rsidP="0088248B">
      <w:pPr>
        <w:numPr>
          <w:ilvl w:val="0"/>
          <w:numId w:val="7"/>
        </w:numPr>
        <w:tabs>
          <w:tab w:val="num" w:pos="567"/>
        </w:tabs>
        <w:spacing w:line="276" w:lineRule="auto"/>
        <w:ind w:hanging="720"/>
        <w:jc w:val="both"/>
        <w:rPr>
          <w:rFonts w:asciiTheme="minorHAnsi" w:hAnsiTheme="minorHAnsi" w:cstheme="minorHAnsi"/>
          <w:bCs/>
          <w:sz w:val="20"/>
          <w:szCs w:val="20"/>
        </w:rPr>
      </w:pPr>
      <w:r w:rsidRPr="005068BC">
        <w:rPr>
          <w:rFonts w:asciiTheme="minorHAnsi" w:hAnsiTheme="minorHAnsi" w:cstheme="minorHAnsi"/>
          <w:sz w:val="20"/>
          <w:szCs w:val="20"/>
        </w:rPr>
        <w:t xml:space="preserve">  Objednávateľ v oznámení o vadách, podľa predchádzajúceho bodu, môže zároveň určiť akým spôsobom požaduje vady predmetného diela odstrániť.</w:t>
      </w:r>
    </w:p>
    <w:p w:rsidR="0088248B" w:rsidRPr="005068BC" w:rsidRDefault="0088248B" w:rsidP="0088248B">
      <w:pPr>
        <w:numPr>
          <w:ilvl w:val="0"/>
          <w:numId w:val="7"/>
        </w:numPr>
        <w:spacing w:line="276" w:lineRule="auto"/>
        <w:ind w:hanging="720"/>
        <w:jc w:val="both"/>
        <w:rPr>
          <w:rFonts w:asciiTheme="minorHAnsi" w:hAnsiTheme="minorHAnsi" w:cstheme="minorHAnsi"/>
          <w:bCs/>
          <w:sz w:val="20"/>
          <w:szCs w:val="20"/>
        </w:rPr>
      </w:pPr>
      <w:r w:rsidRPr="005068BC">
        <w:rPr>
          <w:rFonts w:asciiTheme="minorHAnsi" w:hAnsiTheme="minorHAnsi" w:cstheme="minorHAnsi"/>
          <w:bCs/>
          <w:sz w:val="20"/>
          <w:szCs w:val="20"/>
        </w:rPr>
        <w:t>Zhotoviteľ vystaví objednávateľovi písomné stanovisko na každú reklamáciu.</w:t>
      </w:r>
    </w:p>
    <w:p w:rsidR="0088248B" w:rsidRPr="005068BC" w:rsidRDefault="0088248B" w:rsidP="0088248B">
      <w:pPr>
        <w:numPr>
          <w:ilvl w:val="0"/>
          <w:numId w:val="7"/>
        </w:numPr>
        <w:spacing w:line="276" w:lineRule="auto"/>
        <w:ind w:hanging="720"/>
        <w:jc w:val="both"/>
        <w:rPr>
          <w:rFonts w:asciiTheme="minorHAnsi" w:eastAsia="Arial Unicode MS" w:hAnsiTheme="minorHAnsi" w:cstheme="minorHAnsi"/>
          <w:sz w:val="20"/>
          <w:szCs w:val="20"/>
          <w:lang w:bidi="en-US"/>
        </w:rPr>
      </w:pPr>
      <w:r w:rsidRPr="005068BC">
        <w:rPr>
          <w:rFonts w:asciiTheme="minorHAnsi" w:eastAsia="Arial Unicode MS" w:hAnsiTheme="minorHAnsi" w:cstheme="minorHAnsi"/>
          <w:bCs/>
          <w:sz w:val="20"/>
          <w:szCs w:val="20"/>
          <w:lang w:bidi="en-US"/>
        </w:rPr>
        <w:t>O vybavení reklamácie vykonajú zmluvné strany písomný záznam.</w:t>
      </w:r>
    </w:p>
    <w:p w:rsidR="0088248B" w:rsidRPr="005068BC" w:rsidRDefault="0088248B" w:rsidP="0088248B">
      <w:pPr>
        <w:numPr>
          <w:ilvl w:val="0"/>
          <w:numId w:val="7"/>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V prípade ak sa ukáže, že vada stavebného diela je neopraviteľná, zhotoviteľ sa zaväzuje dodať plnohodnotnú náhradu alebo objednávateľovi poskytnúť primeranú zľavu z odplaty za vykonanie stavebného diela, resp. finančnú náhradu. Prípadnou zľavou a finančnou náhradou nie je dotknuté právo objednávateľa na záruku.</w:t>
      </w:r>
    </w:p>
    <w:p w:rsidR="0088248B" w:rsidRPr="005068BC" w:rsidRDefault="0088248B" w:rsidP="0088248B">
      <w:pPr>
        <w:numPr>
          <w:ilvl w:val="0"/>
          <w:numId w:val="7"/>
        </w:numPr>
        <w:spacing w:line="276" w:lineRule="auto"/>
        <w:ind w:hanging="720"/>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Havarijné stavy je povinný zhotoviteľ odstrániť bezodkladne po ich nahlásení objednávateľom. V prípade ak havarijný stav vznikol preukázateľne v dôsledku porušenia povinností zhotoviteľa, resp. v dôsledku jeho neodbornej činnosti, je zhotoviteľ povinný havarijný stav odstrániť na vlastné náklady.</w:t>
      </w:r>
    </w:p>
    <w:p w:rsidR="0088248B" w:rsidRPr="005068BC" w:rsidRDefault="0088248B" w:rsidP="0088248B">
      <w:pPr>
        <w:numPr>
          <w:ilvl w:val="0"/>
          <w:numId w:val="7"/>
        </w:numPr>
        <w:spacing w:line="276" w:lineRule="auto"/>
        <w:ind w:hanging="720"/>
        <w:jc w:val="both"/>
        <w:rPr>
          <w:rFonts w:asciiTheme="minorHAnsi" w:hAnsiTheme="minorHAnsi" w:cstheme="minorHAnsi"/>
          <w:bCs/>
          <w:sz w:val="20"/>
          <w:szCs w:val="20"/>
          <w:lang w:eastAsia="sk-SK"/>
        </w:rPr>
      </w:pPr>
      <w:r w:rsidRPr="005068BC">
        <w:rPr>
          <w:rFonts w:asciiTheme="minorHAnsi" w:hAnsiTheme="minorHAnsi" w:cstheme="minorHAnsi"/>
          <w:sz w:val="20"/>
          <w:szCs w:val="20"/>
          <w:lang w:eastAsia="sk-SK"/>
        </w:rPr>
        <w:t>Nároky objednávateľa z riadne reklamovanej vady sa riadia ustanovením § 564 Obchodného zákonníka v platnom znení. V prípade hroziacej škody musia zmluvné strany urobiť všetky nevyhnutné opatrenia a úkony, aby sa zabránilo hroziacej škode a ak by vznikla, aby sa zabránilo jej ďalšiemu šíreniu, príp. aby sa zmiernili, resp. eliminovali jej následky.</w:t>
      </w:r>
    </w:p>
    <w:p w:rsidR="0088248B" w:rsidRPr="005068BC" w:rsidRDefault="0088248B" w:rsidP="0088248B">
      <w:pPr>
        <w:numPr>
          <w:ilvl w:val="0"/>
          <w:numId w:val="7"/>
        </w:numPr>
        <w:spacing w:line="276" w:lineRule="auto"/>
        <w:ind w:hanging="720"/>
        <w:jc w:val="both"/>
        <w:rPr>
          <w:rFonts w:asciiTheme="minorHAnsi" w:eastAsia="Arial Unicode MS" w:hAnsiTheme="minorHAnsi" w:cstheme="minorHAnsi"/>
          <w:bCs/>
          <w:sz w:val="20"/>
          <w:szCs w:val="20"/>
          <w:lang w:bidi="en-US"/>
        </w:rPr>
      </w:pPr>
      <w:r w:rsidRPr="005068BC">
        <w:rPr>
          <w:rFonts w:asciiTheme="minorHAnsi" w:eastAsia="Arial Unicode MS" w:hAnsiTheme="minorHAnsi" w:cstheme="minorHAnsi"/>
          <w:bCs/>
          <w:sz w:val="20"/>
          <w:szCs w:val="20"/>
          <w:lang w:bidi="en-US"/>
        </w:rPr>
        <w:t>V prípade omeškaného nástupu na odstránenie vady, zhotoviteľ zodpovedá v plnom rozsahu za vzniknutú škodu.</w:t>
      </w:r>
    </w:p>
    <w:p w:rsidR="0088248B" w:rsidRPr="005068BC" w:rsidRDefault="0088248B" w:rsidP="0088248B">
      <w:pPr>
        <w:spacing w:line="276" w:lineRule="auto"/>
        <w:jc w:val="both"/>
        <w:rPr>
          <w:rFonts w:asciiTheme="minorHAnsi" w:eastAsia="Arial Unicode MS" w:hAnsiTheme="minorHAnsi" w:cstheme="minorHAnsi"/>
          <w:bCs/>
          <w:sz w:val="20"/>
          <w:szCs w:val="20"/>
          <w:lang w:bidi="en-US"/>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XIII.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lastRenderedPageBreak/>
        <w:t>Záruka na realizovaný predmet zmluvy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Záručná doba na riadne odovzdané a prevzaté stavebného dielo v zmysle Článku XI. tejto Zmluvy sa stanovuje na </w:t>
      </w:r>
      <w:r w:rsidRPr="005068BC">
        <w:rPr>
          <w:rFonts w:asciiTheme="minorHAnsi" w:hAnsiTheme="minorHAnsi" w:cstheme="minorHAnsi"/>
          <w:b/>
          <w:sz w:val="20"/>
          <w:szCs w:val="20"/>
        </w:rPr>
        <w:t>60 mesiacov</w:t>
      </w:r>
      <w:r w:rsidRPr="005068BC">
        <w:rPr>
          <w:rFonts w:asciiTheme="minorHAnsi" w:hAnsiTheme="minorHAnsi" w:cstheme="minorHAnsi"/>
          <w:sz w:val="20"/>
          <w:szCs w:val="20"/>
        </w:rPr>
        <w:t xml:space="preserve"> odo dňa úspešného odovzdania a prevzatia diela od zhotoviteľa objednávateľom. Táto záručná doba neplatí pre tie časti a zariadenia diela, na ktoré výrobca poskytuje inú záručnú dobu (stroje, zariadenia), tu  platí záručná doba 24 mesiacov odo dňa úspešného odovzdania a prevzatia stavebného  diela od zhotoviteľa objednávateľom. Požadovaná záručná doba je v súlade s §12 ods. 1 písm. b) bod 4 zákona č.254/1998 Z. z. o verejných prácach.</w:t>
      </w: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zodpovedá za kvalitu stavebného diela vykonaného podľa PD, ktorý bol odovzdaný objednávateľom zhotoviteľovi, Výkazu výmer – Rozpočtu a podľa podmienok tejto Zmluvy. Zhotoviteľ zodpovedá za to, že stavebného dielo bude mať vlastnosti dojednané v tejto Zmluve.   </w:t>
      </w:r>
    </w:p>
    <w:p w:rsidR="0088248B" w:rsidRPr="005068BC" w:rsidRDefault="0088248B" w:rsidP="0088248B">
      <w:pPr>
        <w:numPr>
          <w:ilvl w:val="1"/>
          <w:numId w:val="8"/>
        </w:numPr>
        <w:spacing w:line="276" w:lineRule="auto"/>
        <w:ind w:left="567" w:hanging="567"/>
        <w:jc w:val="both"/>
        <w:rPr>
          <w:rFonts w:asciiTheme="minorHAnsi" w:hAnsiTheme="minorHAnsi" w:cstheme="minorHAnsi"/>
          <w:bCs/>
          <w:sz w:val="20"/>
          <w:szCs w:val="20"/>
        </w:rPr>
      </w:pPr>
      <w:r w:rsidRPr="005068BC">
        <w:rPr>
          <w:rFonts w:asciiTheme="minorHAnsi" w:hAnsiTheme="minorHAnsi" w:cstheme="minorHAnsi"/>
          <w:sz w:val="20"/>
          <w:szCs w:val="20"/>
        </w:rPr>
        <w:t xml:space="preserve">Zhotoviteľ zodpovedá za to, že zhotovené stavebného dielo má v dobe prevzatia zmluvne dohodnuté vlastnosti, že zodpovedá technickým predpisom a normám a že nemá vady, ktoré by narušili, alebo znižovali hodnotu alebo schopnosť jeho   používania k obvyklým alebo v zmluve predpokladaným účelom. </w:t>
      </w:r>
    </w:p>
    <w:p w:rsidR="0088248B" w:rsidRPr="005068BC" w:rsidRDefault="0088248B" w:rsidP="0088248B">
      <w:pPr>
        <w:numPr>
          <w:ilvl w:val="1"/>
          <w:numId w:val="8"/>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bCs/>
          <w:sz w:val="20"/>
          <w:szCs w:val="20"/>
        </w:rPr>
        <w:t xml:space="preserve">Plynutie záručnej doby na predmetné </w:t>
      </w:r>
      <w:r w:rsidRPr="005068BC">
        <w:rPr>
          <w:rFonts w:asciiTheme="minorHAnsi" w:hAnsiTheme="minorHAnsi" w:cstheme="minorHAnsi"/>
          <w:sz w:val="20"/>
          <w:szCs w:val="20"/>
        </w:rPr>
        <w:t>stavebného</w:t>
      </w:r>
      <w:r w:rsidRPr="005068BC">
        <w:rPr>
          <w:rFonts w:asciiTheme="minorHAnsi" w:hAnsiTheme="minorHAnsi" w:cstheme="minorHAnsi"/>
          <w:bCs/>
          <w:sz w:val="20"/>
          <w:szCs w:val="20"/>
        </w:rPr>
        <w:t xml:space="preserve"> dielo alebo jeho časť sa preruší  dňom uplatnenia práva objednávateľa na odstránenie vád - </w:t>
      </w:r>
      <w:r w:rsidRPr="005068BC">
        <w:rPr>
          <w:rFonts w:asciiTheme="minorHAnsi" w:hAnsiTheme="minorHAnsi" w:cstheme="minorHAnsi"/>
          <w:sz w:val="20"/>
          <w:szCs w:val="20"/>
        </w:rPr>
        <w:t>doručením písomnej reklamácie zhotoviteľovi.</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XIV.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Kontaktné osoby</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numPr>
          <w:ilvl w:val="1"/>
          <w:numId w:val="19"/>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Oprávnení jednať vo veciach súvisiacich s plnením zmluvných záväzkov podľa tejto Zmluvy sú:</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b/>
          <w:sz w:val="20"/>
          <w:szCs w:val="20"/>
        </w:rPr>
      </w:pPr>
      <w:r w:rsidRPr="005068BC">
        <w:rPr>
          <w:rFonts w:asciiTheme="minorHAnsi" w:hAnsiTheme="minorHAnsi" w:cstheme="minorHAnsi"/>
          <w:b/>
          <w:sz w:val="20"/>
          <w:szCs w:val="20"/>
        </w:rPr>
        <w:t xml:space="preserve">- za objednávateľa: </w:t>
      </w:r>
    </w:p>
    <w:tbl>
      <w:tblPr>
        <w:tblW w:w="0" w:type="auto"/>
        <w:tblInd w:w="108" w:type="dxa"/>
        <w:tblLayout w:type="fixed"/>
        <w:tblLook w:val="04A0" w:firstRow="1" w:lastRow="0" w:firstColumn="1" w:lastColumn="0" w:noHBand="0" w:noVBand="1"/>
      </w:tblPr>
      <w:tblGrid>
        <w:gridCol w:w="2882"/>
        <w:gridCol w:w="2882"/>
        <w:gridCol w:w="2883"/>
      </w:tblGrid>
      <w:tr w:rsidR="0088248B" w:rsidRPr="004940EC" w:rsidTr="0088248B">
        <w:tc>
          <w:tcPr>
            <w:tcW w:w="2882"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882"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883" w:type="dxa"/>
            <w:tcBorders>
              <w:top w:val="single" w:sz="4" w:space="0" w:color="000000"/>
              <w:left w:val="single" w:sz="4" w:space="0" w:color="000000"/>
              <w:bottom w:val="single" w:sz="4" w:space="0" w:color="000000"/>
              <w:right w:val="single" w:sz="4" w:space="0" w:color="000000"/>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88248B" w:rsidRPr="004940EC" w:rsidTr="0088248B">
        <w:trPr>
          <w:trHeight w:val="426"/>
        </w:trPr>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r>
              <w:rPr>
                <w:rFonts w:asciiTheme="minorHAnsi" w:hAnsiTheme="minorHAnsi" w:cstheme="minorHAnsi"/>
                <w:sz w:val="20"/>
                <w:szCs w:val="20"/>
              </w:rPr>
              <w:t>starosta</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w:t>
            </w: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14" w:hanging="14"/>
              <w:rPr>
                <w:rFonts w:asciiTheme="minorHAnsi" w:hAnsiTheme="minorHAnsi" w:cstheme="minorHAnsi"/>
                <w:sz w:val="20"/>
                <w:szCs w:val="20"/>
              </w:rPr>
            </w:pPr>
            <w:r>
              <w:rPr>
                <w:rFonts w:asciiTheme="minorHAnsi" w:hAnsiTheme="minorHAnsi" w:cstheme="minorHAnsi"/>
                <w:sz w:val="20"/>
                <w:szCs w:val="20"/>
              </w:rPr>
              <w:t>Ekonóm</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14" w:hanging="14"/>
              <w:rPr>
                <w:rFonts w:asciiTheme="minorHAnsi" w:hAnsiTheme="minorHAnsi" w:cstheme="minorHAnsi"/>
                <w:sz w:val="20"/>
                <w:szCs w:val="20"/>
              </w:rPr>
            </w:pP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377"/>
        </w:trPr>
        <w:tc>
          <w:tcPr>
            <w:tcW w:w="2882"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rPr>
                <w:rFonts w:asciiTheme="minorHAnsi" w:hAnsiTheme="minorHAnsi" w:cstheme="minorHAnsi"/>
                <w:sz w:val="20"/>
                <w:szCs w:val="20"/>
              </w:rPr>
            </w:pPr>
          </w:p>
        </w:tc>
        <w:tc>
          <w:tcPr>
            <w:tcW w:w="2882" w:type="dxa"/>
            <w:tcBorders>
              <w:top w:val="single" w:sz="4" w:space="0" w:color="000000"/>
              <w:left w:val="single" w:sz="4" w:space="0" w:color="000000"/>
              <w:bottom w:val="single" w:sz="4" w:space="0" w:color="000000"/>
              <w:right w:val="nil"/>
            </w:tcBorders>
            <w:hideMark/>
          </w:tcPr>
          <w:p w:rsidR="0088248B" w:rsidRPr="005068BC" w:rsidRDefault="0088248B" w:rsidP="0088248B">
            <w:pPr>
              <w:snapToGrid w:val="0"/>
              <w:spacing w:line="276" w:lineRule="auto"/>
              <w:ind w:left="14" w:hanging="14"/>
              <w:rPr>
                <w:rFonts w:asciiTheme="minorHAnsi" w:hAnsiTheme="minorHAnsi" w:cstheme="minorHAnsi"/>
                <w:sz w:val="20"/>
                <w:szCs w:val="20"/>
              </w:rPr>
            </w:pPr>
            <w:r w:rsidRPr="005068BC">
              <w:rPr>
                <w:rFonts w:asciiTheme="minorHAnsi" w:hAnsiTheme="minorHAnsi" w:cstheme="minorHAnsi"/>
                <w:sz w:val="20"/>
                <w:szCs w:val="20"/>
              </w:rPr>
              <w:t>Stavebný dozor</w:t>
            </w:r>
          </w:p>
        </w:tc>
        <w:tc>
          <w:tcPr>
            <w:tcW w:w="2883"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bl>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b/>
          <w:sz w:val="20"/>
          <w:szCs w:val="20"/>
        </w:rPr>
      </w:pPr>
      <w:r w:rsidRPr="005068BC">
        <w:rPr>
          <w:rFonts w:asciiTheme="minorHAnsi" w:hAnsiTheme="minorHAnsi" w:cstheme="minorHAnsi"/>
          <w:sz w:val="20"/>
          <w:szCs w:val="20"/>
        </w:rPr>
        <w:t xml:space="preserve">- </w:t>
      </w:r>
      <w:r w:rsidRPr="005068BC">
        <w:rPr>
          <w:rFonts w:asciiTheme="minorHAnsi" w:hAnsiTheme="minorHAnsi" w:cstheme="minorHAnsi"/>
          <w:b/>
          <w:sz w:val="20"/>
          <w:szCs w:val="20"/>
        </w:rPr>
        <w:t>za zhotoviteľa:</w:t>
      </w:r>
    </w:p>
    <w:tbl>
      <w:tblPr>
        <w:tblW w:w="0" w:type="auto"/>
        <w:tblInd w:w="108" w:type="dxa"/>
        <w:tblLayout w:type="fixed"/>
        <w:tblLook w:val="04A0" w:firstRow="1" w:lastRow="0" w:firstColumn="1" w:lastColumn="0" w:noHBand="0" w:noVBand="1"/>
      </w:tblPr>
      <w:tblGrid>
        <w:gridCol w:w="2914"/>
        <w:gridCol w:w="2914"/>
        <w:gridCol w:w="2914"/>
      </w:tblGrid>
      <w:tr w:rsidR="0088248B" w:rsidRPr="004940EC" w:rsidTr="0088248B">
        <w:trPr>
          <w:trHeight w:val="530"/>
        </w:trPr>
        <w:tc>
          <w:tcPr>
            <w:tcW w:w="2914"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bCs/>
                <w:sz w:val="20"/>
                <w:szCs w:val="20"/>
              </w:rPr>
            </w:pPr>
            <w:r w:rsidRPr="005068BC">
              <w:rPr>
                <w:rFonts w:asciiTheme="minorHAnsi" w:hAnsiTheme="minorHAnsi" w:cstheme="minorHAnsi"/>
                <w:sz w:val="20"/>
                <w:szCs w:val="20"/>
              </w:rPr>
              <w:t>Titul, meno a priezvisko</w:t>
            </w:r>
          </w:p>
        </w:tc>
        <w:tc>
          <w:tcPr>
            <w:tcW w:w="2914" w:type="dxa"/>
            <w:tcBorders>
              <w:top w:val="single" w:sz="4" w:space="0" w:color="000000"/>
              <w:left w:val="single" w:sz="4" w:space="0" w:color="000000"/>
              <w:bottom w:val="single" w:sz="4" w:space="0" w:color="000000"/>
              <w:right w:val="nil"/>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bCs/>
                <w:sz w:val="20"/>
                <w:szCs w:val="20"/>
              </w:rPr>
              <w:t>Funkcia</w:t>
            </w:r>
          </w:p>
        </w:tc>
        <w:tc>
          <w:tcPr>
            <w:tcW w:w="2914" w:type="dxa"/>
            <w:tcBorders>
              <w:top w:val="single" w:sz="4" w:space="0" w:color="000000"/>
              <w:left w:val="single" w:sz="4" w:space="0" w:color="000000"/>
              <w:bottom w:val="single" w:sz="4" w:space="0" w:color="000000"/>
              <w:right w:val="single" w:sz="4" w:space="0" w:color="000000"/>
            </w:tcBorders>
            <w:vAlign w:val="center"/>
            <w:hideMark/>
          </w:tcPr>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 xml:space="preserve">Telefón, </w:t>
            </w:r>
          </w:p>
          <w:p w:rsidR="0088248B" w:rsidRPr="005068BC" w:rsidRDefault="0088248B" w:rsidP="0088248B">
            <w:pPr>
              <w:spacing w:line="276" w:lineRule="auto"/>
              <w:ind w:left="567" w:hanging="567"/>
              <w:rPr>
                <w:rFonts w:asciiTheme="minorHAnsi" w:hAnsiTheme="minorHAnsi" w:cstheme="minorHAnsi"/>
                <w:sz w:val="20"/>
                <w:szCs w:val="20"/>
              </w:rPr>
            </w:pPr>
            <w:r w:rsidRPr="005068BC">
              <w:rPr>
                <w:rFonts w:asciiTheme="minorHAnsi" w:hAnsiTheme="minorHAnsi" w:cstheme="minorHAnsi"/>
                <w:sz w:val="20"/>
                <w:szCs w:val="20"/>
              </w:rPr>
              <w:t>E-mail</w:t>
            </w:r>
          </w:p>
        </w:tc>
      </w:tr>
      <w:tr w:rsidR="0088248B" w:rsidRPr="004940EC" w:rsidTr="007F3FC7">
        <w:trPr>
          <w:trHeight w:val="414"/>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9835ED" w:rsidRDefault="0088248B" w:rsidP="0088248B">
            <w:pPr>
              <w:snapToGrid w:val="0"/>
              <w:spacing w:line="276" w:lineRule="auto"/>
              <w:ind w:left="567" w:hanging="567"/>
              <w:rPr>
                <w:rFonts w:asciiTheme="minorHAnsi" w:hAnsiTheme="minorHAnsi" w:cstheme="minorHAnsi"/>
                <w:b/>
                <w:color w:val="FF0000"/>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7F3FC7">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4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7F3FC7">
        <w:trPr>
          <w:trHeight w:val="367"/>
        </w:trPr>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48B" w:rsidRPr="005068BC" w:rsidRDefault="0088248B" w:rsidP="0088248B">
            <w:pPr>
              <w:snapToGrid w:val="0"/>
              <w:spacing w:line="276" w:lineRule="auto"/>
              <w:ind w:left="567" w:hanging="567"/>
              <w:rPr>
                <w:rFonts w:asciiTheme="minorHAnsi" w:hAnsiTheme="minorHAnsi" w:cstheme="minorHAnsi"/>
                <w:sz w:val="20"/>
                <w:szCs w:val="20"/>
              </w:rPr>
            </w:pPr>
          </w:p>
        </w:tc>
      </w:tr>
      <w:tr w:rsidR="0088248B" w:rsidRPr="004940EC" w:rsidTr="0088248B">
        <w:trPr>
          <w:trHeight w:val="432"/>
        </w:trPr>
        <w:tc>
          <w:tcPr>
            <w:tcW w:w="2914"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nil"/>
            </w:tcBorders>
          </w:tcPr>
          <w:p w:rsidR="0088248B" w:rsidRPr="005068BC" w:rsidRDefault="0088248B" w:rsidP="0088248B">
            <w:pPr>
              <w:snapToGrid w:val="0"/>
              <w:spacing w:line="276" w:lineRule="auto"/>
              <w:ind w:left="567" w:hanging="567"/>
              <w:rPr>
                <w:rFonts w:asciiTheme="minorHAnsi" w:hAnsiTheme="minorHAnsi" w:cstheme="minorHAnsi"/>
                <w:sz w:val="20"/>
                <w:szCs w:val="20"/>
              </w:rPr>
            </w:pPr>
          </w:p>
        </w:tc>
        <w:tc>
          <w:tcPr>
            <w:tcW w:w="2914" w:type="dxa"/>
            <w:tcBorders>
              <w:top w:val="single" w:sz="4" w:space="0" w:color="000000"/>
              <w:left w:val="single" w:sz="4" w:space="0" w:color="000000"/>
              <w:bottom w:val="single" w:sz="4" w:space="0" w:color="000000"/>
              <w:right w:val="single" w:sz="4" w:space="0" w:color="000000"/>
            </w:tcBorders>
          </w:tcPr>
          <w:p w:rsidR="0088248B" w:rsidRPr="005068BC" w:rsidRDefault="0088248B" w:rsidP="0088248B">
            <w:pPr>
              <w:spacing w:line="276" w:lineRule="auto"/>
              <w:ind w:left="567" w:hanging="567"/>
              <w:rPr>
                <w:rFonts w:asciiTheme="minorHAnsi" w:hAnsiTheme="minorHAnsi" w:cstheme="minorHAnsi"/>
                <w:sz w:val="20"/>
                <w:szCs w:val="20"/>
              </w:rPr>
            </w:pPr>
          </w:p>
        </w:tc>
      </w:tr>
    </w:tbl>
    <w:p w:rsidR="0088248B" w:rsidRPr="005068BC" w:rsidRDefault="0088248B" w:rsidP="0088248B">
      <w:pPr>
        <w:spacing w:line="276" w:lineRule="auto"/>
        <w:jc w:val="both"/>
        <w:rPr>
          <w:rFonts w:asciiTheme="minorHAnsi" w:hAnsiTheme="minorHAnsi" w:cstheme="minorHAnsi"/>
          <w:sz w:val="20"/>
          <w:szCs w:val="20"/>
          <w:lang w:eastAsia="sk-SK"/>
        </w:rPr>
      </w:pPr>
    </w:p>
    <w:p w:rsidR="0088248B" w:rsidRPr="005068BC" w:rsidRDefault="0088248B" w:rsidP="0088248B">
      <w:pPr>
        <w:numPr>
          <w:ilvl w:val="1"/>
          <w:numId w:val="19"/>
        </w:numPr>
        <w:ind w:left="567" w:hanging="567"/>
        <w:jc w:val="both"/>
        <w:rPr>
          <w:rFonts w:asciiTheme="minorHAnsi" w:hAnsiTheme="minorHAnsi" w:cstheme="minorHAnsi"/>
          <w:sz w:val="20"/>
          <w:szCs w:val="20"/>
          <w:lang w:eastAsia="sk-SK"/>
        </w:rPr>
      </w:pPr>
      <w:r w:rsidRPr="005068BC">
        <w:rPr>
          <w:rFonts w:asciiTheme="minorHAnsi" w:hAnsiTheme="minorHAnsi" w:cstheme="minorHAnsi"/>
          <w:sz w:val="20"/>
          <w:szCs w:val="20"/>
          <w:lang w:eastAsia="sk-SK"/>
        </w:rPr>
        <w:t xml:space="preserve">Prípadné zmeny v osobách splnomocnených, či podľa tejto Zmluvy oprávnených jednať v rozsahu ich oprávnenia alebo splnomocnenia, môžu byť vykonané doporučeným listom zaslaným druhej zmluvnej strane s odvolaním sa na túto Zmluvu. </w:t>
      </w:r>
    </w:p>
    <w:p w:rsidR="0088248B" w:rsidRPr="005068BC" w:rsidRDefault="0088248B" w:rsidP="0088248B">
      <w:pPr>
        <w:spacing w:line="276" w:lineRule="auto"/>
        <w:ind w:left="567"/>
        <w:jc w:val="both"/>
        <w:rPr>
          <w:rFonts w:asciiTheme="minorHAnsi" w:hAnsiTheme="minorHAnsi" w:cstheme="minorHAnsi"/>
          <w:sz w:val="20"/>
          <w:szCs w:val="20"/>
          <w:lang w:eastAsia="sk-SK"/>
        </w:rPr>
      </w:pP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Zmluvné pokuty a záruky</w:t>
      </w:r>
    </w:p>
    <w:p w:rsidR="0088248B" w:rsidRPr="005068BC" w:rsidRDefault="0088248B" w:rsidP="0088248B">
      <w:pPr>
        <w:spacing w:line="276" w:lineRule="auto"/>
        <w:rPr>
          <w:rFonts w:asciiTheme="minorHAnsi" w:hAnsiTheme="minorHAnsi" w:cstheme="minorHAnsi"/>
          <w:b/>
          <w:color w:val="000000"/>
          <w:sz w:val="20"/>
          <w:szCs w:val="20"/>
          <w:lang w:eastAsia="ar-SA"/>
        </w:rPr>
      </w:pPr>
    </w:p>
    <w:p w:rsidR="0088248B" w:rsidRPr="005068BC" w:rsidRDefault="0088248B" w:rsidP="0088248B">
      <w:pPr>
        <w:numPr>
          <w:ilvl w:val="1"/>
          <w:numId w:val="20"/>
        </w:numPr>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na nasledovných zmluvných pokutách, ktoré je zhotoviteľ povinný uhradiť objednávateľovi:</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v prípade, ak zhotoviteľ neprevezme bez relevantného dôvodu stavenisko v lehote stanovenej v Článku VI. bod 6.1 tejto Zmluvy sa stanovuje zmluvná pokuta vo výške </w:t>
      </w:r>
      <w:r>
        <w:rPr>
          <w:rFonts w:asciiTheme="minorHAnsi" w:hAnsiTheme="minorHAnsi" w:cstheme="minorHAnsi"/>
          <w:color w:val="000000"/>
          <w:sz w:val="20"/>
          <w:szCs w:val="20"/>
          <w:lang w:eastAsia="ar-SA"/>
        </w:rPr>
        <w:t>1 0</w:t>
      </w:r>
      <w:r w:rsidRPr="005068BC">
        <w:rPr>
          <w:rFonts w:asciiTheme="minorHAnsi" w:hAnsiTheme="minorHAnsi" w:cstheme="minorHAnsi"/>
          <w:color w:val="000000"/>
          <w:sz w:val="20"/>
          <w:szCs w:val="20"/>
          <w:lang w:eastAsia="ar-SA"/>
        </w:rPr>
        <w:t>00,00 EUR  za každý deň omeškania až do prevzatia staveniska,</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včasné neukončenie a neodovzdanie stavebného diela – predmetu tejto Zmluvy úspešným odovzdávacím a preberacím konaním, v zmysle zmluvných podmienok z dôvodov na strane zhotoviteľa sa stanovuje zmluvná pokuta vo výške </w:t>
      </w:r>
      <w:r>
        <w:rPr>
          <w:rFonts w:asciiTheme="minorHAnsi" w:hAnsiTheme="minorHAnsi" w:cstheme="minorHAnsi"/>
          <w:color w:val="000000"/>
          <w:sz w:val="20"/>
          <w:szCs w:val="20"/>
          <w:lang w:eastAsia="ar-SA"/>
        </w:rPr>
        <w:t>500</w:t>
      </w:r>
      <w:r w:rsidRPr="005068BC">
        <w:rPr>
          <w:rFonts w:asciiTheme="minorHAnsi" w:hAnsiTheme="minorHAnsi" w:cstheme="minorHAnsi"/>
          <w:bCs/>
          <w:color w:val="000000"/>
          <w:sz w:val="20"/>
          <w:szCs w:val="20"/>
          <w:lang w:eastAsia="ar-SA"/>
        </w:rPr>
        <w:t>,00 EUR za každý začatý deň omeškania, ktorú je zhotoviteľ povinný uhradiť objednávateľovi</w:t>
      </w:r>
      <w:r w:rsidRPr="005068BC">
        <w:rPr>
          <w:rFonts w:asciiTheme="minorHAnsi" w:hAnsiTheme="minorHAnsi" w:cstheme="minorHAnsi"/>
          <w:color w:val="000000"/>
          <w:sz w:val="20"/>
          <w:szCs w:val="20"/>
          <w:lang w:eastAsia="ar-SA"/>
        </w:rPr>
        <w:t>.</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včasné neodstránenie prípadných zjavných vád a zjavných nedorobkov vyplývajúcich z odovzdávacieho a preberacieho konania, po určenej lehote zmluvnými stranami v Zápise, sa stanovuje zmluvná pokuta </w:t>
      </w:r>
      <w:r>
        <w:rPr>
          <w:rFonts w:asciiTheme="minorHAnsi" w:hAnsiTheme="minorHAnsi" w:cstheme="minorHAnsi"/>
          <w:color w:val="000000"/>
          <w:sz w:val="20"/>
          <w:szCs w:val="20"/>
          <w:lang w:eastAsia="ar-SA"/>
        </w:rPr>
        <w:t>2</w:t>
      </w:r>
      <w:r w:rsidRPr="005068BC">
        <w:rPr>
          <w:rFonts w:asciiTheme="minorHAnsi" w:hAnsiTheme="minorHAnsi" w:cstheme="minorHAnsi"/>
          <w:color w:val="000000"/>
          <w:sz w:val="20"/>
          <w:szCs w:val="20"/>
          <w:lang w:eastAsia="ar-SA"/>
        </w:rPr>
        <w:t>00,00 EUR za každý začatý deň omeškania, ktorú je zhotoviteľ povinný uhradiť objednávateľovi,</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odstúpenie od tejto Zmluvy objednávateľom v prípade podstatného porušenia zmluvných povinností zhotoviteľa nie je dotknutá náhrada za vzniknutú preukázateľnú škodu,</w:t>
      </w:r>
    </w:p>
    <w:p w:rsidR="0088248B" w:rsidRPr="005068BC"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za nesprístupnenie stavebného denníka v pracovnej dobe</w:t>
      </w:r>
      <w:r>
        <w:rPr>
          <w:rFonts w:asciiTheme="minorHAnsi" w:hAnsiTheme="minorHAnsi" w:cstheme="minorHAnsi"/>
          <w:color w:val="000000"/>
          <w:sz w:val="20"/>
          <w:szCs w:val="20"/>
          <w:lang w:eastAsia="ar-SA"/>
        </w:rPr>
        <w:t xml:space="preserve"> ( od 8:00 – do 15:00 hod.)</w:t>
      </w:r>
      <w:r w:rsidRPr="005068BC">
        <w:rPr>
          <w:rFonts w:asciiTheme="minorHAnsi" w:hAnsiTheme="minorHAnsi" w:cstheme="minorHAnsi"/>
          <w:color w:val="000000"/>
          <w:sz w:val="20"/>
          <w:szCs w:val="20"/>
          <w:lang w:eastAsia="ar-SA"/>
        </w:rPr>
        <w:t xml:space="preserve"> pre potreby objednávateľa a stavebného dozoru alebo za nevykonanie denných zápisov v aktuálnom dni sa stanovuje zmluvná pokuta na 200,00 EUR jednorázovo. Uvedenú zmluvnú pokutu je možné uložiť aj opakovane,</w:t>
      </w:r>
    </w:p>
    <w:p w:rsidR="0088248B"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 xml:space="preserve">za neuvoľnenie a nevypratanie staveniska v lehote uvedenej v Zápise o odovzdaní a prevzatí stavebného diela sa stanovuje zmluvná pokuta </w:t>
      </w:r>
      <w:r>
        <w:rPr>
          <w:rFonts w:asciiTheme="minorHAnsi" w:hAnsiTheme="minorHAnsi" w:cstheme="minorHAnsi"/>
          <w:color w:val="000000"/>
          <w:sz w:val="20"/>
          <w:szCs w:val="20"/>
          <w:lang w:eastAsia="ar-SA"/>
        </w:rPr>
        <w:t>200</w:t>
      </w:r>
      <w:r w:rsidRPr="005068BC">
        <w:rPr>
          <w:rFonts w:asciiTheme="minorHAnsi" w:hAnsiTheme="minorHAnsi" w:cstheme="minorHAnsi"/>
          <w:color w:val="000000"/>
          <w:sz w:val="20"/>
          <w:szCs w:val="20"/>
          <w:lang w:eastAsia="ar-SA"/>
        </w:rPr>
        <w:t>,00 EUR za každý začatý deň omeškania. Túto zmluvnú pokutu je možné uložiť zhotoviteľovi aj opakovane po 10 pracovných dňoch, až pokiaľ zhotoviteľ neuvoľní a nevyprace stavenisko,</w:t>
      </w:r>
    </w:p>
    <w:p w:rsidR="0088248B" w:rsidRPr="00D243EA" w:rsidRDefault="0088248B" w:rsidP="0088248B">
      <w:pPr>
        <w:numPr>
          <w:ilvl w:val="2"/>
          <w:numId w:val="20"/>
        </w:numPr>
        <w:spacing w:line="276" w:lineRule="auto"/>
        <w:ind w:left="936" w:hanging="709"/>
        <w:jc w:val="both"/>
        <w:rPr>
          <w:rFonts w:asciiTheme="minorHAnsi" w:hAnsiTheme="minorHAnsi" w:cstheme="minorHAnsi"/>
          <w:color w:val="000000"/>
          <w:sz w:val="20"/>
          <w:szCs w:val="20"/>
          <w:lang w:eastAsia="ar-SA"/>
        </w:rPr>
      </w:pPr>
      <w:r w:rsidRPr="00D243EA">
        <w:rPr>
          <w:rFonts w:asciiTheme="minorHAnsi" w:hAnsiTheme="minorHAnsi" w:cstheme="minorHAnsi"/>
          <w:color w:val="000000"/>
          <w:sz w:val="20"/>
          <w:szCs w:val="20"/>
          <w:lang w:eastAsia="ar-SA"/>
        </w:rPr>
        <w:t xml:space="preserve">v prípade nesplnenia/porušenia povinnosti dodávateľa </w:t>
      </w:r>
      <w:r w:rsidRPr="00473531">
        <w:rPr>
          <w:rFonts w:asciiTheme="minorHAnsi" w:hAnsiTheme="minorHAnsi" w:cstheme="minorHAnsi"/>
          <w:color w:val="000000"/>
          <w:sz w:val="20"/>
          <w:szCs w:val="20"/>
          <w:lang w:eastAsia="ar-SA"/>
        </w:rPr>
        <w:t>podľa Článku VIII., bodu 8.12 tejto</w:t>
      </w:r>
      <w:r w:rsidRPr="00D243EA">
        <w:rPr>
          <w:rFonts w:asciiTheme="minorHAnsi" w:hAnsiTheme="minorHAnsi" w:cstheme="minorHAnsi"/>
          <w:color w:val="000000"/>
          <w:sz w:val="20"/>
          <w:szCs w:val="20"/>
          <w:lang w:eastAsia="ar-SA"/>
        </w:rPr>
        <w:t xml:space="preserve"> Zmluvy, vzniká objednávateľovi nárok voči dodávateľovi na zmluvnú pokutu vo výške </w:t>
      </w:r>
      <w:r>
        <w:rPr>
          <w:rFonts w:asciiTheme="minorHAnsi" w:hAnsiTheme="minorHAnsi" w:cstheme="minorHAnsi"/>
          <w:color w:val="000000"/>
          <w:sz w:val="20"/>
          <w:szCs w:val="20"/>
          <w:lang w:eastAsia="ar-SA"/>
        </w:rPr>
        <w:t>500</w:t>
      </w:r>
      <w:r w:rsidRPr="00D243EA">
        <w:rPr>
          <w:rFonts w:asciiTheme="minorHAnsi" w:hAnsiTheme="minorHAnsi" w:cstheme="minorHAnsi"/>
          <w:color w:val="000000"/>
          <w:sz w:val="20"/>
          <w:szCs w:val="20"/>
          <w:lang w:eastAsia="ar-SA"/>
        </w:rPr>
        <w:t>,- EUR za každé jednotlivé nesplnenie/porušenie povinnosti, a to aj opakovane</w:t>
      </w:r>
    </w:p>
    <w:p w:rsidR="0088248B" w:rsidRPr="005068BC" w:rsidRDefault="0088248B" w:rsidP="0088248B">
      <w:pPr>
        <w:numPr>
          <w:ilvl w:val="1"/>
          <w:numId w:val="20"/>
        </w:numPr>
        <w:tabs>
          <w:tab w:val="num" w:pos="0"/>
        </w:tabs>
        <w:spacing w:line="276" w:lineRule="auto"/>
        <w:ind w:left="567" w:hanging="567"/>
        <w:jc w:val="both"/>
        <w:rPr>
          <w:rFonts w:asciiTheme="minorHAnsi" w:hAnsiTheme="minorHAnsi" w:cstheme="minorHAnsi"/>
          <w:color w:val="000000"/>
          <w:sz w:val="20"/>
          <w:szCs w:val="20"/>
          <w:lang w:eastAsia="ar-SA"/>
        </w:rPr>
      </w:pPr>
      <w:r w:rsidRPr="005068BC">
        <w:rPr>
          <w:rFonts w:asciiTheme="minorHAnsi" w:hAnsiTheme="minorHAnsi" w:cstheme="minorHAnsi"/>
          <w:color w:val="000000"/>
          <w:sz w:val="20"/>
          <w:szCs w:val="20"/>
          <w:lang w:eastAsia="ar-SA"/>
        </w:rPr>
        <w:t>Zmluvné strany sa dohodli, že pre uplatnenie zmluvných pokút použijú písomnú formu s dátumom splatnosti 30 dní od jej doručenia. Zmluvná pokuta bude uhradená bezhotovostným spôsobom na účet objednávateľa.</w:t>
      </w:r>
    </w:p>
    <w:p w:rsidR="0088248B" w:rsidRPr="005068BC" w:rsidRDefault="0088248B" w:rsidP="0088248B">
      <w:pPr>
        <w:numPr>
          <w:ilvl w:val="1"/>
          <w:numId w:val="20"/>
        </w:numPr>
        <w:tabs>
          <w:tab w:val="num" w:pos="0"/>
        </w:tabs>
        <w:spacing w:line="276" w:lineRule="auto"/>
        <w:ind w:left="567" w:hanging="567"/>
        <w:jc w:val="both"/>
        <w:rPr>
          <w:rFonts w:asciiTheme="minorHAnsi" w:hAnsiTheme="minorHAnsi" w:cstheme="minorHAnsi"/>
          <w:b/>
          <w:sz w:val="20"/>
          <w:szCs w:val="20"/>
        </w:rPr>
      </w:pPr>
      <w:r w:rsidRPr="005068BC">
        <w:rPr>
          <w:rFonts w:asciiTheme="minorHAnsi" w:hAnsiTheme="minorHAnsi" w:cstheme="minorHAnsi"/>
          <w:sz w:val="20"/>
          <w:szCs w:val="20"/>
        </w:rPr>
        <w:t xml:space="preserve">Vznik nároku na zmluvnú pokutu podľa tejto Zmluvy je nezávislý a nevylučuje nárok na náhradu škody. </w:t>
      </w:r>
    </w:p>
    <w:p w:rsidR="0088248B" w:rsidRPr="005068BC" w:rsidRDefault="0088248B" w:rsidP="0088248B">
      <w:pPr>
        <w:spacing w:line="276" w:lineRule="auto"/>
        <w:ind w:left="1276"/>
        <w:rPr>
          <w:rFonts w:asciiTheme="minorHAnsi" w:hAnsiTheme="minorHAnsi" w:cstheme="minorHAnsi"/>
          <w:b/>
          <w:color w:val="000000"/>
          <w:sz w:val="20"/>
          <w:szCs w:val="20"/>
          <w:lang w:eastAsia="ar-SA"/>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XVI.</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Odstúpenie od zmluvy</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alebo zhotoviteľ môžu odstúpiť od tejto Zmluvy v prípade podstatného porušenia tejto Zmluvy druhou zmluvnou stranou a v prípadoch a spôsoboch podľa § 344 a nasl. Obchodného zákonníka č.513/1991 Zb. v znení neskorších predpisov.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Odstúpenie od tejto Zmluvy musí byť druhej zmluvnej strane oznámené písomne.</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Objednávateľ a zhotoviteľ môžu jednostranne odstúpiť od tejto Zmluvy, avšak len v prípade podstatného porušenia zmluvných povinností druhou zmluvnou stranou s tým, že pred jednostranným odstúpením od tejto Zmluvy, ktoré musí byť oznámené písomne, poskytnú druhej zmluvnej strane primeranú (najdlhšiu 30-dňovú) lehotu na dodatočné plnenie.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 prípade odstúpenia od tejto Zmluvy za nepodstatné porušenie zmluvných povinností jednou zo zmluvných strán, zmluvná strana, ktorá odstúpenie od tejto Zmluvy iniciovala berie na vedomie, že si voči nej uplatní náhradu za vzniknutú preukázateľnú škodu.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zhotoviteľa oprávňujúcim objednávateľa  odstúpiť od tejto Zmluvy je:</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bezdôvodné neprevzatie staveniska zhotoviteľom,</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V. bod 5.1 tejto Zmluvy,</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nedodržanie Článku IX. bod 9.1 tejto Zmluvy,</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omeškanie zhotoviteľa dlhšie ako 15 dní s plnením stavebného diela  zadefinovaného v Článku III. tejto Zmluvy z dôvodov na strane zhotoviteľa,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lastRenderedPageBreak/>
        <w:t>neplnenie stanoveného harmonogramu výstavby na kontrolných dňoch, ktoré pretrváva napriek predchádzajúcemu písomnému upozorneniu zo strany objednávateľa,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  vadné plnenie zhotoviteľa, ktoré zhotoviteľ napriek predchádzajúcemu písomnému upozorneniu objednávateľa v primerane určenej lehote neodstránil,</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neplnenie záväzkov vyplývajúcich z tejto Zmluvy ani po opätovnom písomnom upozornení zo strany objednávateľa,</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nesplnenie parametrov diela ani v náhradnom obojstranne dohodnutom termíne,</w:t>
      </w:r>
    </w:p>
    <w:p w:rsidR="0088248B" w:rsidRPr="005068BC" w:rsidRDefault="0088248B" w:rsidP="0088248B">
      <w:pPr>
        <w:numPr>
          <w:ilvl w:val="0"/>
          <w:numId w:val="9"/>
        </w:numPr>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pokiaľ bol na zhotoviteľa vyhlásený konkurz.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Podstatným porušením tejto Zmluvy zo strany objednávateľa oprávňujúcim zhotoviteľa odstúpiť od tejto Zmluvy je:</w:t>
      </w:r>
    </w:p>
    <w:p w:rsidR="0088248B" w:rsidRPr="005068BC" w:rsidRDefault="0088248B" w:rsidP="0088248B">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a) v prípade, že je objednávateľ v trvalej platobnej neschopnosti dlhšej ako 120 dní,</w:t>
      </w:r>
    </w:p>
    <w:p w:rsidR="0088248B" w:rsidRPr="005068BC" w:rsidRDefault="0088248B" w:rsidP="0088248B">
      <w:pPr>
        <w:tabs>
          <w:tab w:val="left" w:pos="1134"/>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b) pokiaľ objednávateľ neuhradil platby viac ako 30 dní po dohodnutej lehote splatnosti,</w:t>
      </w:r>
    </w:p>
    <w:p w:rsidR="0088248B" w:rsidRPr="005068BC" w:rsidRDefault="0088248B" w:rsidP="0088248B">
      <w:pPr>
        <w:tabs>
          <w:tab w:val="left" w:pos="851"/>
        </w:tabs>
        <w:spacing w:line="276" w:lineRule="auto"/>
        <w:ind w:left="851" w:hanging="284"/>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c)</w:t>
      </w:r>
      <w:r w:rsidRPr="005068BC">
        <w:rPr>
          <w:rFonts w:asciiTheme="minorHAnsi" w:hAnsiTheme="minorHAnsi" w:cstheme="minorHAnsi"/>
          <w:sz w:val="20"/>
          <w:szCs w:val="20"/>
          <w:lang w:eastAsia="ar-SA"/>
        </w:rPr>
        <w:tab/>
        <w:t>neplnenie záväzkov vyplývajúcich z tejto Zmluvy ani po opätovnom písomnom upozornení zo strany zhotoviteľa.</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podstatné porušenie tejto Zmluvy sa nepovažuje, ak ktorákoľvek zo zmluvných strán nie je schopná plniť svoje záväzky z dôvodov vyššej moci.</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Vyššou mocou sa pre účely tejto Zmluvy rozumie udalosť alebo okolnosť: </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ktorá je mimo kontroly zmluvnej strany,</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proti vzniku ktorej sa zmluvná strana nemohla primerane zabezpečiť pred uzavretím tejto Zmluvy,</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 xml:space="preserve">ktorej sa po jej vzniku, nemohla zmluvná strana patrične vyhnúť alebo ju prekonať, </w:t>
      </w:r>
    </w:p>
    <w:p w:rsidR="0088248B" w:rsidRPr="005068BC" w:rsidRDefault="0088248B" w:rsidP="0088248B">
      <w:pPr>
        <w:numPr>
          <w:ilvl w:val="0"/>
          <w:numId w:val="24"/>
        </w:numPr>
        <w:tabs>
          <w:tab w:val="left" w:pos="851"/>
          <w:tab w:val="num" w:pos="5453"/>
        </w:tabs>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ktorú nie je možné v zásade pripísať druhej Zmluvnej strane.</w:t>
      </w:r>
    </w:p>
    <w:p w:rsidR="0088248B" w:rsidRPr="005068BC" w:rsidRDefault="0088248B" w:rsidP="0088248B">
      <w:pPr>
        <w:numPr>
          <w:ilvl w:val="1"/>
          <w:numId w:val="21"/>
        </w:numPr>
        <w:tabs>
          <w:tab w:val="left" w:pos="567"/>
        </w:tabs>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Vyššia moc zahŕňa najmä, nie však výlučne, nasledovné udalosti:</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vojna, vojnový stav, invázia, vzbura, teroristické akcie, revolúcia, povstanie,</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prírodné katastrofy napr. zemetrasenie, hurikán, povodeň, víchrica, prietrže atd. </w:t>
      </w:r>
    </w:p>
    <w:p w:rsidR="0088248B" w:rsidRPr="005068BC" w:rsidRDefault="0088248B" w:rsidP="0088248B">
      <w:pPr>
        <w:numPr>
          <w:ilvl w:val="0"/>
          <w:numId w:val="10"/>
        </w:numPr>
        <w:tabs>
          <w:tab w:val="num" w:pos="567"/>
          <w:tab w:val="left" w:pos="851"/>
        </w:tabs>
        <w:spacing w:line="276" w:lineRule="auto"/>
        <w:ind w:left="851" w:hanging="284"/>
        <w:jc w:val="both"/>
        <w:rPr>
          <w:rFonts w:asciiTheme="minorHAnsi" w:hAnsiTheme="minorHAnsi" w:cstheme="minorHAnsi"/>
          <w:sz w:val="20"/>
          <w:szCs w:val="20"/>
        </w:rPr>
      </w:pPr>
      <w:r w:rsidRPr="005068BC">
        <w:rPr>
          <w:rFonts w:asciiTheme="minorHAnsi" w:hAnsiTheme="minorHAnsi" w:cstheme="minorHAnsi"/>
          <w:sz w:val="20"/>
          <w:szCs w:val="20"/>
        </w:rPr>
        <w:t xml:space="preserve">štrajk, blokáda vyvolaná inými osobami ako je personál zhotoviteľa.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Zmluvná strana, ktorá je dotknutá pôsobením vyššej moci je povinná na požiadanie druhej zmluvnej strany predložiť potvrdenie o existencii vyššej moci vydané štátnym orgánom.</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Za vyššiu moc sa nepovažuje platobná neschopnosť zmluvných strán a podnikový štrajk vedený zamestnancami zmluvných strán.</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Ak sa zmluvné strany nedohodnú inak, dohodnuté zmluvné termíny sa predlžujú o trvanie vyššej moci a o dobu nevyhnutnú na odstránenie jej priamych následkov.</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Účinky odstúpenia od tejto Zmluvy nastávajú doručením písomného oznámenia o odstúpení druhej zmluvnej strane. Po doručení písomného odstúpenia od tejto Zmluvy zhotoviteľ preruší práce a zmluvné strany sa dohodnú do 4 týždňov od doručenia tohto písomného oznámenia, v samostatnom protokole o podmienkach vysporiadania.</w:t>
      </w:r>
    </w:p>
    <w:p w:rsidR="0088248B" w:rsidRPr="005068BC" w:rsidRDefault="0088248B" w:rsidP="0088248B">
      <w:pPr>
        <w:numPr>
          <w:ilvl w:val="1"/>
          <w:numId w:val="21"/>
        </w:numPr>
        <w:tabs>
          <w:tab w:val="left" w:pos="426"/>
        </w:tabs>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V prípade odstúpenia od tejto Zmluvy ktorejkoľvek zo zmluvných strán, má zhotoviteľ nárok na úhradu skutočne realizovaných prác, odsúhlasených objednávateľom a stavebným dozorom ku dňu doručenia písomného oznámenia o odstúpení druhej zmluvnej strany od tejto Zmluvy.</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 xml:space="preserve">Zhotoviteľ je povinný uhradiť náklady, ktoré vzniknú objednávateľovi v súvislosti s odstúpením od tejto Zmluvy z dôvodov na strane zhotoviteľa. Platí to aj pre úhradu nákladov zo strany objednávateľa zhotoviteľovi v prípade, ak k odstúpeniu od zmluvy dôjde z dôvodov na strane objednávateľa.  </w:t>
      </w:r>
    </w:p>
    <w:p w:rsidR="0088248B" w:rsidRPr="005068BC" w:rsidRDefault="0088248B" w:rsidP="0088248B">
      <w:pPr>
        <w:numPr>
          <w:ilvl w:val="1"/>
          <w:numId w:val="21"/>
        </w:numPr>
        <w:spacing w:line="276" w:lineRule="auto"/>
        <w:ind w:left="567" w:hanging="567"/>
        <w:jc w:val="both"/>
        <w:rPr>
          <w:rFonts w:asciiTheme="minorHAnsi" w:hAnsiTheme="minorHAnsi" w:cstheme="minorHAnsi"/>
          <w:sz w:val="20"/>
          <w:szCs w:val="20"/>
          <w:lang w:eastAsia="ar-SA"/>
        </w:rPr>
      </w:pPr>
      <w:r w:rsidRPr="005068BC">
        <w:rPr>
          <w:rFonts w:asciiTheme="minorHAnsi" w:hAnsiTheme="minorHAnsi" w:cstheme="minorHAnsi"/>
          <w:sz w:val="20"/>
          <w:szCs w:val="20"/>
          <w:lang w:eastAsia="ar-SA"/>
        </w:rPr>
        <w:t>Objednávateľ  si vyhradzuje právo v prípade, kedy ešte nedošlo k plneniu predmetu tejto Zmluvy a výsledky „ex ante“ administratívnej finančnej kontroly procesu verejného obstarávania zo strany poskytovateľa NFP neumožňujú financovanie výdavkov vzniknutých z obstarávaním predmetu tejto Zmluvy</w:t>
      </w:r>
      <w:r>
        <w:rPr>
          <w:rFonts w:asciiTheme="minorHAnsi" w:hAnsiTheme="minorHAnsi" w:cstheme="minorHAnsi"/>
          <w:sz w:val="20"/>
          <w:szCs w:val="20"/>
          <w:lang w:eastAsia="ar-SA"/>
        </w:rPr>
        <w:t>,</w:t>
      </w:r>
      <w:r w:rsidRPr="005068BC">
        <w:rPr>
          <w:rFonts w:asciiTheme="minorHAnsi" w:hAnsiTheme="minorHAnsi" w:cstheme="minorHAnsi"/>
          <w:sz w:val="20"/>
          <w:szCs w:val="20"/>
          <w:lang w:eastAsia="ar-SA"/>
        </w:rPr>
        <w:t xml:space="preserve"> odstúpiť od tejto Zmluvy bez akýchkoľvek sankcií, pričom táto Zmluva stráca platnosť od počiatku bez akéhokoľvek nároku na odškodnenie zmluvných strán .</w:t>
      </w:r>
    </w:p>
    <w:p w:rsidR="0088248B" w:rsidRPr="005068BC" w:rsidRDefault="0088248B" w:rsidP="0088248B">
      <w:pPr>
        <w:spacing w:line="276" w:lineRule="auto"/>
        <w:jc w:val="both"/>
        <w:rPr>
          <w:rFonts w:asciiTheme="minorHAnsi" w:hAnsiTheme="minorHAnsi" w:cstheme="minorHAnsi"/>
          <w:sz w:val="20"/>
          <w:szCs w:val="20"/>
          <w:lang w:eastAsia="ar-SA"/>
        </w:rPr>
      </w:pPr>
    </w:p>
    <w:p w:rsidR="0088248B" w:rsidRPr="005068BC" w:rsidRDefault="0088248B" w:rsidP="0088248B">
      <w:pPr>
        <w:ind w:left="360"/>
        <w:jc w:val="center"/>
        <w:rPr>
          <w:rFonts w:asciiTheme="minorHAnsi" w:hAnsiTheme="minorHAnsi" w:cstheme="minorHAnsi"/>
          <w:b/>
          <w:sz w:val="20"/>
          <w:szCs w:val="20"/>
        </w:rPr>
      </w:pPr>
    </w:p>
    <w:p w:rsidR="0088248B" w:rsidRPr="005068BC" w:rsidRDefault="0088248B" w:rsidP="0088248B">
      <w:pPr>
        <w:ind w:left="360"/>
        <w:jc w:val="center"/>
        <w:rPr>
          <w:rFonts w:asciiTheme="minorHAnsi" w:hAnsiTheme="minorHAnsi" w:cstheme="minorHAnsi"/>
          <w:b/>
          <w:sz w:val="20"/>
          <w:szCs w:val="20"/>
        </w:rPr>
      </w:pPr>
      <w:r w:rsidRPr="005068BC">
        <w:rPr>
          <w:rFonts w:asciiTheme="minorHAnsi" w:hAnsiTheme="minorHAnsi" w:cstheme="minorHAnsi"/>
          <w:b/>
          <w:sz w:val="20"/>
          <w:szCs w:val="20"/>
        </w:rPr>
        <w:t>ČLÁNOK XVII.</w:t>
      </w:r>
    </w:p>
    <w:p w:rsidR="0088248B" w:rsidRPr="005068BC" w:rsidRDefault="0088248B" w:rsidP="0088248B">
      <w:pPr>
        <w:spacing w:line="276" w:lineRule="auto"/>
        <w:ind w:left="360"/>
        <w:jc w:val="center"/>
        <w:rPr>
          <w:rFonts w:asciiTheme="minorHAnsi" w:hAnsiTheme="minorHAnsi" w:cstheme="minorHAnsi"/>
          <w:b/>
          <w:sz w:val="20"/>
          <w:szCs w:val="20"/>
          <w:lang w:eastAsia="ar-SA"/>
        </w:rPr>
      </w:pPr>
      <w:r w:rsidRPr="005068BC">
        <w:rPr>
          <w:rFonts w:asciiTheme="minorHAnsi" w:hAnsiTheme="minorHAnsi" w:cstheme="minorHAnsi"/>
          <w:b/>
          <w:sz w:val="20"/>
          <w:szCs w:val="20"/>
          <w:lang w:eastAsia="ar-SA"/>
        </w:rPr>
        <w:t>Kontrola/audit overenie na mieste</w:t>
      </w:r>
    </w:p>
    <w:p w:rsidR="0088248B" w:rsidRPr="005068BC" w:rsidRDefault="0088248B" w:rsidP="0088248B">
      <w:pPr>
        <w:spacing w:line="276" w:lineRule="auto"/>
        <w:ind w:left="360"/>
        <w:jc w:val="center"/>
        <w:rPr>
          <w:rFonts w:asciiTheme="minorHAnsi" w:hAnsiTheme="minorHAnsi" w:cstheme="minorHAnsi"/>
          <w:b/>
          <w:sz w:val="20"/>
          <w:szCs w:val="20"/>
          <w:lang w:eastAsia="ar-SA"/>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trike/>
          <w:color w:val="FF0000"/>
          <w:sz w:val="20"/>
          <w:szCs w:val="20"/>
        </w:rPr>
      </w:pPr>
      <w:r w:rsidRPr="005068BC">
        <w:rPr>
          <w:rFonts w:asciiTheme="minorHAnsi" w:hAnsiTheme="minorHAnsi" w:cstheme="minorHAnsi"/>
          <w:sz w:val="20"/>
          <w:szCs w:val="20"/>
        </w:rPr>
        <w:t xml:space="preserve">Zhotoviteľ sa zaväzuje strpieť výkon kontroly/auditu/overovania súvisiaceho s dodaním tovarov, služieb, prác kedykoľvek počas platnosti a účinnosti Zmluvy o poskytnutí NFP, a to oprávnenými osobami v zmysle Všeobecných zmluvných podmienok Zmluvy o poskytnutí NFP a poskytnúť im všetku potrebnú súčinnosť. Medzi oprávnené osoby na výkon kontroly/auditu patria najmä: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Poskytovateľ a ním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Útvar následnej finančnej kontroly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Najvyšší kontrolný úrad SR, príslušná Správa finančnej kontroly, Certifikačný orgán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Orgán auditu, jeho spolupracujúce orgány a nimi poverené osoby,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 xml:space="preserve">Splnomocnení zástupcovia Európskej Komisie a Európskeho dvora audítorov, </w:t>
      </w:r>
    </w:p>
    <w:p w:rsidR="0088248B" w:rsidRPr="00DE443D" w:rsidRDefault="0088248B" w:rsidP="0088248B">
      <w:pPr>
        <w:pStyle w:val="Odsekzoznamu"/>
        <w:numPr>
          <w:ilvl w:val="0"/>
          <w:numId w:val="32"/>
        </w:numPr>
        <w:autoSpaceDE w:val="0"/>
        <w:autoSpaceDN w:val="0"/>
        <w:adjustRightInd w:val="0"/>
        <w:spacing w:after="0"/>
        <w:rPr>
          <w:rFonts w:asciiTheme="minorHAnsi" w:hAnsiTheme="minorHAnsi" w:cstheme="minorHAnsi"/>
          <w:color w:val="000000"/>
          <w:sz w:val="20"/>
          <w:szCs w:val="20"/>
        </w:rPr>
      </w:pPr>
      <w:r w:rsidRPr="00DE443D">
        <w:rPr>
          <w:rFonts w:asciiTheme="minorHAnsi" w:hAnsiTheme="minorHAnsi" w:cstheme="minorHAnsi"/>
          <w:color w:val="000000"/>
          <w:sz w:val="20"/>
          <w:szCs w:val="20"/>
        </w:rPr>
        <w:t>Orgán zabezpečujúci ochranu finančných záujmov EÚ</w:t>
      </w:r>
    </w:p>
    <w:p w:rsidR="0088248B" w:rsidRPr="00DE443D" w:rsidRDefault="0088248B" w:rsidP="0088248B">
      <w:pPr>
        <w:pStyle w:val="Odsekzoznamu"/>
        <w:numPr>
          <w:ilvl w:val="0"/>
          <w:numId w:val="32"/>
        </w:numPr>
        <w:spacing w:after="0"/>
        <w:jc w:val="both"/>
        <w:rPr>
          <w:rFonts w:asciiTheme="minorHAnsi" w:hAnsiTheme="minorHAnsi" w:cstheme="minorHAnsi"/>
          <w:strike/>
          <w:color w:val="FF0000"/>
          <w:sz w:val="20"/>
          <w:szCs w:val="20"/>
        </w:rPr>
      </w:pPr>
      <w:r w:rsidRPr="00DE443D">
        <w:rPr>
          <w:rFonts w:asciiTheme="minorHAnsi" w:hAnsiTheme="minorHAnsi" w:cstheme="minorHAnsi"/>
          <w:sz w:val="20"/>
          <w:szCs w:val="20"/>
        </w:rPr>
        <w:t xml:space="preserve">Osoby prizvané orgánmi uvedenými v písme a) až </w:t>
      </w:r>
      <w:r>
        <w:rPr>
          <w:rFonts w:asciiTheme="minorHAnsi" w:hAnsiTheme="minorHAnsi" w:cstheme="minorHAnsi"/>
          <w:sz w:val="20"/>
          <w:szCs w:val="20"/>
        </w:rPr>
        <w:t>f</w:t>
      </w:r>
      <w:r w:rsidRPr="00DE443D">
        <w:rPr>
          <w:rFonts w:asciiTheme="minorHAnsi" w:hAnsiTheme="minorHAnsi" w:cstheme="minorHAnsi"/>
          <w:sz w:val="20"/>
          <w:szCs w:val="20"/>
        </w:rPr>
        <w:t>) v súlade s príslušnými právnymi predpismi SR a EÚ.</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Zhotoviteľ je povinný bezodkladne prijať opatrenia na nápravu nedostatkov zistených kontrolou / auditom / overovaním na mieste v zmysle správy z kontroly / auditu / overovania na mieste v stanovenej lehote.</w:t>
      </w: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VIII</w:t>
      </w:r>
      <w:r w:rsidRPr="005068BC">
        <w:rPr>
          <w:rFonts w:asciiTheme="minorHAnsi" w:hAnsiTheme="minorHAnsi" w:cstheme="minorHAnsi"/>
          <w:b/>
          <w:sz w:val="20"/>
          <w:szCs w:val="20"/>
        </w:rPr>
        <w:t>.</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Ostatné ustanovenia</w:t>
      </w:r>
    </w:p>
    <w:p w:rsidR="0088248B" w:rsidRPr="005068BC" w:rsidRDefault="0088248B" w:rsidP="0088248B">
      <w:pPr>
        <w:spacing w:line="276" w:lineRule="auto"/>
        <w:rPr>
          <w:rFonts w:asciiTheme="minorHAnsi" w:hAnsiTheme="minorHAnsi" w:cstheme="minorHAnsi"/>
          <w:b/>
          <w:sz w:val="20"/>
          <w:szCs w:val="20"/>
        </w:rPr>
      </w:pP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zhotoviteľ zistí skutočné a vážne vady PD, realizáciou ktorých by porušil právny predpis, úradné nariadenie, alebo by priamo ohrozil bezpečnosť života alebo zdravia, alebo poškodil majetok objednávateľa a tretích osôb, a takéto vady PD nebol ani pri svojej maximálnej odbornosti schopný zistiť pred podpisom tejto Zmluvy, je povinný na ne bezodkladne upozorniť objednávateľa a stavebný dozor cestou zápisu v stavebnom denníku, a to s príslušným odborným odôvodnením.</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objednávateľ a stavebný dozor napriek upozorneniu zhotoviteľa naďalej trvajú na vyhotovení prác podľa PD, nezodpovedá zhotoviteľ za vady, ktorých pôvod spočíva v takýchto vadách.</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Objednávateľ požaduje od Zhotoviteľa záväzok uchovávať všetku dokumentáciu k stavbe minimálne 5 rokov od</w:t>
      </w:r>
      <w:r>
        <w:rPr>
          <w:rFonts w:asciiTheme="minorHAnsi" w:hAnsiTheme="minorHAnsi" w:cstheme="minorHAnsi"/>
          <w:sz w:val="20"/>
          <w:szCs w:val="20"/>
        </w:rPr>
        <w:t>o dňa ukončenia platnosti zmluvy o NFP, ktorú uzavrel objednávateľ s poskytovateľom</w:t>
      </w:r>
      <w:r w:rsidRPr="005068BC">
        <w:rPr>
          <w:rFonts w:asciiTheme="minorHAnsi" w:hAnsiTheme="minorHAnsi" w:cstheme="minorHAnsi"/>
          <w:sz w:val="20"/>
          <w:szCs w:val="20"/>
        </w:rPr>
        <w:t xml:space="preserve"> a do tejto doby strpieť výkon kontroly/audit/overovanie zo strany oprávnených osôb. </w:t>
      </w: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ind w:left="567"/>
        <w:jc w:val="both"/>
        <w:rPr>
          <w:rFonts w:asciiTheme="minorHAnsi" w:hAnsiTheme="minorHAnsi" w:cstheme="minorHAnsi"/>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w:t>
      </w:r>
      <w:r>
        <w:rPr>
          <w:rFonts w:asciiTheme="minorHAnsi" w:hAnsiTheme="minorHAnsi" w:cstheme="minorHAnsi"/>
          <w:b/>
          <w:sz w:val="20"/>
          <w:szCs w:val="20"/>
        </w:rPr>
        <w:t>I</w:t>
      </w:r>
      <w:r w:rsidRPr="005068BC">
        <w:rPr>
          <w:rFonts w:asciiTheme="minorHAnsi" w:hAnsiTheme="minorHAnsi" w:cstheme="minorHAnsi"/>
          <w:b/>
          <w:sz w:val="20"/>
          <w:szCs w:val="20"/>
        </w:rPr>
        <w:t>X.</w:t>
      </w: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Obchodné tajomstvo a povinnosť mlčanlivosti</w:t>
      </w: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týmto berú na vedomie, že sú povinné zachovávať mlčanlivosť o všetkých a akýchkoľvek dôverných informáciách druhej zmluvnej strany, ktoré táto zmluvná strana považuje za obchodné tajomstvo v zmysle ustanovenia § 17 zák. č.513/1991 Zb. Obchodný zákonník v znení neskorších predpisov, a ktoré sa stanú stranám známe pri plnení predmetu tejto Zmluvy. Povinnosť mlčanlivosti ostáva platná a účinná aj po zániku tejto Zmluvy.</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Objednávateľ a zhotoviteľ sa zaväzujú, že obchodné a technické informácie, ktoré mu boli zverené zmluvným partnerom, nesprístupní tretím osobám bez jeho písomného súhlasu, alebo tieto informácie nepoužije pre iné účely, než pre plnenie podmienok tejto Zmluvy.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Ustanovenie v bode </w:t>
      </w:r>
      <w:r>
        <w:rPr>
          <w:rFonts w:asciiTheme="minorHAnsi" w:hAnsiTheme="minorHAnsi" w:cstheme="minorHAnsi"/>
          <w:sz w:val="20"/>
          <w:szCs w:val="20"/>
        </w:rPr>
        <w:t>19</w:t>
      </w:r>
      <w:r w:rsidRPr="005068BC">
        <w:rPr>
          <w:rFonts w:asciiTheme="minorHAnsi" w:hAnsiTheme="minorHAnsi" w:cstheme="minorHAnsi"/>
          <w:sz w:val="20"/>
          <w:szCs w:val="20"/>
        </w:rPr>
        <w:t>.1 tohto Článku sa nevzťahuje na:</w:t>
      </w:r>
    </w:p>
    <w:p w:rsidR="0088248B" w:rsidRPr="00E258A7" w:rsidRDefault="0088248B" w:rsidP="0088248B">
      <w:pPr>
        <w:pStyle w:val="Odsekzoznamu"/>
        <w:numPr>
          <w:ilvl w:val="2"/>
          <w:numId w:val="29"/>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obchodné a technické informácie, ktoré sú bežne dostupné tretím osobám, a ktoré zmluvný partner nechráni zodpovedajúcim spôsobom,</w:t>
      </w:r>
    </w:p>
    <w:p w:rsidR="0088248B" w:rsidRPr="00E258A7" w:rsidRDefault="0088248B" w:rsidP="0088248B">
      <w:pPr>
        <w:pStyle w:val="Odsekzoznamu"/>
        <w:numPr>
          <w:ilvl w:val="2"/>
          <w:numId w:val="29"/>
        </w:numPr>
        <w:spacing w:after="0"/>
        <w:ind w:left="927"/>
        <w:jc w:val="both"/>
        <w:rPr>
          <w:rFonts w:asciiTheme="minorHAnsi" w:hAnsiTheme="minorHAnsi" w:cstheme="minorHAnsi"/>
          <w:bCs/>
          <w:sz w:val="20"/>
          <w:szCs w:val="20"/>
          <w:lang w:eastAsia="sk-SK"/>
        </w:rPr>
      </w:pPr>
      <w:r w:rsidRPr="00E258A7">
        <w:rPr>
          <w:rFonts w:asciiTheme="minorHAnsi" w:hAnsiTheme="minorHAnsi" w:cstheme="minorHAnsi"/>
          <w:bCs/>
          <w:sz w:val="20"/>
          <w:szCs w:val="20"/>
          <w:lang w:eastAsia="sk-SK"/>
        </w:rPr>
        <w:t>kontrolne orgány objednávateľa, SR, EÚ</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Za obchodné tajomstvo sa pritom považujú najmä akékoľvek informácie týkajúce sa vedenia účtovníctva druhej zmluvnej strany, nákladov, výnosov, obratu, zisku, obchodných partnerov, rozvojových zámerov a podnikateľských plánov, spôsobu  zabezpečenia ochrany majetku, technických a technologických, organizačných a iných skutočností a poznatkov, ako aj ostatných skutočností tvoriacich know-how.</w:t>
      </w:r>
    </w:p>
    <w:p w:rsidR="0088248B" w:rsidRPr="005068BC" w:rsidRDefault="0088248B" w:rsidP="0088248B">
      <w:pPr>
        <w:spacing w:line="276" w:lineRule="auto"/>
        <w:rPr>
          <w:rFonts w:asciiTheme="minorHAnsi" w:hAnsiTheme="minorHAnsi" w:cstheme="minorHAnsi"/>
          <w:b/>
          <w:sz w:val="20"/>
          <w:szCs w:val="20"/>
        </w:rPr>
      </w:pPr>
    </w:p>
    <w:p w:rsidR="0088248B" w:rsidRPr="005068BC" w:rsidRDefault="0088248B" w:rsidP="0088248B">
      <w:pPr>
        <w:spacing w:line="276" w:lineRule="auto"/>
        <w:jc w:val="center"/>
        <w:rPr>
          <w:rFonts w:asciiTheme="minorHAnsi" w:hAnsiTheme="minorHAnsi" w:cstheme="minorHAnsi"/>
          <w:b/>
          <w:sz w:val="20"/>
          <w:szCs w:val="20"/>
        </w:rPr>
      </w:pPr>
      <w:r w:rsidRPr="005068BC">
        <w:rPr>
          <w:rFonts w:asciiTheme="minorHAnsi" w:hAnsiTheme="minorHAnsi" w:cstheme="minorHAnsi"/>
          <w:b/>
          <w:sz w:val="20"/>
          <w:szCs w:val="20"/>
        </w:rPr>
        <w:t>ČLÁNOK XX.</w:t>
      </w:r>
    </w:p>
    <w:p w:rsidR="0088248B" w:rsidRPr="005068BC" w:rsidRDefault="0088248B" w:rsidP="0088248B">
      <w:pPr>
        <w:spacing w:line="276" w:lineRule="auto"/>
        <w:jc w:val="center"/>
        <w:rPr>
          <w:rFonts w:asciiTheme="minorHAnsi" w:hAnsiTheme="minorHAnsi" w:cstheme="minorHAnsi"/>
          <w:sz w:val="20"/>
          <w:szCs w:val="20"/>
        </w:rPr>
      </w:pPr>
      <w:r w:rsidRPr="005068BC">
        <w:rPr>
          <w:rFonts w:asciiTheme="minorHAnsi" w:hAnsiTheme="minorHAnsi" w:cstheme="minorHAnsi"/>
          <w:b/>
          <w:sz w:val="20"/>
          <w:szCs w:val="20"/>
        </w:rPr>
        <w:t>Záverečné ustanovenia</w:t>
      </w:r>
    </w:p>
    <w:p w:rsidR="0088248B" w:rsidRPr="005068BC" w:rsidRDefault="0088248B" w:rsidP="0088248B">
      <w:pPr>
        <w:spacing w:line="276" w:lineRule="auto"/>
        <w:jc w:val="center"/>
        <w:rPr>
          <w:rFonts w:asciiTheme="minorHAnsi" w:hAnsiTheme="minorHAnsi" w:cstheme="minorHAnsi"/>
          <w:color w:val="000000"/>
          <w:sz w:val="20"/>
          <w:szCs w:val="20"/>
          <w:lang w:eastAsia="ar-SA"/>
        </w:rPr>
      </w:pPr>
    </w:p>
    <w:p w:rsidR="0088248B" w:rsidRPr="003A7B37" w:rsidRDefault="0088248B" w:rsidP="0088248B">
      <w:pPr>
        <w:pStyle w:val="Odsekzoznamu"/>
        <w:widowControl w:val="0"/>
        <w:numPr>
          <w:ilvl w:val="0"/>
          <w:numId w:val="22"/>
        </w:numPr>
        <w:spacing w:after="0"/>
        <w:jc w:val="both"/>
        <w:rPr>
          <w:rFonts w:asciiTheme="minorHAnsi" w:hAnsiTheme="minorHAnsi" w:cstheme="minorHAnsi"/>
          <w:vanish/>
          <w:sz w:val="20"/>
          <w:szCs w:val="20"/>
        </w:rPr>
      </w:pPr>
    </w:p>
    <w:p w:rsidR="0088248B" w:rsidRPr="004E1B6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Všetky písomnosti sa budú doručovať na adresy, ktoré zmluvné strany uviedli v úvode tejto Zmluvy. Písomnosť sa považuje za doručenú aj v prípade uplynutia jedného dňa, odo dňa, kedy bola písomnosť vrátená odosielateľovi z dôvodu nemožnosti jej doručenia, alebo odmietnutia jej prevzatia, alebo márneho uplynutia odbernej doby. Minimálna odberná lehota je dohodnutá na 8 dní.</w:t>
      </w:r>
    </w:p>
    <w:p w:rsidR="0088248B" w:rsidRPr="004E1B6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Táto Zmluva je platná jej podpisom oboma zmluvnými stranami a nadobúda účinnosť nasledujúci deň pod dni jej uverejnenia na webovom sídle objednávateľa.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4E1B6C">
        <w:rPr>
          <w:rFonts w:asciiTheme="minorHAnsi" w:hAnsiTheme="minorHAnsi" w:cstheme="minorHAnsi"/>
          <w:sz w:val="20"/>
          <w:szCs w:val="20"/>
        </w:rPr>
        <w:t>Zhotoviteľ je povinný mať v čase podpisu tejto Zmluvy, ako aj počas celej doby jej platnosti, zapísaných konečných užívateľov výhod v Registri partnerov verejného sektora, a to v súlade so zákonom 315/2016 Z. z. o</w:t>
      </w:r>
      <w:r w:rsidRPr="005068BC">
        <w:rPr>
          <w:rFonts w:asciiTheme="minorHAnsi" w:hAnsiTheme="minorHAnsi" w:cstheme="minorHAnsi"/>
          <w:sz w:val="20"/>
          <w:szCs w:val="20"/>
        </w:rPr>
        <w:t xml:space="preserve"> registri partnerov verejného sektora a o zmene a doplnení niektorých zákonov. </w:t>
      </w:r>
      <w:r>
        <w:rPr>
          <w:rFonts w:asciiTheme="minorHAnsi" w:hAnsiTheme="minorHAnsi" w:cstheme="minorHAnsi"/>
          <w:sz w:val="20"/>
          <w:szCs w:val="20"/>
        </w:rPr>
        <w:t xml:space="preserve"> Uvedené platí aj na subdodávateľov, na ktorých sa vzťahuje povinnosť byť zapísaný v Registri partnerov verejného sektora </w:t>
      </w:r>
      <w:r w:rsidRPr="005068BC">
        <w:rPr>
          <w:rFonts w:asciiTheme="minorHAnsi" w:hAnsiTheme="minorHAnsi" w:cstheme="minorHAnsi"/>
          <w:sz w:val="20"/>
          <w:szCs w:val="20"/>
        </w:rPr>
        <w:t>a to v súlade so zákonom 315/2016 Z. z. o registri partnerov verejného sektora a o zmene a doplnení niektorých zákonov</w:t>
      </w:r>
      <w:r>
        <w:rPr>
          <w:rFonts w:asciiTheme="minorHAnsi" w:hAnsiTheme="minorHAnsi" w:cstheme="minorHAnsi"/>
          <w:sz w:val="20"/>
          <w:szCs w:val="20"/>
        </w:rPr>
        <w:t>.</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Zmluvu je možné meniť len formou písomných a číslovaných dodatkov, po vzájomnej dohode zmluvných strán. V prípade uzatvorenia dodatku k tejto Zmluve má objednávateľ povinnosť zverejniť tento dodatok na svojej internetovej stránke. Jeho účinnosť nastáva deň po zverejnení na internetovej stránke objednávateľa. O nadobudnutí účinnosti uzatvoreného dodatku bude objednávateľ informovať zhotoviteľa písomnou formou.</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Zhotoviteľ prehlasuje, že bude plne rešpektovať ustanovenia Obchodného zákonníka v platnom znení podľa Článku IX. tejto Zmluvy v zmysle § 536 až § 565.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 xml:space="preserve">Zmluvné strany sa zaväzujú riešiť spory vyplývajúce z tejto Zmluvy prednostne formou zmieru prostredníctvom zástupcov svojich štatutárnych orgánov. </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Zmluvné strany sa dohodli, že v prípadoch, ak táto Zmluva neupravuje niektoré vzájomné vzťahy a záväzky, budú sa tieto riadiť ustanoveniami Obchodného a subsidiárne Občianskeho zákonníka.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Ak niektoré dojednania uvedené v tejto Zmluve nie sú celkom alebo sčasti účinné prípadne stratia účinnosť neskôr, nie je tým dotknutá platnosť ostatných ustanovení. Namiesto neúčinných ustanovení a na vyplnenie prípadných medzier sa použije úprava, ktorá sa, pokiaľ je to možné čo najviac približuje zmyslu a účelu tejto Zmluvy, pokiaľ pri uzatváraní tejto Zmluvy účastníci túto otázku brali do úvahy.</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Práva a povinností vyplývajúcich z obsahu tejto Zmluvy prechádzajú aj na nástupcov zmluvných strán, to znamená nástupcov objednávateľa a nástupcov zhotoviteľa.</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Táto Zmluva sa vyhotovuje v 6 (šiestich) rovnopisoch, z ktorých 4 (štyri) sú pre objednávateľa a 2 (dva) pre zhotoviteľa. Každé vyhotovenie má právnu silu originálu.</w:t>
      </w:r>
    </w:p>
    <w:p w:rsidR="0088248B" w:rsidRPr="005068BC" w:rsidRDefault="0088248B" w:rsidP="0088248B">
      <w:pPr>
        <w:numPr>
          <w:ilvl w:val="1"/>
          <w:numId w:val="22"/>
        </w:numPr>
        <w:spacing w:line="276" w:lineRule="auto"/>
        <w:ind w:left="567" w:hanging="567"/>
        <w:jc w:val="both"/>
        <w:rPr>
          <w:rFonts w:asciiTheme="minorHAnsi" w:hAnsiTheme="minorHAnsi" w:cstheme="minorHAnsi"/>
          <w:sz w:val="20"/>
          <w:szCs w:val="20"/>
        </w:rPr>
      </w:pPr>
      <w:r w:rsidRPr="005068BC">
        <w:rPr>
          <w:rFonts w:asciiTheme="minorHAnsi" w:hAnsiTheme="minorHAnsi" w:cstheme="minorHAnsi"/>
          <w:sz w:val="20"/>
          <w:szCs w:val="20"/>
        </w:rPr>
        <w:t>Účastníci tejto Zmluvy prehlasujú, že si túto Zmluvu prečítali, že súhlasia s jej obsahom, že táto bola spísaná na základe pravdivých údajov, ich pravej a slobodnej vôle a nebola dohodnutá v tiesni ani za inak jednostranne výhodných podmienok. Na dôkaz toho pripájajú svoje podpisy.</w:t>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spacing w:line="276" w:lineRule="auto"/>
        <w:jc w:val="both"/>
        <w:rPr>
          <w:rFonts w:asciiTheme="minorHAnsi" w:hAnsiTheme="minorHAnsi" w:cstheme="minorHAnsi"/>
          <w:sz w:val="20"/>
          <w:szCs w:val="20"/>
        </w:rPr>
      </w:pPr>
      <w:r w:rsidRPr="005068BC">
        <w:rPr>
          <w:rFonts w:asciiTheme="minorHAnsi" w:hAnsiTheme="minorHAnsi" w:cstheme="minorHAnsi"/>
          <w:sz w:val="20"/>
          <w:szCs w:val="20"/>
        </w:rPr>
        <w:t>V ....................... dňa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V </w:t>
      </w:r>
      <w:r w:rsidRPr="00C96ACF">
        <w:rPr>
          <w:rFonts w:asciiTheme="minorHAnsi" w:hAnsiTheme="minorHAnsi" w:cstheme="minorHAnsi"/>
          <w:sz w:val="20"/>
          <w:szCs w:val="20"/>
          <w:shd w:val="clear" w:color="auto" w:fill="FFF2CC" w:themeFill="accent4" w:themeFillTint="33"/>
        </w:rPr>
        <w:t>.......................</w:t>
      </w:r>
      <w:r w:rsidRPr="005068BC">
        <w:rPr>
          <w:rFonts w:asciiTheme="minorHAnsi" w:hAnsiTheme="minorHAnsi" w:cstheme="minorHAnsi"/>
          <w:sz w:val="20"/>
          <w:szCs w:val="20"/>
        </w:rPr>
        <w:t xml:space="preserve"> dňa </w:t>
      </w:r>
      <w:r w:rsidRPr="00C96ACF">
        <w:rPr>
          <w:rFonts w:asciiTheme="minorHAnsi" w:hAnsiTheme="minorHAnsi" w:cstheme="minorHAnsi"/>
          <w:sz w:val="20"/>
          <w:szCs w:val="20"/>
          <w:shd w:val="clear" w:color="auto" w:fill="FFF2CC" w:themeFill="accent4" w:themeFillTint="33"/>
        </w:rPr>
        <w:t>....................</w:t>
      </w:r>
      <w:r w:rsidRPr="00C96ACF">
        <w:rPr>
          <w:rFonts w:asciiTheme="minorHAnsi" w:hAnsiTheme="minorHAnsi" w:cstheme="minorHAnsi"/>
          <w:sz w:val="20"/>
          <w:szCs w:val="20"/>
          <w:shd w:val="clear" w:color="auto" w:fill="FFF2CC" w:themeFill="accent4" w:themeFillTint="33"/>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p>
    <w:p w:rsidR="0088248B" w:rsidRPr="005068BC" w:rsidRDefault="0088248B" w:rsidP="0088248B">
      <w:pPr>
        <w:spacing w:line="276" w:lineRule="auto"/>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r w:rsidRPr="005068BC">
        <w:rPr>
          <w:rFonts w:asciiTheme="minorHAnsi" w:hAnsiTheme="minorHAnsi" w:cstheme="minorHAnsi"/>
          <w:sz w:val="20"/>
          <w:szCs w:val="20"/>
        </w:rPr>
        <w:t xml:space="preserve">Za objednávateľa: </w:t>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Za zhotoviteľa: </w:t>
      </w:r>
    </w:p>
    <w:p w:rsidR="0088248B" w:rsidRPr="005068BC" w:rsidRDefault="0088248B" w:rsidP="0088248B">
      <w:pPr>
        <w:ind w:firstLine="360"/>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p>
    <w:p w:rsidR="0088248B" w:rsidRPr="005068BC" w:rsidRDefault="0088248B" w:rsidP="0088248B">
      <w:pPr>
        <w:jc w:val="both"/>
        <w:rPr>
          <w:rFonts w:asciiTheme="minorHAnsi" w:hAnsiTheme="minorHAnsi" w:cstheme="minorHAnsi"/>
          <w:sz w:val="20"/>
          <w:szCs w:val="20"/>
        </w:rPr>
      </w:pPr>
      <w:r w:rsidRPr="005068BC">
        <w:rPr>
          <w:rFonts w:asciiTheme="minorHAnsi" w:hAnsiTheme="minorHAnsi" w:cstheme="minorHAnsi"/>
          <w:sz w:val="20"/>
          <w:szCs w:val="20"/>
        </w:rPr>
        <w:t>_____________________________</w:t>
      </w:r>
      <w:r w:rsidRPr="005068BC">
        <w:rPr>
          <w:rFonts w:asciiTheme="minorHAnsi" w:hAnsiTheme="minorHAnsi" w:cstheme="minorHAnsi"/>
          <w:sz w:val="20"/>
          <w:szCs w:val="20"/>
        </w:rPr>
        <w:tab/>
      </w:r>
      <w:r w:rsidRPr="005068BC">
        <w:rPr>
          <w:rFonts w:asciiTheme="minorHAnsi" w:hAnsiTheme="minorHAnsi" w:cstheme="minorHAnsi"/>
          <w:sz w:val="20"/>
          <w:szCs w:val="20"/>
        </w:rPr>
        <w:tab/>
        <w:t xml:space="preserve">   </w:t>
      </w:r>
      <w:r w:rsidRPr="005068BC">
        <w:rPr>
          <w:rFonts w:asciiTheme="minorHAnsi" w:hAnsiTheme="minorHAnsi" w:cstheme="minorHAnsi"/>
          <w:sz w:val="20"/>
          <w:szCs w:val="20"/>
        </w:rPr>
        <w:tab/>
        <w:t>__</w:t>
      </w:r>
      <w:r w:rsidRPr="00C96ACF">
        <w:rPr>
          <w:rFonts w:asciiTheme="minorHAnsi" w:hAnsiTheme="minorHAnsi" w:cstheme="minorHAnsi"/>
          <w:sz w:val="20"/>
          <w:szCs w:val="20"/>
          <w:shd w:val="clear" w:color="auto" w:fill="FFF2CC" w:themeFill="accent4" w:themeFillTint="33"/>
        </w:rPr>
        <w:t>_______________________________</w:t>
      </w:r>
    </w:p>
    <w:p w:rsidR="0088248B" w:rsidRPr="005068BC" w:rsidRDefault="0088248B" w:rsidP="0088248B">
      <w:pPr>
        <w:tabs>
          <w:tab w:val="left" w:pos="360"/>
        </w:tabs>
        <w:snapToGrid w:val="0"/>
        <w:jc w:val="both"/>
        <w:rPr>
          <w:rFonts w:asciiTheme="minorHAnsi" w:hAnsiTheme="minorHAnsi" w:cstheme="minorHAnsi"/>
          <w:sz w:val="20"/>
          <w:szCs w:val="20"/>
          <w:lang w:eastAsia="sk-SK"/>
        </w:rPr>
      </w:pPr>
    </w:p>
    <w:p w:rsidR="0088248B" w:rsidRPr="005068BC" w:rsidRDefault="0088248B" w:rsidP="0088248B">
      <w:pPr>
        <w:tabs>
          <w:tab w:val="left" w:pos="360"/>
        </w:tabs>
        <w:snapToGrid w:val="0"/>
        <w:jc w:val="both"/>
        <w:rPr>
          <w:rFonts w:asciiTheme="minorHAnsi" w:hAnsiTheme="minorHAnsi" w:cstheme="minorHAnsi"/>
          <w:b/>
          <w:sz w:val="20"/>
          <w:szCs w:val="20"/>
          <w:lang w:eastAsia="sk-SK"/>
        </w:rPr>
      </w:pPr>
      <w:r w:rsidRPr="005068BC">
        <w:rPr>
          <w:rFonts w:asciiTheme="minorHAnsi" w:hAnsiTheme="minorHAnsi" w:cstheme="minorHAnsi"/>
          <w:sz w:val="20"/>
          <w:szCs w:val="20"/>
          <w:lang w:eastAsia="sk-SK"/>
        </w:rPr>
        <w:t>Prílohy, ktoré tvoria neoddeliteľnú súčasť tejto Zmluvy sú:</w:t>
      </w:r>
      <w:r w:rsidRPr="005068BC">
        <w:rPr>
          <w:rFonts w:asciiTheme="minorHAnsi" w:hAnsiTheme="minorHAnsi" w:cstheme="minorHAnsi"/>
          <w:sz w:val="20"/>
          <w:szCs w:val="20"/>
          <w:lang w:eastAsia="sk-SK"/>
        </w:rPr>
        <w:tab/>
      </w:r>
    </w:p>
    <w:p w:rsidR="0088248B" w:rsidRPr="005068BC" w:rsidRDefault="0088248B" w:rsidP="0088248B">
      <w:pPr>
        <w:snapToGrid w:val="0"/>
        <w:jc w:val="both"/>
        <w:rPr>
          <w:rFonts w:asciiTheme="minorHAnsi" w:hAnsiTheme="minorHAnsi" w:cstheme="minorHAnsi"/>
          <w:b/>
          <w:sz w:val="20"/>
          <w:szCs w:val="20"/>
          <w:lang w:eastAsia="sk-SK"/>
        </w:rPr>
      </w:pPr>
    </w:p>
    <w:p w:rsidR="0088248B" w:rsidRPr="00812E07" w:rsidRDefault="0088248B" w:rsidP="0088248B">
      <w:pPr>
        <w:shd w:val="clear" w:color="auto" w:fill="FFFFFF"/>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Príloha č.1              Projektová dokumentácia</w:t>
      </w:r>
      <w:r>
        <w:rPr>
          <w:rFonts w:asciiTheme="minorHAnsi" w:hAnsiTheme="minorHAnsi" w:cstheme="minorHAnsi"/>
          <w:sz w:val="20"/>
          <w:szCs w:val="20"/>
        </w:rPr>
        <w:t xml:space="preserve">, </w:t>
      </w:r>
      <w:r w:rsidRPr="00812E07">
        <w:rPr>
          <w:rFonts w:asciiTheme="minorHAnsi" w:hAnsiTheme="minorHAnsi" w:cstheme="minorHAnsi"/>
          <w:sz w:val="20"/>
          <w:szCs w:val="20"/>
        </w:rPr>
        <w:t xml:space="preserve">Položkovitý  ocenený Výkaz Výmer – Rozpočet stavebného diela v listinnej  a elektronickej (CD,DVD) podobe vrátane  rekapitulácie nákladov stavby  </w:t>
      </w:r>
    </w:p>
    <w:p w:rsidR="0088248B" w:rsidRPr="00812E07" w:rsidRDefault="0088248B" w:rsidP="0088248B">
      <w:pPr>
        <w:shd w:val="clear" w:color="auto" w:fill="FFFFFF"/>
        <w:tabs>
          <w:tab w:val="left" w:pos="1985"/>
        </w:tabs>
        <w:ind w:left="426" w:right="66"/>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2 </w:t>
      </w:r>
      <w:r w:rsidRPr="00812E07">
        <w:rPr>
          <w:rFonts w:asciiTheme="minorHAnsi" w:hAnsiTheme="minorHAnsi" w:cstheme="minorHAnsi"/>
          <w:sz w:val="20"/>
          <w:szCs w:val="20"/>
        </w:rPr>
        <w:tab/>
        <w:t xml:space="preserve">   Zoznam ponúkaných ekvivalentov (</w:t>
      </w:r>
      <w:r w:rsidRPr="00812E07">
        <w:rPr>
          <w:rFonts w:asciiTheme="minorHAnsi" w:hAnsiTheme="minorHAnsi" w:cstheme="minorHAnsi"/>
          <w:color w:val="FF0000"/>
          <w:sz w:val="20"/>
          <w:szCs w:val="20"/>
        </w:rPr>
        <w:t>ak je uplatniteľné</w:t>
      </w:r>
      <w:r w:rsidRPr="00812E07">
        <w:rPr>
          <w:rFonts w:asciiTheme="minorHAnsi" w:hAnsiTheme="minorHAnsi" w:cstheme="minorHAnsi"/>
          <w:sz w:val="20"/>
          <w:szCs w:val="20"/>
        </w:rPr>
        <w:t>)</w:t>
      </w:r>
    </w:p>
    <w:p w:rsidR="0088248B" w:rsidRPr="00812E07" w:rsidRDefault="0088248B" w:rsidP="0088248B">
      <w:pPr>
        <w:tabs>
          <w:tab w:val="left" w:pos="2268"/>
        </w:tabs>
        <w:ind w:left="2127" w:right="66" w:hanging="1701"/>
        <w:jc w:val="both"/>
        <w:rPr>
          <w:rFonts w:asciiTheme="minorHAnsi" w:hAnsiTheme="minorHAnsi" w:cstheme="minorHAnsi"/>
          <w:sz w:val="20"/>
          <w:szCs w:val="20"/>
        </w:rPr>
      </w:pPr>
      <w:r w:rsidRPr="00812E07">
        <w:rPr>
          <w:rFonts w:asciiTheme="minorHAnsi" w:hAnsiTheme="minorHAnsi" w:cstheme="minorHAnsi"/>
          <w:sz w:val="20"/>
          <w:szCs w:val="20"/>
        </w:rPr>
        <w:t xml:space="preserve">Príloha č. 3 </w:t>
      </w:r>
      <w:r w:rsidRPr="00812E07">
        <w:rPr>
          <w:rFonts w:asciiTheme="minorHAnsi" w:hAnsiTheme="minorHAnsi" w:cstheme="minorHAnsi"/>
          <w:sz w:val="20"/>
          <w:szCs w:val="20"/>
        </w:rPr>
        <w:tab/>
        <w:t xml:space="preserve">Vecný a časový harmonogram </w:t>
      </w:r>
      <w:r w:rsidRPr="005573C6">
        <w:rPr>
          <w:rFonts w:asciiTheme="minorHAnsi" w:hAnsiTheme="minorHAnsi" w:cstheme="minorHAnsi"/>
          <w:sz w:val="20"/>
          <w:szCs w:val="20"/>
        </w:rPr>
        <w:t>stavebných prác</w:t>
      </w:r>
      <w:r w:rsidRPr="00812E07">
        <w:rPr>
          <w:rFonts w:asciiTheme="minorHAnsi" w:hAnsiTheme="minorHAnsi" w:cstheme="minorHAnsi"/>
          <w:color w:val="00000A"/>
          <w:sz w:val="20"/>
          <w:szCs w:val="20"/>
        </w:rPr>
        <w:t xml:space="preserve"> s prehľadným  zobrazením väzieb medzi </w:t>
      </w:r>
      <w:r w:rsidRPr="00812E07">
        <w:rPr>
          <w:rFonts w:asciiTheme="minorHAnsi" w:hAnsiTheme="minorHAnsi" w:cstheme="minorHAnsi"/>
          <w:color w:val="00000A"/>
          <w:sz w:val="20"/>
          <w:szCs w:val="20"/>
        </w:rPr>
        <w:lastRenderedPageBreak/>
        <w:t>procesmi</w:t>
      </w:r>
    </w:p>
    <w:p w:rsidR="0088248B" w:rsidRPr="00812E07" w:rsidRDefault="0088248B" w:rsidP="0088248B">
      <w:pPr>
        <w:ind w:left="426" w:right="66"/>
        <w:jc w:val="both"/>
        <w:rPr>
          <w:rFonts w:asciiTheme="minorHAnsi" w:hAnsiTheme="minorHAnsi" w:cstheme="minorHAnsi"/>
          <w:sz w:val="20"/>
          <w:szCs w:val="20"/>
        </w:rPr>
      </w:pPr>
      <w:r w:rsidRPr="00812E07">
        <w:rPr>
          <w:rFonts w:asciiTheme="minorHAnsi" w:hAnsiTheme="minorHAnsi" w:cstheme="minorHAnsi"/>
          <w:sz w:val="20"/>
          <w:szCs w:val="20"/>
        </w:rPr>
        <w:t>Príloha č. 4</w:t>
      </w:r>
      <w:r w:rsidRPr="00812E07">
        <w:rPr>
          <w:rFonts w:asciiTheme="minorHAnsi" w:hAnsiTheme="minorHAnsi" w:cstheme="minorHAnsi"/>
          <w:sz w:val="20"/>
          <w:szCs w:val="20"/>
        </w:rPr>
        <w:tab/>
        <w:t xml:space="preserve">                Poistná zmluva  </w:t>
      </w:r>
    </w:p>
    <w:p w:rsidR="0088248B" w:rsidRPr="00812E07" w:rsidRDefault="0088248B" w:rsidP="0088248B">
      <w:pPr>
        <w:tabs>
          <w:tab w:val="left" w:pos="2268"/>
        </w:tabs>
        <w:ind w:left="1985" w:right="66" w:hanging="1559"/>
        <w:jc w:val="both"/>
        <w:rPr>
          <w:rFonts w:asciiTheme="minorHAnsi" w:hAnsiTheme="minorHAnsi" w:cstheme="minorHAnsi"/>
          <w:sz w:val="20"/>
          <w:szCs w:val="20"/>
        </w:rPr>
      </w:pPr>
      <w:r w:rsidRPr="00812E07">
        <w:rPr>
          <w:rFonts w:asciiTheme="minorHAnsi" w:hAnsiTheme="minorHAnsi" w:cstheme="minorHAnsi"/>
          <w:sz w:val="20"/>
          <w:szCs w:val="20"/>
        </w:rPr>
        <w:t xml:space="preserve">Príloha č.5 </w:t>
      </w:r>
      <w:r w:rsidRPr="00812E07">
        <w:rPr>
          <w:rFonts w:asciiTheme="minorHAnsi" w:hAnsiTheme="minorHAnsi" w:cstheme="minorHAnsi"/>
          <w:sz w:val="20"/>
          <w:szCs w:val="20"/>
        </w:rPr>
        <w:tab/>
        <w:t xml:space="preserve">   Zoznam subdodávateľov (ak je uplatniteľné) </w:t>
      </w:r>
    </w:p>
    <w:p w:rsidR="0088248B" w:rsidRPr="00812E07" w:rsidRDefault="0088248B" w:rsidP="0088248B">
      <w:pPr>
        <w:tabs>
          <w:tab w:val="left" w:pos="2268"/>
        </w:tabs>
        <w:ind w:left="720" w:right="66" w:hanging="1559"/>
        <w:jc w:val="both"/>
        <w:rPr>
          <w:rFonts w:asciiTheme="minorHAnsi" w:hAnsiTheme="minorHAnsi" w:cstheme="minorHAnsi"/>
          <w:sz w:val="20"/>
          <w:szCs w:val="20"/>
        </w:rPr>
      </w:pPr>
    </w:p>
    <w:p w:rsidR="0088248B" w:rsidRDefault="0088248B" w:rsidP="0088248B"/>
    <w:p w:rsidR="0088248B" w:rsidRDefault="0088248B" w:rsidP="0088248B">
      <w:pPr>
        <w:ind w:left="4254"/>
      </w:pPr>
    </w:p>
    <w:p w:rsidR="00D43FCF" w:rsidRDefault="00D43FCF"/>
    <w:p w:rsidR="002143AC" w:rsidRDefault="002143AC"/>
    <w:p w:rsidR="002143AC" w:rsidRDefault="002143AC"/>
    <w:p w:rsidR="002143AC" w:rsidRDefault="002143AC"/>
    <w:p w:rsidR="002143AC" w:rsidRDefault="002143AC"/>
    <w:p w:rsidR="002143AC" w:rsidRDefault="002143AC" w:rsidP="002143AC">
      <w:pPr>
        <w:widowControl/>
        <w:shd w:val="clear" w:color="auto" w:fill="D9D9D9"/>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2143AC" w:rsidRDefault="002143AC" w:rsidP="002143AC">
      <w:pPr>
        <w:pStyle w:val="Cislo-4-a-text"/>
        <w:tabs>
          <w:tab w:val="clear" w:pos="1066"/>
        </w:tabs>
        <w:ind w:hanging="924"/>
        <w:jc w:val="left"/>
      </w:pPr>
    </w:p>
    <w:p w:rsidR="002143AC" w:rsidRPr="0068451C" w:rsidRDefault="002143AC" w:rsidP="002143AC">
      <w:pPr>
        <w:pStyle w:val="Cislo-4-a-text"/>
        <w:tabs>
          <w:tab w:val="clear" w:pos="1066"/>
        </w:tabs>
        <w:ind w:hanging="924"/>
        <w:jc w:val="left"/>
        <w:rPr>
          <w:sz w:val="24"/>
          <w:szCs w:val="24"/>
        </w:rPr>
      </w:pPr>
      <w:r w:rsidRPr="0068451C">
        <w:rPr>
          <w:b/>
          <w:sz w:val="24"/>
          <w:szCs w:val="24"/>
        </w:rPr>
        <w:t>Výkaz výmer</w:t>
      </w:r>
      <w:r w:rsidRPr="0068451C">
        <w:rPr>
          <w:sz w:val="24"/>
          <w:szCs w:val="24"/>
        </w:rPr>
        <w:t xml:space="preserve"> tvorí samostatnú prílohu</w:t>
      </w:r>
    </w:p>
    <w:p w:rsidR="002143AC" w:rsidRDefault="002143AC"/>
    <w:p w:rsidR="002143AC" w:rsidRDefault="002143AC"/>
    <w:p w:rsidR="002143AC" w:rsidRPr="00B9517F" w:rsidRDefault="002143AC" w:rsidP="002143AC">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2143AC" w:rsidRDefault="002143AC" w:rsidP="002143AC"/>
    <w:p w:rsidR="002143AC" w:rsidRDefault="002143AC" w:rsidP="002143AC">
      <w:pPr>
        <w:tabs>
          <w:tab w:val="left" w:pos="4365"/>
        </w:tabs>
        <w:spacing w:after="60"/>
        <w:rPr>
          <w:rFonts w:ascii="Calibri Light" w:hAnsi="Calibri Light" w:cs="Calibri Light"/>
          <w:sz w:val="20"/>
          <w:szCs w:val="20"/>
        </w:rPr>
      </w:pPr>
    </w:p>
    <w:p w:rsidR="002143AC" w:rsidRDefault="002143AC" w:rsidP="002143AC">
      <w:pPr>
        <w:tabs>
          <w:tab w:val="left" w:pos="4365"/>
        </w:tabs>
        <w:spacing w:after="60"/>
        <w:rPr>
          <w:rFonts w:ascii="Calibri Light" w:hAnsi="Calibri Light" w:cs="Calibri Light"/>
          <w:sz w:val="20"/>
          <w:szCs w:val="20"/>
        </w:rPr>
      </w:pPr>
    </w:p>
    <w:p w:rsidR="002143AC" w:rsidRDefault="002143AC" w:rsidP="002143AC">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2143AC" w:rsidRDefault="002143AC" w:rsidP="002143AC">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r>
        <w:rPr>
          <w:rFonts w:ascii="Calibri Light" w:hAnsi="Calibri Light" w:cs="Calibri Light"/>
          <w:b/>
          <w:bCs/>
          <w:caps/>
          <w:sz w:val="32"/>
          <w:szCs w:val="32"/>
          <w:lang w:val="fr-FR" w:eastAsia="fr-FR"/>
        </w:rPr>
        <w:t xml:space="preserve"> __________________________________________________</w:t>
      </w:r>
      <w:r>
        <w:rPr>
          <w:rFonts w:asciiTheme="minorHAnsi" w:hAnsiTheme="minorHAnsi" w:cs="Arial"/>
          <w:sz w:val="20"/>
          <w:szCs w:val="20"/>
          <w:lang w:val="fr-FR"/>
        </w:rPr>
        <w:t xml:space="preserve"> </w:t>
      </w:r>
    </w:p>
    <w:p w:rsidR="002143AC" w:rsidRDefault="002143AC" w:rsidP="002143AC">
      <w:pPr>
        <w:pStyle w:val="Odsekzoznamu"/>
        <w:tabs>
          <w:tab w:val="left" w:pos="567"/>
        </w:tabs>
        <w:suppressAutoHyphens w:val="0"/>
        <w:autoSpaceDE w:val="0"/>
        <w:autoSpaceDN w:val="0"/>
        <w:adjustRightInd w:val="0"/>
        <w:ind w:left="567" w:hanging="567"/>
        <w:jc w:val="both"/>
        <w:rPr>
          <w:rFonts w:asciiTheme="minorHAnsi" w:hAnsiTheme="minorHAnsi" w:cs="Arial"/>
          <w:sz w:val="20"/>
          <w:szCs w:val="20"/>
        </w:rPr>
      </w:pP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1.</w:t>
      </w:r>
      <w:r>
        <w:rPr>
          <w:rFonts w:asciiTheme="minorHAnsi" w:hAnsiTheme="minorHAnsi" w:cs="Arial"/>
          <w:sz w:val="20"/>
          <w:szCs w:val="20"/>
        </w:rPr>
        <w:tab/>
        <w:t xml:space="preserve">Uchádzač môže predbežne nahradiť doklady na preukázanie splnenia podmienok účasti určené verejným obstarávateľom jednotným európskym dokumentom </w:t>
      </w:r>
      <w:r>
        <w:rPr>
          <w:rFonts w:asciiTheme="minorHAnsi" w:eastAsia="Calibri" w:hAnsiTheme="minorHAnsi" w:cs="Arial"/>
          <w:sz w:val="20"/>
          <w:szCs w:val="20"/>
          <w:lang w:eastAsia="en-US"/>
        </w:rPr>
        <w:t>(ďalej len "JED"</w:t>
      </w:r>
      <w:r>
        <w:rPr>
          <w:rFonts w:asciiTheme="minorHAnsi" w:hAnsiTheme="minorHAnsi" w:cs="Arial"/>
          <w:sz w:val="20"/>
          <w:szCs w:val="20"/>
        </w:rPr>
        <w:t xml:space="preserve">). </w:t>
      </w: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sz w:val="20"/>
          <w:szCs w:val="20"/>
        </w:rPr>
      </w:pPr>
      <w:r>
        <w:rPr>
          <w:rFonts w:asciiTheme="minorHAnsi" w:hAnsiTheme="minorHAnsi" w:cs="Arial"/>
          <w:sz w:val="20"/>
          <w:szCs w:val="20"/>
        </w:rPr>
        <w:t>2.</w:t>
      </w:r>
      <w:r>
        <w:rPr>
          <w:rFonts w:asciiTheme="minorHAnsi" w:hAnsiTheme="minorHAnsi" w:cs="Arial"/>
          <w:sz w:val="20"/>
          <w:szCs w:val="20"/>
        </w:rPr>
        <w:tab/>
        <w:t xml:space="preserve">Manuál k vypĺňaniu jednotného európskeho dokumentu je uverejnený na webovom sídle ÚVO  </w:t>
      </w:r>
      <w:hyperlink r:id="rId9" w:history="1">
        <w:r>
          <w:rPr>
            <w:rStyle w:val="Hypertextovprepojenie"/>
            <w:rFonts w:asciiTheme="minorHAnsi" w:hAnsiTheme="minorHAnsi" w:cs="Arial"/>
            <w:sz w:val="20"/>
            <w:szCs w:val="20"/>
          </w:rPr>
          <w:t>http://www.uvo.gov.sk/legislativametodika-dohlad/jednotny-europsky-dokument-pre-verejne-obstaravanie-553.html</w:t>
        </w:r>
      </w:hyperlink>
      <w:r>
        <w:rPr>
          <w:rFonts w:asciiTheme="minorHAnsi" w:hAnsiTheme="minorHAnsi" w:cs="Arial"/>
          <w:sz w:val="20"/>
          <w:szCs w:val="20"/>
        </w:rPr>
        <w:t>;</w:t>
      </w:r>
    </w:p>
    <w:p w:rsidR="002143AC" w:rsidRDefault="002143AC" w:rsidP="002143AC">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r>
        <w:rPr>
          <w:rFonts w:asciiTheme="minorHAnsi" w:hAnsiTheme="minorHAnsi" w:cs="Arial"/>
          <w:sz w:val="20"/>
          <w:szCs w:val="20"/>
        </w:rPr>
        <w:t>3.</w:t>
      </w:r>
      <w:r>
        <w:rPr>
          <w:rFonts w:asciiTheme="minorHAnsi" w:hAnsiTheme="minorHAnsi" w:cs="Arial"/>
          <w:sz w:val="20"/>
          <w:szCs w:val="20"/>
        </w:rPr>
        <w:tab/>
      </w: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týkajúce sa osobného postavenia.    </w:t>
      </w: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 w:val="30"/>
          <w:szCs w:val="30"/>
        </w:rPr>
      </w:pPr>
    </w:p>
    <w:p w:rsidR="002C1845" w:rsidRDefault="002C1845" w:rsidP="002C1845">
      <w:pPr>
        <w:jc w:val="center"/>
        <w:rPr>
          <w:szCs w:val="22"/>
          <w:lang w:eastAsia="en-US"/>
        </w:rPr>
      </w:pPr>
      <w:r>
        <w:rPr>
          <w:sz w:val="30"/>
          <w:szCs w:val="30"/>
        </w:rPr>
        <w:t>JEDNOTNÝ EURÓPSKY DOKUMENT – FORMULÁR v.1.00</w:t>
      </w:r>
    </w:p>
    <w:p w:rsidR="002C1845" w:rsidRDefault="002C1845" w:rsidP="002C1845"/>
    <w:p w:rsidR="002C1845" w:rsidRDefault="002C1845" w:rsidP="002C1845">
      <w:pPr>
        <w:jc w:val="center"/>
        <w:rPr>
          <w:b/>
        </w:rPr>
      </w:pPr>
      <w:r>
        <w:rPr>
          <w:b/>
        </w:rPr>
        <w:t>Časť I : Informácie týkajúce sa postupu verejného obstarávania a verejného obstarávateľa alebo obstarávateľa</w:t>
      </w:r>
    </w:p>
    <w:p w:rsidR="002C1845" w:rsidRDefault="002C1845" w:rsidP="002C1845"/>
    <w:tbl>
      <w:tblPr>
        <w:tblW w:w="9751" w:type="dxa"/>
        <w:tblLook w:val="04A0" w:firstRow="1" w:lastRow="0" w:firstColumn="1" w:lastColumn="0" w:noHBand="0" w:noVBand="1"/>
      </w:tblPr>
      <w:tblGrid>
        <w:gridCol w:w="9751"/>
      </w:tblGrid>
      <w:tr w:rsidR="002C1845" w:rsidTr="001D2AF2">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2C1845" w:rsidRDefault="002C1845" w:rsidP="001D2AF2">
            <w:pPr>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2C1845" w:rsidRDefault="002C1845" w:rsidP="001D2AF2">
            <w:pPr>
              <w:jc w:val="both"/>
            </w:pPr>
          </w:p>
          <w:p w:rsidR="002C1845" w:rsidRDefault="002C1845" w:rsidP="001D2AF2">
            <w:pPr>
              <w:jc w:val="both"/>
              <w:rPr>
                <w:szCs w:val="22"/>
                <w:lang w:eastAsia="en-US"/>
              </w:rPr>
            </w:pPr>
            <w:r>
              <w:t>Ú. v. EÚ S číslo [  ], dátum [  ], strana [  ]</w:t>
            </w:r>
          </w:p>
          <w:p w:rsidR="002C1845" w:rsidRDefault="002C1845" w:rsidP="001D2AF2">
            <w:pPr>
              <w:jc w:val="both"/>
            </w:pPr>
            <w:r>
              <w:t>Číslo oznámenia v Ú. v. EÚ S : [  ][  ][  ]/S[  ][  ][  ]-[  ][  ][  ][  ][  ][  ][  ]</w:t>
            </w:r>
          </w:p>
          <w:p w:rsidR="002C1845" w:rsidRDefault="002C1845" w:rsidP="001D2AF2">
            <w:pPr>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2C1845" w:rsidRDefault="002C1845" w:rsidP="001D2AF2">
            <w:pPr>
              <w:jc w:val="both"/>
            </w:pPr>
          </w:p>
          <w:p w:rsidR="002C1845" w:rsidRDefault="002C1845" w:rsidP="000D600C">
            <w:pPr>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 xml:space="preserve">na uverejnenie na vnútroštátnej úrovni). Výzva na predkladanie ponúk bola zverejnená vo </w:t>
            </w:r>
            <w:r>
              <w:rPr>
                <w:b/>
                <w:sz w:val="20"/>
                <w:szCs w:val="20"/>
              </w:rPr>
              <w:t xml:space="preserve"> </w:t>
            </w:r>
            <w:r>
              <w:t>Vestníku verejného obstarávania č</w:t>
            </w:r>
            <w:r w:rsidR="000D600C" w:rsidRPr="000D600C">
              <w:t xml:space="preserve">. </w:t>
            </w:r>
            <w:r w:rsidR="000D600C" w:rsidRPr="000D600C">
              <w:rPr>
                <w:b/>
              </w:rPr>
              <w:t>83/2019</w:t>
            </w:r>
            <w:r w:rsidRPr="000D600C">
              <w:rPr>
                <w:b/>
              </w:rPr>
              <w:t xml:space="preserve"> dňa </w:t>
            </w:r>
            <w:r w:rsidR="000D600C" w:rsidRPr="000D600C">
              <w:rPr>
                <w:b/>
              </w:rPr>
              <w:t>29.04.2019</w:t>
            </w:r>
            <w:r w:rsidRPr="000D600C">
              <w:rPr>
                <w:b/>
              </w:rPr>
              <w:t xml:space="preserve"> pod značkou</w:t>
            </w:r>
            <w:r w:rsidR="000D600C" w:rsidRPr="000D600C">
              <w:rPr>
                <w:b/>
              </w:rPr>
              <w:t xml:space="preserve"> 9231-WYP</w:t>
            </w:r>
          </w:p>
        </w:tc>
      </w:tr>
    </w:tbl>
    <w:p w:rsidR="002C1845" w:rsidRDefault="002C1845" w:rsidP="002C1845">
      <w:pPr>
        <w:rPr>
          <w:szCs w:val="22"/>
          <w:lang w:eastAsia="en-US"/>
        </w:rPr>
      </w:pPr>
    </w:p>
    <w:p w:rsidR="002C1845" w:rsidRDefault="002C1845" w:rsidP="002C1845">
      <w:pPr>
        <w:jc w:val="center"/>
      </w:pPr>
      <w:r>
        <w:t>INFORMÁCIE O POSTUPE VEREJNÉHO OBSTARÁVANIA</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1D2AF2">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Identifikácia obstarávateľa</w:t>
            </w:r>
            <w:r>
              <w:rPr>
                <w:rStyle w:val="Odkaznapoznmkupodiarou"/>
              </w:rPr>
              <w:footnoteReference w:id="6"/>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Odpoveď:</w:t>
            </w:r>
          </w:p>
        </w:tc>
      </w:tr>
      <w:tr w:rsidR="002C1845" w:rsidTr="001D2AF2">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lastRenderedPageBreak/>
              <w:t xml:space="preserve">Názov: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autoSpaceDE w:val="0"/>
              <w:autoSpaceDN w:val="0"/>
              <w:adjustRightInd w:val="0"/>
              <w:jc w:val="both"/>
              <w:rPr>
                <w:rFonts w:ascii="Arial" w:eastAsiaTheme="minorHAnsi" w:hAnsi="Arial" w:cs="Arial"/>
                <w:color w:val="000000"/>
                <w:sz w:val="18"/>
                <w:szCs w:val="18"/>
                <w:lang w:eastAsia="sk-SK"/>
              </w:rPr>
            </w:pPr>
            <w:r w:rsidRPr="00310B1A">
              <w:rPr>
                <w:rFonts w:ascii="Arial" w:hAnsi="Arial" w:cs="Arial"/>
                <w:b/>
                <w:bCs/>
                <w:color w:val="000000"/>
                <w:sz w:val="18"/>
                <w:szCs w:val="18"/>
                <w:lang w:eastAsia="sk-SK"/>
              </w:rPr>
              <w:t xml:space="preserve">Obec </w:t>
            </w:r>
            <w:r>
              <w:rPr>
                <w:rFonts w:ascii="Arial" w:hAnsi="Arial" w:cs="Arial"/>
                <w:b/>
                <w:bCs/>
                <w:color w:val="000000"/>
                <w:sz w:val="18"/>
                <w:szCs w:val="18"/>
                <w:lang w:eastAsia="sk-SK"/>
              </w:rPr>
              <w:t>Huncovce</w:t>
            </w:r>
            <w:r w:rsidRPr="009E2B5F">
              <w:rPr>
                <w:rFonts w:ascii="Arial" w:eastAsiaTheme="minorHAnsi" w:hAnsi="Arial" w:cs="Arial"/>
                <w:color w:val="000000"/>
                <w:sz w:val="18"/>
                <w:szCs w:val="18"/>
                <w:lang w:eastAsia="sk-SK"/>
              </w:rPr>
              <w:t xml:space="preserve"> </w:t>
            </w:r>
          </w:p>
          <w:p w:rsidR="002C1845" w:rsidRDefault="002C1845" w:rsidP="001D2AF2">
            <w:pPr>
              <w:rPr>
                <w:b/>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C1845" w:rsidTr="001D2AF2">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O aké obstarávanie ide?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 xml:space="preserve">Odpoveď: </w:t>
            </w:r>
          </w:p>
        </w:tc>
      </w:tr>
      <w:tr w:rsidR="002C1845" w:rsidTr="001D2AF2">
        <w:trPr>
          <w:trHeight w:val="29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Názov alebo skrátený opis obstarávania</w:t>
            </w:r>
            <w:r>
              <w:rPr>
                <w:rStyle w:val="Odkaznapoznmkupodiarou"/>
              </w:rPr>
              <w:footnoteReference w:id="7"/>
            </w:r>
          </w:p>
        </w:tc>
        <w:tc>
          <w:tcPr>
            <w:tcW w:w="4870" w:type="dxa"/>
            <w:tcBorders>
              <w:top w:val="single" w:sz="4" w:space="0" w:color="auto"/>
              <w:left w:val="single" w:sz="4" w:space="0" w:color="auto"/>
              <w:bottom w:val="single" w:sz="4" w:space="0" w:color="auto"/>
              <w:right w:val="single" w:sz="4" w:space="0" w:color="auto"/>
            </w:tcBorders>
            <w:hideMark/>
          </w:tcPr>
          <w:p w:rsidR="002C1845" w:rsidRPr="00664EDF" w:rsidRDefault="002C1845" w:rsidP="001D2AF2">
            <w:pPr>
              <w:spacing w:before="120"/>
              <w:jc w:val="both"/>
              <w:rPr>
                <w:rFonts w:asciiTheme="minorHAnsi" w:hAnsiTheme="minorHAnsi" w:cstheme="minorHAnsi"/>
                <w:sz w:val="20"/>
                <w:szCs w:val="20"/>
              </w:rPr>
            </w:pPr>
            <w:r w:rsidRPr="00664EDF">
              <w:rPr>
                <w:rFonts w:asciiTheme="minorHAnsi" w:hAnsiTheme="minorHAnsi" w:cstheme="minorHAnsi"/>
                <w:b/>
                <w:sz w:val="20"/>
                <w:szCs w:val="20"/>
              </w:rPr>
              <w:t>„</w:t>
            </w:r>
            <w:r>
              <w:rPr>
                <w:rFonts w:asciiTheme="minorHAnsi" w:hAnsiTheme="minorHAnsi" w:cstheme="minorHAnsi"/>
                <w:b/>
                <w:sz w:val="22"/>
                <w:szCs w:val="22"/>
              </w:rPr>
              <w:t>Historicko</w:t>
            </w:r>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r>
              <w:rPr>
                <w:rFonts w:asciiTheme="minorHAnsi" w:hAnsiTheme="minorHAnsi" w:cstheme="minorHAnsi"/>
                <w:b/>
                <w:sz w:val="22"/>
                <w:szCs w:val="22"/>
              </w:rPr>
              <w:t xml:space="preserve">Cyklochodník </w:t>
            </w:r>
            <w:r w:rsidRPr="00B5110E">
              <w:rPr>
                <w:rFonts w:asciiTheme="minorHAnsi" w:hAnsiTheme="minorHAnsi" w:cstheme="minorHAnsi"/>
                <w:b/>
                <w:sz w:val="22"/>
                <w:szCs w:val="22"/>
              </w:rPr>
              <w:t>v obci Huncovce</w:t>
            </w:r>
            <w:r w:rsidRPr="00664EDF">
              <w:rPr>
                <w:rFonts w:asciiTheme="minorHAnsi" w:hAnsiTheme="minorHAnsi" w:cstheme="minorHAnsi"/>
                <w:b/>
                <w:sz w:val="20"/>
                <w:szCs w:val="20"/>
              </w:rPr>
              <w:t>“</w:t>
            </w:r>
          </w:p>
          <w:p w:rsidR="002C1845" w:rsidRPr="0068524F" w:rsidRDefault="002C1845" w:rsidP="001D2AF2">
            <w:pPr>
              <w:autoSpaceDE w:val="0"/>
              <w:autoSpaceDN w:val="0"/>
              <w:adjustRightInd w:val="0"/>
              <w:jc w:val="both"/>
              <w:rPr>
                <w:rFonts w:ascii="Calibri" w:hAnsi="Calibri" w:cs="Calibri"/>
                <w:sz w:val="20"/>
                <w:szCs w:val="20"/>
              </w:rPr>
            </w:pPr>
            <w:r w:rsidRPr="00853566">
              <w:rPr>
                <w:rFonts w:ascii="Calibri" w:hAnsi="Calibri" w:cs="Calibri"/>
                <w:color w:val="000000"/>
                <w:sz w:val="20"/>
                <w:szCs w:val="20"/>
              </w:rPr>
              <w:t xml:space="preserve">Predmetom verejného obstarávania je realizácie diela </w:t>
            </w:r>
            <w:r w:rsidRPr="00853566">
              <w:rPr>
                <w:rStyle w:val="z-label"/>
                <w:rFonts w:ascii="Calibri" w:hAnsi="Calibri" w:cs="Calibri"/>
                <w:sz w:val="20"/>
                <w:szCs w:val="20"/>
              </w:rPr>
              <w:t>výstavb</w:t>
            </w:r>
            <w:r>
              <w:rPr>
                <w:rStyle w:val="z-label"/>
                <w:rFonts w:ascii="Calibri" w:hAnsi="Calibri" w:cs="Calibri"/>
                <w:sz w:val="20"/>
                <w:szCs w:val="20"/>
              </w:rPr>
              <w:t>a</w:t>
            </w:r>
            <w:r w:rsidRPr="00853566">
              <w:rPr>
                <w:rStyle w:val="z-label"/>
                <w:rFonts w:ascii="Calibri" w:hAnsi="Calibri" w:cs="Calibri"/>
                <w:sz w:val="20"/>
                <w:szCs w:val="20"/>
              </w:rPr>
              <w:t xml:space="preserve"> úseku asfaltového cyklistického chodníka v k. ú. Huncovce po hrádzi rieky Poprad a hrádzi prívodného kanála k Malej Vodnej Elektrárni s dĺžkou 2,81 km, spolu s technickými zariadeniami. Asfaltový cyklistický chodník bude priamym pokračovaním cyklotrasy, ktorá už bola postavená mestom Kežmarok v rámci I. etapy Cesty. Okrem toho sa spojí s úsekom, ktorý teraz postaví Veľká Lomnica. To umožní predĺžiť spojitosť cyklotrasy na slovenskom Spiši smerom na Poprad, kde už existuje cyklistický chodník vedúci k Svitu.</w:t>
            </w:r>
          </w:p>
          <w:p w:rsidR="002C1845" w:rsidRPr="00691F7A" w:rsidRDefault="002C1845" w:rsidP="001D2AF2">
            <w:pPr>
              <w:jc w:val="both"/>
            </w:pPr>
          </w:p>
        </w:tc>
      </w:tr>
      <w:tr w:rsidR="002C1845" w:rsidTr="001D2AF2">
        <w:trPr>
          <w:trHeight w:val="53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Evidenčné číslo spisu, ktoré pridelil verejný obstarávateľ alebo obstarávateľ (ak sa uplatňuje)</w:t>
            </w:r>
            <w:r>
              <w:rPr>
                <w:rStyle w:val="Odkaznapoznmkupodiarou"/>
              </w:rPr>
              <w:footnoteReference w:id="8"/>
            </w:r>
            <w:r>
              <w:t>:</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 xml:space="preserve">Pdl/2019/1/hun </w:t>
            </w:r>
          </w:p>
        </w:tc>
      </w:tr>
    </w:tbl>
    <w:p w:rsidR="002C1845" w:rsidRDefault="002C1845" w:rsidP="002C1845">
      <w:pPr>
        <w:rPr>
          <w:szCs w:val="22"/>
          <w:lang w:eastAsia="en-US"/>
        </w:rP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pPr>
            <w:r>
              <w:t>Všetky ostatné informácie vo všetkých oddieloch jednotného európskeho dokumentu pre obstarávanie vypĺňa hospodársky subjekt.</w:t>
            </w:r>
          </w:p>
        </w:tc>
      </w:tr>
    </w:tbl>
    <w:p w:rsidR="002C1845" w:rsidRDefault="002C1845" w:rsidP="002C1845">
      <w:pPr>
        <w:rPr>
          <w:szCs w:val="22"/>
          <w:lang w:eastAsia="en-US"/>
        </w:rPr>
      </w:pPr>
    </w:p>
    <w:p w:rsidR="002C1845" w:rsidRDefault="002C1845" w:rsidP="002C1845">
      <w:pPr>
        <w:jc w:val="center"/>
        <w:rPr>
          <w:b/>
        </w:rPr>
      </w:pPr>
      <w:r>
        <w:rPr>
          <w:b/>
        </w:rPr>
        <w:t>Časť II : Informácie týkajúce sa hospodárskeho subjektu</w:t>
      </w:r>
    </w:p>
    <w:p w:rsidR="002C1845" w:rsidRDefault="002C1845" w:rsidP="002C1845">
      <w:pPr>
        <w:jc w:val="center"/>
      </w:pPr>
    </w:p>
    <w:p w:rsidR="002C1845" w:rsidRDefault="002C1845" w:rsidP="002C1845">
      <w:pPr>
        <w:jc w:val="center"/>
      </w:pPr>
      <w: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lastRenderedPageBreak/>
              <w:t>Identifikácia: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 xml:space="preserve">Názov :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  ]</w:t>
            </w:r>
          </w:p>
        </w:tc>
      </w:tr>
      <w:tr w:rsidR="002C1845" w:rsidTr="001D2AF2">
        <w:trPr>
          <w:trHeight w:val="1391"/>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Identifikačné číslo pre DPH, ak sa uplatňuje:</w:t>
            </w:r>
          </w:p>
          <w:p w:rsidR="002C1845" w:rsidRDefault="002C1845" w:rsidP="001D2AF2"/>
          <w:p w:rsidR="002C1845" w:rsidRDefault="002C1845" w:rsidP="001D2AF2">
            <w: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  ]</w:t>
            </w:r>
          </w:p>
          <w:p w:rsidR="002C1845" w:rsidRDefault="002C1845" w:rsidP="001D2AF2"/>
          <w:p w:rsidR="002C1845" w:rsidRDefault="002C1845" w:rsidP="001D2AF2">
            <w:r>
              <w:t>[  ]</w:t>
            </w:r>
          </w:p>
        </w:tc>
      </w:tr>
      <w:tr w:rsidR="002C1845" w:rsidTr="001D2AF2">
        <w:trPr>
          <w:trHeight w:val="438"/>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Kontaktné osoby</w:t>
            </w:r>
            <w:r>
              <w:rPr>
                <w:rStyle w:val="Odkaznapoznmkupodiarou"/>
              </w:rPr>
              <w:footnoteReference w:id="9"/>
            </w:r>
            <w:r>
              <w:t>:</w:t>
            </w:r>
          </w:p>
          <w:p w:rsidR="002C1845" w:rsidRDefault="002C1845" w:rsidP="001D2AF2">
            <w:r>
              <w:t>Telefón:</w:t>
            </w:r>
          </w:p>
          <w:p w:rsidR="002C1845" w:rsidRDefault="002C1845" w:rsidP="001D2AF2">
            <w:r>
              <w:t>E-mail:</w:t>
            </w:r>
          </w:p>
          <w:p w:rsidR="002C1845" w:rsidRDefault="002C1845" w:rsidP="001D2AF2">
            <w: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p w:rsidR="002C1845" w:rsidRDefault="002C1845" w:rsidP="001D2AF2">
            <w:r>
              <w:t>[...........]</w:t>
            </w:r>
          </w:p>
          <w:p w:rsidR="002C1845" w:rsidRDefault="002C1845" w:rsidP="001D2AF2">
            <w:r>
              <w:t>[...........]</w:t>
            </w:r>
          </w:p>
          <w:p w:rsidR="002C1845" w:rsidRDefault="002C1845" w:rsidP="001D2AF2">
            <w:r>
              <w:t>[...........]</w:t>
            </w: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Všeobecné informácie: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Je hospodársky subjekt mikropodnik</w:t>
            </w:r>
            <w:r>
              <w:rPr>
                <w:rStyle w:val="Odkaznapoznmkupodiarou"/>
              </w:rPr>
              <w:footnoteReference w:id="10"/>
            </w:r>
            <w:r>
              <w:t>, malý alebo stredný podnik?</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2C1845" w:rsidRDefault="002C1845" w:rsidP="001D2AF2">
            <w:pPr>
              <w:jc w:val="both"/>
              <w:rPr>
                <w:b/>
              </w:rPr>
            </w:pPr>
            <w:r>
              <w:rPr>
                <w:b/>
              </w:rPr>
              <w:t>Ak áno,</w:t>
            </w:r>
          </w:p>
          <w:p w:rsidR="002C1845" w:rsidRDefault="002C1845" w:rsidP="001D2AF2">
            <w:pPr>
              <w:jc w:val="both"/>
            </w:pPr>
          </w:p>
          <w:p w:rsidR="002C1845" w:rsidRDefault="002C1845" w:rsidP="001D2AF2">
            <w:pPr>
              <w:jc w:val="both"/>
            </w:pPr>
            <w:r>
              <w:t>aký je zodpovedajúci percentuálny podiel zdravotne postihnutých alebo znevýhodnených pracovníkov?</w:t>
            </w:r>
          </w:p>
          <w:p w:rsidR="002C1845" w:rsidRDefault="002C1845" w:rsidP="001D2AF2">
            <w:pPr>
              <w:jc w:val="both"/>
            </w:pPr>
          </w:p>
          <w:p w:rsidR="002C1845" w:rsidRDefault="002C1845" w:rsidP="001D2AF2">
            <w:pPr>
              <w:jc w:val="both"/>
            </w:pPr>
            <w: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r>
              <w:t>[...........]</w:t>
            </w:r>
          </w:p>
          <w:p w:rsidR="002C1845" w:rsidRDefault="002C1845" w:rsidP="001D2AF2"/>
          <w:p w:rsidR="002C1845" w:rsidRDefault="002C1845" w:rsidP="001D2AF2"/>
          <w:p w:rsidR="002C1845" w:rsidRDefault="002C1845" w:rsidP="001D2AF2">
            <w:r>
              <w:t>[...........]</w:t>
            </w:r>
          </w:p>
        </w:tc>
      </w:tr>
      <w:tr w:rsidR="002C1845" w:rsidTr="001D2AF2">
        <w:trPr>
          <w:trHeight w:val="283"/>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tc>
      </w:tr>
    </w:tbl>
    <w:tbl>
      <w:tblPr>
        <w:tblW w:w="9736" w:type="dxa"/>
        <w:tblLook w:val="04A0" w:firstRow="1" w:lastRow="0" w:firstColumn="1" w:lastColumn="0" w:noHBand="0" w:noVBand="1"/>
      </w:tblPr>
      <w:tblGrid>
        <w:gridCol w:w="4868"/>
        <w:gridCol w:w="4868"/>
      </w:tblGrid>
      <w:tr w:rsidR="002C1845" w:rsidTr="001D2AF2">
        <w:trPr>
          <w:trHeight w:val="2812"/>
        </w:trPr>
        <w:tc>
          <w:tcPr>
            <w:tcW w:w="4868" w:type="dxa"/>
            <w:tcBorders>
              <w:top w:val="single" w:sz="4" w:space="0" w:color="auto"/>
              <w:left w:val="single" w:sz="4" w:space="0" w:color="auto"/>
              <w:bottom w:val="single" w:sz="4" w:space="0" w:color="auto"/>
              <w:right w:val="single" w:sz="4" w:space="0" w:color="auto"/>
            </w:tcBorders>
          </w:tcPr>
          <w:p w:rsidR="002C1845" w:rsidRDefault="002C1845" w:rsidP="001D2AF2">
            <w:pPr>
              <w:jc w:val="both"/>
              <w:rPr>
                <w:b/>
                <w:szCs w:val="22"/>
                <w:lang w:eastAsia="en-US"/>
              </w:rPr>
            </w:pPr>
            <w:r>
              <w:rPr>
                <w:b/>
              </w:rPr>
              <w:lastRenderedPageBreak/>
              <w:t>Ak áno:</w:t>
            </w:r>
          </w:p>
          <w:p w:rsidR="002C1845" w:rsidRDefault="002C1845" w:rsidP="001D2AF2">
            <w:pPr>
              <w:jc w:val="both"/>
              <w:rPr>
                <w:b/>
              </w:rPr>
            </w:pPr>
          </w:p>
          <w:p w:rsidR="002C1845" w:rsidRDefault="002C1845" w:rsidP="001D2AF2">
            <w:pPr>
              <w:jc w:val="both"/>
              <w:rPr>
                <w:b/>
              </w:rPr>
            </w:pPr>
            <w:r>
              <w:rPr>
                <w:b/>
              </w:rPr>
              <w:t>Odpovedzte na zvyšné časti tohto oddielu, oddielu B a v príslušnom prípade oddielu C tejto časti, v prípade potreby vyplňte časť V a v každom prípade vyplňte a podpíšte časť VI.</w:t>
            </w:r>
          </w:p>
          <w:p w:rsidR="002C1845" w:rsidRDefault="002C1845" w:rsidP="001D2AF2">
            <w:pPr>
              <w:pStyle w:val="Odsekzoznamu"/>
              <w:jc w:val="both"/>
            </w:pPr>
          </w:p>
          <w:p w:rsidR="002C1845" w:rsidRDefault="002C1845" w:rsidP="002C1845">
            <w:pPr>
              <w:pStyle w:val="Odsekzoznamu"/>
              <w:numPr>
                <w:ilvl w:val="0"/>
                <w:numId w:val="36"/>
              </w:numPr>
              <w:suppressAutoHyphens w:val="0"/>
              <w:spacing w:after="0" w:line="240" w:lineRule="auto"/>
              <w:contextualSpacing/>
              <w:jc w:val="both"/>
            </w:pPr>
            <w:r>
              <w:t>Uveďte názov zoznamu alebo osvedčenia a v príslušnom prípade príslušné číslo zápisu alebo osvedčenia:</w:t>
            </w:r>
          </w:p>
          <w:p w:rsidR="002C1845" w:rsidRDefault="002C1845" w:rsidP="002C1845">
            <w:pPr>
              <w:pStyle w:val="Odsekzoznamu"/>
              <w:numPr>
                <w:ilvl w:val="0"/>
                <w:numId w:val="36"/>
              </w:numPr>
              <w:suppressAutoHyphens w:val="0"/>
              <w:spacing w:after="0" w:line="240" w:lineRule="auto"/>
              <w:contextualSpacing/>
              <w:jc w:val="both"/>
            </w:pPr>
            <w:r>
              <w:t xml:space="preserve">Ak je osvedčenie o zápise alebo osvedčenie k dispozícií v elektronickom formáte, uveďte: </w:t>
            </w:r>
          </w:p>
          <w:p w:rsidR="002C1845" w:rsidRDefault="002C1845" w:rsidP="002C1845">
            <w:pPr>
              <w:pStyle w:val="Odsekzoznamu"/>
              <w:numPr>
                <w:ilvl w:val="0"/>
                <w:numId w:val="36"/>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2C1845" w:rsidRDefault="002C1845" w:rsidP="002C1845">
            <w:pPr>
              <w:pStyle w:val="Odsekzoznamu"/>
              <w:numPr>
                <w:ilvl w:val="0"/>
                <w:numId w:val="36"/>
              </w:numPr>
              <w:suppressAutoHyphens w:val="0"/>
              <w:spacing w:after="0" w:line="240" w:lineRule="auto"/>
              <w:contextualSpacing/>
              <w:jc w:val="both"/>
            </w:pPr>
            <w:r>
              <w:t>Vzťahuje sa zápis alebo osvedčenie na všetky požadované podmienky účasti?</w:t>
            </w:r>
          </w:p>
          <w:p w:rsidR="002C1845" w:rsidRDefault="002C1845" w:rsidP="001D2AF2">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Pr>
              <w:pStyle w:val="Odsekzoznamu"/>
            </w:pPr>
          </w:p>
          <w:p w:rsidR="002C1845" w:rsidRDefault="002C1845" w:rsidP="002C1845">
            <w:pPr>
              <w:pStyle w:val="Odsekzoznamu"/>
              <w:numPr>
                <w:ilvl w:val="0"/>
                <w:numId w:val="37"/>
              </w:numPr>
              <w:suppressAutoHyphens w:val="0"/>
              <w:spacing w:after="0" w:line="240" w:lineRule="auto"/>
              <w:contextualSpacing/>
            </w:pPr>
            <w:r>
              <w:t>[...........]</w:t>
            </w:r>
          </w:p>
          <w:p w:rsidR="002C1845" w:rsidRDefault="002C1845" w:rsidP="001D2AF2">
            <w:pPr>
              <w:pStyle w:val="Odsekzoznamu"/>
            </w:pPr>
          </w:p>
          <w:p w:rsidR="002C1845" w:rsidRDefault="002C1845" w:rsidP="001D2AF2">
            <w:pPr>
              <w:pStyle w:val="Odsekzoznamu"/>
            </w:pPr>
          </w:p>
          <w:p w:rsidR="002C1845" w:rsidRDefault="002C1845" w:rsidP="002C1845">
            <w:pPr>
              <w:pStyle w:val="Odsekzoznamu"/>
              <w:numPr>
                <w:ilvl w:val="0"/>
                <w:numId w:val="37"/>
              </w:numPr>
              <w:suppressAutoHyphens w:val="0"/>
              <w:spacing w:after="0" w:line="240" w:lineRule="auto"/>
              <w:contextualSpacing/>
            </w:pPr>
            <w:r>
              <w:t>(webová adresa, vydávajúci orgán alebo subjekt, presný odkaz na dokumentáciu):</w:t>
            </w:r>
          </w:p>
          <w:p w:rsidR="002C1845" w:rsidRDefault="002C1845" w:rsidP="001D2AF2">
            <w:pPr>
              <w:pStyle w:val="Odsekzoznamu"/>
            </w:pPr>
            <w:r>
              <w:t>[...........][...........][...........][...........]</w:t>
            </w:r>
          </w:p>
          <w:p w:rsidR="002C1845" w:rsidRDefault="002C1845" w:rsidP="002C1845">
            <w:pPr>
              <w:pStyle w:val="Odsekzoznamu"/>
              <w:numPr>
                <w:ilvl w:val="0"/>
                <w:numId w:val="37"/>
              </w:numPr>
              <w:suppressAutoHyphens w:val="0"/>
              <w:spacing w:after="0" w:line="240" w:lineRule="auto"/>
              <w:contextualSpacing/>
            </w:pPr>
            <w:r>
              <w:t>[...........]</w:t>
            </w:r>
          </w:p>
          <w:p w:rsidR="002C1845" w:rsidRDefault="002C1845" w:rsidP="001D2AF2"/>
          <w:p w:rsidR="002C1845" w:rsidRDefault="002C1845" w:rsidP="001D2AF2">
            <w:pPr>
              <w:pStyle w:val="Odsekzoznamu"/>
            </w:pPr>
          </w:p>
          <w:p w:rsidR="002C1845" w:rsidRDefault="002C1845" w:rsidP="001D2AF2">
            <w:pPr>
              <w:jc w:val="both"/>
            </w:pPr>
            <w:r>
              <w:t xml:space="preserve">       d)                  </w:t>
            </w:r>
          </w:p>
          <w:p w:rsidR="002C1845" w:rsidRDefault="002C1845" w:rsidP="001D2AF2">
            <w:pPr>
              <w:pStyle w:val="Odsekzoznamu"/>
            </w:pPr>
          </w:p>
        </w:tc>
      </w:tr>
      <w:tr w:rsidR="002C1845" w:rsidTr="001D2AF2">
        <w:trPr>
          <w:trHeight w:val="2812"/>
        </w:trPr>
        <w:tc>
          <w:tcPr>
            <w:tcW w:w="4868" w:type="dxa"/>
            <w:tcBorders>
              <w:top w:val="single" w:sz="4" w:space="0" w:color="auto"/>
              <w:left w:val="single" w:sz="4" w:space="0" w:color="auto"/>
              <w:bottom w:val="single" w:sz="4" w:space="0" w:color="auto"/>
              <w:right w:val="single" w:sz="4" w:space="0" w:color="auto"/>
            </w:tcBorders>
          </w:tcPr>
          <w:p w:rsidR="002C1845" w:rsidRDefault="002C1845" w:rsidP="001D2AF2">
            <w:pPr>
              <w:jc w:val="both"/>
              <w:rPr>
                <w:b/>
              </w:rPr>
            </w:pPr>
            <w:r>
              <w:rPr>
                <w:b/>
              </w:rPr>
              <w:t>Ak nie:</w:t>
            </w:r>
          </w:p>
          <w:p w:rsidR="002C1845" w:rsidRDefault="002C1845" w:rsidP="001D2AF2">
            <w:pPr>
              <w:jc w:val="both"/>
              <w:rPr>
                <w:b/>
              </w:rPr>
            </w:pPr>
          </w:p>
          <w:p w:rsidR="002C1845" w:rsidRDefault="002C1845" w:rsidP="001D2AF2">
            <w:pPr>
              <w:jc w:val="both"/>
              <w:rPr>
                <w:b/>
              </w:rPr>
            </w:pPr>
            <w:r>
              <w:rPr>
                <w:b/>
              </w:rPr>
              <w:t>Vyplňte navyše aj chýbajúce informácie v časti IV, oddiely A, B, C alebo D, a to podľa potreby</w:t>
            </w:r>
          </w:p>
          <w:p w:rsidR="002C1845" w:rsidRDefault="002C1845" w:rsidP="001D2AF2">
            <w:pPr>
              <w:jc w:val="both"/>
              <w:rPr>
                <w:b/>
              </w:rPr>
            </w:pPr>
          </w:p>
          <w:p w:rsidR="002C1845" w:rsidRDefault="002C1845" w:rsidP="001D2AF2">
            <w:pPr>
              <w:jc w:val="both"/>
              <w:rPr>
                <w:b/>
              </w:rPr>
            </w:pPr>
            <w:r>
              <w:rPr>
                <w:b/>
              </w:rPr>
              <w:t>Len ak sa to vyžaduje v príslušnom oznámení alebo súťažných podkladoch:</w:t>
            </w:r>
          </w:p>
          <w:p w:rsidR="002C1845" w:rsidRDefault="002C1845" w:rsidP="001D2AF2">
            <w:pPr>
              <w:jc w:val="both"/>
              <w:rPr>
                <w:b/>
              </w:rPr>
            </w:pPr>
          </w:p>
          <w:p w:rsidR="002C1845" w:rsidRDefault="002C1845" w:rsidP="002C1845">
            <w:pPr>
              <w:pStyle w:val="Odsekzoznamu"/>
              <w:numPr>
                <w:ilvl w:val="0"/>
                <w:numId w:val="37"/>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2C1845" w:rsidRDefault="002C1845" w:rsidP="001D2AF2">
            <w:pPr>
              <w:jc w:val="both"/>
            </w:pPr>
          </w:p>
          <w:p w:rsidR="002C1845" w:rsidRDefault="002C1845" w:rsidP="001D2AF2">
            <w:pPr>
              <w:jc w:val="both"/>
            </w:pPr>
            <w:r>
              <w:t>Ak je príslušná dokumentácia dostupná v elektronickom formáte, uveďte:</w:t>
            </w:r>
          </w:p>
          <w:p w:rsidR="002C1845" w:rsidRDefault="002C1845" w:rsidP="001D2AF2">
            <w:pPr>
              <w:jc w:val="both"/>
              <w:rPr>
                <w:b/>
              </w:rPr>
            </w:pP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Pr>
              <w:jc w:val="both"/>
            </w:pPr>
            <w:r>
              <w:t xml:space="preserve"> d)            </w:t>
            </w:r>
          </w:p>
          <w:p w:rsidR="002C1845" w:rsidRDefault="002C1845" w:rsidP="001D2AF2">
            <w:pPr>
              <w:pStyle w:val="Odsekzoznamu"/>
            </w:pP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rPr>
          <w:trHeight w:val="272"/>
        </w:trPr>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i/>
              </w:rPr>
            </w:pPr>
            <w:r>
              <w:rPr>
                <w:b/>
                <w:i/>
              </w:rPr>
              <w:t>Forma účasti:</w:t>
            </w:r>
          </w:p>
        </w:tc>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i/>
              </w:rPr>
            </w:pPr>
            <w:r>
              <w:rPr>
                <w:b/>
                <w:i/>
              </w:rPr>
              <w:t>Odpoveď:</w:t>
            </w:r>
          </w:p>
        </w:tc>
      </w:tr>
      <w:tr w:rsidR="002C1845" w:rsidTr="001D2AF2">
        <w:trPr>
          <w:trHeight w:val="272"/>
        </w:trPr>
        <w:tc>
          <w:tcPr>
            <w:tcW w:w="4868" w:type="dxa"/>
            <w:tcBorders>
              <w:top w:val="single" w:sz="4" w:space="0" w:color="auto"/>
              <w:left w:val="single" w:sz="4" w:space="0" w:color="auto"/>
              <w:bottom w:val="single" w:sz="4" w:space="0" w:color="auto"/>
              <w:right w:val="single" w:sz="4" w:space="0" w:color="auto"/>
            </w:tcBorders>
            <w:hideMark/>
          </w:tcPr>
          <w:p w:rsidR="002C1845" w:rsidRDefault="002C1845" w:rsidP="001D2AF2">
            <w:r>
              <w:t>Zúčastňuje sa hospodársky subjekt na postupe obstarávania spoločne s inými subjektmi</w:t>
            </w:r>
            <w:r>
              <w:rPr>
                <w:rStyle w:val="Odkaznapoznmkupodiarou"/>
              </w:rPr>
              <w:footnoteReference w:id="14"/>
            </w:r>
            <w:r>
              <w:t>?</w:t>
            </w:r>
          </w:p>
        </w:tc>
        <w:tc>
          <w:tcPr>
            <w:tcW w:w="4868"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tc>
      </w:tr>
    </w:tbl>
    <w:p w:rsidR="002C1845" w:rsidRDefault="002C1845" w:rsidP="002C1845">
      <w:pPr>
        <w:spacing w:after="160" w:line="254" w:lineRule="auto"/>
        <w:rPr>
          <w:szCs w:val="22"/>
          <w:lang w:eastAsia="en-US"/>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2C1845" w:rsidTr="001D2AF2">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Ak áno, zaistite, aby príslušné ostatné subjekty poskytli osobitný formulár JED pre obstarávanie.</w:t>
            </w:r>
          </w:p>
        </w:tc>
      </w:tr>
      <w:tr w:rsidR="002C1845" w:rsidTr="001D2AF2">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Ak áno:</w:t>
            </w:r>
          </w:p>
          <w:p w:rsidR="002C1845" w:rsidRDefault="002C1845" w:rsidP="002C1845">
            <w:pPr>
              <w:pStyle w:val="Odsekzoznamu"/>
              <w:numPr>
                <w:ilvl w:val="0"/>
                <w:numId w:val="38"/>
              </w:numPr>
              <w:suppressAutoHyphens w:val="0"/>
              <w:spacing w:after="0" w:line="240" w:lineRule="auto"/>
              <w:contextualSpacing/>
            </w:pPr>
            <w:r>
              <w:t>Uveďte úlohu hospodárskeho subjektu v rámci skupiny (vedúci subjekt, subjekt zodpovedný za osobitné úlohy...):</w:t>
            </w:r>
          </w:p>
          <w:p w:rsidR="002C1845" w:rsidRDefault="002C1845" w:rsidP="002C1845">
            <w:pPr>
              <w:pStyle w:val="Odsekzoznamu"/>
              <w:numPr>
                <w:ilvl w:val="0"/>
                <w:numId w:val="38"/>
              </w:numPr>
              <w:suppressAutoHyphens w:val="0"/>
              <w:spacing w:after="0" w:line="240" w:lineRule="auto"/>
              <w:contextualSpacing/>
            </w:pPr>
            <w:r>
              <w:t>Uveďte iné hospodárske subjekty, ktoré sa zúčastňujú na postupe obstarávania spoločne:</w:t>
            </w:r>
          </w:p>
          <w:p w:rsidR="002C1845" w:rsidRDefault="002C1845" w:rsidP="002C1845">
            <w:pPr>
              <w:pStyle w:val="Odsekzoznamu"/>
              <w:numPr>
                <w:ilvl w:val="0"/>
                <w:numId w:val="38"/>
              </w:numPr>
              <w:suppressAutoHyphens w:val="0"/>
              <w:spacing w:after="0" w:line="240" w:lineRule="auto"/>
              <w:contextualSpacing/>
            </w:pPr>
            <w: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2C1845">
            <w:pPr>
              <w:pStyle w:val="Odsekzoznamu"/>
              <w:numPr>
                <w:ilvl w:val="0"/>
                <w:numId w:val="39"/>
              </w:numPr>
              <w:suppressAutoHyphens w:val="0"/>
              <w:spacing w:after="0" w:line="240" w:lineRule="auto"/>
              <w:contextualSpacing/>
            </w:pPr>
            <w:r>
              <w:t>[...........]</w:t>
            </w:r>
          </w:p>
          <w:p w:rsidR="002C1845" w:rsidRDefault="002C1845" w:rsidP="001D2AF2"/>
          <w:p w:rsidR="002C1845" w:rsidRDefault="002C1845" w:rsidP="001D2AF2"/>
          <w:p w:rsidR="002C1845" w:rsidRDefault="002C1845" w:rsidP="002C1845">
            <w:pPr>
              <w:pStyle w:val="Odsekzoznamu"/>
              <w:numPr>
                <w:ilvl w:val="0"/>
                <w:numId w:val="39"/>
              </w:numPr>
              <w:suppressAutoHyphens w:val="0"/>
              <w:spacing w:after="0" w:line="240" w:lineRule="auto"/>
              <w:contextualSpacing/>
            </w:pPr>
            <w:r>
              <w:t>[...........]</w:t>
            </w:r>
          </w:p>
          <w:p w:rsidR="002C1845" w:rsidRDefault="002C1845" w:rsidP="001D2AF2"/>
          <w:p w:rsidR="002C1845" w:rsidRDefault="002C1845" w:rsidP="001D2AF2"/>
          <w:p w:rsidR="002C1845" w:rsidRDefault="002C1845" w:rsidP="002C1845">
            <w:pPr>
              <w:pStyle w:val="Odsekzoznamu"/>
              <w:numPr>
                <w:ilvl w:val="0"/>
                <w:numId w:val="39"/>
              </w:numPr>
              <w:suppressAutoHyphens w:val="0"/>
              <w:spacing w:after="0" w:line="240" w:lineRule="auto"/>
              <w:contextualSpacing/>
            </w:pPr>
            <w:r>
              <w:t>[...........]</w:t>
            </w:r>
          </w:p>
          <w:p w:rsidR="002C1845" w:rsidRDefault="002C1845" w:rsidP="001D2AF2"/>
        </w:tc>
      </w:tr>
      <w:tr w:rsidR="002C1845" w:rsidTr="001D2AF2">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Časti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 xml:space="preserve">[  </w:t>
            </w:r>
            <w:r>
              <w:rPr>
                <w:rFonts w:asciiTheme="minorBidi" w:hAnsiTheme="minorBidi"/>
              </w:rPr>
              <w:t>]</w:t>
            </w:r>
          </w:p>
        </w:tc>
      </w:tr>
    </w:tbl>
    <w:p w:rsidR="002C1845" w:rsidRDefault="002C1845" w:rsidP="002C1845">
      <w:pPr>
        <w:spacing w:after="160" w:line="254" w:lineRule="auto"/>
        <w:rPr>
          <w:szCs w:val="22"/>
          <w:lang w:eastAsia="en-US"/>
        </w:rPr>
      </w:pPr>
    </w:p>
    <w:p w:rsidR="002C1845" w:rsidRDefault="002C1845" w:rsidP="002C1845">
      <w:pPr>
        <w:ind w:firstLine="708"/>
        <w:jc w:val="center"/>
      </w:pPr>
      <w:r>
        <w:t>B : INFORMÁCIE O ZÁSTUPCOCH HOSPODÁRSKEHO SUBJEKTU</w:t>
      </w:r>
    </w:p>
    <w:p w:rsidR="002C1845" w:rsidRDefault="002C1845" w:rsidP="002C1845">
      <w:pPr>
        <w:ind w:firstLine="708"/>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hideMark/>
          </w:tcPr>
          <w:p w:rsidR="002C1845" w:rsidRDefault="002C1845" w:rsidP="001D2AF2">
            <w:r>
              <w:t>V príslušnom prípade uveďte meno a adresu osoby oprávnenej zastupovať hospodársky subjekt na účely tohto postupu obstarávania:</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1D2AF2">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i/>
              </w:rPr>
            </w:pPr>
            <w:r>
              <w:rPr>
                <w:b/>
                <w:i/>
              </w:rPr>
              <w:t>Zastúpenie, ak existuje: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i/>
              </w:rPr>
            </w:pPr>
            <w:r>
              <w:rPr>
                <w:b/>
                <w:i/>
              </w:rPr>
              <w:t>Odpoveď:</w:t>
            </w:r>
          </w:p>
        </w:tc>
      </w:tr>
      <w:tr w:rsidR="002C1845" w:rsidTr="001D2AF2">
        <w:trPr>
          <w:trHeight w:val="76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Celé meno;</w:t>
            </w:r>
          </w:p>
          <w:p w:rsidR="002C1845" w:rsidRDefault="002C1845" w:rsidP="001D2AF2">
            <w: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r>
              <w:t>[...........]</w:t>
            </w:r>
          </w:p>
          <w:p w:rsidR="002C1845" w:rsidRDefault="002C1845" w:rsidP="001D2AF2"/>
        </w:tc>
      </w:tr>
      <w:tr w:rsidR="002C1845" w:rsidTr="001D2AF2">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Pozícia/zastupujúci: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Poštová adresa: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291"/>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Telefón:</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27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E-mail:</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50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tc>
      </w:tr>
    </w:tbl>
    <w:p w:rsidR="002C1845" w:rsidRDefault="002C1845" w:rsidP="002C1845">
      <w:pPr>
        <w:rPr>
          <w:szCs w:val="22"/>
          <w:lang w:eastAsia="en-US"/>
        </w:rPr>
      </w:pPr>
    </w:p>
    <w:p w:rsidR="002C1845" w:rsidRDefault="002C1845" w:rsidP="002C1845">
      <w:pPr>
        <w:jc w:val="center"/>
      </w:pPr>
      <w:r>
        <w:t>C : INFORMÁCIE O VYUŽÍVANÍ KAPACÍT INÝCH SUBJEKTOV</w:t>
      </w:r>
    </w:p>
    <w:p w:rsidR="002C1845" w:rsidRDefault="002C1845" w:rsidP="002C1845"/>
    <w:tbl>
      <w:tblPr>
        <w:tblW w:w="9740" w:type="dxa"/>
        <w:tblLook w:val="04A0" w:firstRow="1" w:lastRow="0" w:firstColumn="1" w:lastColumn="0" w:noHBand="0" w:noVBand="1"/>
      </w:tblPr>
      <w:tblGrid>
        <w:gridCol w:w="4870"/>
        <w:gridCol w:w="4870"/>
      </w:tblGrid>
      <w:tr w:rsidR="002C1845" w:rsidTr="001D2AF2">
        <w:trPr>
          <w:trHeight w:val="255"/>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Dôvera: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rPr>
          <w:trHeight w:val="103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bl>
    <w:p w:rsidR="002C1845" w:rsidRDefault="002C1845" w:rsidP="002C1845">
      <w:pPr>
        <w:jc w:val="both"/>
        <w:rPr>
          <w:szCs w:val="22"/>
          <w:lang w:eastAsia="en-US"/>
        </w:rP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tcPr>
          <w:p w:rsidR="002C1845" w:rsidRDefault="002C1845" w:rsidP="001D2AF2">
            <w:pPr>
              <w:jc w:val="both"/>
            </w:pPr>
            <w:r>
              <w:rPr>
                <w:b/>
              </w:rPr>
              <w:t xml:space="preserve">Ak áno, </w:t>
            </w:r>
            <w:r>
              <w:t>predložte samostatný formulár jednotného európskeho dokumentu pre obstarávanie, v ktorom budú uvedené informácie požadované v </w:t>
            </w:r>
            <w:r>
              <w:rPr>
                <w:b/>
              </w:rPr>
              <w:t>oddiele A a B tejto časti a časti III pre každý z </w:t>
            </w:r>
            <w:r>
              <w:t>príslušných subjektov, riadne vyplnený a s podpisom príslušných subjektov.</w:t>
            </w:r>
          </w:p>
          <w:p w:rsidR="002C1845" w:rsidRDefault="002C1845" w:rsidP="001D2AF2">
            <w:pPr>
              <w:jc w:val="both"/>
            </w:pPr>
          </w:p>
          <w:p w:rsidR="002C1845" w:rsidRDefault="002C1845" w:rsidP="001D2AF2">
            <w:pPr>
              <w:jc w:val="both"/>
            </w:pPr>
            <w: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w:t>
            </w:r>
            <w:r>
              <w:lastRenderedPageBreak/>
              <w:t>sa môže hospodársky subjekt obrátiť so žiadosťou o vykonanie práce.</w:t>
            </w:r>
          </w:p>
          <w:p w:rsidR="002C1845" w:rsidRDefault="002C1845" w:rsidP="001D2AF2">
            <w:pPr>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2C1845" w:rsidRDefault="002C1845" w:rsidP="002C1845">
      <w:pPr>
        <w:ind w:firstLine="708"/>
        <w:jc w:val="center"/>
        <w:rPr>
          <w:szCs w:val="22"/>
          <w:lang w:eastAsia="en-US"/>
        </w:rPr>
      </w:pPr>
    </w:p>
    <w:p w:rsidR="002C1845" w:rsidRDefault="002C1845" w:rsidP="002C1845">
      <w:pPr>
        <w:ind w:firstLine="708"/>
        <w:jc w:val="center"/>
      </w:pPr>
      <w:r>
        <w:t>D : INFORMÁCIE TÝKAJÚCE SA SUBDODÁVATEĽOV, KTORÝCH KAPACITY HOSPODÁRSKY SUBJEKT NEVYUŽÍVA</w:t>
      </w:r>
    </w:p>
    <w:p w:rsidR="002C1845" w:rsidRDefault="002C1845" w:rsidP="002C1845"/>
    <w:p w:rsidR="002C1845" w:rsidRDefault="002C1845" w:rsidP="002C1845"/>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(Tento oddiel sa vyplní len vtedy, ak tieto informácie vyslovene vyžaduje verejný obstarávateľ alebo obstarávateľ).</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Subdodávatelia: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rPr>
                <w:color w:val="404040" w:themeColor="text1" w:themeTint="BF"/>
              </w:rPr>
            </w:pPr>
          </w:p>
          <w:p w:rsidR="002C1845" w:rsidRDefault="002C1845" w:rsidP="001D2AF2">
            <w:pPr>
              <w:jc w:val="both"/>
            </w:pPr>
            <w:r>
              <w:t xml:space="preserve">     </w:t>
            </w:r>
          </w:p>
          <w:p w:rsidR="002C1845" w:rsidRDefault="002C1845" w:rsidP="001D2AF2">
            <w:pPr>
              <w:rPr>
                <w:color w:val="404040" w:themeColor="text1" w:themeTint="BF"/>
              </w:rPr>
            </w:pPr>
          </w:p>
          <w:p w:rsidR="002C1845" w:rsidRDefault="002C1845" w:rsidP="001D2AF2">
            <w:pPr>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2C1845" w:rsidRDefault="002C1845" w:rsidP="001D2AF2">
            <w:pPr>
              <w:rPr>
                <w:b/>
              </w:rPr>
            </w:pPr>
            <w:r>
              <w:t>[...........]</w:t>
            </w:r>
          </w:p>
        </w:tc>
      </w:tr>
    </w:tbl>
    <w:p w:rsidR="002C1845" w:rsidRDefault="002C1845" w:rsidP="002C1845">
      <w:pPr>
        <w:rPr>
          <w:szCs w:val="22"/>
          <w:lang w:eastAsia="en-US"/>
        </w:rP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2C1845" w:rsidRDefault="002C1845" w:rsidP="002C1845">
      <w:pPr>
        <w:rPr>
          <w:szCs w:val="22"/>
          <w:lang w:eastAsia="en-US"/>
        </w:rPr>
      </w:pPr>
    </w:p>
    <w:p w:rsidR="002C1845" w:rsidRDefault="002C1845" w:rsidP="002C1845"/>
    <w:p w:rsidR="002C1845" w:rsidRDefault="002C1845" w:rsidP="002C1845">
      <w:pPr>
        <w:jc w:val="center"/>
        <w:rPr>
          <w:b/>
        </w:rPr>
      </w:pPr>
      <w:r>
        <w:rPr>
          <w:b/>
        </w:rPr>
        <w:t>Časť III: Dôvody na vylúčenie</w:t>
      </w:r>
    </w:p>
    <w:p w:rsidR="002C1845" w:rsidRDefault="002C1845" w:rsidP="002C1845">
      <w:pPr>
        <w:jc w:val="center"/>
        <w:rPr>
          <w:b/>
        </w:rPr>
      </w:pPr>
    </w:p>
    <w:p w:rsidR="002C1845" w:rsidRDefault="002C1845" w:rsidP="002C1845">
      <w:pPr>
        <w:jc w:val="center"/>
      </w:pPr>
      <w:r>
        <w:t>A: DÔVODY TÝKAJÚCE SA ODSÚDENIA ZA TRESTNÝ ČIN</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r>
              <w:t>V článku 57 ods. 1 smernice 2014/24/EÚ sa stanovujú tieto dôvody vylúčenia:</w:t>
            </w:r>
          </w:p>
          <w:p w:rsidR="002C1845" w:rsidRDefault="002C1845" w:rsidP="002C1845">
            <w:pPr>
              <w:pStyle w:val="Odsekzoznamu"/>
              <w:numPr>
                <w:ilvl w:val="0"/>
                <w:numId w:val="40"/>
              </w:numPr>
              <w:suppressAutoHyphens w:val="0"/>
              <w:spacing w:after="0" w:line="240" w:lineRule="auto"/>
              <w:contextualSpacing/>
            </w:pPr>
            <w:r>
              <w:t>Účasť v zločineckej organizácii</w:t>
            </w:r>
            <w:r>
              <w:rPr>
                <w:rStyle w:val="Odkaznapoznmkupodiarou"/>
              </w:rPr>
              <w:footnoteReference w:id="16"/>
            </w:r>
            <w:r>
              <w:t>;</w:t>
            </w:r>
          </w:p>
          <w:p w:rsidR="002C1845" w:rsidRDefault="002C1845" w:rsidP="002C1845">
            <w:pPr>
              <w:pStyle w:val="Odsekzoznamu"/>
              <w:numPr>
                <w:ilvl w:val="0"/>
                <w:numId w:val="40"/>
              </w:numPr>
              <w:suppressAutoHyphens w:val="0"/>
              <w:spacing w:after="0" w:line="240" w:lineRule="auto"/>
              <w:contextualSpacing/>
            </w:pPr>
            <w:r>
              <w:t>Korupcia</w:t>
            </w:r>
            <w:r>
              <w:rPr>
                <w:rStyle w:val="Odkaznapoznmkupodiarou"/>
              </w:rPr>
              <w:footnoteReference w:id="17"/>
            </w:r>
            <w:r>
              <w:t>;</w:t>
            </w:r>
          </w:p>
          <w:p w:rsidR="002C1845" w:rsidRDefault="002C1845" w:rsidP="002C1845">
            <w:pPr>
              <w:pStyle w:val="Odsekzoznamu"/>
              <w:numPr>
                <w:ilvl w:val="0"/>
                <w:numId w:val="40"/>
              </w:numPr>
              <w:suppressAutoHyphens w:val="0"/>
              <w:spacing w:after="0" w:line="240" w:lineRule="auto"/>
              <w:contextualSpacing/>
            </w:pPr>
            <w:r>
              <w:t>Podvod</w:t>
            </w:r>
            <w:r>
              <w:rPr>
                <w:rStyle w:val="Odkaznapoznmkupodiarou"/>
              </w:rPr>
              <w:footnoteReference w:id="18"/>
            </w:r>
            <w:r>
              <w:t>;</w:t>
            </w:r>
          </w:p>
          <w:p w:rsidR="002C1845" w:rsidRDefault="002C1845" w:rsidP="002C1845">
            <w:pPr>
              <w:pStyle w:val="Odsekzoznamu"/>
              <w:numPr>
                <w:ilvl w:val="0"/>
                <w:numId w:val="40"/>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2C1845" w:rsidRDefault="002C1845" w:rsidP="002C1845">
            <w:pPr>
              <w:pStyle w:val="Odsekzoznamu"/>
              <w:numPr>
                <w:ilvl w:val="0"/>
                <w:numId w:val="40"/>
              </w:numPr>
              <w:suppressAutoHyphens w:val="0"/>
              <w:spacing w:after="0" w:line="240" w:lineRule="auto"/>
              <w:contextualSpacing/>
            </w:pPr>
            <w:r>
              <w:t>Pranie špinavých peňazí a financovanie terorizmu</w:t>
            </w:r>
            <w:r>
              <w:rPr>
                <w:rStyle w:val="Odkaznapoznmkupodiarou"/>
              </w:rPr>
              <w:footnoteReference w:id="20"/>
            </w:r>
            <w:r>
              <w:t>;</w:t>
            </w:r>
          </w:p>
          <w:p w:rsidR="002C1845" w:rsidRDefault="002C1845" w:rsidP="002C1845">
            <w:pPr>
              <w:pStyle w:val="Odsekzoznamu"/>
              <w:numPr>
                <w:ilvl w:val="0"/>
                <w:numId w:val="40"/>
              </w:numPr>
              <w:suppressAutoHyphens w:val="0"/>
              <w:spacing w:after="0" w:line="240" w:lineRule="auto"/>
              <w:contextualSpacing/>
            </w:pPr>
            <w:r>
              <w:t>Detská práca a iné formy obchodovania s ľuďmi</w:t>
            </w:r>
            <w:r>
              <w:rPr>
                <w:rStyle w:val="Odkaznapoznmkupodiarou"/>
              </w:rPr>
              <w:footnoteReference w:id="21"/>
            </w:r>
            <w:r>
              <w:t>;</w:t>
            </w:r>
          </w:p>
        </w:tc>
      </w:tr>
    </w:tbl>
    <w:p w:rsidR="002C1845" w:rsidRDefault="002C1845" w:rsidP="002C1845">
      <w:pPr>
        <w:spacing w:after="160" w:line="254" w:lineRule="auto"/>
      </w:pPr>
    </w:p>
    <w:tbl>
      <w:tblPr>
        <w:tblW w:w="9740" w:type="dxa"/>
        <w:tblLook w:val="04A0" w:firstRow="1" w:lastRow="0" w:firstColumn="1" w:lastColumn="0" w:noHBand="0" w:noVBand="1"/>
      </w:tblPr>
      <w:tblGrid>
        <w:gridCol w:w="4870"/>
        <w:gridCol w:w="4870"/>
      </w:tblGrid>
      <w:tr w:rsidR="002C1845" w:rsidTr="001D2AF2">
        <w:trPr>
          <w:trHeight w:val="1100"/>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Odpoveď:</w:t>
            </w:r>
          </w:p>
        </w:tc>
      </w:tr>
      <w:tr w:rsidR="002C1845" w:rsidTr="001D2AF2">
        <w:trPr>
          <w:trHeight w:val="254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p w:rsidR="002C1845" w:rsidRDefault="002C1845" w:rsidP="001D2AF2">
            <w:pPr>
              <w:jc w:val="both"/>
            </w:pPr>
            <w:r>
              <w:t>Ak je príslušná dokumentácia dostupná v elektronickom formáte, uveďte: (webovú adresu, vydávajúci orgán alebo subjekt, presný odkaz na dokumentáciu):</w:t>
            </w:r>
          </w:p>
          <w:p w:rsidR="002C1845" w:rsidRDefault="002C1845" w:rsidP="001D2AF2">
            <w:pPr>
              <w:jc w:val="both"/>
            </w:pPr>
          </w:p>
          <w:p w:rsidR="002C1845" w:rsidRDefault="002C1845" w:rsidP="001D2AF2">
            <w:pPr>
              <w:jc w:val="both"/>
            </w:pPr>
            <w:r>
              <w:t>[...........][...........][...........]</w:t>
            </w:r>
            <w:r>
              <w:rPr>
                <w:rStyle w:val="Odkaznapoznmkupodiarou"/>
              </w:rPr>
              <w:footnoteReference w:id="22"/>
            </w:r>
          </w:p>
        </w:tc>
      </w:tr>
      <w:tr w:rsidR="002C1845" w:rsidTr="001D2AF2">
        <w:trPr>
          <w:trHeight w:val="254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rPr>
                <w:b/>
              </w:rPr>
              <w:t xml:space="preserve">Ak áno, </w:t>
            </w:r>
            <w:r>
              <w:t>uveďte</w:t>
            </w:r>
            <w:r>
              <w:rPr>
                <w:rStyle w:val="Odkaznapoznmkupodiarou"/>
              </w:rPr>
              <w:footnoteReference w:id="23"/>
            </w:r>
            <w:r>
              <w:t>:</w:t>
            </w:r>
          </w:p>
          <w:p w:rsidR="002C1845" w:rsidRDefault="002C1845" w:rsidP="002C1845">
            <w:pPr>
              <w:pStyle w:val="Odsekzoznamu"/>
              <w:numPr>
                <w:ilvl w:val="0"/>
                <w:numId w:val="41"/>
              </w:numPr>
              <w:suppressAutoHyphens w:val="0"/>
              <w:spacing w:after="0" w:line="240" w:lineRule="auto"/>
              <w:contextualSpacing/>
              <w:jc w:val="both"/>
            </w:pPr>
            <w:r>
              <w:t>dátum odsúdenia, uveďte, o ktoré body 1 až 6 ide a dôvod odsúdenia,</w:t>
            </w:r>
          </w:p>
          <w:p w:rsidR="002C1845" w:rsidRDefault="002C1845" w:rsidP="002C1845">
            <w:pPr>
              <w:pStyle w:val="Odsekzoznamu"/>
              <w:numPr>
                <w:ilvl w:val="0"/>
                <w:numId w:val="41"/>
              </w:numPr>
              <w:suppressAutoHyphens w:val="0"/>
              <w:spacing w:after="0" w:line="240" w:lineRule="auto"/>
              <w:contextualSpacing/>
              <w:jc w:val="both"/>
            </w:pPr>
            <w:r>
              <w:t>totožnosť osoby, ktorá bola usvedčená;</w:t>
            </w:r>
          </w:p>
          <w:p w:rsidR="002C1845" w:rsidRDefault="002C1845" w:rsidP="002C1845">
            <w:pPr>
              <w:pStyle w:val="Odsekzoznamu"/>
              <w:numPr>
                <w:ilvl w:val="0"/>
                <w:numId w:val="41"/>
              </w:numPr>
              <w:suppressAutoHyphens w:val="0"/>
              <w:spacing w:after="0" w:line="240" w:lineRule="auto"/>
              <w:contextualSpacing/>
              <w:jc w:val="both"/>
            </w:pPr>
            <w:r>
              <w:rPr>
                <w:b/>
              </w:rPr>
              <w:t>pokiaľ sa stanovuje priamo v rozsudku:</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2C1845">
            <w:pPr>
              <w:pStyle w:val="Odsekzoznamu"/>
              <w:numPr>
                <w:ilvl w:val="0"/>
                <w:numId w:val="42"/>
              </w:numPr>
              <w:suppressAutoHyphens w:val="0"/>
              <w:spacing w:after="0" w:line="240" w:lineRule="auto"/>
              <w:contextualSpacing/>
              <w:jc w:val="both"/>
            </w:pPr>
            <w:r>
              <w:t>dátum:[  ], bod/body: [  ], dôvody: [  ]</w:t>
            </w:r>
          </w:p>
          <w:p w:rsidR="002C1845" w:rsidRDefault="002C1845" w:rsidP="001D2AF2">
            <w:pPr>
              <w:jc w:val="both"/>
            </w:pPr>
          </w:p>
          <w:p w:rsidR="002C1845" w:rsidRDefault="002C1845" w:rsidP="002C1845">
            <w:pPr>
              <w:pStyle w:val="Odsekzoznamu"/>
              <w:numPr>
                <w:ilvl w:val="0"/>
                <w:numId w:val="42"/>
              </w:numPr>
              <w:suppressAutoHyphens w:val="0"/>
              <w:spacing w:after="0" w:line="240" w:lineRule="auto"/>
              <w:contextualSpacing/>
              <w:jc w:val="both"/>
            </w:pPr>
            <w:r>
              <w:t>[...........]</w:t>
            </w:r>
          </w:p>
          <w:p w:rsidR="002C1845" w:rsidRDefault="002C1845" w:rsidP="002C1845">
            <w:pPr>
              <w:pStyle w:val="Odsekzoznamu"/>
              <w:numPr>
                <w:ilvl w:val="0"/>
                <w:numId w:val="42"/>
              </w:numPr>
              <w:suppressAutoHyphens w:val="0"/>
              <w:spacing w:after="0" w:line="240" w:lineRule="auto"/>
              <w:contextualSpacing/>
              <w:jc w:val="both"/>
            </w:pPr>
            <w:r>
              <w:t>dĺžku obdobia vylúčenia. [...........] a príslušný bod/body [  ]</w:t>
            </w:r>
          </w:p>
          <w:p w:rsidR="002C1845" w:rsidRDefault="002C1845" w:rsidP="001D2AF2">
            <w:pPr>
              <w:pStyle w:val="Odsekzoznamu"/>
              <w:jc w:val="both"/>
            </w:pPr>
          </w:p>
          <w:p w:rsidR="002C1845" w:rsidRDefault="002C1845" w:rsidP="001D2AF2">
            <w:pPr>
              <w:jc w:val="both"/>
            </w:pPr>
            <w:r>
              <w:t>Ak je príslušná dokumentácia dostupná v elektronickom formáte, uveďte: (webovú adresu, vydávajúci orgán alebo subjekt, presný odkaz na dokumentáciu):</w:t>
            </w:r>
          </w:p>
          <w:p w:rsidR="002C1845" w:rsidRDefault="002C1845" w:rsidP="001D2AF2">
            <w:pPr>
              <w:jc w:val="both"/>
            </w:pPr>
          </w:p>
          <w:p w:rsidR="002C1845" w:rsidRDefault="002C1845" w:rsidP="001D2AF2">
            <w:pPr>
              <w:jc w:val="both"/>
            </w:pPr>
            <w:r>
              <w:t>[...........][...........][...........]</w:t>
            </w:r>
            <w:r>
              <w:rPr>
                <w:rStyle w:val="Odkaznapoznmkupodiarou"/>
              </w:rPr>
              <w:footnoteReference w:id="24"/>
            </w:r>
          </w:p>
        </w:tc>
      </w:tr>
      <w:tr w:rsidR="002C1845" w:rsidTr="001D2AF2">
        <w:trPr>
          <w:trHeight w:val="1026"/>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r w:rsidR="002C1845" w:rsidTr="001D2AF2">
        <w:trPr>
          <w:trHeight w:val="244"/>
        </w:trPr>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rPr>
                <w:b/>
              </w:rPr>
              <w:t xml:space="preserve">Ak áno, </w:t>
            </w:r>
            <w:r>
              <w:t>opíšte prijaté opatrenia</w:t>
            </w:r>
            <w:r>
              <w:rPr>
                <w:rStyle w:val="Odkaznapoznmkupodiarou"/>
              </w:rPr>
              <w:footnoteReference w:id="26"/>
            </w:r>
            <w:r>
              <w:t>:</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w:t>
            </w:r>
          </w:p>
        </w:tc>
      </w:tr>
    </w:tbl>
    <w:p w:rsidR="002C1845" w:rsidRDefault="002C1845" w:rsidP="002C1845">
      <w:pPr>
        <w:rPr>
          <w:szCs w:val="22"/>
          <w:lang w:eastAsia="en-US"/>
        </w:rPr>
      </w:pPr>
    </w:p>
    <w:p w:rsidR="002C1845" w:rsidRDefault="002C1845" w:rsidP="002C1845"/>
    <w:p w:rsidR="002C1845" w:rsidRDefault="002C1845" w:rsidP="002C1845">
      <w:pPr>
        <w:spacing w:after="160" w:line="254" w:lineRule="auto"/>
      </w:pPr>
      <w:r>
        <w:br w:type="page"/>
      </w:r>
    </w:p>
    <w:p w:rsidR="002C1845" w:rsidRDefault="002C1845" w:rsidP="002C1845">
      <w:pPr>
        <w:jc w:val="center"/>
      </w:pPr>
      <w:r>
        <w:lastRenderedPageBreak/>
        <w:t>B: DÔVODY TÝKAJÚCE SA PLATBY DANÍ ALEBO PRÍSPEVKOV NA SOCIÁLNE ZABEZPEČENIE</w:t>
      </w:r>
    </w:p>
    <w:p w:rsidR="002C1845" w:rsidRDefault="002C1845" w:rsidP="002C1845"/>
    <w:tbl>
      <w:tblPr>
        <w:tblW w:w="9740" w:type="dxa"/>
        <w:tblLook w:val="04A0" w:firstRow="1" w:lastRow="0" w:firstColumn="1" w:lastColumn="0" w:noHBand="0" w:noVBand="1"/>
      </w:tblPr>
      <w:tblGrid>
        <w:gridCol w:w="4845"/>
        <w:gridCol w:w="2471"/>
        <w:gridCol w:w="2424"/>
      </w:tblGrid>
      <w:tr w:rsidR="002C1845" w:rsidTr="001D2AF2">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r w:rsidR="002C1845" w:rsidTr="001D2AF2">
        <w:tc>
          <w:tcPr>
            <w:tcW w:w="4845" w:type="dxa"/>
            <w:vMerge w:val="restart"/>
            <w:tcBorders>
              <w:top w:val="single" w:sz="4" w:space="0" w:color="auto"/>
              <w:left w:val="single" w:sz="4" w:space="0" w:color="auto"/>
              <w:bottom w:val="single" w:sz="4" w:space="0" w:color="auto"/>
              <w:right w:val="single" w:sz="4" w:space="0" w:color="auto"/>
            </w:tcBorders>
          </w:tcPr>
          <w:p w:rsidR="002C1845" w:rsidRDefault="002C1845" w:rsidP="001D2AF2">
            <w:pPr>
              <w:jc w:val="both"/>
              <w:rPr>
                <w:b/>
              </w:rPr>
            </w:pPr>
          </w:p>
          <w:p w:rsidR="002C1845" w:rsidRDefault="002C1845" w:rsidP="001D2AF2">
            <w:pPr>
              <w:jc w:val="both"/>
              <w:rPr>
                <w:b/>
              </w:rPr>
            </w:pPr>
          </w:p>
          <w:p w:rsidR="002C1845" w:rsidRDefault="002C1845" w:rsidP="001D2AF2">
            <w:pPr>
              <w:jc w:val="both"/>
            </w:pPr>
            <w:r>
              <w:rPr>
                <w:b/>
              </w:rPr>
              <w:t xml:space="preserve">Ak nie, </w:t>
            </w:r>
            <w:r>
              <w:t>uveďte:</w:t>
            </w:r>
          </w:p>
          <w:p w:rsidR="002C1845" w:rsidRDefault="002C1845" w:rsidP="002C1845">
            <w:pPr>
              <w:pStyle w:val="Odsekzoznamu"/>
              <w:numPr>
                <w:ilvl w:val="0"/>
                <w:numId w:val="43"/>
              </w:numPr>
              <w:suppressAutoHyphens w:val="0"/>
              <w:spacing w:after="0" w:line="240" w:lineRule="auto"/>
              <w:contextualSpacing/>
              <w:jc w:val="both"/>
            </w:pPr>
            <w:r>
              <w:t>Krajinu alebo príslušný členský štát</w:t>
            </w:r>
          </w:p>
          <w:p w:rsidR="002C1845" w:rsidRDefault="002C1845" w:rsidP="002C1845">
            <w:pPr>
              <w:pStyle w:val="Odsekzoznamu"/>
              <w:numPr>
                <w:ilvl w:val="0"/>
                <w:numId w:val="43"/>
              </w:numPr>
              <w:suppressAutoHyphens w:val="0"/>
              <w:spacing w:after="0" w:line="240" w:lineRule="auto"/>
              <w:contextualSpacing/>
              <w:jc w:val="both"/>
            </w:pPr>
            <w:r>
              <w:t>Príslušnú sumu</w:t>
            </w:r>
          </w:p>
          <w:p w:rsidR="002C1845" w:rsidRDefault="002C1845" w:rsidP="002C1845">
            <w:pPr>
              <w:pStyle w:val="Odsekzoznamu"/>
              <w:numPr>
                <w:ilvl w:val="0"/>
                <w:numId w:val="43"/>
              </w:numPr>
              <w:suppressAutoHyphens w:val="0"/>
              <w:spacing w:after="0" w:line="240" w:lineRule="auto"/>
              <w:contextualSpacing/>
              <w:jc w:val="both"/>
            </w:pPr>
            <w:r>
              <w:t>Spôsob stanovenia tohto porušenia povinností</w:t>
            </w:r>
          </w:p>
          <w:p w:rsidR="002C1845" w:rsidRDefault="002C1845" w:rsidP="001D2AF2">
            <w:pPr>
              <w:jc w:val="both"/>
            </w:pPr>
          </w:p>
          <w:p w:rsidR="002C1845" w:rsidRDefault="002C1845" w:rsidP="002C1845">
            <w:pPr>
              <w:pStyle w:val="Odsekzoznamu"/>
              <w:numPr>
                <w:ilvl w:val="0"/>
                <w:numId w:val="44"/>
              </w:numPr>
              <w:suppressAutoHyphens w:val="0"/>
              <w:spacing w:after="0" w:line="240" w:lineRule="auto"/>
              <w:contextualSpacing/>
              <w:jc w:val="both"/>
            </w:pPr>
            <w:r>
              <w:t xml:space="preserve">Prostredníctvom súdneho alebo administratívneho </w:t>
            </w:r>
            <w:r>
              <w:rPr>
                <w:b/>
              </w:rPr>
              <w:t>rozhodnutia:</w:t>
            </w:r>
          </w:p>
          <w:p w:rsidR="002C1845" w:rsidRDefault="002C1845" w:rsidP="001D2AF2">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Je rozhodnutie konečné a záväzné?</w:t>
            </w:r>
          </w:p>
          <w:p w:rsidR="002C1845" w:rsidRDefault="002C1845" w:rsidP="001D2AF2">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Uveďte dátum odsudzujúceho rozsudku a rozhodnutia.</w:t>
            </w:r>
          </w:p>
          <w:p w:rsidR="002C1845" w:rsidRDefault="002C1845" w:rsidP="001D2AF2">
            <w:pPr>
              <w:pStyle w:val="Odsekzoznamu"/>
              <w:jc w:val="both"/>
            </w:pPr>
          </w:p>
          <w:p w:rsidR="002C1845" w:rsidRDefault="002C1845" w:rsidP="002C1845">
            <w:pPr>
              <w:pStyle w:val="Odsekzoznamu"/>
              <w:numPr>
                <w:ilvl w:val="0"/>
                <w:numId w:val="45"/>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2C1845" w:rsidRDefault="002C1845" w:rsidP="001D2AF2">
            <w:pPr>
              <w:pStyle w:val="Odsekzoznamu"/>
              <w:jc w:val="both"/>
            </w:pPr>
          </w:p>
          <w:p w:rsidR="002C1845" w:rsidRDefault="002C1845" w:rsidP="002C1845">
            <w:pPr>
              <w:pStyle w:val="Odsekzoznamu"/>
              <w:numPr>
                <w:ilvl w:val="0"/>
                <w:numId w:val="44"/>
              </w:numPr>
              <w:suppressAutoHyphens w:val="0"/>
              <w:spacing w:after="0" w:line="240" w:lineRule="auto"/>
              <w:contextualSpacing/>
              <w:jc w:val="both"/>
            </w:pPr>
            <w:r>
              <w:rPr>
                <w:b/>
              </w:rPr>
              <w:t>Inými prostriedkami?</w:t>
            </w:r>
            <w:r>
              <w:t xml:space="preserve"> Spresnite:</w:t>
            </w:r>
          </w:p>
          <w:p w:rsidR="002C1845" w:rsidRDefault="002C1845" w:rsidP="001D2AF2">
            <w:pPr>
              <w:pStyle w:val="Odsekzoznamu"/>
              <w:jc w:val="both"/>
            </w:pPr>
          </w:p>
          <w:p w:rsidR="002C1845" w:rsidRDefault="002C1845" w:rsidP="002C1845">
            <w:pPr>
              <w:pStyle w:val="Odsekzoznamu"/>
              <w:numPr>
                <w:ilvl w:val="0"/>
                <w:numId w:val="43"/>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Dane</w:t>
            </w:r>
          </w:p>
        </w:tc>
        <w:tc>
          <w:tcPr>
            <w:tcW w:w="2424"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Príspevky na sociálne zabezpečenie</w:t>
            </w:r>
          </w:p>
        </w:tc>
      </w:tr>
      <w:tr w:rsidR="002C1845" w:rsidTr="001D2AF2">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rPr>
                <w:rFonts w:ascii="Calibri" w:eastAsiaTheme="minorHAnsi" w:hAnsi="Calibri" w:cs="Calibri"/>
                <w:sz w:val="22"/>
                <w:szCs w:val="22"/>
              </w:rPr>
            </w:pPr>
          </w:p>
        </w:tc>
        <w:tc>
          <w:tcPr>
            <w:tcW w:w="2471"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2C1845">
            <w:pPr>
              <w:pStyle w:val="Odsekzoznamu"/>
              <w:numPr>
                <w:ilvl w:val="0"/>
                <w:numId w:val="46"/>
              </w:numPr>
              <w:suppressAutoHyphens w:val="0"/>
              <w:spacing w:after="0" w:line="240" w:lineRule="auto"/>
              <w:ind w:left="360"/>
              <w:contextualSpacing/>
              <w:jc w:val="both"/>
            </w:pPr>
            <w:r>
              <w:t>[...........]</w:t>
            </w:r>
          </w:p>
          <w:p w:rsidR="002C1845" w:rsidRDefault="002C1845" w:rsidP="002C1845">
            <w:pPr>
              <w:pStyle w:val="Odsekzoznamu"/>
              <w:numPr>
                <w:ilvl w:val="0"/>
                <w:numId w:val="46"/>
              </w:numPr>
              <w:suppressAutoHyphens w:val="0"/>
              <w:spacing w:after="0" w:line="240" w:lineRule="auto"/>
              <w:ind w:left="360"/>
              <w:contextualSpacing/>
              <w:jc w:val="both"/>
            </w:pPr>
            <w:r>
              <w:t>[...........]</w:t>
            </w:r>
          </w:p>
          <w:p w:rsidR="002C1845" w:rsidRDefault="002C1845" w:rsidP="001D2AF2">
            <w:pPr>
              <w:jc w:val="both"/>
            </w:pPr>
          </w:p>
          <w:p w:rsidR="002C1845" w:rsidRDefault="002C1845" w:rsidP="001D2AF2">
            <w:pPr>
              <w:pStyle w:val="Odsekzoznamu"/>
              <w:jc w:val="both"/>
            </w:pPr>
          </w:p>
          <w:p w:rsidR="002C1845" w:rsidRDefault="002C1845" w:rsidP="001D2AF2">
            <w:pPr>
              <w:pStyle w:val="Odsekzoznamu"/>
              <w:jc w:val="both"/>
            </w:pPr>
          </w:p>
          <w:p w:rsidR="002C1845" w:rsidRDefault="002C1845" w:rsidP="001D2AF2">
            <w:pPr>
              <w:jc w:val="both"/>
            </w:pPr>
            <w:r>
              <w:t xml:space="preserve">c1)      </w:t>
            </w:r>
          </w:p>
          <w:p w:rsidR="002C1845" w:rsidRDefault="002C1845" w:rsidP="001D2AF2">
            <w:pPr>
              <w:jc w:val="both"/>
              <w:rPr>
                <w:rFonts w:hAnsi="MS Gothic"/>
                <w:color w:val="404040" w:themeColor="text1" w:themeTint="BF"/>
              </w:rPr>
            </w:pPr>
          </w:p>
          <w:p w:rsidR="002C1845" w:rsidRDefault="002C1845" w:rsidP="001D2AF2">
            <w:pPr>
              <w:jc w:val="both"/>
            </w:pPr>
            <w:r>
              <w:t xml:space="preserve">     </w:t>
            </w:r>
          </w:p>
          <w:p w:rsidR="002C1845" w:rsidRDefault="002C1845" w:rsidP="001D2AF2">
            <w:pPr>
              <w:jc w:val="both"/>
            </w:pPr>
          </w:p>
          <w:p w:rsidR="002C1845" w:rsidRDefault="002C1845" w:rsidP="001D2AF2">
            <w:pPr>
              <w:jc w:val="both"/>
            </w:pPr>
            <w:r>
              <w:t>- [...........]</w:t>
            </w:r>
          </w:p>
          <w:p w:rsidR="002C1845" w:rsidRDefault="002C1845" w:rsidP="001D2AF2">
            <w:pPr>
              <w:jc w:val="both"/>
            </w:pPr>
          </w:p>
          <w:p w:rsidR="002C1845" w:rsidRDefault="002C1845" w:rsidP="001D2AF2">
            <w:pPr>
              <w:jc w:val="both"/>
            </w:pPr>
          </w:p>
          <w:p w:rsidR="002C1845" w:rsidRDefault="002C1845" w:rsidP="001D2AF2">
            <w:pPr>
              <w:jc w:val="both"/>
            </w:pPr>
            <w:r>
              <w:t>- [...........]</w:t>
            </w:r>
          </w:p>
          <w:p w:rsidR="002C1845" w:rsidRDefault="002C1845" w:rsidP="001D2AF2">
            <w:pPr>
              <w:jc w:val="both"/>
            </w:pPr>
          </w:p>
          <w:p w:rsidR="002C1845" w:rsidRDefault="002C1845" w:rsidP="001D2AF2">
            <w:pPr>
              <w:jc w:val="both"/>
            </w:pPr>
          </w:p>
          <w:p w:rsidR="002C1845" w:rsidRDefault="002C1845" w:rsidP="001D2AF2">
            <w:pPr>
              <w:jc w:val="both"/>
            </w:pPr>
          </w:p>
          <w:p w:rsidR="002C1845" w:rsidRDefault="002C1845" w:rsidP="001D2AF2">
            <w:pPr>
              <w:jc w:val="both"/>
            </w:pPr>
            <w:r>
              <w:t>c2) [...........]</w:t>
            </w:r>
          </w:p>
          <w:p w:rsidR="002C1845" w:rsidRDefault="002C1845" w:rsidP="001D2AF2">
            <w:pPr>
              <w:pStyle w:val="Odsekzoznamu"/>
              <w:ind w:left="360"/>
              <w:jc w:val="both"/>
            </w:pPr>
          </w:p>
          <w:p w:rsidR="002C1845" w:rsidRDefault="002C1845" w:rsidP="001D2AF2">
            <w:pPr>
              <w:jc w:val="both"/>
            </w:pPr>
            <w:r>
              <w:t xml:space="preserve">     </w:t>
            </w:r>
          </w:p>
          <w:p w:rsidR="002C1845" w:rsidRDefault="002C1845" w:rsidP="001D2AF2">
            <w:pPr>
              <w:pStyle w:val="Odsekzoznamu"/>
              <w:ind w:left="360"/>
              <w:jc w:val="both"/>
            </w:pPr>
          </w:p>
          <w:p w:rsidR="002C1845" w:rsidRDefault="002C1845" w:rsidP="001D2AF2"/>
          <w:p w:rsidR="002C1845" w:rsidRDefault="002C1845" w:rsidP="001D2AF2">
            <w:r>
              <w:rPr>
                <w:b/>
              </w:rPr>
              <w:t xml:space="preserve">Ak áno, </w:t>
            </w:r>
            <w:r>
              <w:t>uveďte podrobnosti:</w:t>
            </w:r>
          </w:p>
          <w:p w:rsidR="002C1845" w:rsidRDefault="002C1845" w:rsidP="001D2AF2">
            <w:pPr>
              <w:jc w:val="both"/>
            </w:pPr>
            <w:r>
              <w:t>[...........]</w:t>
            </w:r>
          </w:p>
          <w:p w:rsidR="002C1845" w:rsidRDefault="002C1845" w:rsidP="001D2AF2"/>
        </w:tc>
        <w:tc>
          <w:tcPr>
            <w:tcW w:w="2424"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2C1845">
            <w:pPr>
              <w:pStyle w:val="Odsekzoznamu"/>
              <w:numPr>
                <w:ilvl w:val="0"/>
                <w:numId w:val="47"/>
              </w:numPr>
              <w:suppressAutoHyphens w:val="0"/>
              <w:spacing w:after="0" w:line="240" w:lineRule="auto"/>
              <w:contextualSpacing/>
              <w:jc w:val="both"/>
            </w:pPr>
            <w:r>
              <w:t>[...........]</w:t>
            </w:r>
          </w:p>
          <w:p w:rsidR="002C1845" w:rsidRDefault="002C1845" w:rsidP="002C1845">
            <w:pPr>
              <w:pStyle w:val="Odsekzoznamu"/>
              <w:numPr>
                <w:ilvl w:val="0"/>
                <w:numId w:val="47"/>
              </w:numPr>
              <w:suppressAutoHyphens w:val="0"/>
              <w:spacing w:after="0" w:line="240" w:lineRule="auto"/>
              <w:contextualSpacing/>
              <w:jc w:val="both"/>
            </w:pPr>
            <w:r>
              <w:t>[...........]</w:t>
            </w:r>
          </w:p>
          <w:p w:rsidR="002C1845" w:rsidRDefault="002C1845" w:rsidP="001D2AF2">
            <w:pPr>
              <w:jc w:val="both"/>
            </w:pPr>
          </w:p>
          <w:p w:rsidR="002C1845" w:rsidRDefault="002C1845" w:rsidP="001D2AF2">
            <w:pPr>
              <w:pStyle w:val="Odsekzoznamu"/>
              <w:jc w:val="both"/>
            </w:pPr>
          </w:p>
          <w:p w:rsidR="002C1845" w:rsidRDefault="002C1845" w:rsidP="001D2AF2">
            <w:pPr>
              <w:pStyle w:val="Odsekzoznamu"/>
              <w:jc w:val="both"/>
            </w:pPr>
          </w:p>
          <w:p w:rsidR="002C1845" w:rsidRDefault="002C1845" w:rsidP="001D2AF2">
            <w:pPr>
              <w:jc w:val="both"/>
            </w:pPr>
            <w:r>
              <w:t xml:space="preserve">c1)     </w:t>
            </w:r>
          </w:p>
          <w:p w:rsidR="002C1845" w:rsidRDefault="002C1845" w:rsidP="001D2AF2">
            <w:pPr>
              <w:jc w:val="both"/>
              <w:rPr>
                <w:rFonts w:hAnsi="MS Gothic"/>
                <w:color w:val="404040" w:themeColor="text1" w:themeTint="BF"/>
              </w:rPr>
            </w:pPr>
          </w:p>
          <w:p w:rsidR="002C1845" w:rsidRDefault="002C1845" w:rsidP="001D2AF2">
            <w:pPr>
              <w:jc w:val="both"/>
            </w:pPr>
            <w:r>
              <w:t xml:space="preserve">     </w:t>
            </w:r>
          </w:p>
          <w:p w:rsidR="002C1845" w:rsidRDefault="002C1845" w:rsidP="001D2AF2">
            <w:pPr>
              <w:jc w:val="both"/>
            </w:pPr>
          </w:p>
          <w:p w:rsidR="002C1845" w:rsidRDefault="002C1845" w:rsidP="001D2AF2">
            <w:pPr>
              <w:jc w:val="both"/>
            </w:pPr>
            <w:r>
              <w:t>- [...........]</w:t>
            </w:r>
          </w:p>
          <w:p w:rsidR="002C1845" w:rsidRDefault="002C1845" w:rsidP="001D2AF2">
            <w:pPr>
              <w:jc w:val="both"/>
            </w:pPr>
          </w:p>
          <w:p w:rsidR="002C1845" w:rsidRDefault="002C1845" w:rsidP="001D2AF2">
            <w:pPr>
              <w:jc w:val="both"/>
            </w:pPr>
            <w:r>
              <w:t xml:space="preserve"> </w:t>
            </w:r>
          </w:p>
          <w:p w:rsidR="002C1845" w:rsidRDefault="002C1845" w:rsidP="001D2AF2">
            <w:pPr>
              <w:jc w:val="both"/>
            </w:pPr>
            <w:r>
              <w:t>- [...........]</w:t>
            </w:r>
          </w:p>
          <w:p w:rsidR="002C1845" w:rsidRDefault="002C1845" w:rsidP="001D2AF2">
            <w:pPr>
              <w:jc w:val="both"/>
            </w:pPr>
          </w:p>
          <w:p w:rsidR="002C1845" w:rsidRDefault="002C1845" w:rsidP="001D2AF2">
            <w:pPr>
              <w:jc w:val="both"/>
            </w:pPr>
          </w:p>
          <w:p w:rsidR="002C1845" w:rsidRDefault="002C1845" w:rsidP="001D2AF2">
            <w:pPr>
              <w:jc w:val="both"/>
            </w:pPr>
          </w:p>
          <w:p w:rsidR="002C1845" w:rsidRDefault="002C1845" w:rsidP="001D2AF2">
            <w:pPr>
              <w:jc w:val="both"/>
            </w:pPr>
            <w:r>
              <w:t>c2) [...........]</w:t>
            </w:r>
          </w:p>
          <w:p w:rsidR="002C1845" w:rsidRDefault="002C1845" w:rsidP="001D2AF2">
            <w:pPr>
              <w:pStyle w:val="Odsekzoznamu"/>
              <w:ind w:left="360"/>
              <w:jc w:val="both"/>
            </w:pPr>
          </w:p>
          <w:p w:rsidR="002C1845" w:rsidRDefault="002C1845" w:rsidP="001D2AF2">
            <w:pPr>
              <w:jc w:val="both"/>
            </w:pPr>
            <w:r>
              <w:t xml:space="preserve">     </w:t>
            </w:r>
          </w:p>
          <w:p w:rsidR="002C1845" w:rsidRDefault="002C1845" w:rsidP="001D2AF2"/>
          <w:p w:rsidR="002C1845" w:rsidRDefault="002C1845" w:rsidP="001D2AF2"/>
          <w:p w:rsidR="002C1845" w:rsidRDefault="002C1845" w:rsidP="001D2AF2">
            <w:r>
              <w:rPr>
                <w:b/>
              </w:rPr>
              <w:t xml:space="preserve">Ak áno, </w:t>
            </w:r>
            <w:r>
              <w:t>uveďte podrobnosti:</w:t>
            </w:r>
          </w:p>
          <w:p w:rsidR="002C1845" w:rsidRDefault="002C1845" w:rsidP="001D2AF2">
            <w:pPr>
              <w:jc w:val="both"/>
            </w:pPr>
            <w:r>
              <w:t>[...........]</w:t>
            </w:r>
          </w:p>
          <w:p w:rsidR="002C1845" w:rsidRDefault="002C1845" w:rsidP="001D2AF2"/>
        </w:tc>
      </w:tr>
      <w:tr w:rsidR="002C1845" w:rsidTr="001D2AF2">
        <w:tc>
          <w:tcPr>
            <w:tcW w:w="4845"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hideMark/>
          </w:tcPr>
          <w:p w:rsidR="002C1845" w:rsidRDefault="002C1845" w:rsidP="001D2AF2">
            <w:r>
              <w:t>(webová adresa, vydávajúci orgán alebo subjekt, presný odkaz na dokumentáciu)</w:t>
            </w:r>
            <w:r>
              <w:rPr>
                <w:rStyle w:val="Odkaznapoznmkupodiarou"/>
              </w:rPr>
              <w:footnoteReference w:id="27"/>
            </w:r>
            <w:r>
              <w:t>:</w:t>
            </w:r>
          </w:p>
          <w:p w:rsidR="002C1845" w:rsidRDefault="002C1845" w:rsidP="001D2AF2">
            <w:pPr>
              <w:jc w:val="both"/>
            </w:pPr>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tabs>
          <w:tab w:val="left" w:pos="1200"/>
        </w:tabs>
      </w:pPr>
      <w:r>
        <w:lastRenderedPageBreak/>
        <w:tab/>
      </w:r>
    </w:p>
    <w:p w:rsidR="002C1845" w:rsidRDefault="002C1845" w:rsidP="002C1845">
      <w:pPr>
        <w:jc w:val="center"/>
      </w:pPr>
      <w:r>
        <w:t>C: DÔVODY TÝKAJÚCE SA KONKURZU, KONFLIKTU ZÁUJMOV ALEBO ODBORNÉHO POCHYBENIA</w:t>
      </w:r>
      <w:r>
        <w:rPr>
          <w:rStyle w:val="Odkaznapoznmkupodiarou"/>
        </w:rPr>
        <w:footnoteReference w:id="28"/>
      </w:r>
    </w:p>
    <w:p w:rsidR="002C1845" w:rsidRDefault="002C1845" w:rsidP="002C1845">
      <w:pPr>
        <w:tabs>
          <w:tab w:val="left" w:pos="1200"/>
        </w:tabs>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tabs>
                <w:tab w:val="left" w:pos="1200"/>
              </w:tabs>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2C1845" w:rsidRDefault="002C1845" w:rsidP="002C1845">
      <w:pPr>
        <w:tabs>
          <w:tab w:val="left" w:pos="1200"/>
        </w:tabs>
        <w:rPr>
          <w:szCs w:val="22"/>
          <w:lang w:eastAsia="en-US"/>
        </w:rPr>
      </w:pPr>
    </w:p>
    <w:tbl>
      <w:tblPr>
        <w:tblW w:w="9752" w:type="dxa"/>
        <w:tblLook w:val="04A0" w:firstRow="1" w:lastRow="0" w:firstColumn="1" w:lastColumn="0" w:noHBand="0" w:noVBand="1"/>
      </w:tblPr>
      <w:tblGrid>
        <w:gridCol w:w="4876"/>
        <w:gridCol w:w="4876"/>
      </w:tblGrid>
      <w:tr w:rsidR="002C1845" w:rsidTr="001D2AF2">
        <w:trPr>
          <w:trHeight w:val="884"/>
        </w:trPr>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rPr>
          <w:trHeight w:val="144"/>
        </w:trPr>
        <w:tc>
          <w:tcPr>
            <w:tcW w:w="4876" w:type="dxa"/>
            <w:vMerge w:val="restart"/>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t xml:space="preserve">Porušil hospodársky subjekt, </w:t>
            </w:r>
            <w:r>
              <w:rPr>
                <w:b/>
              </w:rPr>
              <w:t xml:space="preserve">podľa jeho vedomostí, svoje povinnosti </w:t>
            </w:r>
            <w:r>
              <w:t xml:space="preserve">v oblasti </w:t>
            </w:r>
            <w:r>
              <w:rPr>
                <w:b/>
              </w:rPr>
              <w:t>environmentálneho, sociálneho a pracovného práva</w:t>
            </w:r>
            <w:r>
              <w:rPr>
                <w:rStyle w:val="Odkaznapoznmkupodiarou"/>
              </w:rPr>
              <w:footnoteReference w:id="29"/>
            </w:r>
            <w:r>
              <w:rPr>
                <w:b/>
              </w:rPr>
              <w:t>?</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r w:rsidR="002C1845" w:rsidTr="001D2AF2">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rPr>
                <w:b/>
              </w:rPr>
            </w:pPr>
          </w:p>
        </w:tc>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1D2AF2">
            <w:r>
              <w:rPr>
                <w:b/>
              </w:rPr>
              <w:t xml:space="preserve">Ak áno, </w:t>
            </w:r>
            <w:r>
              <w:t>prijal hospodársky subjekt opatrenia, aby sa preukázala jeho spoľahlivosť napriek existencii dôvodu na vylúčenie („samo očistenie“)?</w:t>
            </w:r>
          </w:p>
          <w:p w:rsidR="002C1845" w:rsidRDefault="002C1845" w:rsidP="001D2AF2">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2C1845" w:rsidRDefault="002C1845" w:rsidP="001D2AF2">
            <w:r>
              <w:rPr>
                <w:b/>
              </w:rPr>
              <w:t xml:space="preserve">Ak prijal opatrenia, </w:t>
            </w:r>
            <w:r>
              <w:t>opíšte prijaté opatrenia:</w:t>
            </w:r>
          </w:p>
          <w:p w:rsidR="002C1845" w:rsidRDefault="002C1845" w:rsidP="001D2AF2">
            <w:pPr>
              <w:jc w:val="both"/>
            </w:pPr>
            <w:r>
              <w:t>[...........]</w:t>
            </w:r>
          </w:p>
        </w:tc>
      </w:tr>
      <w:tr w:rsidR="002C1845" w:rsidTr="001D2AF2">
        <w:trPr>
          <w:trHeight w:val="144"/>
        </w:trPr>
        <w:tc>
          <w:tcPr>
            <w:tcW w:w="4876" w:type="dxa"/>
            <w:tcBorders>
              <w:top w:val="single" w:sz="4" w:space="0" w:color="auto"/>
              <w:left w:val="single" w:sz="4" w:space="0" w:color="auto"/>
              <w:bottom w:val="single" w:sz="4" w:space="0" w:color="auto"/>
              <w:right w:val="single" w:sz="4" w:space="0" w:color="auto"/>
            </w:tcBorders>
            <w:hideMark/>
          </w:tcPr>
          <w:p w:rsidR="002C1845" w:rsidRDefault="002C1845" w:rsidP="001D2AF2">
            <w:r>
              <w:t>Nachádza sa hospodársky subjekt v niektorej z týchto situácií:</w:t>
            </w:r>
          </w:p>
          <w:p w:rsidR="002C1845" w:rsidRDefault="002C1845" w:rsidP="002C1845">
            <w:pPr>
              <w:pStyle w:val="Odsekzoznamu"/>
              <w:numPr>
                <w:ilvl w:val="0"/>
                <w:numId w:val="48"/>
              </w:numPr>
              <w:suppressAutoHyphens w:val="0"/>
              <w:spacing w:after="0" w:line="240" w:lineRule="auto"/>
              <w:contextualSpacing/>
            </w:pPr>
            <w:r>
              <w:rPr>
                <w:b/>
              </w:rPr>
              <w:t xml:space="preserve">úpadok, </w:t>
            </w:r>
            <w:r>
              <w:t>alebo</w:t>
            </w:r>
          </w:p>
          <w:p w:rsidR="002C1845" w:rsidRDefault="002C1845" w:rsidP="002C1845">
            <w:pPr>
              <w:pStyle w:val="Odsekzoznamu"/>
              <w:numPr>
                <w:ilvl w:val="0"/>
                <w:numId w:val="48"/>
              </w:numPr>
              <w:suppressAutoHyphens w:val="0"/>
              <w:spacing w:after="0" w:line="240" w:lineRule="auto"/>
              <w:contextualSpacing/>
            </w:pPr>
            <w:r>
              <w:rPr>
                <w:b/>
              </w:rPr>
              <w:t xml:space="preserve">konkurz </w:t>
            </w:r>
            <w:r>
              <w:t>alebo likvidácia, alebo</w:t>
            </w:r>
          </w:p>
          <w:p w:rsidR="002C1845" w:rsidRDefault="002C1845" w:rsidP="002C1845">
            <w:pPr>
              <w:pStyle w:val="Odsekzoznamu"/>
              <w:numPr>
                <w:ilvl w:val="0"/>
                <w:numId w:val="48"/>
              </w:numPr>
              <w:suppressAutoHyphens w:val="0"/>
              <w:spacing w:after="0" w:line="240" w:lineRule="auto"/>
              <w:contextualSpacing/>
            </w:pPr>
            <w:r>
              <w:t xml:space="preserve">prebieha </w:t>
            </w:r>
            <w:r>
              <w:rPr>
                <w:b/>
              </w:rPr>
              <w:t xml:space="preserve">vyrovnávacie konanie </w:t>
            </w:r>
            <w:r>
              <w:t>alebo</w:t>
            </w:r>
          </w:p>
          <w:p w:rsidR="002C1845" w:rsidRDefault="002C1845" w:rsidP="002C1845">
            <w:pPr>
              <w:pStyle w:val="Odsekzoznamu"/>
              <w:numPr>
                <w:ilvl w:val="0"/>
                <w:numId w:val="48"/>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2C1845" w:rsidRDefault="002C1845" w:rsidP="002C1845">
            <w:pPr>
              <w:pStyle w:val="Odsekzoznamu"/>
              <w:numPr>
                <w:ilvl w:val="0"/>
                <w:numId w:val="48"/>
              </w:numPr>
              <w:suppressAutoHyphens w:val="0"/>
              <w:spacing w:after="0" w:line="240" w:lineRule="auto"/>
              <w:contextualSpacing/>
            </w:pPr>
            <w:r>
              <w:t>jeho aktíva spravuje likvidátor alebo súd alebo</w:t>
            </w:r>
          </w:p>
          <w:p w:rsidR="002C1845" w:rsidRDefault="002C1845" w:rsidP="002C1845">
            <w:pPr>
              <w:pStyle w:val="Odsekzoznamu"/>
              <w:numPr>
                <w:ilvl w:val="0"/>
                <w:numId w:val="48"/>
              </w:numPr>
              <w:suppressAutoHyphens w:val="0"/>
              <w:spacing w:after="0" w:line="240" w:lineRule="auto"/>
              <w:contextualSpacing/>
            </w:pPr>
            <w: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tc>
      </w:tr>
      <w:tr w:rsidR="002C1845" w:rsidTr="001D2AF2">
        <w:trPr>
          <w:trHeight w:val="144"/>
        </w:trPr>
        <w:tc>
          <w:tcPr>
            <w:tcW w:w="4876" w:type="dxa"/>
            <w:tcBorders>
              <w:top w:val="single" w:sz="4" w:space="0" w:color="auto"/>
              <w:left w:val="single" w:sz="4" w:space="0" w:color="auto"/>
              <w:bottom w:val="single" w:sz="4" w:space="0" w:color="auto"/>
              <w:right w:val="single" w:sz="4" w:space="0" w:color="auto"/>
            </w:tcBorders>
          </w:tcPr>
          <w:p w:rsidR="002C1845" w:rsidRDefault="002C1845" w:rsidP="001D2AF2">
            <w:pPr>
              <w:rPr>
                <w:b/>
              </w:rPr>
            </w:pPr>
            <w:r>
              <w:rPr>
                <w:b/>
              </w:rPr>
              <w:t>Ak áno:</w:t>
            </w:r>
          </w:p>
          <w:p w:rsidR="002C1845" w:rsidRDefault="002C1845" w:rsidP="002C1845">
            <w:pPr>
              <w:pStyle w:val="Odsekzoznamu"/>
              <w:numPr>
                <w:ilvl w:val="0"/>
                <w:numId w:val="45"/>
              </w:numPr>
              <w:suppressAutoHyphens w:val="0"/>
              <w:spacing w:after="0" w:line="240" w:lineRule="auto"/>
              <w:contextualSpacing/>
              <w:rPr>
                <w:b/>
              </w:rPr>
            </w:pPr>
            <w:r>
              <w:t>Uveďte podrobné informácie:</w:t>
            </w:r>
          </w:p>
          <w:p w:rsidR="002C1845" w:rsidRDefault="002C1845" w:rsidP="002C1845">
            <w:pPr>
              <w:pStyle w:val="Odsekzoznamu"/>
              <w:numPr>
                <w:ilvl w:val="0"/>
                <w:numId w:val="45"/>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t>?</w:t>
            </w:r>
          </w:p>
          <w:p w:rsidR="002C1845" w:rsidRDefault="002C1845" w:rsidP="001D2AF2">
            <w:pPr>
              <w:rPr>
                <w:b/>
              </w:rPr>
            </w:pPr>
          </w:p>
          <w:p w:rsidR="002C1845" w:rsidRDefault="002C1845" w:rsidP="001D2AF2">
            <w: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w:t>
            </w:r>
          </w:p>
          <w:p w:rsidR="002C1845" w:rsidRDefault="002C1845" w:rsidP="001D2AF2">
            <w:pPr>
              <w:jc w:val="both"/>
            </w:pPr>
            <w:r>
              <w:t>- [...........]</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tabs>
          <w:tab w:val="left" w:pos="1200"/>
        </w:tabs>
        <w:rPr>
          <w:szCs w:val="22"/>
          <w:lang w:eastAsia="en-US"/>
        </w:rPr>
      </w:pPr>
    </w:p>
    <w:tbl>
      <w:tblPr>
        <w:tblW w:w="9740" w:type="dxa"/>
        <w:tblLook w:val="04A0" w:firstRow="1" w:lastRow="0" w:firstColumn="1" w:lastColumn="0" w:noHBand="0" w:noVBand="1"/>
      </w:tblPr>
      <w:tblGrid>
        <w:gridCol w:w="4870"/>
        <w:gridCol w:w="4870"/>
      </w:tblGrid>
      <w:tr w:rsidR="002C1845" w:rsidTr="001D2AF2">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1D2AF2">
            <w:pPr>
              <w:rPr>
                <w:b/>
              </w:rPr>
            </w:pPr>
            <w:r>
              <w:t xml:space="preserve">Dopustil sa hospodársky subjekt </w:t>
            </w:r>
            <w:r>
              <w:rPr>
                <w:b/>
              </w:rPr>
              <w:t>závažného odborného pochybenia</w:t>
            </w:r>
            <w:r>
              <w:rPr>
                <w:rStyle w:val="Odkaznapoznmkupodiarou"/>
              </w:rPr>
              <w:footnoteReference w:id="32"/>
            </w:r>
            <w:r>
              <w:rPr>
                <w:b/>
              </w:rPr>
              <w:t>?</w:t>
            </w:r>
          </w:p>
          <w:p w:rsidR="002C1845" w:rsidRDefault="002C1845" w:rsidP="001D2AF2">
            <w:pPr>
              <w:rPr>
                <w:b/>
              </w:rPr>
            </w:pPr>
          </w:p>
          <w:p w:rsidR="002C1845" w:rsidRDefault="002C1845" w:rsidP="001D2AF2">
            <w:r>
              <w:t>Ak áno, 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r>
              <w:t xml:space="preserve"> [...........]</w:t>
            </w:r>
          </w:p>
        </w:tc>
      </w:tr>
      <w:tr w:rsidR="002C1845" w:rsidTr="001D2AF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rPr>
                <w:b/>
              </w:rPr>
              <w:t xml:space="preserve">Ak áno, </w:t>
            </w:r>
            <w:r>
              <w:t>prijal hospodársky subjekt samočistiace opatrenia?</w:t>
            </w:r>
          </w:p>
          <w:p w:rsidR="002C1845" w:rsidRDefault="002C1845" w:rsidP="001D2AF2">
            <w:pPr>
              <w:jc w:val="both"/>
              <w:rPr>
                <w:b/>
              </w:rPr>
            </w:pPr>
          </w:p>
          <w:p w:rsidR="002C1845" w:rsidRDefault="002C1845" w:rsidP="001D2AF2">
            <w:pPr>
              <w:jc w:val="both"/>
            </w:pPr>
            <w:r>
              <w:t xml:space="preserve">     </w:t>
            </w:r>
          </w:p>
          <w:p w:rsidR="002C1845" w:rsidRDefault="002C1845" w:rsidP="001D2AF2">
            <w:pPr>
              <w:jc w:val="both"/>
              <w:rPr>
                <w:b/>
              </w:rPr>
            </w:pPr>
          </w:p>
          <w:p w:rsidR="002C1845" w:rsidRDefault="002C1845" w:rsidP="001D2AF2">
            <w:pPr>
              <w:jc w:val="both"/>
            </w:pPr>
            <w:r>
              <w:rPr>
                <w:b/>
              </w:rPr>
              <w:t xml:space="preserve">Ak prijal opatrenia, </w:t>
            </w:r>
            <w:r>
              <w:t>opíšte prijaté opatrenia:</w:t>
            </w:r>
          </w:p>
          <w:p w:rsidR="002C1845" w:rsidRDefault="002C1845" w:rsidP="001D2AF2">
            <w:pPr>
              <w:jc w:val="both"/>
            </w:pPr>
            <w:r>
              <w:t>[...........]</w:t>
            </w:r>
          </w:p>
        </w:tc>
      </w:tr>
      <w:tr w:rsidR="002C1845" w:rsidTr="001D2AF2">
        <w:trPr>
          <w:trHeight w:val="135"/>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1D2AF2">
            <w:pPr>
              <w:rPr>
                <w:b/>
              </w:rPr>
            </w:pPr>
            <w:r>
              <w:t xml:space="preserve">Uzatvoril hospodársky subjekt </w:t>
            </w:r>
            <w:r>
              <w:rPr>
                <w:b/>
              </w:rPr>
              <w:t xml:space="preserve">dohody </w:t>
            </w:r>
            <w:r>
              <w:t>s inými hospodárskymi subjektmi s </w:t>
            </w:r>
            <w:r>
              <w:rPr>
                <w:b/>
              </w:rPr>
              <w:t>cieľom narušiť hospodársku súťaž?</w:t>
            </w:r>
          </w:p>
          <w:p w:rsidR="002C1845" w:rsidRDefault="002C1845" w:rsidP="001D2AF2">
            <w:pPr>
              <w:rPr>
                <w:b/>
              </w:rPr>
            </w:pPr>
          </w:p>
          <w:p w:rsidR="002C1845" w:rsidRDefault="002C1845" w:rsidP="001D2AF2">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r>
              <w:t xml:space="preserve"> [...........]</w:t>
            </w:r>
          </w:p>
          <w:p w:rsidR="002C1845" w:rsidRDefault="002C1845" w:rsidP="001D2AF2">
            <w:pPr>
              <w:rPr>
                <w:b/>
              </w:rPr>
            </w:pPr>
          </w:p>
        </w:tc>
      </w:tr>
      <w:tr w:rsidR="002C1845" w:rsidTr="001D2AF2">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pP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r>
              <w:rPr>
                <w:b/>
              </w:rPr>
              <w:t xml:space="preserve">Ak áno, </w:t>
            </w:r>
            <w:r>
              <w:t>prijal hospodársky subjekt samočistiace opatrenia?</w:t>
            </w:r>
          </w:p>
          <w:p w:rsidR="002C1845" w:rsidRDefault="002C1845" w:rsidP="001D2AF2">
            <w:pPr>
              <w:jc w:val="both"/>
            </w:pPr>
            <w:r>
              <w:t>Áno</w:t>
            </w:r>
            <w:r>
              <w:rPr>
                <w:color w:val="404040" w:themeColor="text1" w:themeTint="BF"/>
              </w:rPr>
              <w:t xml:space="preserve"> </w:t>
            </w:r>
            <w:r>
              <w:rPr>
                <w:rFonts w:ascii="Segoe UI Symbol" w:eastAsia="MS Gothic" w:hAnsi="Segoe UI Symbol" w:cs="Segoe UI Symbol"/>
                <w:color w:val="404040" w:themeColor="text1" w:themeTint="BF"/>
              </w:rPr>
              <w:t>☐</w:t>
            </w:r>
            <w:r>
              <w:t xml:space="preserve">       Nie  </w:t>
            </w:r>
            <w:r>
              <w:rPr>
                <w:color w:val="404040" w:themeColor="text1" w:themeTint="BF"/>
              </w:rPr>
              <w:t xml:space="preserve"> </w:t>
            </w:r>
            <w:r>
              <w:rPr>
                <w:rFonts w:ascii="Segoe UI Symbol" w:eastAsia="MS Gothic" w:hAnsi="Segoe UI Symbol" w:cs="Segoe UI Symbol"/>
                <w:color w:val="404040" w:themeColor="text1" w:themeTint="BF"/>
              </w:rPr>
              <w:t>☐</w:t>
            </w:r>
          </w:p>
          <w:p w:rsidR="002C1845" w:rsidRDefault="002C1845" w:rsidP="001D2AF2">
            <w:pPr>
              <w:jc w:val="both"/>
            </w:pPr>
            <w:r>
              <w:rPr>
                <w:b/>
              </w:rPr>
              <w:t xml:space="preserve">Ak prijal opatrenia, </w:t>
            </w:r>
            <w:r>
              <w:t>opíšte prijaté opatrenia:</w:t>
            </w:r>
          </w:p>
          <w:p w:rsidR="002C1845" w:rsidRDefault="002C1845" w:rsidP="001D2AF2">
            <w:pPr>
              <w:rPr>
                <w:b/>
              </w:rPr>
            </w:pPr>
            <w:r>
              <w:t>[...........]</w:t>
            </w:r>
          </w:p>
        </w:tc>
      </w:tr>
      <w:tr w:rsidR="002C1845" w:rsidTr="001D2AF2">
        <w:trPr>
          <w:trHeight w:val="135"/>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r>
              <w:t xml:space="preserve">Vie hospodársky subjekt o akomkoľvek </w:t>
            </w:r>
            <w:r>
              <w:rPr>
                <w:b/>
              </w:rPr>
              <w:t>konflikte záujmov</w:t>
            </w:r>
            <w:r>
              <w:rPr>
                <w:rStyle w:val="Odkaznapoznmkupodiarou"/>
              </w:rPr>
              <w:footnoteReference w:id="33"/>
            </w:r>
            <w:r>
              <w:rPr>
                <w:b/>
              </w:rPr>
              <w:t xml:space="preserve"> </w:t>
            </w:r>
            <w:r>
              <w:t>z dôvodu jeho účasti na postupe obstarávania?</w:t>
            </w:r>
          </w:p>
          <w:p w:rsidR="002C1845" w:rsidRDefault="002C1845" w:rsidP="001D2AF2">
            <w:pPr>
              <w:jc w:val="both"/>
            </w:pPr>
          </w:p>
          <w:p w:rsidR="002C1845" w:rsidRDefault="002C1845" w:rsidP="001D2AF2">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r>
              <w:t>[...........]</w:t>
            </w:r>
          </w:p>
        </w:tc>
      </w:tr>
      <w:tr w:rsidR="002C1845" w:rsidTr="001D2AF2">
        <w:trPr>
          <w:trHeight w:val="135"/>
        </w:trPr>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2C1845" w:rsidRDefault="002C1845" w:rsidP="001D2AF2">
            <w:pPr>
              <w:jc w:val="both"/>
            </w:pPr>
          </w:p>
          <w:p w:rsidR="002C1845" w:rsidRDefault="002C1845" w:rsidP="001D2AF2">
            <w:pPr>
              <w:jc w:val="both"/>
            </w:pPr>
            <w:r>
              <w:rPr>
                <w:b/>
              </w:rPr>
              <w:t xml:space="preserve">Ak áno, </w:t>
            </w:r>
            <w:r>
              <w:t>uveďte podrobnejšie informácie: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r>
              <w:t>[...........]</w:t>
            </w:r>
          </w:p>
        </w:tc>
      </w:tr>
      <w:tr w:rsidR="002C1845" w:rsidTr="001D2AF2">
        <w:trPr>
          <w:trHeight w:val="128"/>
        </w:trPr>
        <w:tc>
          <w:tcPr>
            <w:tcW w:w="4870" w:type="dxa"/>
            <w:vMerge w:val="restart"/>
            <w:tcBorders>
              <w:top w:val="single" w:sz="4" w:space="0" w:color="auto"/>
              <w:left w:val="single" w:sz="4" w:space="0" w:color="auto"/>
              <w:bottom w:val="single" w:sz="4" w:space="0" w:color="auto"/>
              <w:right w:val="single" w:sz="4" w:space="0" w:color="auto"/>
            </w:tcBorders>
          </w:tcPr>
          <w:p w:rsidR="002C1845" w:rsidRDefault="002C1845" w:rsidP="001D2AF2">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 xml:space="preserve">alebo že došlo k škode alebo iným porovnateľným sankciám v súvislosti s touto </w:t>
            </w:r>
            <w:r>
              <w:lastRenderedPageBreak/>
              <w:t>predchádzajúcou zákazkou?</w:t>
            </w:r>
          </w:p>
          <w:p w:rsidR="002C1845" w:rsidRDefault="002C1845" w:rsidP="001D2AF2">
            <w:pPr>
              <w:jc w:val="both"/>
            </w:pPr>
          </w:p>
          <w:p w:rsidR="002C1845" w:rsidRDefault="002C1845" w:rsidP="001D2AF2">
            <w:pPr>
              <w:jc w:val="both"/>
            </w:pPr>
            <w:r>
              <w:rPr>
                <w:b/>
              </w:rPr>
              <w:t xml:space="preserve">Ak áno, </w:t>
            </w:r>
            <w:r>
              <w:t>uveďte podrobnejšie informácie:</w:t>
            </w:r>
          </w:p>
          <w:p w:rsidR="002C1845" w:rsidRDefault="002C1845" w:rsidP="001D2AF2">
            <w:pPr>
              <w:jc w:val="both"/>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p w:rsidR="002C1845" w:rsidRDefault="002C1845" w:rsidP="001D2AF2">
            <w:pPr>
              <w:jc w:val="both"/>
            </w:pPr>
          </w:p>
          <w:p w:rsidR="002C1845" w:rsidRDefault="002C1845" w:rsidP="001D2AF2">
            <w:pPr>
              <w:jc w:val="both"/>
            </w:pPr>
          </w:p>
          <w:p w:rsidR="002C1845" w:rsidRDefault="002C1845" w:rsidP="001D2AF2">
            <w:pPr>
              <w:jc w:val="both"/>
            </w:pPr>
          </w:p>
          <w:p w:rsidR="002C1845" w:rsidRDefault="002C1845" w:rsidP="001D2AF2">
            <w:pPr>
              <w:jc w:val="both"/>
            </w:pPr>
            <w:r>
              <w:t xml:space="preserve"> [...........]</w:t>
            </w:r>
          </w:p>
        </w:tc>
      </w:tr>
      <w:tr w:rsidR="002C1845" w:rsidTr="001D2AF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pP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rPr>
                <w:b/>
              </w:rPr>
              <w:t xml:space="preserve">Ak áno, </w:t>
            </w:r>
            <w:r>
              <w:t>prijal hospodársky subjekt samočistiace opatrenia?</w:t>
            </w:r>
          </w:p>
          <w:p w:rsidR="002C1845" w:rsidRDefault="002C1845" w:rsidP="001D2AF2">
            <w:pPr>
              <w:jc w:val="both"/>
              <w:rPr>
                <w:b/>
              </w:rPr>
            </w:pPr>
          </w:p>
          <w:p w:rsidR="002C1845" w:rsidRDefault="002C1845" w:rsidP="001D2AF2">
            <w:pPr>
              <w:jc w:val="both"/>
            </w:pPr>
            <w:r>
              <w:t xml:space="preserve">     </w:t>
            </w:r>
          </w:p>
          <w:p w:rsidR="002C1845" w:rsidRDefault="002C1845" w:rsidP="001D2AF2">
            <w:pPr>
              <w:jc w:val="both"/>
              <w:rPr>
                <w:b/>
              </w:rPr>
            </w:pPr>
          </w:p>
          <w:p w:rsidR="002C1845" w:rsidRDefault="002C1845" w:rsidP="001D2AF2">
            <w:pPr>
              <w:jc w:val="both"/>
            </w:pPr>
            <w:r>
              <w:rPr>
                <w:b/>
              </w:rPr>
              <w:t xml:space="preserve">Ak prijal opatrenia, </w:t>
            </w:r>
            <w:r>
              <w:t>opíšte prijaté opatrenia:</w:t>
            </w:r>
          </w:p>
          <w:p w:rsidR="002C1845" w:rsidRDefault="002C1845" w:rsidP="001D2AF2">
            <w:pPr>
              <w:jc w:val="both"/>
            </w:pPr>
            <w:r>
              <w:t>[...........]</w:t>
            </w:r>
          </w:p>
        </w:tc>
      </w:tr>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pPr>
            <w:r>
              <w:lastRenderedPageBreak/>
              <w:t>Môže hospodársky subjekt potvrdiť, že:</w:t>
            </w:r>
          </w:p>
          <w:p w:rsidR="002C1845" w:rsidRDefault="002C1845" w:rsidP="002C1845">
            <w:pPr>
              <w:pStyle w:val="Odsekzoznamu"/>
              <w:numPr>
                <w:ilvl w:val="0"/>
                <w:numId w:val="49"/>
              </w:numPr>
              <w:suppressAutoHyphens w:val="0"/>
              <w:spacing w:after="0" w:line="240" w:lineRule="auto"/>
              <w:contextualSpacing/>
              <w:jc w:val="both"/>
            </w:pPr>
            <w:r>
              <w:t xml:space="preserve">nie je vinný zo závažného </w:t>
            </w:r>
            <w:r>
              <w:rPr>
                <w:b/>
              </w:rPr>
              <w:t xml:space="preserve">skreslenia </w:t>
            </w:r>
            <w:r>
              <w:t>pri predkladaní informácií vyžadovaných na overenie neexistencie dôvodov na vylúčenie alebo splnenia podmienok účasti;</w:t>
            </w:r>
          </w:p>
          <w:p w:rsidR="002C1845" w:rsidRDefault="002C1845" w:rsidP="002C1845">
            <w:pPr>
              <w:pStyle w:val="Odsekzoznamu"/>
              <w:numPr>
                <w:ilvl w:val="0"/>
                <w:numId w:val="49"/>
              </w:numPr>
              <w:suppressAutoHyphens w:val="0"/>
              <w:spacing w:after="0" w:line="240" w:lineRule="auto"/>
              <w:contextualSpacing/>
              <w:jc w:val="both"/>
            </w:pPr>
            <w:r>
              <w:rPr>
                <w:b/>
              </w:rPr>
              <w:t xml:space="preserve">nezadržal </w:t>
            </w:r>
            <w:r>
              <w:t>takéto informácie;</w:t>
            </w:r>
          </w:p>
          <w:p w:rsidR="002C1845" w:rsidRDefault="002C1845" w:rsidP="002C1845">
            <w:pPr>
              <w:pStyle w:val="Odsekzoznamu"/>
              <w:numPr>
                <w:ilvl w:val="0"/>
                <w:numId w:val="49"/>
              </w:numPr>
              <w:suppressAutoHyphens w:val="0"/>
              <w:spacing w:after="0" w:line="240" w:lineRule="auto"/>
              <w:contextualSpacing/>
              <w:jc w:val="both"/>
            </w:pPr>
            <w:r>
              <w:t>môže bezodkladne predložiť podporné dokumenty požadované verejným obstarávateľom alebo obstarávateľom a</w:t>
            </w:r>
          </w:p>
          <w:p w:rsidR="002C1845" w:rsidRDefault="002C1845" w:rsidP="002C1845">
            <w:pPr>
              <w:pStyle w:val="Odsekzoznamu"/>
              <w:numPr>
                <w:ilvl w:val="0"/>
                <w:numId w:val="49"/>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tc>
      </w:tr>
    </w:tbl>
    <w:p w:rsidR="002C1845" w:rsidRDefault="002C1845" w:rsidP="002C1845">
      <w:pPr>
        <w:rPr>
          <w:szCs w:val="22"/>
          <w:lang w:eastAsia="en-US"/>
        </w:rPr>
      </w:pPr>
    </w:p>
    <w:p w:rsidR="002C1845" w:rsidRDefault="002C1845" w:rsidP="002C1845"/>
    <w:p w:rsidR="002C1845" w:rsidRDefault="002C1845" w:rsidP="002C1845">
      <w:pPr>
        <w:jc w:val="center"/>
      </w:pPr>
      <w:r>
        <w:t>D: INÉ DÔVODY NA VYLÚČENIE, KTORÉ MÔŽU BYŤ STANOVENÉ VO VNÚTROŠTÁTNYCH PRÁVNYCH PREDPISOCH ČLENSKÉHO ŠTÁTU VEREJNÉHO OBSTARÁVATEĽA ALEBO OBSTARÁVATEĽA</w:t>
      </w:r>
    </w:p>
    <w:p w:rsidR="002C1845" w:rsidRDefault="002C1845" w:rsidP="002C1845"/>
    <w:p w:rsidR="002C1845" w:rsidRDefault="002C1845" w:rsidP="002C1845"/>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jc w:val="both"/>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r>
              <w:t xml:space="preserve">Uplatňujú sa </w:t>
            </w:r>
            <w:r>
              <w:rPr>
                <w:b/>
              </w:rPr>
              <w:t xml:space="preserve">čisto vnútroštátne dôvody vylúčenia, </w:t>
            </w:r>
            <w:r>
              <w:t>ktoré sú špecifikované v príslušnom oznámení alebo súťažných podkladoch?</w:t>
            </w:r>
          </w:p>
          <w:p w:rsidR="002C1845" w:rsidRDefault="002C1845" w:rsidP="001D2AF2">
            <w:pPr>
              <w:jc w:val="both"/>
            </w:pPr>
          </w:p>
          <w:p w:rsidR="002C1845" w:rsidRDefault="002C1845" w:rsidP="001D2AF2">
            <w:pPr>
              <w:jc w:val="both"/>
            </w:pPr>
            <w: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p w:rsidR="002C1845" w:rsidRDefault="002C1845" w:rsidP="001D2AF2">
            <w:pPr>
              <w:jc w:val="both"/>
            </w:pPr>
            <w:r>
              <w:t>(webová adresa, vydávajúci orgán alebo subjekt, presný odkaz na dokumentáciu):</w:t>
            </w:r>
          </w:p>
          <w:p w:rsidR="002C1845" w:rsidRDefault="002C1845" w:rsidP="001D2AF2">
            <w:pPr>
              <w:jc w:val="both"/>
            </w:pPr>
            <w:r>
              <w:t>[...........][...........][...........]</w:t>
            </w:r>
            <w:r>
              <w:rPr>
                <w:rStyle w:val="Odkaznapoznmkupodiarou"/>
              </w:rPr>
              <w:footnoteReference w:id="34"/>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r>
              <w:rPr>
                <w:b/>
              </w:rPr>
              <w:t xml:space="preserve">V prípade, že sa uplatňujú len čisto vnútroštátne dôvody vylúčenia, </w:t>
            </w:r>
            <w:r>
              <w:t>prijal hospodársky subjekt samočistiace opatrenia?</w:t>
            </w:r>
          </w:p>
          <w:p w:rsidR="002C1845" w:rsidRDefault="002C1845" w:rsidP="001D2AF2">
            <w:pPr>
              <w:jc w:val="both"/>
            </w:pPr>
          </w:p>
          <w:p w:rsidR="002C1845" w:rsidRDefault="002C1845" w:rsidP="001D2AF2">
            <w:pPr>
              <w:jc w:val="both"/>
            </w:pPr>
            <w:r>
              <w:rPr>
                <w:b/>
              </w:rPr>
              <w:t xml:space="preserve">Ak ich prijal, </w:t>
            </w:r>
            <w:r>
              <w:t>opíšte prijaté opatrenia:</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p w:rsidR="002C1845" w:rsidRDefault="002C1845" w:rsidP="001D2AF2">
            <w:pPr>
              <w:jc w:val="both"/>
            </w:pPr>
          </w:p>
          <w:p w:rsidR="002C1845" w:rsidRDefault="002C1845" w:rsidP="001D2AF2">
            <w:pPr>
              <w:jc w:val="both"/>
            </w:pPr>
            <w:r>
              <w:t>[...........]</w:t>
            </w:r>
          </w:p>
        </w:tc>
      </w:tr>
    </w:tbl>
    <w:p w:rsidR="002C1845" w:rsidRDefault="002C1845" w:rsidP="002C1845">
      <w:pPr>
        <w:spacing w:after="160" w:line="254" w:lineRule="auto"/>
        <w:rPr>
          <w:szCs w:val="22"/>
          <w:lang w:eastAsia="en-US"/>
        </w:rPr>
      </w:pPr>
      <w:r>
        <w:br w:type="page"/>
      </w:r>
    </w:p>
    <w:p w:rsidR="002C1845" w:rsidRDefault="002C1845" w:rsidP="002C1845">
      <w:pPr>
        <w:jc w:val="center"/>
        <w:rPr>
          <w:b/>
        </w:rPr>
      </w:pPr>
      <w:r>
        <w:rPr>
          <w:b/>
        </w:rPr>
        <w:lastRenderedPageBreak/>
        <w:t>Časť IV : Podmienky účasti</w:t>
      </w:r>
    </w:p>
    <w:p w:rsidR="002C1845" w:rsidRDefault="002C1845" w:rsidP="002C1845">
      <w:pPr>
        <w:jc w:val="center"/>
        <w:rPr>
          <w:b/>
        </w:rPr>
      </w:pPr>
    </w:p>
    <w:p w:rsidR="002C1845" w:rsidRDefault="002C1845" w:rsidP="002C1845">
      <w:pPr>
        <w:jc w:val="center"/>
        <w:rPr>
          <w:b/>
        </w:rPr>
      </w:pPr>
    </w:p>
    <w:p w:rsidR="002C1845" w:rsidRDefault="002C1845" w:rsidP="002C1845">
      <w:pPr>
        <w:jc w:val="both"/>
        <w:rPr>
          <w:sz w:val="20"/>
          <w:szCs w:val="20"/>
        </w:rPr>
      </w:pPr>
      <w:r>
        <w:rPr>
          <w:sz w:val="20"/>
          <w:szCs w:val="20"/>
        </w:rPr>
        <w:t>V súvislosti s podmienkami účasti (oddiel α alebo oddiely A až D tejto časti) hospodársky subjekt vyhlasuje, že :</w:t>
      </w:r>
    </w:p>
    <w:p w:rsidR="002C1845" w:rsidRDefault="002C1845" w:rsidP="002C1845">
      <w:pPr>
        <w:jc w:val="both"/>
        <w:rPr>
          <w:sz w:val="20"/>
          <w:szCs w:val="20"/>
        </w:rPr>
      </w:pPr>
    </w:p>
    <w:p w:rsidR="002C1845" w:rsidRDefault="002C1845" w:rsidP="002C1845">
      <w:pPr>
        <w:jc w:val="center"/>
      </w:pPr>
      <w:r>
        <w:t>α: GLOBÁLNY ÚDAJ PRE VŠETKY PODMIENKY ÚČASTI</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Pr>
                <w:b/>
              </w:rPr>
              <w:t>že hospodársky subjekt môže vyplniť len oddiel α časti IV bez toho, aby musel vyplniť iné oddiely časti IV:</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szCs w:val="22"/>
              </w:rPr>
            </w:pPr>
            <w:r>
              <w:rPr>
                <w:b/>
              </w:rPr>
              <w:t>Splnenie všetkých podmienok účasti</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r>
              <w:t>Spĺňa požadované podmienky účasti:</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pPr>
          </w:p>
          <w:p w:rsidR="002C1845" w:rsidRDefault="002C1845" w:rsidP="001D2AF2">
            <w:pPr>
              <w:jc w:val="both"/>
            </w:pPr>
            <w:r>
              <w:t xml:space="preserve">     </w:t>
            </w:r>
          </w:p>
        </w:tc>
      </w:tr>
    </w:tbl>
    <w:p w:rsidR="002C1845" w:rsidRDefault="002C1845" w:rsidP="002C1845">
      <w:pPr>
        <w:rPr>
          <w:lang w:eastAsia="en-US"/>
        </w:rPr>
      </w:pPr>
    </w:p>
    <w:p w:rsidR="002C1845" w:rsidRDefault="002C1845" w:rsidP="002C1845">
      <w:pPr>
        <w:jc w:val="center"/>
      </w:pPr>
      <w:r>
        <w:t>A: VHODNOSŤ</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 xml:space="preserve">Vhodnosť </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2C1845" w:rsidRDefault="002C1845" w:rsidP="001D2AF2">
            <w:pPr>
              <w:ind w:left="360"/>
            </w:pPr>
          </w:p>
          <w:p w:rsidR="002C1845" w:rsidRDefault="002C1845" w:rsidP="001D2AF2">
            <w:pPr>
              <w:jc w:val="both"/>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rPr>
                <w:b/>
              </w:rPr>
              <w:t>V prípade zákaziek na poskytnutie služieb:</w:t>
            </w:r>
          </w:p>
          <w:p w:rsidR="002C1845" w:rsidRDefault="002C1845" w:rsidP="001D2AF2">
            <w:pPr>
              <w:pStyle w:val="Odsekzoznamu"/>
            </w:pPr>
            <w:r>
              <w:t>je osobitné povolenie alebo členstvo v konkrétnej organizácii potrebné na to, aby bolo možné poskytovať príslušné služby v krajine usadenia hospodárskeho subjektu?</w:t>
            </w:r>
          </w:p>
          <w:p w:rsidR="002C1845" w:rsidRDefault="002C1845" w:rsidP="001D2AF2">
            <w:pPr>
              <w:pStyle w:val="Odsekzoznamu"/>
            </w:pPr>
          </w:p>
          <w:p w:rsidR="002C1845" w:rsidRDefault="002C1845" w:rsidP="001D2AF2">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rPr>
                <w:rFonts w:eastAsia="MS Gothic"/>
              </w:rPr>
            </w:pPr>
          </w:p>
          <w:p w:rsidR="002C1845" w:rsidRDefault="002C1845" w:rsidP="001D2AF2">
            <w:pPr>
              <w:jc w:val="both"/>
            </w:pPr>
            <w:r>
              <w:t xml:space="preserve">     </w:t>
            </w:r>
          </w:p>
          <w:p w:rsidR="002C1845" w:rsidRDefault="002C1845" w:rsidP="001D2AF2">
            <w:r>
              <w:rPr>
                <w:rFonts w:eastAsia="MS Gothic"/>
              </w:rPr>
              <w:t xml:space="preserve">Ak áno, spresnite, o ktoré povolenie alebo členstvo ide a uveďte, či ich hospodársky subjekt má: </w:t>
            </w:r>
            <w:r>
              <w:t>[...........]</w:t>
            </w:r>
          </w:p>
          <w:p w:rsidR="002C1845" w:rsidRDefault="002C1845" w:rsidP="001D2AF2">
            <w:pPr>
              <w:tabs>
                <w:tab w:val="center" w:pos="2327"/>
              </w:tabs>
              <w:rPr>
                <w:rFonts w:ascii="Segoe UI Symbol" w:eastAsia="MS Gothic" w:hAnsi="Segoe UI Symbol" w:cs="Segoe UI Symbol"/>
                <w:color w:val="404040" w:themeColor="text1" w:themeTint="BF"/>
              </w:rPr>
            </w:pPr>
          </w:p>
          <w:p w:rsidR="002C1845" w:rsidRDefault="002C1845" w:rsidP="001D2AF2">
            <w:pPr>
              <w:jc w:val="both"/>
            </w:pPr>
            <w:r>
              <w:t xml:space="preserve">     </w:t>
            </w:r>
          </w:p>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spacing w:after="160" w:line="254" w:lineRule="auto"/>
      </w:pPr>
      <w:r>
        <w:br w:type="page"/>
      </w:r>
    </w:p>
    <w:p w:rsidR="002C1845" w:rsidRDefault="002C1845" w:rsidP="002C1845">
      <w:pPr>
        <w:jc w:val="center"/>
      </w:pPr>
      <w:r>
        <w:lastRenderedPageBreak/>
        <w:t>B: EKONOMICKÉ A FINANČNÉ POSTAVENIE</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Ekonomické a finančné postavenie</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 xml:space="preserve">1.a) </w:t>
            </w:r>
            <w:r>
              <w:rPr>
                <w:b/>
              </w:rPr>
              <w:t xml:space="preserve">Ročný obrat </w:t>
            </w:r>
            <w:r>
              <w:t>(„všeobecný“) hospodárskeho subjektu za niekoľko finančných rokov vyžadovaný v príslušnom oznámení alebo v súťažných podkladoch je takýto:</w:t>
            </w:r>
          </w:p>
          <w:p w:rsidR="002C1845" w:rsidRDefault="002C1845" w:rsidP="001D2AF2"/>
          <w:p w:rsidR="002C1845" w:rsidRDefault="002C1845" w:rsidP="001D2AF2">
            <w:pPr>
              <w:rPr>
                <w:b/>
              </w:rPr>
            </w:pPr>
            <w:r>
              <w:rPr>
                <w:b/>
              </w:rPr>
              <w:t>A/alebo</w:t>
            </w:r>
          </w:p>
          <w:p w:rsidR="002C1845" w:rsidRDefault="002C1845" w:rsidP="001D2AF2">
            <w:pPr>
              <w:rPr>
                <w:b/>
              </w:rPr>
            </w:pPr>
          </w:p>
          <w:p w:rsidR="002C1845" w:rsidRDefault="002C1845" w:rsidP="001D2AF2">
            <w:pPr>
              <w:rPr>
                <w:b/>
              </w:rPr>
            </w:pPr>
            <w:r>
              <w:t xml:space="preserve">1.b) </w:t>
            </w:r>
            <w:r>
              <w:rPr>
                <w:b/>
              </w:rPr>
              <w:t>Priemerný ročný obrat hospodárskeho subjektu za niekoľko rokov vyžadovaný v príslušnom oznámení alebo súťažných podkladoch je takýto</w:t>
            </w:r>
            <w:r>
              <w:rPr>
                <w:rStyle w:val="Odkaznapoznmkupodiarou"/>
              </w:rPr>
              <w:footnoteReference w:id="36"/>
            </w:r>
            <w:r>
              <w:rPr>
                <w:b/>
              </w:rPr>
              <w:t>:</w:t>
            </w:r>
          </w:p>
          <w:p w:rsidR="002C1845" w:rsidRDefault="002C1845" w:rsidP="001D2AF2">
            <w:pPr>
              <w:rPr>
                <w:b/>
              </w:rPr>
            </w:pPr>
          </w:p>
          <w:p w:rsidR="002C1845" w:rsidRDefault="002C1845" w:rsidP="001D2AF2">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rok: [...........] obrat: [...........] [...] mena</w:t>
            </w:r>
          </w:p>
          <w:p w:rsidR="002C1845" w:rsidRDefault="002C1845" w:rsidP="001D2AF2">
            <w:r>
              <w:t>rok: [...........] obrat: [...........] [...] mena</w:t>
            </w:r>
          </w:p>
          <w:p w:rsidR="002C1845" w:rsidRDefault="002C1845" w:rsidP="001D2AF2">
            <w:r>
              <w:t>rok: [...........] obrat: [...........] [...] mena</w:t>
            </w:r>
          </w:p>
          <w:p w:rsidR="002C1845" w:rsidRDefault="002C1845" w:rsidP="001D2AF2"/>
          <w:p w:rsidR="002C1845" w:rsidRDefault="002C1845" w:rsidP="001D2AF2"/>
          <w:p w:rsidR="002C1845" w:rsidRDefault="002C1845" w:rsidP="001D2AF2"/>
          <w:p w:rsidR="002C1845" w:rsidRDefault="002C1845" w:rsidP="001D2AF2">
            <w:r>
              <w:t>(počet rokov, priemerný obrat):</w:t>
            </w:r>
          </w:p>
          <w:p w:rsidR="002C1845" w:rsidRDefault="002C1845" w:rsidP="001D2AF2">
            <w:r>
              <w:t>[...........] obrat: [...........] [...] mena</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2C1845" w:rsidRDefault="002C1845" w:rsidP="001D2AF2"/>
          <w:p w:rsidR="002C1845" w:rsidRDefault="002C1845" w:rsidP="001D2AF2">
            <w:pPr>
              <w:rPr>
                <w:b/>
              </w:rPr>
            </w:pPr>
            <w:r>
              <w:rPr>
                <w:b/>
              </w:rPr>
              <w:t>A/alebo</w:t>
            </w:r>
          </w:p>
          <w:p w:rsidR="002C1845" w:rsidRDefault="002C1845" w:rsidP="001D2AF2">
            <w:pPr>
              <w:rPr>
                <w:b/>
              </w:rPr>
            </w:pPr>
          </w:p>
          <w:p w:rsidR="002C1845" w:rsidRDefault="002C1845" w:rsidP="001D2AF2">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rPr>
              <w:footnoteReference w:id="37"/>
            </w:r>
            <w:r>
              <w:rPr>
                <w:b/>
              </w:rPr>
              <w:t>:</w:t>
            </w:r>
          </w:p>
          <w:p w:rsidR="002C1845" w:rsidRDefault="002C1845" w:rsidP="001D2AF2">
            <w:pPr>
              <w:rPr>
                <w:b/>
              </w:rPr>
            </w:pPr>
          </w:p>
          <w:p w:rsidR="002C1845" w:rsidRDefault="002C1845" w:rsidP="001D2AF2">
            <w:pPr>
              <w:rPr>
                <w:b/>
              </w:rPr>
            </w:pPr>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rok: [...........] obrat: [...........] [...] mena</w:t>
            </w:r>
          </w:p>
          <w:p w:rsidR="002C1845" w:rsidRDefault="002C1845" w:rsidP="001D2AF2">
            <w:r>
              <w:t>rok: [...........] obrat: [...........] [...] mena</w:t>
            </w:r>
          </w:p>
          <w:p w:rsidR="002C1845" w:rsidRDefault="002C1845" w:rsidP="001D2AF2">
            <w:r>
              <w:t>rok: [...........] obrat: [...........] [...] mena</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(počet rokov, priemerný obrat):</w:t>
            </w:r>
          </w:p>
          <w:p w:rsidR="002C1845" w:rsidRDefault="002C1845" w:rsidP="001D2AF2">
            <w:r>
              <w:t>[...........] obrat: [...........] [...] mena</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pPr>
              <w:pStyle w:val="Odsekzoznamu"/>
              <w:ind w:left="360"/>
            </w:pP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Pr>
        <w:spacing w:after="160" w:line="254" w:lineRule="auto"/>
      </w:pPr>
      <w:r>
        <w:br w:type="page"/>
      </w: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lastRenderedPageBreak/>
              <w:t>Pokiaľ ide o </w:t>
            </w:r>
            <w:r>
              <w:rPr>
                <w:b/>
              </w:rPr>
              <w:t>finančné ukazovatele</w:t>
            </w:r>
            <w:r>
              <w:rPr>
                <w:rStyle w:val="Odkaznapoznmkupodiarou"/>
              </w:rPr>
              <w:footnoteReference w:id="38"/>
            </w:r>
            <w:r>
              <w:rPr>
                <w:b/>
              </w:rPr>
              <w:t xml:space="preserve"> </w:t>
            </w:r>
            <w:r>
              <w:t>uvedené v príslušnom oznámení alebo v súťažných podkladoch, hospodársky subjekt vyhlasuje, že skutočná hodnota pre požadovaný ukazovateľ je takáto:</w:t>
            </w:r>
          </w:p>
          <w:p w:rsidR="002C1845" w:rsidRDefault="002C1845" w:rsidP="001D2AF2"/>
          <w:p w:rsidR="002C1845" w:rsidRDefault="002C1845" w:rsidP="001D2AF2">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(určenie požadovaného pomeru – pomer medzi x a y</w:t>
            </w:r>
            <w:r>
              <w:rPr>
                <w:rStyle w:val="Odkaznapoznmkupodiarou"/>
              </w:rPr>
              <w:footnoteReference w:id="39"/>
            </w:r>
            <w:r>
              <w:t xml:space="preserve"> – a hodnota):</w:t>
            </w:r>
          </w:p>
          <w:p w:rsidR="002C1845" w:rsidRDefault="002C1845" w:rsidP="001D2AF2">
            <w:r>
              <w:t>[...........],[...........]</w:t>
            </w:r>
            <w:r>
              <w:rPr>
                <w:rStyle w:val="Odkaznapoznmkupodiarou"/>
              </w:rPr>
              <w:footnoteReference w:id="40"/>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2C1845" w:rsidRDefault="002C1845" w:rsidP="001D2AF2">
            <w:pPr>
              <w:rPr>
                <w:b/>
              </w:rPr>
            </w:pPr>
            <w:r>
              <w:rPr>
                <w:b/>
              </w:rPr>
              <w:t xml:space="preserve"> </w:t>
            </w:r>
          </w:p>
          <w:p w:rsidR="002C1845" w:rsidRDefault="002C1845" w:rsidP="001D2AF2">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 mena</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2C1845" w:rsidRDefault="002C1845" w:rsidP="001D2AF2"/>
          <w:p w:rsidR="002C1845" w:rsidRDefault="002C1845" w:rsidP="001D2AF2">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rPr>
          <w:szCs w:val="22"/>
          <w:lang w:eastAsia="en-US"/>
        </w:rPr>
      </w:pPr>
    </w:p>
    <w:p w:rsidR="002C1845" w:rsidRDefault="002C1845" w:rsidP="002C1845">
      <w:pPr>
        <w:jc w:val="center"/>
      </w:pPr>
      <w:r>
        <w:t>C: TECHNICKÁ A ODBORNÁ SPÔSOBILOSŤ</w:t>
      </w:r>
    </w:p>
    <w:p w:rsidR="002C1845" w:rsidRDefault="002C1845" w:rsidP="002C1845">
      <w:pPr>
        <w:jc w:val="center"/>
      </w:pPr>
    </w:p>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rsidR="002C1845" w:rsidRDefault="002C1845" w:rsidP="002C1845">
      <w:pPr>
        <w:rPr>
          <w:szCs w:val="22"/>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Technická a odborná spôsobilosť</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jc w:val="both"/>
              <w:rPr>
                <w:i/>
                <w:szCs w:val="22"/>
              </w:rPr>
            </w:pPr>
            <w:r>
              <w:t xml:space="preserve">1.a) </w:t>
            </w:r>
            <w:r>
              <w:rPr>
                <w:i/>
              </w:rPr>
              <w:t>Len v prípade verejných zákaziek na   uskutočnenie stavebných prác:</w:t>
            </w:r>
          </w:p>
          <w:p w:rsidR="002C1845" w:rsidRDefault="002C1845" w:rsidP="001D2AF2"/>
          <w:p w:rsidR="002C1845" w:rsidRDefault="002C1845" w:rsidP="001D2AF2">
            <w:pPr>
              <w:rPr>
                <w:b/>
              </w:rPr>
            </w:pPr>
            <w:r>
              <w:t>Počas referenčného obdobia</w:t>
            </w:r>
            <w:r>
              <w:rPr>
                <w:rStyle w:val="Odkaznapoznmkupodiarou"/>
              </w:rPr>
              <w:footnoteReference w:id="41"/>
            </w:r>
            <w:r>
              <w:t xml:space="preserve"> hospodársky subjekt </w:t>
            </w:r>
            <w:r>
              <w:rPr>
                <w:b/>
              </w:rPr>
              <w:t>vykonal tieto stavebné práce konkrétneho typu:</w:t>
            </w:r>
          </w:p>
          <w:p w:rsidR="002C1845" w:rsidRDefault="002C1845" w:rsidP="001D2AF2">
            <w:pPr>
              <w:rPr>
                <w:b/>
              </w:rPr>
            </w:pPr>
          </w:p>
          <w:p w:rsidR="002C1845" w:rsidRDefault="002C1845" w:rsidP="001D2AF2">
            <w: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Počet rokov (toto obdobie je stanovené v príslušnom oznámení alebo súťažných podkladoch):</w:t>
            </w:r>
          </w:p>
          <w:p w:rsidR="002C1845" w:rsidRDefault="002C1845" w:rsidP="001D2AF2">
            <w:r>
              <w:t>[...........]</w:t>
            </w:r>
          </w:p>
          <w:p w:rsidR="002C1845" w:rsidRDefault="002C1845" w:rsidP="001D2AF2">
            <w:r>
              <w:t>Stavebné práce : [...........]</w:t>
            </w:r>
          </w:p>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rPr>
          <w:szCs w:val="22"/>
          <w:lang w:eastAsia="en-US"/>
        </w:rPr>
      </w:pPr>
    </w:p>
    <w:p w:rsidR="002C1845" w:rsidRDefault="002C1845" w:rsidP="002C1845"/>
    <w:p w:rsidR="002C1845" w:rsidRDefault="002C1845" w:rsidP="002C1845"/>
    <w:p w:rsidR="002C1845" w:rsidRDefault="002C1845" w:rsidP="002C1845"/>
    <w:p w:rsidR="002C1845" w:rsidRDefault="002C1845" w:rsidP="002C1845"/>
    <w:tbl>
      <w:tblPr>
        <w:tblW w:w="9796" w:type="dxa"/>
        <w:tblLook w:val="04A0" w:firstRow="1" w:lastRow="0" w:firstColumn="1" w:lastColumn="0" w:noHBand="0" w:noVBand="1"/>
      </w:tblPr>
      <w:tblGrid>
        <w:gridCol w:w="4794"/>
        <w:gridCol w:w="76"/>
        <w:gridCol w:w="1129"/>
        <w:gridCol w:w="1210"/>
        <w:gridCol w:w="1216"/>
        <w:gridCol w:w="1315"/>
        <w:gridCol w:w="56"/>
      </w:tblGrid>
      <w:tr w:rsidR="002C1845" w:rsidTr="001D2AF2">
        <w:trPr>
          <w:trHeight w:val="140"/>
        </w:trPr>
        <w:tc>
          <w:tcPr>
            <w:tcW w:w="4794" w:type="dxa"/>
            <w:vMerge w:val="restart"/>
            <w:tcBorders>
              <w:top w:val="single" w:sz="4" w:space="0" w:color="auto"/>
              <w:left w:val="single" w:sz="4" w:space="0" w:color="auto"/>
              <w:bottom w:val="single" w:sz="4" w:space="0" w:color="auto"/>
              <w:right w:val="single" w:sz="4" w:space="0" w:color="auto"/>
            </w:tcBorders>
          </w:tcPr>
          <w:p w:rsidR="002C1845" w:rsidRDefault="002C1845" w:rsidP="001D2AF2">
            <w:pPr>
              <w:tabs>
                <w:tab w:val="left" w:pos="1065"/>
              </w:tabs>
              <w:rPr>
                <w:b/>
                <w:i/>
              </w:rPr>
            </w:pPr>
            <w:r>
              <w:t xml:space="preserve">1.b) </w:t>
            </w:r>
            <w:r>
              <w:rPr>
                <w:i/>
              </w:rPr>
              <w:t xml:space="preserve">Len v prípade </w:t>
            </w:r>
            <w:r>
              <w:rPr>
                <w:b/>
                <w:i/>
              </w:rPr>
              <w:t>verejných zákaziek na dodanie tovaru a verejných zákaziek na poskytnutie služieb:</w:t>
            </w:r>
          </w:p>
          <w:p w:rsidR="002C1845" w:rsidRDefault="002C1845" w:rsidP="001D2AF2">
            <w:pPr>
              <w:tabs>
                <w:tab w:val="left" w:pos="1065"/>
              </w:tabs>
              <w:rPr>
                <w:b/>
                <w:i/>
              </w:rPr>
            </w:pPr>
          </w:p>
          <w:p w:rsidR="002C1845" w:rsidRDefault="002C1845" w:rsidP="001D2AF2">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Borders>
              <w:top w:val="single" w:sz="4" w:space="0" w:color="auto"/>
              <w:left w:val="single" w:sz="4" w:space="0" w:color="auto"/>
              <w:bottom w:val="single" w:sz="4" w:space="0" w:color="auto"/>
              <w:right w:val="single" w:sz="4" w:space="0" w:color="auto"/>
            </w:tcBorders>
            <w:hideMark/>
          </w:tcPr>
          <w:p w:rsidR="002C1845" w:rsidRDefault="002C1845" w:rsidP="001D2AF2">
            <w:pPr>
              <w:tabs>
                <w:tab w:val="left" w:pos="1065"/>
              </w:tabs>
            </w:pPr>
            <w:r>
              <w:t>Počet rokov (toto obdobie je stanovené v príslušnom oznámení alebo súťažných podkladoch):</w:t>
            </w:r>
          </w:p>
          <w:p w:rsidR="002C1845" w:rsidRDefault="002C1845" w:rsidP="001D2AF2">
            <w:pPr>
              <w:tabs>
                <w:tab w:val="left" w:pos="1065"/>
              </w:tabs>
            </w:pPr>
            <w:r>
              <w:t>[...........]</w:t>
            </w:r>
          </w:p>
        </w:tc>
      </w:tr>
      <w:tr w:rsidR="002C1845" w:rsidTr="001D2AF2">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pPr>
          </w:p>
        </w:tc>
        <w:tc>
          <w:tcPr>
            <w:tcW w:w="1205" w:type="dxa"/>
            <w:gridSpan w:val="2"/>
            <w:tcBorders>
              <w:top w:val="single" w:sz="4" w:space="0" w:color="auto"/>
              <w:left w:val="single" w:sz="4" w:space="0" w:color="auto"/>
              <w:bottom w:val="single" w:sz="4" w:space="0" w:color="auto"/>
              <w:right w:val="single" w:sz="4" w:space="0" w:color="auto"/>
            </w:tcBorders>
            <w:hideMark/>
          </w:tcPr>
          <w:p w:rsidR="002C1845" w:rsidRDefault="002C1845" w:rsidP="001D2AF2">
            <w:pPr>
              <w:tabs>
                <w:tab w:val="left" w:pos="1065"/>
              </w:tabs>
            </w:pPr>
            <w:r>
              <w:t>opis</w:t>
            </w:r>
          </w:p>
        </w:tc>
        <w:tc>
          <w:tcPr>
            <w:tcW w:w="1210" w:type="dxa"/>
            <w:tcBorders>
              <w:top w:val="single" w:sz="4" w:space="0" w:color="auto"/>
              <w:left w:val="single" w:sz="4" w:space="0" w:color="auto"/>
              <w:bottom w:val="single" w:sz="4" w:space="0" w:color="auto"/>
              <w:right w:val="single" w:sz="4" w:space="0" w:color="auto"/>
            </w:tcBorders>
            <w:hideMark/>
          </w:tcPr>
          <w:p w:rsidR="002C1845" w:rsidRDefault="002C1845" w:rsidP="001D2AF2">
            <w:pPr>
              <w:tabs>
                <w:tab w:val="left" w:pos="1065"/>
              </w:tabs>
            </w:pPr>
            <w:r>
              <w:t>sumy</w:t>
            </w:r>
          </w:p>
        </w:tc>
        <w:tc>
          <w:tcPr>
            <w:tcW w:w="1216" w:type="dxa"/>
            <w:tcBorders>
              <w:top w:val="single" w:sz="4" w:space="0" w:color="auto"/>
              <w:left w:val="single" w:sz="4" w:space="0" w:color="auto"/>
              <w:bottom w:val="single" w:sz="4" w:space="0" w:color="auto"/>
              <w:right w:val="single" w:sz="4" w:space="0" w:color="auto"/>
            </w:tcBorders>
            <w:hideMark/>
          </w:tcPr>
          <w:p w:rsidR="002C1845" w:rsidRDefault="002C1845" w:rsidP="001D2AF2">
            <w:pPr>
              <w:tabs>
                <w:tab w:val="left" w:pos="1065"/>
              </w:tabs>
            </w:pPr>
            <w:r>
              <w:t>dátumy</w:t>
            </w:r>
          </w:p>
        </w:tc>
        <w:tc>
          <w:tcPr>
            <w:tcW w:w="1371" w:type="dxa"/>
            <w:gridSpan w:val="2"/>
            <w:tcBorders>
              <w:top w:val="single" w:sz="4" w:space="0" w:color="auto"/>
              <w:left w:val="single" w:sz="4" w:space="0" w:color="auto"/>
              <w:bottom w:val="single" w:sz="4" w:space="0" w:color="auto"/>
              <w:right w:val="single" w:sz="4" w:space="0" w:color="auto"/>
            </w:tcBorders>
            <w:hideMark/>
          </w:tcPr>
          <w:p w:rsidR="002C1845" w:rsidRDefault="002C1845" w:rsidP="001D2AF2">
            <w:pPr>
              <w:tabs>
                <w:tab w:val="left" w:pos="1065"/>
              </w:tabs>
            </w:pPr>
            <w:r>
              <w:t>príjemcovia</w:t>
            </w:r>
          </w:p>
        </w:tc>
      </w:tr>
      <w:tr w:rsidR="002C1845" w:rsidTr="001D2AF2">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1845" w:rsidRDefault="002C1845" w:rsidP="001D2AF2">
            <w:pPr>
              <w:widowControl/>
              <w:suppressAutoHyphens w:val="0"/>
            </w:pPr>
          </w:p>
        </w:tc>
        <w:tc>
          <w:tcPr>
            <w:tcW w:w="1205" w:type="dxa"/>
            <w:gridSpan w:val="2"/>
            <w:tcBorders>
              <w:top w:val="single" w:sz="4" w:space="0" w:color="auto"/>
              <w:left w:val="single" w:sz="4" w:space="0" w:color="auto"/>
              <w:bottom w:val="single" w:sz="4" w:space="0" w:color="auto"/>
              <w:right w:val="single" w:sz="4" w:space="0" w:color="auto"/>
            </w:tcBorders>
          </w:tcPr>
          <w:p w:rsidR="002C1845" w:rsidRDefault="002C1845" w:rsidP="001D2AF2">
            <w:pPr>
              <w:tabs>
                <w:tab w:val="left" w:pos="1065"/>
              </w:tabs>
            </w:pPr>
          </w:p>
        </w:tc>
        <w:tc>
          <w:tcPr>
            <w:tcW w:w="1210" w:type="dxa"/>
            <w:tcBorders>
              <w:top w:val="single" w:sz="4" w:space="0" w:color="auto"/>
              <w:left w:val="single" w:sz="4" w:space="0" w:color="auto"/>
              <w:bottom w:val="single" w:sz="4" w:space="0" w:color="auto"/>
              <w:right w:val="single" w:sz="4" w:space="0" w:color="auto"/>
            </w:tcBorders>
          </w:tcPr>
          <w:p w:rsidR="002C1845" w:rsidRDefault="002C1845" w:rsidP="001D2AF2">
            <w:pPr>
              <w:tabs>
                <w:tab w:val="left" w:pos="1065"/>
              </w:tabs>
            </w:pPr>
          </w:p>
        </w:tc>
        <w:tc>
          <w:tcPr>
            <w:tcW w:w="1216" w:type="dxa"/>
            <w:tcBorders>
              <w:top w:val="single" w:sz="4" w:space="0" w:color="auto"/>
              <w:left w:val="single" w:sz="4" w:space="0" w:color="auto"/>
              <w:bottom w:val="single" w:sz="4" w:space="0" w:color="auto"/>
              <w:right w:val="single" w:sz="4" w:space="0" w:color="auto"/>
            </w:tcBorders>
          </w:tcPr>
          <w:p w:rsidR="002C1845" w:rsidRDefault="002C1845" w:rsidP="001D2AF2">
            <w:pPr>
              <w:tabs>
                <w:tab w:val="left" w:pos="1065"/>
              </w:tabs>
            </w:pPr>
          </w:p>
        </w:tc>
        <w:tc>
          <w:tcPr>
            <w:tcW w:w="1371" w:type="dxa"/>
            <w:gridSpan w:val="2"/>
            <w:tcBorders>
              <w:top w:val="single" w:sz="4" w:space="0" w:color="auto"/>
              <w:left w:val="single" w:sz="4" w:space="0" w:color="auto"/>
              <w:bottom w:val="single" w:sz="4" w:space="0" w:color="auto"/>
              <w:right w:val="single" w:sz="4" w:space="0" w:color="auto"/>
            </w:tcBorders>
          </w:tcPr>
          <w:p w:rsidR="002C1845" w:rsidRDefault="002C1845" w:rsidP="001D2AF2">
            <w:pPr>
              <w:tabs>
                <w:tab w:val="left" w:pos="1065"/>
              </w:tabs>
            </w:pPr>
          </w:p>
        </w:tc>
      </w:tr>
      <w:tr w:rsidR="002C1845" w:rsidTr="001D2AF2">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2C1845" w:rsidRDefault="002C1845" w:rsidP="001D2AF2">
            <w:pPr>
              <w:pStyle w:val="Odsekzoznamu"/>
              <w:ind w:left="360"/>
            </w:pPr>
          </w:p>
          <w:p w:rsidR="002C1845" w:rsidRDefault="002C1845" w:rsidP="001D2AF2">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t>
            </w:r>
          </w:p>
        </w:tc>
      </w:tr>
      <w:tr w:rsidR="002C1845" w:rsidTr="001D2AF2">
        <w:trPr>
          <w:trHeight w:val="140"/>
        </w:trPr>
        <w:tc>
          <w:tcPr>
            <w:tcW w:w="4794"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1"/>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trHeight w:val="140"/>
        </w:trPr>
        <w:tc>
          <w:tcPr>
            <w:tcW w:w="4794" w:type="dxa"/>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1"/>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tc>
      </w:tr>
      <w:tr w:rsidR="002C1845" w:rsidTr="001D2AF2">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2C1845" w:rsidRDefault="002C1845" w:rsidP="001D2AF2">
            <w:pPr>
              <w:pStyle w:val="Odsekzoznamu"/>
              <w:ind w:left="360"/>
              <w:rPr>
                <w:b/>
              </w:rPr>
            </w:pPr>
          </w:p>
          <w:p w:rsidR="002C1845" w:rsidRDefault="002C1845" w:rsidP="001D2AF2">
            <w:pPr>
              <w:pStyle w:val="Odsekzoznamu"/>
              <w:ind w:left="360"/>
            </w:pPr>
            <w:r>
              <w:t xml:space="preserve">Hospodársky subjekt </w:t>
            </w:r>
            <w:r>
              <w:rPr>
                <w:b/>
              </w:rPr>
              <w:t xml:space="preserve">umožní </w:t>
            </w:r>
            <w:r>
              <w:t xml:space="preserve">vykonanie </w:t>
            </w:r>
            <w:r>
              <w:rPr>
                <w:b/>
              </w:rPr>
              <w:t>kontrol</w:t>
            </w:r>
            <w:r>
              <w:rPr>
                <w:rStyle w:val="Odkaznapoznmkupodiarou"/>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1D2AF2">
            <w:pPr>
              <w:jc w:val="both"/>
            </w:pPr>
            <w:r>
              <w:t xml:space="preserve">     </w:t>
            </w:r>
          </w:p>
          <w:p w:rsidR="002C1845" w:rsidRDefault="002C1845" w:rsidP="001D2AF2"/>
        </w:tc>
      </w:tr>
      <w:tr w:rsidR="002C1845" w:rsidTr="001D2AF2">
        <w:trPr>
          <w:trHeight w:val="140"/>
        </w:trPr>
        <w:tc>
          <w:tcPr>
            <w:tcW w:w="4794" w:type="dxa"/>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1"/>
              </w:numPr>
              <w:suppressAutoHyphens w:val="0"/>
              <w:spacing w:after="0" w:line="240" w:lineRule="auto"/>
              <w:contextualSpacing/>
            </w:pPr>
            <w:r>
              <w:lastRenderedPageBreak/>
              <w:t xml:space="preserve">Tieto subjekty musia mať takéto </w:t>
            </w:r>
            <w:r>
              <w:rPr>
                <w:b/>
              </w:rPr>
              <w:t>vzdelanie a odbornú kvalifikáciu:</w:t>
            </w:r>
          </w:p>
          <w:p w:rsidR="002C1845" w:rsidRDefault="002C1845" w:rsidP="001D2AF2"/>
          <w:p w:rsidR="002C1845" w:rsidRDefault="002C1845" w:rsidP="002C1845">
            <w:pPr>
              <w:pStyle w:val="Odsekzoznamu"/>
              <w:numPr>
                <w:ilvl w:val="0"/>
                <w:numId w:val="52"/>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2C1845" w:rsidRDefault="002C1845" w:rsidP="002C1845">
            <w:pPr>
              <w:pStyle w:val="Odsekzoznamu"/>
              <w:numPr>
                <w:ilvl w:val="0"/>
                <w:numId w:val="52"/>
              </w:numPr>
              <w:suppressAutoHyphens w:val="0"/>
              <w:spacing w:after="0" w:line="240" w:lineRule="auto"/>
              <w:contextualSpacing/>
            </w:pPr>
            <w:r>
              <w:t>jeho riadiaci pracovníci:</w:t>
            </w:r>
          </w:p>
        </w:tc>
        <w:tc>
          <w:tcPr>
            <w:tcW w:w="5002" w:type="dxa"/>
            <w:gridSpan w:val="6"/>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2C1845">
            <w:pPr>
              <w:pStyle w:val="Odsekzoznamu"/>
              <w:numPr>
                <w:ilvl w:val="0"/>
                <w:numId w:val="53"/>
              </w:numPr>
              <w:suppressAutoHyphens w:val="0"/>
              <w:spacing w:after="0" w:line="240" w:lineRule="auto"/>
              <w:contextualSpacing/>
            </w:pPr>
            <w:r>
              <w:t>[...........]</w:t>
            </w:r>
          </w:p>
          <w:p w:rsidR="002C1845" w:rsidRDefault="002C1845" w:rsidP="001D2AF2">
            <w:pPr>
              <w:pStyle w:val="Odsekzoznamu"/>
              <w:ind w:left="360"/>
            </w:pPr>
          </w:p>
          <w:p w:rsidR="002C1845" w:rsidRDefault="002C1845" w:rsidP="001D2AF2"/>
          <w:p w:rsidR="002C1845" w:rsidRDefault="002C1845" w:rsidP="001D2AF2">
            <w:pPr>
              <w:pStyle w:val="Odsekzoznamu"/>
              <w:ind w:left="360"/>
            </w:pPr>
          </w:p>
          <w:p w:rsidR="002C1845" w:rsidRDefault="002C1845" w:rsidP="002C1845">
            <w:pPr>
              <w:pStyle w:val="Odsekzoznamu"/>
              <w:numPr>
                <w:ilvl w:val="0"/>
                <w:numId w:val="53"/>
              </w:numPr>
              <w:suppressAutoHyphens w:val="0"/>
              <w:spacing w:after="0" w:line="240" w:lineRule="auto"/>
              <w:contextualSpacing/>
            </w:pPr>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1D2AF2">
            <w:r>
              <w:t>Rok, ročný priemerný počet zamestnancov:</w:t>
            </w:r>
          </w:p>
          <w:p w:rsidR="002C1845" w:rsidRDefault="002C1845" w:rsidP="001D2AF2">
            <w:r>
              <w:t>[...........],[...........],</w:t>
            </w:r>
          </w:p>
          <w:p w:rsidR="002C1845" w:rsidRDefault="002C1845" w:rsidP="001D2AF2">
            <w:r>
              <w:t>[...........],[...........],</w:t>
            </w:r>
          </w:p>
          <w:p w:rsidR="002C1845" w:rsidRDefault="002C1845" w:rsidP="001D2AF2">
            <w:r>
              <w:t>[...........],[...........],</w:t>
            </w:r>
          </w:p>
          <w:p w:rsidR="002C1845" w:rsidRDefault="002C1845" w:rsidP="001D2AF2"/>
          <w:p w:rsidR="002C1845" w:rsidRDefault="002C1845" w:rsidP="001D2AF2">
            <w:r>
              <w:t>Rok, počet riadiacich pracovníkov:</w:t>
            </w:r>
          </w:p>
          <w:p w:rsidR="002C1845" w:rsidRDefault="002C1845" w:rsidP="001D2AF2">
            <w:r>
              <w:t>[...........],[...........],</w:t>
            </w:r>
          </w:p>
          <w:p w:rsidR="002C1845" w:rsidRDefault="002C1845" w:rsidP="001D2AF2">
            <w:r>
              <w:t>[...........],[...........],</w:t>
            </w:r>
          </w:p>
          <w:p w:rsidR="002C1845" w:rsidRDefault="002C1845" w:rsidP="001D2AF2">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hideMark/>
          </w:tcPr>
          <w:p w:rsidR="002C1845" w:rsidRDefault="002C1845" w:rsidP="002C1845">
            <w:pPr>
              <w:pStyle w:val="Odsekzoznamu"/>
              <w:numPr>
                <w:ilvl w:val="0"/>
                <w:numId w:val="50"/>
              </w:numPr>
              <w:suppressAutoHyphens w:val="0"/>
              <w:spacing w:after="0" w:line="240" w:lineRule="auto"/>
              <w:contextualSpacing/>
            </w:pPr>
            <w:r>
              <w:t xml:space="preserve">Hospodársky subjekt </w:t>
            </w:r>
            <w:r>
              <w:rPr>
                <w:b/>
              </w:rPr>
              <w:t>má v úmysle prípadne zadať subdodávateľom</w:t>
            </w:r>
            <w:r>
              <w:rPr>
                <w:rStyle w:val="Odkaznapoznmkupodiarou"/>
              </w:rPr>
              <w:footnoteReference w:id="46"/>
            </w:r>
            <w:r>
              <w:rPr>
                <w:b/>
              </w:rPr>
              <w:t xml:space="preserve"> </w:t>
            </w:r>
            <w:r>
              <w:t xml:space="preserve">túto </w:t>
            </w:r>
            <w:r>
              <w:rPr>
                <w:b/>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hideMark/>
          </w:tcPr>
          <w:p w:rsidR="002C1845" w:rsidRDefault="002C1845" w:rsidP="001D2AF2">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t xml:space="preserve">V prípade </w:t>
            </w:r>
            <w:r>
              <w:rPr>
                <w:b/>
              </w:rPr>
              <w:t>verejných zákaziek na dodanie tovaru:</w:t>
            </w:r>
          </w:p>
          <w:p w:rsidR="002C1845" w:rsidRDefault="002C1845" w:rsidP="001D2AF2">
            <w:pPr>
              <w:pStyle w:val="Odsekzoznamu"/>
              <w:ind w:left="360"/>
            </w:pPr>
          </w:p>
          <w:p w:rsidR="002C1845" w:rsidRDefault="002C1845" w:rsidP="001D2AF2">
            <w:pPr>
              <w:pStyle w:val="Odsekzoznamu"/>
              <w:ind w:left="360"/>
            </w:pPr>
            <w:r>
              <w:t>Hospodársky subjekt poskytne požadované vzorky, opisy alebo fotografie tovaru, ktorý sa má dodať, ku ktorým nemusia byť priložené osvedčenia o pravosti.</w:t>
            </w:r>
          </w:p>
          <w:p w:rsidR="002C1845" w:rsidRDefault="002C1845" w:rsidP="001D2AF2">
            <w:pPr>
              <w:pStyle w:val="Odsekzoznamu"/>
              <w:ind w:left="360"/>
            </w:pPr>
          </w:p>
          <w:p w:rsidR="002C1845" w:rsidRDefault="002C1845" w:rsidP="001D2AF2">
            <w:pPr>
              <w:pStyle w:val="Odsekzoznamu"/>
              <w:ind w:left="360"/>
            </w:pPr>
            <w:r>
              <w:t>V náležitosti prípadných hospodárskych subjektov okrem toho vyhlasuje, že bude poskytovať požadované osvedčenie o pravosti.</w:t>
            </w:r>
          </w:p>
          <w:p w:rsidR="002C1845" w:rsidRDefault="002C1845" w:rsidP="001D2AF2">
            <w:pPr>
              <w:pStyle w:val="Odsekzoznamu"/>
              <w:ind w:left="360"/>
            </w:pPr>
          </w:p>
          <w:p w:rsidR="002C1845" w:rsidRDefault="002C1845" w:rsidP="001D2AF2">
            <w:r>
              <w:t>Ak je príslušná dokumentácia dostupná v elektronickom formáte, uveďte:</w:t>
            </w:r>
          </w:p>
          <w:p w:rsidR="002C1845" w:rsidRDefault="002C1845" w:rsidP="001D2AF2"/>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tcPr>
          <w:p w:rsidR="002C1845" w:rsidRDefault="002C1845" w:rsidP="002C1845">
            <w:pPr>
              <w:pStyle w:val="Odsekzoznamu"/>
              <w:numPr>
                <w:ilvl w:val="0"/>
                <w:numId w:val="50"/>
              </w:numPr>
              <w:suppressAutoHyphens w:val="0"/>
              <w:spacing w:after="0" w:line="240" w:lineRule="auto"/>
              <w:contextualSpacing/>
            </w:pPr>
            <w:r>
              <w:lastRenderedPageBreak/>
              <w:t xml:space="preserve">V prípade </w:t>
            </w:r>
            <w:r>
              <w:rPr>
                <w:b/>
              </w:rPr>
              <w:t>verejných zákaziek na dodanie tovaru:</w:t>
            </w:r>
          </w:p>
          <w:p w:rsidR="002C1845" w:rsidRDefault="002C1845" w:rsidP="001D2AF2">
            <w:pPr>
              <w:pStyle w:val="Odsekzoznamu"/>
              <w:ind w:left="360"/>
            </w:pPr>
          </w:p>
          <w:p w:rsidR="002C1845" w:rsidRDefault="002C1845" w:rsidP="001D2AF2">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2C1845" w:rsidRDefault="002C1845" w:rsidP="001D2AF2">
            <w:pPr>
              <w:pStyle w:val="Odsekzoznamu"/>
              <w:ind w:left="360"/>
            </w:pPr>
          </w:p>
          <w:p w:rsidR="002C1845" w:rsidRDefault="002C1845" w:rsidP="001D2AF2">
            <w:pPr>
              <w:pStyle w:val="Odsekzoznamu"/>
              <w:ind w:left="360"/>
            </w:pPr>
            <w:r>
              <w:rPr>
                <w:b/>
              </w:rPr>
              <w:t xml:space="preserve">Ak nie, </w:t>
            </w:r>
            <w:r>
              <w:t>vysvetlite prečo a uveďte, ktoré iné dôkazné prostriedky možno poskytnúť.</w:t>
            </w:r>
          </w:p>
          <w:p w:rsidR="002C1845" w:rsidRDefault="002C1845" w:rsidP="001D2AF2">
            <w:pPr>
              <w:pStyle w:val="Odsekzoznamu"/>
              <w:ind w:left="360"/>
            </w:pPr>
          </w:p>
          <w:p w:rsidR="002C1845" w:rsidRDefault="002C1845" w:rsidP="001D2AF2">
            <w: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t>
            </w:r>
          </w:p>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jc w:val="center"/>
        <w:rPr>
          <w:lang w:eastAsia="en-US"/>
        </w:rPr>
      </w:pPr>
      <w:r>
        <w:t>D: SYSTÉMY ZABEZPEČENIA KVALITY A NORMY ENVIRONMENTÁLNEHO MANAŽÉRSTVA</w:t>
      </w:r>
    </w:p>
    <w:p w:rsidR="002C1845" w:rsidRDefault="002C1845" w:rsidP="002C1845"/>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2C1845" w:rsidRDefault="002C1845" w:rsidP="002C1845">
      <w:pPr>
        <w:rPr>
          <w:lang w:eastAsia="en-US"/>
        </w:rPr>
      </w:pPr>
    </w:p>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rPr>
                <w:szCs w:val="22"/>
              </w:rPr>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2C1845" w:rsidRDefault="002C1845" w:rsidP="001D2AF2"/>
          <w:p w:rsidR="002C1845" w:rsidRDefault="002C1845" w:rsidP="001D2AF2">
            <w:r>
              <w:rPr>
                <w:b/>
              </w:rPr>
              <w:t xml:space="preserve">Ak nie, </w:t>
            </w:r>
            <w:r>
              <w:t>vysvetlite prečo a uveďte, ktoré iné dôkazné prostriedky týkajúce sa systému zabezpečenia kvality možno poskytnúť:</w:t>
            </w:r>
          </w:p>
          <w:p w:rsidR="002C1845" w:rsidRDefault="002C1845" w:rsidP="001D2AF2"/>
          <w:p w:rsidR="002C1845" w:rsidRDefault="002C1845" w:rsidP="001D2AF2">
            <w:pPr>
              <w:rPr>
                <w:b/>
              </w:rPr>
            </w:pPr>
            <w:r>
              <w:t>Ak je príslušná dokumentácia dostupná v elektronickom formáte, uveďte:</w:t>
            </w:r>
            <w:r>
              <w:rPr>
                <w:b/>
              </w:rPr>
              <w:t xml:space="preserve"> </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2C1845" w:rsidRDefault="002C1845" w:rsidP="001D2AF2">
            <w:pPr>
              <w:rPr>
                <w:b/>
              </w:rPr>
            </w:pPr>
          </w:p>
          <w:p w:rsidR="002C1845" w:rsidRDefault="002C1845" w:rsidP="001D2AF2">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2C1845" w:rsidRDefault="002C1845" w:rsidP="001D2AF2"/>
          <w:p w:rsidR="002C1845" w:rsidRDefault="002C1845" w:rsidP="001D2AF2">
            <w: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 w:rsidR="002C1845" w:rsidRDefault="002C1845" w:rsidP="001D2AF2">
            <w:pPr>
              <w:jc w:val="both"/>
            </w:pPr>
            <w:r>
              <w:t xml:space="preserve">     </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p>
        </w:tc>
      </w:tr>
    </w:tbl>
    <w:p w:rsidR="002C1845" w:rsidRDefault="002C1845" w:rsidP="002C1845">
      <w:pPr>
        <w:rPr>
          <w:szCs w:val="22"/>
          <w:lang w:eastAsia="en-US"/>
        </w:rPr>
      </w:pPr>
    </w:p>
    <w:p w:rsidR="002C1845" w:rsidRDefault="002C1845" w:rsidP="002C1845">
      <w:pPr>
        <w:jc w:val="center"/>
        <w:rPr>
          <w:b/>
        </w:rPr>
      </w:pPr>
      <w:r>
        <w:rPr>
          <w:b/>
        </w:rPr>
        <w:t>Časť V: Zníženie počtu kvalifikovaných záujemcov</w:t>
      </w:r>
    </w:p>
    <w:p w:rsidR="002C1845" w:rsidRDefault="002C1845" w:rsidP="002C1845">
      <w:pPr>
        <w:jc w:val="center"/>
        <w:rPr>
          <w:b/>
        </w:rPr>
      </w:pPr>
    </w:p>
    <w:p w:rsidR="002C1845" w:rsidRDefault="002C1845" w:rsidP="002C1845"/>
    <w:tbl>
      <w:tblPr>
        <w:tblW w:w="9751" w:type="dxa"/>
        <w:tblLook w:val="04A0" w:firstRow="1" w:lastRow="0" w:firstColumn="1" w:lastColumn="0" w:noHBand="0" w:noVBand="1"/>
      </w:tblPr>
      <w:tblGrid>
        <w:gridCol w:w="9751"/>
      </w:tblGrid>
      <w:tr w:rsidR="002C1845" w:rsidTr="001D2AF2">
        <w:tc>
          <w:tcPr>
            <w:tcW w:w="9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C1845" w:rsidRDefault="002C1845" w:rsidP="001D2AF2">
            <w:pPr>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2C1845" w:rsidRDefault="002C1845" w:rsidP="001D2AF2">
            <w:pPr>
              <w:jc w:val="both"/>
            </w:pPr>
            <w:r>
              <w:rPr>
                <w:b/>
              </w:rPr>
              <w:t>Len v prípade užších súťaží, súťažných konaní s rokovaním, súťažných dialógov a inovatívnych partnerstiev:</w:t>
            </w:r>
          </w:p>
        </w:tc>
      </w:tr>
    </w:tbl>
    <w:p w:rsidR="002C1845" w:rsidRDefault="002C1845" w:rsidP="002C1845">
      <w:pPr>
        <w:rPr>
          <w:lang w:eastAsia="en-US"/>
        </w:rPr>
      </w:pPr>
    </w:p>
    <w:p w:rsidR="002C1845" w:rsidRDefault="002C1845" w:rsidP="002C1845"/>
    <w:p w:rsidR="002C1845" w:rsidRDefault="002C1845" w:rsidP="002C1845"/>
    <w:p w:rsidR="002C1845" w:rsidRDefault="002C1845" w:rsidP="002C1845">
      <w:pPr>
        <w:rPr>
          <w:b/>
        </w:rPr>
      </w:pPr>
      <w:r>
        <w:rPr>
          <w:b/>
        </w:rPr>
        <w:t>Hospodársky subjekt vyhlasuje, že:</w:t>
      </w:r>
    </w:p>
    <w:p w:rsidR="002C1845" w:rsidRDefault="002C1845" w:rsidP="002C1845"/>
    <w:tbl>
      <w:tblPr>
        <w:tblW w:w="9740" w:type="dxa"/>
        <w:tblLook w:val="04A0" w:firstRow="1" w:lastRow="0" w:firstColumn="1" w:lastColumn="0" w:noHBand="0" w:noVBand="1"/>
      </w:tblPr>
      <w:tblGrid>
        <w:gridCol w:w="4870"/>
        <w:gridCol w:w="4870"/>
      </w:tblGrid>
      <w:tr w:rsidR="002C1845" w:rsidTr="001D2AF2">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Zníženie počtov</w:t>
            </w:r>
          </w:p>
        </w:tc>
        <w:tc>
          <w:tcPr>
            <w:tcW w:w="4870" w:type="dxa"/>
            <w:tcBorders>
              <w:top w:val="single" w:sz="4" w:space="0" w:color="auto"/>
              <w:left w:val="single" w:sz="4" w:space="0" w:color="auto"/>
              <w:bottom w:val="single" w:sz="4" w:space="0" w:color="auto"/>
              <w:right w:val="single" w:sz="4" w:space="0" w:color="auto"/>
            </w:tcBorders>
            <w:hideMark/>
          </w:tcPr>
          <w:p w:rsidR="002C1845" w:rsidRDefault="002C1845" w:rsidP="001D2AF2">
            <w:pPr>
              <w:rPr>
                <w:b/>
              </w:rPr>
            </w:pPr>
            <w:r>
              <w:rPr>
                <w:b/>
              </w:rPr>
              <w:t>Odpoveď:</w:t>
            </w:r>
          </w:p>
        </w:tc>
      </w:tr>
      <w:tr w:rsidR="002C1845" w:rsidTr="001D2AF2">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pPr>
              <w:rPr>
                <w:szCs w:val="22"/>
              </w:rPr>
            </w:pPr>
            <w:r>
              <w:rPr>
                <w:b/>
              </w:rPr>
              <w:t xml:space="preserve">Spĺňa </w:t>
            </w:r>
            <w:r>
              <w:t>objektívne a nediskriminačné kritéria alebo pravidlá, ktoré sa budú uplatňovať s cieľom obmedziť počet záujemcov, a to týmto spôsobom:</w:t>
            </w:r>
          </w:p>
          <w:p w:rsidR="002C1845" w:rsidRDefault="002C1845" w:rsidP="001D2AF2"/>
          <w:p w:rsidR="002C1845" w:rsidRDefault="002C1845" w:rsidP="001D2AF2">
            <w:r>
              <w:t xml:space="preserve">V prípade, ak sa vyžadujú určité osvedčenia alebo ostatné formy listinných dôkazov, pri </w:t>
            </w:r>
            <w:r>
              <w:rPr>
                <w:b/>
              </w:rPr>
              <w:t xml:space="preserve">každom </w:t>
            </w:r>
            <w:r>
              <w:t>uveďte, či má hospodársky subjekt požadované dokumenty:</w:t>
            </w:r>
          </w:p>
          <w:p w:rsidR="002C1845" w:rsidRDefault="002C1845" w:rsidP="001D2AF2"/>
          <w:p w:rsidR="002C1845" w:rsidRDefault="002C1845" w:rsidP="001D2AF2">
            <w:r>
              <w:t>Ak sú niektoré z týchto osvedčení alebo foriem listinných dôkazov k dispozícii v elektronickom formáte</w:t>
            </w:r>
            <w:r>
              <w:rPr>
                <w:rStyle w:val="Odkaznapoznmkupodiarou"/>
              </w:rPr>
              <w:footnoteReference w:id="47"/>
            </w:r>
            <w:r>
              <w:t>, uveďte pre každý z nich:</w:t>
            </w:r>
          </w:p>
        </w:tc>
        <w:tc>
          <w:tcPr>
            <w:tcW w:w="4870" w:type="dxa"/>
            <w:tcBorders>
              <w:top w:val="single" w:sz="4" w:space="0" w:color="auto"/>
              <w:left w:val="single" w:sz="4" w:space="0" w:color="auto"/>
              <w:bottom w:val="single" w:sz="4" w:space="0" w:color="auto"/>
              <w:right w:val="single" w:sz="4" w:space="0" w:color="auto"/>
            </w:tcBorders>
          </w:tcPr>
          <w:p w:rsidR="002C1845" w:rsidRDefault="002C1845" w:rsidP="001D2AF2">
            <w:r>
              <w:t>[...........]</w:t>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pPr>
              <w:jc w:val="both"/>
              <w:rPr>
                <w:rFonts w:eastAsia="MS Gothic"/>
                <w:color w:val="404040" w:themeColor="text1" w:themeTint="BF"/>
              </w:rPr>
            </w:pPr>
            <w:r>
              <w:t xml:space="preserve">     </w:t>
            </w:r>
            <w:r>
              <w:rPr>
                <w:rStyle w:val="Odkaznapoznmkupodiarou"/>
                <w:rFonts w:eastAsia="MS Gothic"/>
                <w:color w:val="404040" w:themeColor="text1" w:themeTint="BF"/>
              </w:rPr>
              <w:footnoteReference w:id="48"/>
            </w:r>
          </w:p>
          <w:p w:rsidR="002C1845" w:rsidRDefault="002C1845" w:rsidP="001D2AF2"/>
          <w:p w:rsidR="002C1845" w:rsidRDefault="002C1845" w:rsidP="001D2AF2"/>
          <w:p w:rsidR="002C1845" w:rsidRDefault="002C1845" w:rsidP="001D2AF2"/>
          <w:p w:rsidR="002C1845" w:rsidRDefault="002C1845" w:rsidP="001D2AF2"/>
          <w:p w:rsidR="002C1845" w:rsidRDefault="002C1845" w:rsidP="001D2AF2">
            <w:r>
              <w:t>webová adresa, vydávajúci orgán alebo subjekt, presný odkaz na dokumentáciu):</w:t>
            </w:r>
          </w:p>
          <w:p w:rsidR="002C1845" w:rsidRDefault="002C1845" w:rsidP="001D2AF2">
            <w:r>
              <w:t>[...........][...........][...........]</w:t>
            </w:r>
            <w:r>
              <w:rPr>
                <w:rStyle w:val="Odkaznapoznmkupodiarou"/>
              </w:rPr>
              <w:footnoteReference w:id="49"/>
            </w:r>
          </w:p>
        </w:tc>
      </w:tr>
    </w:tbl>
    <w:p w:rsidR="002C1845" w:rsidRDefault="002C1845" w:rsidP="002C1845">
      <w:pPr>
        <w:rPr>
          <w:szCs w:val="22"/>
          <w:lang w:eastAsia="en-US"/>
        </w:rPr>
      </w:pPr>
    </w:p>
    <w:p w:rsidR="002C1845" w:rsidRDefault="002C1845" w:rsidP="002C1845">
      <w:pPr>
        <w:jc w:val="center"/>
        <w:rPr>
          <w:b/>
        </w:rPr>
      </w:pPr>
      <w:r>
        <w:rPr>
          <w:b/>
        </w:rPr>
        <w:lastRenderedPageBreak/>
        <w:t>Časť VI: Záverečné vyhlásenia</w:t>
      </w:r>
    </w:p>
    <w:p w:rsidR="002C1845" w:rsidRDefault="002C1845" w:rsidP="002C1845">
      <w:pPr>
        <w:jc w:val="center"/>
        <w:rPr>
          <w:b/>
        </w:rPr>
      </w:pPr>
    </w:p>
    <w:p w:rsidR="002C1845" w:rsidRDefault="002C1845" w:rsidP="002C1845">
      <w:pPr>
        <w:jc w:val="center"/>
        <w:rPr>
          <w:b/>
        </w:rPr>
      </w:pPr>
    </w:p>
    <w:p w:rsidR="002C1845" w:rsidRDefault="002C1845" w:rsidP="002C1845">
      <w:pPr>
        <w:jc w:val="both"/>
        <w:rPr>
          <w:i/>
        </w:rPr>
      </w:pPr>
      <w:r>
        <w:rPr>
          <w:i/>
        </w:rPr>
        <w:t>Podpísaný/podpísaní vyhlasuje/ú, že informácie uvedené v častiach II – V sú pravdivé a správne a, že boli uvedené pri plnom vedomí následkov závažného skresľovania skutočností.</w:t>
      </w:r>
    </w:p>
    <w:p w:rsidR="002C1845" w:rsidRDefault="002C1845" w:rsidP="002C1845">
      <w:pPr>
        <w:jc w:val="both"/>
        <w:rPr>
          <w:i/>
        </w:rPr>
      </w:pPr>
    </w:p>
    <w:p w:rsidR="002C1845" w:rsidRDefault="002C1845" w:rsidP="002C1845">
      <w:pPr>
        <w:jc w:val="both"/>
        <w:rPr>
          <w:i/>
        </w:rPr>
      </w:pPr>
      <w:r>
        <w:rPr>
          <w:i/>
        </w:rPr>
        <w:t>Podpísaný/podpísaní vyhlasuje/ú, že na požiadanie okamžite predloží/ia uvedené osvedčenia a ostatné formy listinných dôkazov, okrem prípadov, keď:</w:t>
      </w:r>
    </w:p>
    <w:p w:rsidR="002C1845" w:rsidRDefault="002C1845" w:rsidP="002C1845">
      <w:pPr>
        <w:jc w:val="both"/>
        <w:rPr>
          <w:i/>
        </w:rPr>
      </w:pPr>
    </w:p>
    <w:p w:rsidR="002C1845" w:rsidRDefault="002C1845" w:rsidP="002C1845">
      <w:pPr>
        <w:pStyle w:val="Odsekzoznamu"/>
        <w:numPr>
          <w:ilvl w:val="0"/>
          <w:numId w:val="54"/>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2C1845" w:rsidRDefault="002C1845" w:rsidP="002C1845">
      <w:pPr>
        <w:pStyle w:val="Odsekzoznamu"/>
        <w:numPr>
          <w:ilvl w:val="0"/>
          <w:numId w:val="54"/>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2C1845" w:rsidRDefault="002C1845" w:rsidP="002C1845">
      <w:pPr>
        <w:pStyle w:val="Odsekzoznamu"/>
        <w:jc w:val="both"/>
        <w:rPr>
          <w:i/>
          <w:szCs w:val="24"/>
        </w:rPr>
      </w:pPr>
      <w:r>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2C1845" w:rsidRDefault="002C1845" w:rsidP="002C1845">
      <w:pPr>
        <w:pStyle w:val="Odsekzoznamu"/>
        <w:jc w:val="both"/>
        <w:rPr>
          <w:i/>
          <w:szCs w:val="24"/>
        </w:rPr>
      </w:pPr>
    </w:p>
    <w:p w:rsidR="002C1845" w:rsidRDefault="002C1845" w:rsidP="002C1845">
      <w:pPr>
        <w:pStyle w:val="Odsekzoznamu"/>
        <w:jc w:val="both"/>
      </w:pPr>
      <w:r>
        <w:rPr>
          <w:szCs w:val="24"/>
        </w:rPr>
        <w:t xml:space="preserve">Dátum, miesto a, ak sa to vyžaduje alebo je to potrebné, podpis/podpisy: </w:t>
      </w:r>
      <w:r>
        <w:t>[...........]</w:t>
      </w:r>
    </w:p>
    <w:p w:rsidR="002C1845" w:rsidRDefault="002C1845" w:rsidP="002C1845">
      <w:pPr>
        <w:pStyle w:val="Odsekzoznamu"/>
        <w:jc w:val="both"/>
      </w:pPr>
    </w:p>
    <w:p w:rsidR="002C1845" w:rsidRDefault="002C1845" w:rsidP="002C1845">
      <w:pPr>
        <w:pStyle w:val="Odsekzoznamu"/>
        <w:jc w:val="both"/>
      </w:pPr>
    </w:p>
    <w:p w:rsidR="002C1845" w:rsidRDefault="002C1845" w:rsidP="002C1845"/>
    <w:p w:rsidR="002143AC" w:rsidRDefault="002143AC" w:rsidP="002143AC">
      <w:pPr>
        <w:pStyle w:val="Odsekzoznamu"/>
        <w:shd w:val="clear" w:color="auto" w:fill="FFFFFF"/>
        <w:spacing w:line="280" w:lineRule="atLeast"/>
        <w:ind w:left="0" w:right="66"/>
        <w:jc w:val="both"/>
        <w:rPr>
          <w:rFonts w:ascii="Calibri Light" w:hAnsi="Calibri Light" w:cs="Calibri Light"/>
          <w:b/>
          <w:bCs/>
          <w:caps/>
          <w:sz w:val="32"/>
          <w:szCs w:val="32"/>
          <w:lang w:val="fr-FR" w:eastAsia="fr-FR"/>
        </w:rPr>
      </w:pPr>
    </w:p>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Pr="00520DE9" w:rsidRDefault="002143AC" w:rsidP="002143AC">
      <w:pPr>
        <w:shd w:val="clear" w:color="auto" w:fill="D9D9D9"/>
        <w:spacing w:after="120"/>
        <w:rPr>
          <w:rFonts w:ascii="Arial Black" w:hAnsi="Arial Black" w:cs="Arial Black"/>
          <w:caps/>
          <w:sz w:val="20"/>
          <w:szCs w:val="20"/>
          <w:lang w:val="fr-FR" w:eastAsia="fr-FR"/>
        </w:rPr>
      </w:pPr>
      <w:r w:rsidRPr="00520DE9">
        <w:rPr>
          <w:rFonts w:ascii="Arial Black" w:hAnsi="Arial Black" w:cs="Arial Black"/>
          <w:caps/>
          <w:sz w:val="20"/>
          <w:szCs w:val="20"/>
          <w:lang w:val="fr-FR" w:eastAsia="fr-FR"/>
        </w:rPr>
        <w:t xml:space="preserve">príloha č. </w:t>
      </w:r>
      <w:r>
        <w:rPr>
          <w:rFonts w:ascii="Arial Black" w:hAnsi="Arial Black" w:cs="Arial Black"/>
          <w:caps/>
          <w:sz w:val="20"/>
          <w:szCs w:val="20"/>
          <w:lang w:val="fr-FR" w:eastAsia="fr-FR"/>
        </w:rPr>
        <w:t>7</w:t>
      </w:r>
    </w:p>
    <w:p w:rsidR="002143AC" w:rsidRDefault="002143AC" w:rsidP="002143AC"/>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2143AC" w:rsidRPr="004630FB" w:rsidTr="007F3FC7">
        <w:trPr>
          <w:trHeight w:val="506"/>
        </w:trPr>
        <w:tc>
          <w:tcPr>
            <w:tcW w:w="3767" w:type="dxa"/>
            <w:shd w:val="clear" w:color="auto" w:fill="DBE5F1"/>
          </w:tcPr>
          <w:p w:rsidR="002143AC" w:rsidRPr="004630FB" w:rsidRDefault="002143AC" w:rsidP="007F3FC7">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2143AC" w:rsidRPr="004630FB" w:rsidRDefault="002143AC" w:rsidP="007F3FC7">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143AC" w:rsidRPr="004630FB" w:rsidTr="007F3FC7">
        <w:trPr>
          <w:trHeight w:val="426"/>
        </w:trPr>
        <w:tc>
          <w:tcPr>
            <w:tcW w:w="3767" w:type="dxa"/>
            <w:shd w:val="clear" w:color="auto" w:fill="DBE5F1"/>
          </w:tcPr>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2143AC" w:rsidRPr="004630FB" w:rsidRDefault="002143AC" w:rsidP="007F3FC7">
            <w:pPr>
              <w:autoSpaceDE w:val="0"/>
              <w:autoSpaceDN w:val="0"/>
              <w:adjustRightInd w:val="0"/>
              <w:jc w:val="both"/>
              <w:rPr>
                <w:rFonts w:asciiTheme="minorHAnsi" w:hAnsiTheme="minorHAnsi" w:cstheme="minorHAnsi"/>
                <w:b/>
                <w:color w:val="000000"/>
                <w:sz w:val="20"/>
                <w:szCs w:val="20"/>
              </w:rPr>
            </w:pPr>
            <w:r>
              <w:rPr>
                <w:rFonts w:asciiTheme="minorHAnsi" w:hAnsiTheme="minorHAnsi" w:cstheme="minorHAnsi"/>
                <w:b/>
                <w:sz w:val="22"/>
                <w:szCs w:val="22"/>
              </w:rPr>
              <w:t>Historicko</w:t>
            </w:r>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r>
              <w:rPr>
                <w:rFonts w:asciiTheme="minorHAnsi" w:hAnsiTheme="minorHAnsi" w:cstheme="minorHAnsi"/>
                <w:b/>
                <w:sz w:val="22"/>
                <w:szCs w:val="22"/>
              </w:rPr>
              <w:t xml:space="preserve">Cyklochodník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2143AC" w:rsidRDefault="002143AC" w:rsidP="002143AC"/>
    <w:p w:rsidR="002143AC" w:rsidRDefault="002143AC" w:rsidP="002143AC"/>
    <w:p w:rsidR="002143AC" w:rsidRDefault="002143AC" w:rsidP="002143AC">
      <w:pPr>
        <w:jc w:val="center"/>
        <w:rPr>
          <w:rFonts w:ascii="Arial Black" w:hAnsi="Arial Black" w:cs="Arial Black"/>
          <w:b/>
          <w:bCs/>
          <w:caps/>
          <w:lang w:val="en-GB" w:eastAsia="en-US"/>
        </w:rPr>
      </w:pPr>
    </w:p>
    <w:p w:rsidR="002143AC" w:rsidRDefault="002143AC" w:rsidP="002143AC">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2143AC" w:rsidRPr="002C7F6D" w:rsidRDefault="002143AC" w:rsidP="002143AC">
      <w:pPr>
        <w:jc w:val="center"/>
        <w:rPr>
          <w:rFonts w:ascii="Arial" w:hAnsi="Arial" w:cs="Arial"/>
          <w:b/>
          <w:sz w:val="32"/>
          <w:szCs w:val="32"/>
        </w:rPr>
      </w:pPr>
    </w:p>
    <w:p w:rsidR="002143AC" w:rsidRPr="00162BD4" w:rsidRDefault="002143AC" w:rsidP="002143AC">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rsidR="002143AC" w:rsidRPr="002C7F6D" w:rsidRDefault="002143AC" w:rsidP="002143AC">
      <w:pPr>
        <w:rPr>
          <w:rFonts w:ascii="Arial" w:hAnsi="Arial" w:cs="Arial"/>
          <w:sz w:val="20"/>
        </w:rPr>
      </w:pPr>
      <w:r w:rsidRPr="002C7F6D">
        <w:rPr>
          <w:rFonts w:ascii="Arial" w:hAnsi="Arial" w:cs="Arial"/>
          <w:sz w:val="20"/>
        </w:rPr>
        <w:t>____________________________________________________________________________</w:t>
      </w: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r w:rsidRPr="002C7F6D">
        <w:rPr>
          <w:rFonts w:ascii="Arial" w:hAnsi="Arial" w:cs="Arial"/>
          <w:sz w:val="20"/>
        </w:rPr>
        <w:t xml:space="preserve"> </w:t>
      </w:r>
    </w:p>
    <w:tbl>
      <w:tblPr>
        <w:tblW w:w="906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128"/>
      </w:tblGrid>
      <w:tr w:rsidR="002143AC" w:rsidTr="007F3FC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143AC" w:rsidRDefault="002143AC" w:rsidP="007F3FC7">
            <w:pPr>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128" w:type="dxa"/>
            <w:tcBorders>
              <w:top w:val="single" w:sz="6" w:space="0" w:color="auto"/>
              <w:left w:val="single" w:sz="6" w:space="0" w:color="auto"/>
              <w:bottom w:val="single" w:sz="6" w:space="0" w:color="auto"/>
              <w:right w:val="single" w:sz="6" w:space="0" w:color="auto"/>
            </w:tcBorders>
          </w:tcPr>
          <w:p w:rsidR="002143AC" w:rsidRDefault="002143AC" w:rsidP="007F3FC7">
            <w:pPr>
              <w:jc w:val="both"/>
              <w:rPr>
                <w:rFonts w:ascii="Calibri" w:hAnsi="Calibri" w:cs="Arial"/>
                <w:b/>
                <w:bCs/>
                <w:sz w:val="22"/>
                <w:szCs w:val="22"/>
                <w:lang w:val="en-GB" w:eastAsia="en-US"/>
              </w:rPr>
            </w:pPr>
          </w:p>
        </w:tc>
      </w:tr>
      <w:tr w:rsidR="002143AC" w:rsidTr="007F3FC7">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rsidR="002143AC" w:rsidRDefault="002143AC" w:rsidP="007F3FC7">
            <w:pPr>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128" w:type="dxa"/>
            <w:tcBorders>
              <w:top w:val="single" w:sz="6" w:space="0" w:color="auto"/>
              <w:left w:val="single" w:sz="6" w:space="0" w:color="auto"/>
              <w:bottom w:val="single" w:sz="6" w:space="0" w:color="auto"/>
              <w:right w:val="single" w:sz="6" w:space="0" w:color="auto"/>
            </w:tcBorders>
          </w:tcPr>
          <w:p w:rsidR="002143AC" w:rsidRDefault="002143AC" w:rsidP="007F3FC7">
            <w:pPr>
              <w:jc w:val="both"/>
              <w:rPr>
                <w:rFonts w:ascii="Calibri" w:hAnsi="Calibri" w:cs="Arial"/>
                <w:b/>
                <w:bCs/>
                <w:sz w:val="22"/>
                <w:szCs w:val="22"/>
                <w:lang w:eastAsia="en-US"/>
              </w:rPr>
            </w:pPr>
          </w:p>
        </w:tc>
      </w:tr>
    </w:tbl>
    <w:p w:rsidR="002143AC" w:rsidRPr="002C7F6D" w:rsidRDefault="002143AC" w:rsidP="002143AC">
      <w:pPr>
        <w:rPr>
          <w:rFonts w:ascii="Arial" w:hAnsi="Arial" w:cs="Arial"/>
          <w:sz w:val="20"/>
        </w:rPr>
      </w:pPr>
    </w:p>
    <w:p w:rsidR="002143AC" w:rsidRPr="002C7F6D" w:rsidRDefault="002143AC" w:rsidP="002143AC">
      <w:pPr>
        <w:rPr>
          <w:rFonts w:ascii="Arial" w:hAnsi="Arial" w:cs="Arial"/>
          <w:b/>
          <w:sz w:val="22"/>
          <w:szCs w:val="22"/>
        </w:rPr>
      </w:pPr>
    </w:p>
    <w:p w:rsidR="002143AC" w:rsidRPr="002C7F6D" w:rsidRDefault="002143AC" w:rsidP="002143AC">
      <w:pPr>
        <w:rPr>
          <w:rFonts w:ascii="Arial" w:hAnsi="Arial" w:cs="Arial"/>
          <w:sz w:val="20"/>
        </w:rPr>
      </w:pPr>
    </w:p>
    <w:p w:rsidR="002143AC" w:rsidRPr="002C7F6D" w:rsidRDefault="002143AC" w:rsidP="002143AC">
      <w:pPr>
        <w:rPr>
          <w:rFonts w:ascii="Arial" w:hAnsi="Arial" w:cs="Arial"/>
          <w:sz w:val="20"/>
        </w:rPr>
      </w:pPr>
    </w:p>
    <w:p w:rsidR="002143AC" w:rsidRDefault="002143AC" w:rsidP="002143AC">
      <w:pPr>
        <w:rPr>
          <w:rFonts w:asciiTheme="minorHAnsi" w:hAnsiTheme="minorHAnsi" w:cstheme="minorHAnsi"/>
          <w:sz w:val="22"/>
          <w:szCs w:val="22"/>
        </w:rPr>
      </w:pPr>
      <w:r w:rsidRPr="005256DF">
        <w:rPr>
          <w:rFonts w:asciiTheme="minorHAnsi" w:hAnsiTheme="minorHAnsi" w:cstheme="minorHAnsi"/>
          <w:sz w:val="22"/>
          <w:szCs w:val="22"/>
        </w:rPr>
        <w:t xml:space="preserve">Ako uchádzač týmto </w:t>
      </w:r>
    </w:p>
    <w:p w:rsidR="002143AC" w:rsidRPr="005256DF" w:rsidRDefault="002143AC" w:rsidP="002143AC">
      <w:pPr>
        <w:rPr>
          <w:rFonts w:asciiTheme="minorHAnsi" w:hAnsiTheme="minorHAnsi" w:cstheme="minorHAnsi"/>
          <w:sz w:val="22"/>
          <w:szCs w:val="22"/>
        </w:rPr>
      </w:pPr>
    </w:p>
    <w:p w:rsidR="002143AC" w:rsidRDefault="002143AC" w:rsidP="002143AC">
      <w:pPr>
        <w:jc w:val="center"/>
        <w:rPr>
          <w:rFonts w:asciiTheme="minorHAnsi" w:hAnsiTheme="minorHAnsi" w:cstheme="minorHAnsi"/>
          <w:b/>
          <w:sz w:val="22"/>
          <w:szCs w:val="22"/>
        </w:rPr>
      </w:pPr>
    </w:p>
    <w:p w:rsidR="002143AC" w:rsidRDefault="002143AC" w:rsidP="002143AC">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v y h l a s u j e m, </w:t>
      </w:r>
    </w:p>
    <w:p w:rsidR="002143AC" w:rsidRPr="005256DF" w:rsidRDefault="002143AC" w:rsidP="002143AC">
      <w:pPr>
        <w:jc w:val="center"/>
        <w:rPr>
          <w:rFonts w:asciiTheme="minorHAnsi" w:hAnsiTheme="minorHAnsi" w:cstheme="minorHAnsi"/>
          <w:b/>
          <w:sz w:val="22"/>
          <w:szCs w:val="22"/>
        </w:rPr>
      </w:pPr>
    </w:p>
    <w:p w:rsidR="002143AC" w:rsidRPr="005256DF" w:rsidRDefault="002143AC" w:rsidP="002143AC">
      <w:pPr>
        <w:jc w:val="center"/>
        <w:rPr>
          <w:rFonts w:asciiTheme="minorHAnsi" w:hAnsiTheme="minorHAnsi" w:cstheme="minorHAnsi"/>
          <w:b/>
          <w:sz w:val="22"/>
          <w:szCs w:val="22"/>
        </w:rPr>
      </w:pPr>
    </w:p>
    <w:p w:rsidR="002143AC" w:rsidRPr="005256DF" w:rsidRDefault="002143AC" w:rsidP="002143AC">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poskytnem verejnému obstarávateľovi na požiadanie doklady, ktoré som čestným vyhlásením nahradil.</w:t>
      </w:r>
    </w:p>
    <w:p w:rsidR="002143AC" w:rsidRDefault="002143AC" w:rsidP="002143AC">
      <w:pPr>
        <w:jc w:val="both"/>
        <w:rPr>
          <w:rFonts w:asciiTheme="minorHAnsi" w:hAnsiTheme="minorHAnsi" w:cstheme="minorHAnsi"/>
          <w:b/>
          <w:sz w:val="22"/>
          <w:szCs w:val="22"/>
        </w:rPr>
      </w:pPr>
    </w:p>
    <w:p w:rsidR="002143AC" w:rsidRPr="005256DF" w:rsidRDefault="002143AC" w:rsidP="002143AC">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rsidR="002143AC" w:rsidRPr="00673DD3" w:rsidRDefault="002143AC" w:rsidP="002143AC">
      <w:pPr>
        <w:jc w:val="both"/>
        <w:rPr>
          <w:rFonts w:asciiTheme="minorHAnsi" w:hAnsiTheme="minorHAnsi" w:cs="Arial"/>
          <w:sz w:val="20"/>
          <w:szCs w:val="20"/>
        </w:rPr>
      </w:pPr>
      <w:r w:rsidRPr="00673DD3">
        <w:rPr>
          <w:rFonts w:asciiTheme="minorHAnsi" w:hAnsiTheme="minorHAnsi" w:cs="Arial"/>
          <w:b/>
          <w:sz w:val="20"/>
          <w:szCs w:val="20"/>
        </w:rPr>
        <w:t xml:space="preserve">  </w:t>
      </w:r>
    </w:p>
    <w:p w:rsidR="002143AC" w:rsidRPr="00673DD3" w:rsidRDefault="002143AC" w:rsidP="002143AC">
      <w:pPr>
        <w:rPr>
          <w:rFonts w:asciiTheme="minorHAnsi" w:hAnsiTheme="minorHAnsi" w:cs="Arial"/>
          <w:sz w:val="20"/>
          <w:szCs w:val="20"/>
        </w:rPr>
      </w:pPr>
      <w:r>
        <w:rPr>
          <w:rFonts w:asciiTheme="minorHAnsi" w:hAnsiTheme="minorHAnsi" w:cs="Arial"/>
          <w:sz w:val="20"/>
          <w:szCs w:val="20"/>
        </w:rPr>
        <w:t>*tu uvedie uchádzač</w:t>
      </w:r>
    </w:p>
    <w:p w:rsidR="002143AC" w:rsidRDefault="002143AC" w:rsidP="002143AC"/>
    <w:p w:rsidR="002143AC" w:rsidRDefault="002143AC" w:rsidP="002143AC"/>
    <w:p w:rsidR="002143AC" w:rsidRDefault="002143AC" w:rsidP="002143AC"/>
    <w:p w:rsidR="002143AC" w:rsidRDefault="002143AC" w:rsidP="002143AC"/>
    <w:p w:rsidR="002143AC" w:rsidRDefault="002143AC" w:rsidP="002143AC"/>
    <w:p w:rsidR="002143AC" w:rsidRDefault="002143AC" w:rsidP="002143AC">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2143AC" w:rsidRDefault="002143AC" w:rsidP="002143AC">
      <w:pPr>
        <w:autoSpaceDE w:val="0"/>
        <w:spacing w:line="276" w:lineRule="auto"/>
        <w:rPr>
          <w:rFonts w:asciiTheme="minorHAnsi" w:hAnsiTheme="minorHAnsi" w:cs="Calibri Light"/>
          <w:color w:val="000000"/>
          <w:sz w:val="20"/>
          <w:szCs w:val="20"/>
        </w:rPr>
      </w:pPr>
    </w:p>
    <w:p w:rsidR="002143AC" w:rsidRPr="0015176A" w:rsidRDefault="002143AC" w:rsidP="002143AC">
      <w:pPr>
        <w:autoSpaceDE w:val="0"/>
        <w:spacing w:line="276" w:lineRule="auto"/>
        <w:rPr>
          <w:rFonts w:asciiTheme="minorHAnsi" w:hAnsiTheme="minorHAnsi" w:cs="Calibri Light"/>
          <w:color w:val="000000"/>
          <w:sz w:val="20"/>
          <w:szCs w:val="20"/>
        </w:rPr>
      </w:pPr>
    </w:p>
    <w:p w:rsidR="002143AC" w:rsidRDefault="002143AC" w:rsidP="002143AC">
      <w:pPr>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2143AC" w:rsidRDefault="002143AC" w:rsidP="002143AC">
      <w:pPr>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2143AC" w:rsidRDefault="002143AC" w:rsidP="002143AC">
      <w:pPr>
        <w:ind w:left="4956" w:firstLine="708"/>
        <w:jc w:val="both"/>
      </w:pPr>
      <w:r>
        <w:rPr>
          <w:rFonts w:asciiTheme="minorHAnsi" w:hAnsiTheme="minorHAnsi" w:cs="Calibri Light"/>
          <w:sz w:val="20"/>
          <w:szCs w:val="20"/>
          <w:lang w:eastAsia="en-US"/>
        </w:rPr>
        <w:t>oprávnenej osoby konať za uchádzača</w:t>
      </w:r>
    </w:p>
    <w:p w:rsidR="002143AC" w:rsidRDefault="002143AC" w:rsidP="002143AC"/>
    <w:p w:rsidR="002143AC" w:rsidRDefault="002143AC" w:rsidP="002143AC"/>
    <w:p w:rsidR="002143AC" w:rsidRPr="001513C8" w:rsidRDefault="002143AC" w:rsidP="002143AC">
      <w:pPr>
        <w:widowControl/>
        <w:shd w:val="clear" w:color="auto" w:fill="D9D9D9"/>
        <w:suppressAutoHyphens w:val="0"/>
        <w:spacing w:after="120"/>
        <w:rPr>
          <w:rFonts w:asciiTheme="minorHAnsi" w:hAnsiTheme="minorHAnsi" w:cstheme="minorHAnsi"/>
          <w:b/>
          <w:caps/>
          <w:sz w:val="20"/>
          <w:szCs w:val="20"/>
          <w:lang w:val="fr-FR" w:eastAsia="fr-FR"/>
        </w:rPr>
      </w:pPr>
      <w:r w:rsidRPr="001513C8">
        <w:rPr>
          <w:rFonts w:asciiTheme="minorHAnsi" w:hAnsiTheme="minorHAnsi" w:cstheme="minorHAnsi"/>
          <w:b/>
          <w:caps/>
          <w:sz w:val="20"/>
          <w:szCs w:val="20"/>
          <w:lang w:val="fr-FR" w:eastAsia="fr-FR"/>
        </w:rPr>
        <w:t xml:space="preserve">príloha </w:t>
      </w:r>
      <w:r>
        <w:rPr>
          <w:rFonts w:asciiTheme="minorHAnsi" w:hAnsiTheme="minorHAnsi" w:cstheme="minorHAnsi"/>
          <w:b/>
          <w:caps/>
          <w:sz w:val="20"/>
          <w:szCs w:val="20"/>
          <w:lang w:val="fr-FR" w:eastAsia="fr-FR"/>
        </w:rPr>
        <w:t>Č</w:t>
      </w:r>
      <w:r w:rsidRPr="001513C8">
        <w:rPr>
          <w:rFonts w:asciiTheme="minorHAnsi" w:hAnsiTheme="minorHAnsi" w:cstheme="minorHAnsi"/>
          <w:b/>
          <w:caps/>
          <w:sz w:val="20"/>
          <w:szCs w:val="20"/>
          <w:lang w:val="fr-FR" w:eastAsia="fr-FR"/>
        </w:rPr>
        <w:t xml:space="preserve">. </w:t>
      </w:r>
      <w:r>
        <w:rPr>
          <w:rFonts w:asciiTheme="minorHAnsi" w:hAnsiTheme="minorHAnsi" w:cstheme="minorHAnsi"/>
          <w:b/>
          <w:caps/>
          <w:sz w:val="20"/>
          <w:szCs w:val="20"/>
          <w:lang w:val="fr-FR" w:eastAsia="fr-FR"/>
        </w:rPr>
        <w:t>8</w:t>
      </w:r>
    </w:p>
    <w:p w:rsidR="002143AC" w:rsidRDefault="002143AC" w:rsidP="002143AC">
      <w:pPr>
        <w:tabs>
          <w:tab w:val="center" w:pos="4536"/>
          <w:tab w:val="right" w:pos="9072"/>
        </w:tabs>
        <w:rPr>
          <w:rFonts w:asciiTheme="minorHAnsi" w:hAnsiTheme="minorHAnsi" w:cstheme="minorHAnsi"/>
          <w:b/>
          <w:bCs/>
          <w:sz w:val="20"/>
          <w:szCs w:val="20"/>
          <w:lang w:val="en-GB"/>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724"/>
      </w:tblGrid>
      <w:tr w:rsidR="002143AC" w:rsidRPr="004630FB" w:rsidTr="007F3FC7">
        <w:trPr>
          <w:trHeight w:val="506"/>
        </w:trPr>
        <w:tc>
          <w:tcPr>
            <w:tcW w:w="3767" w:type="dxa"/>
            <w:shd w:val="clear" w:color="auto" w:fill="DBE5F1"/>
          </w:tcPr>
          <w:p w:rsidR="002143AC" w:rsidRPr="004630FB" w:rsidRDefault="002143AC" w:rsidP="007F3FC7">
            <w:pPr>
              <w:autoSpaceDE w:val="0"/>
              <w:autoSpaceDN w:val="0"/>
              <w:adjustRightInd w:val="0"/>
              <w:rPr>
                <w:rFonts w:asciiTheme="minorHAnsi" w:hAnsiTheme="minorHAnsi" w:cstheme="minorHAnsi"/>
                <w:color w:val="000000"/>
                <w:sz w:val="20"/>
                <w:szCs w:val="20"/>
              </w:rPr>
            </w:pPr>
            <w:r w:rsidRPr="004630FB">
              <w:rPr>
                <w:rFonts w:asciiTheme="minorHAnsi" w:hAnsiTheme="minorHAnsi" w:cstheme="minorHAnsi"/>
                <w:color w:val="000000"/>
                <w:sz w:val="20"/>
                <w:szCs w:val="20"/>
              </w:rPr>
              <w:t xml:space="preserve">Verejný obstarávateľ podľa § 7 ods. 1  písm. b) zákona o verejnom obstarávaní </w:t>
            </w:r>
          </w:p>
        </w:tc>
        <w:tc>
          <w:tcPr>
            <w:tcW w:w="5724" w:type="dxa"/>
            <w:shd w:val="clear" w:color="auto" w:fill="auto"/>
          </w:tcPr>
          <w:p w:rsidR="002143AC" w:rsidRPr="004630FB" w:rsidRDefault="002143AC" w:rsidP="007F3FC7">
            <w:pPr>
              <w:autoSpaceDE w:val="0"/>
              <w:autoSpaceDN w:val="0"/>
              <w:adjustRightInd w:val="0"/>
              <w:jc w:val="both"/>
              <w:rPr>
                <w:rFonts w:asciiTheme="minorHAnsi" w:eastAsiaTheme="minorHAnsi" w:hAnsiTheme="minorHAnsi" w:cstheme="minorHAnsi"/>
                <w:color w:val="000000"/>
                <w:lang w:eastAsia="sk-SK"/>
              </w:rPr>
            </w:pPr>
            <w:r w:rsidRPr="004630FB">
              <w:rPr>
                <w:rFonts w:asciiTheme="minorHAnsi" w:hAnsiTheme="minorHAnsi" w:cstheme="minorHAnsi"/>
                <w:b/>
                <w:bCs/>
                <w:color w:val="000000"/>
                <w:lang w:eastAsia="sk-SK"/>
              </w:rPr>
              <w:t>Obec Huncovce</w:t>
            </w:r>
            <w:r w:rsidRPr="004630FB">
              <w:rPr>
                <w:rFonts w:asciiTheme="minorHAnsi" w:eastAsiaTheme="minorHAnsi" w:hAnsiTheme="minorHAnsi" w:cstheme="minorHAnsi"/>
                <w:color w:val="000000"/>
                <w:lang w:eastAsia="sk-SK"/>
              </w:rPr>
              <w:t xml:space="preserve"> </w:t>
            </w:r>
          </w:p>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color w:val="000000"/>
                <w:sz w:val="20"/>
                <w:szCs w:val="20"/>
                <w:lang w:eastAsia="sk-SK"/>
              </w:rPr>
              <w:t>Hlavná 29/2, 059 92  Huncovce</w:t>
            </w:r>
            <w:r w:rsidRPr="004630FB">
              <w:rPr>
                <w:rFonts w:asciiTheme="minorHAnsi" w:eastAsia="Calibri" w:hAnsiTheme="minorHAnsi" w:cstheme="minorHAnsi"/>
                <w:sz w:val="22"/>
                <w:szCs w:val="22"/>
                <w:lang w:eastAsia="en-US"/>
              </w:rPr>
              <w:t xml:space="preserve"> ,IČO: </w:t>
            </w:r>
            <w:r w:rsidRPr="004630FB">
              <w:rPr>
                <w:rFonts w:asciiTheme="minorHAnsi" w:hAnsiTheme="minorHAnsi" w:cstheme="minorHAnsi"/>
                <w:color w:val="000000"/>
                <w:sz w:val="20"/>
                <w:szCs w:val="20"/>
                <w:lang w:eastAsia="sk-SK"/>
              </w:rPr>
              <w:t>00326232</w:t>
            </w:r>
          </w:p>
        </w:tc>
      </w:tr>
      <w:tr w:rsidR="002143AC" w:rsidRPr="004630FB" w:rsidTr="007F3FC7">
        <w:trPr>
          <w:trHeight w:val="426"/>
        </w:trPr>
        <w:tc>
          <w:tcPr>
            <w:tcW w:w="3767" w:type="dxa"/>
            <w:shd w:val="clear" w:color="auto" w:fill="DBE5F1"/>
          </w:tcPr>
          <w:p w:rsidR="002143AC" w:rsidRPr="004630FB" w:rsidRDefault="002143AC" w:rsidP="007F3FC7">
            <w:pPr>
              <w:autoSpaceDE w:val="0"/>
              <w:autoSpaceDN w:val="0"/>
              <w:adjustRightInd w:val="0"/>
              <w:jc w:val="both"/>
              <w:rPr>
                <w:rFonts w:asciiTheme="minorHAnsi" w:hAnsiTheme="minorHAnsi" w:cstheme="minorHAnsi"/>
                <w:color w:val="000000"/>
                <w:sz w:val="20"/>
                <w:szCs w:val="20"/>
              </w:rPr>
            </w:pPr>
            <w:r w:rsidRPr="004630FB">
              <w:rPr>
                <w:rFonts w:asciiTheme="minorHAnsi" w:hAnsiTheme="minorHAnsi" w:cstheme="minorHAnsi"/>
                <w:sz w:val="20"/>
                <w:szCs w:val="20"/>
                <w:lang w:eastAsia="ar-SA"/>
              </w:rPr>
              <w:t>Názov predmetu zákazky</w:t>
            </w:r>
          </w:p>
        </w:tc>
        <w:tc>
          <w:tcPr>
            <w:tcW w:w="5724" w:type="dxa"/>
            <w:shd w:val="clear" w:color="auto" w:fill="auto"/>
          </w:tcPr>
          <w:p w:rsidR="002143AC" w:rsidRPr="004630FB" w:rsidRDefault="002143AC" w:rsidP="007F3FC7">
            <w:pPr>
              <w:autoSpaceDE w:val="0"/>
              <w:autoSpaceDN w:val="0"/>
              <w:adjustRightInd w:val="0"/>
              <w:jc w:val="both"/>
              <w:rPr>
                <w:rFonts w:asciiTheme="minorHAnsi" w:hAnsiTheme="minorHAnsi" w:cstheme="minorHAnsi"/>
                <w:b/>
                <w:color w:val="000000"/>
                <w:sz w:val="20"/>
                <w:szCs w:val="20"/>
              </w:rPr>
            </w:pPr>
            <w:r>
              <w:rPr>
                <w:rFonts w:asciiTheme="minorHAnsi" w:hAnsiTheme="minorHAnsi" w:cstheme="minorHAnsi"/>
                <w:b/>
                <w:sz w:val="22"/>
                <w:szCs w:val="22"/>
              </w:rPr>
              <w:t>Historicko</w:t>
            </w:r>
            <w:r w:rsidRPr="00B5110E">
              <w:rPr>
                <w:rFonts w:asciiTheme="minorHAnsi" w:hAnsiTheme="minorHAnsi" w:cstheme="minorHAnsi"/>
                <w:b/>
                <w:sz w:val="22"/>
                <w:szCs w:val="22"/>
              </w:rPr>
              <w:t xml:space="preserve"> – kultúrno – </w:t>
            </w:r>
            <w:r>
              <w:rPr>
                <w:rFonts w:asciiTheme="minorHAnsi" w:hAnsiTheme="minorHAnsi" w:cstheme="minorHAnsi"/>
                <w:b/>
                <w:sz w:val="22"/>
                <w:szCs w:val="22"/>
              </w:rPr>
              <w:t>prírodná</w:t>
            </w:r>
            <w:r w:rsidRPr="00B5110E">
              <w:rPr>
                <w:rFonts w:asciiTheme="minorHAnsi" w:hAnsiTheme="minorHAnsi" w:cstheme="minorHAnsi"/>
                <w:b/>
                <w:sz w:val="22"/>
                <w:szCs w:val="22"/>
              </w:rPr>
              <w:t xml:space="preserve"> cesta okolo Tatier -3. Etapa , </w:t>
            </w:r>
            <w:r>
              <w:rPr>
                <w:rFonts w:asciiTheme="minorHAnsi" w:hAnsiTheme="minorHAnsi" w:cstheme="minorHAnsi"/>
                <w:b/>
                <w:sz w:val="22"/>
                <w:szCs w:val="22"/>
              </w:rPr>
              <w:t xml:space="preserve">Cyklochodník </w:t>
            </w:r>
            <w:r w:rsidRPr="00B5110E">
              <w:rPr>
                <w:rFonts w:asciiTheme="minorHAnsi" w:hAnsiTheme="minorHAnsi" w:cstheme="minorHAnsi"/>
                <w:b/>
                <w:sz w:val="22"/>
                <w:szCs w:val="22"/>
              </w:rPr>
              <w:t>v obci Huncovce</w:t>
            </w:r>
            <w:r w:rsidRPr="004630FB">
              <w:rPr>
                <w:rFonts w:asciiTheme="minorHAnsi" w:hAnsiTheme="minorHAnsi" w:cstheme="minorHAnsi"/>
                <w:b/>
                <w:color w:val="000000"/>
                <w:sz w:val="20"/>
                <w:szCs w:val="20"/>
              </w:rPr>
              <w:t xml:space="preserve"> </w:t>
            </w:r>
          </w:p>
        </w:tc>
      </w:tr>
    </w:tbl>
    <w:p w:rsidR="002143AC" w:rsidRDefault="002143AC" w:rsidP="002143AC">
      <w:pPr>
        <w:tabs>
          <w:tab w:val="center" w:pos="4536"/>
          <w:tab w:val="right" w:pos="9072"/>
        </w:tabs>
        <w:rPr>
          <w:rFonts w:asciiTheme="minorHAnsi" w:hAnsiTheme="minorHAnsi" w:cstheme="minorHAnsi"/>
          <w:b/>
          <w:bCs/>
          <w:sz w:val="20"/>
          <w:szCs w:val="20"/>
          <w:lang w:val="en-GB"/>
        </w:rPr>
      </w:pPr>
    </w:p>
    <w:p w:rsidR="002143AC" w:rsidRPr="001513C8" w:rsidRDefault="002143AC" w:rsidP="002143AC">
      <w:pPr>
        <w:tabs>
          <w:tab w:val="center" w:pos="4536"/>
          <w:tab w:val="right" w:pos="9072"/>
        </w:tabs>
        <w:rPr>
          <w:rFonts w:asciiTheme="minorHAnsi" w:hAnsiTheme="minorHAnsi" w:cstheme="minorHAnsi"/>
          <w:b/>
          <w:bCs/>
          <w:sz w:val="20"/>
          <w:szCs w:val="20"/>
          <w:lang w:val="en-GB"/>
        </w:rPr>
      </w:pPr>
    </w:p>
    <w:p w:rsidR="002143AC" w:rsidRPr="001513C8" w:rsidRDefault="002143AC" w:rsidP="002143AC">
      <w:pPr>
        <w:jc w:val="center"/>
        <w:rPr>
          <w:rFonts w:asciiTheme="minorHAnsi" w:hAnsiTheme="minorHAnsi" w:cstheme="minorHAnsi"/>
          <w:b/>
          <w:bCs/>
          <w:caps/>
          <w:color w:val="000000"/>
          <w:sz w:val="20"/>
          <w:szCs w:val="20"/>
        </w:rPr>
      </w:pPr>
    </w:p>
    <w:p w:rsidR="002143AC" w:rsidRPr="001513C8" w:rsidRDefault="002143AC" w:rsidP="002143AC">
      <w:pPr>
        <w:autoSpaceDE w:val="0"/>
        <w:spacing w:line="276" w:lineRule="auto"/>
        <w:ind w:right="255"/>
        <w:jc w:val="center"/>
        <w:rPr>
          <w:rFonts w:asciiTheme="minorHAnsi" w:hAnsiTheme="minorHAnsi" w:cstheme="minorHAnsi"/>
          <w:b/>
          <w:bCs/>
          <w:caps/>
          <w:color w:val="000000"/>
          <w:sz w:val="20"/>
          <w:szCs w:val="20"/>
        </w:rPr>
      </w:pPr>
      <w:r w:rsidRPr="001513C8">
        <w:rPr>
          <w:rFonts w:asciiTheme="minorHAnsi" w:hAnsiTheme="minorHAnsi" w:cstheme="minorHAnsi"/>
          <w:b/>
          <w:bCs/>
          <w:caps/>
          <w:color w:val="000000"/>
          <w:sz w:val="20"/>
          <w:szCs w:val="20"/>
        </w:rPr>
        <w:t>Zoznam</w:t>
      </w:r>
    </w:p>
    <w:p w:rsidR="002143AC" w:rsidRPr="001513C8" w:rsidRDefault="002143AC" w:rsidP="002143AC">
      <w:pPr>
        <w:autoSpaceDE w:val="0"/>
        <w:spacing w:line="276" w:lineRule="auto"/>
        <w:ind w:right="255"/>
        <w:jc w:val="center"/>
        <w:rPr>
          <w:rFonts w:asciiTheme="minorHAnsi" w:hAnsiTheme="minorHAnsi" w:cstheme="minorHAnsi"/>
          <w:color w:val="FF0000"/>
          <w:sz w:val="20"/>
          <w:szCs w:val="20"/>
        </w:rPr>
      </w:pPr>
      <w:r w:rsidRPr="001513C8">
        <w:rPr>
          <w:rFonts w:asciiTheme="minorHAnsi" w:hAnsiTheme="minorHAnsi" w:cstheme="minorHAnsi"/>
          <w:b/>
          <w:bCs/>
          <w:caps/>
          <w:color w:val="000000"/>
          <w:sz w:val="20"/>
          <w:szCs w:val="20"/>
        </w:rPr>
        <w:t>PONúKANÝCH Ekvivalentných položiek</w:t>
      </w:r>
    </w:p>
    <w:p w:rsidR="002143AC" w:rsidRPr="001513C8" w:rsidRDefault="002143AC" w:rsidP="002143AC">
      <w:pPr>
        <w:tabs>
          <w:tab w:val="left" w:pos="3690"/>
        </w:tabs>
        <w:autoSpaceDE w:val="0"/>
        <w:ind w:right="255"/>
        <w:jc w:val="both"/>
        <w:rPr>
          <w:rFonts w:asciiTheme="minorHAnsi" w:hAnsiTheme="minorHAnsi" w:cstheme="minorHAnsi"/>
          <w:color w:val="000000"/>
          <w:sz w:val="20"/>
          <w:szCs w:val="20"/>
        </w:rPr>
      </w:pPr>
    </w:p>
    <w:p w:rsidR="002143AC" w:rsidRPr="001513C8" w:rsidRDefault="002143AC" w:rsidP="002143AC">
      <w:pPr>
        <w:tabs>
          <w:tab w:val="left" w:pos="3690"/>
        </w:tabs>
        <w:autoSpaceDE w:val="0"/>
        <w:ind w:right="255"/>
        <w:jc w:val="both"/>
        <w:rPr>
          <w:rFonts w:asciiTheme="minorHAnsi" w:hAnsiTheme="minorHAnsi" w:cstheme="minorHAnsi"/>
          <w:i/>
          <w:iCs/>
          <w:color w:val="000000"/>
          <w:sz w:val="20"/>
          <w:szCs w:val="2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529"/>
      </w:tblGrid>
      <w:tr w:rsidR="002143AC" w:rsidRPr="001513C8" w:rsidTr="007F3FC7">
        <w:trPr>
          <w:cantSplit/>
          <w:trHeight w:val="510"/>
        </w:trPr>
        <w:tc>
          <w:tcPr>
            <w:tcW w:w="3969" w:type="dxa"/>
            <w:shd w:val="clear" w:color="auto" w:fill="DBE5F1"/>
            <w:vAlign w:val="center"/>
          </w:tcPr>
          <w:p w:rsidR="002143AC" w:rsidRPr="001513C8" w:rsidRDefault="002143AC" w:rsidP="007F3FC7">
            <w:pPr>
              <w:widowControl/>
              <w:suppressAutoHyphens w:val="0"/>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Obchodné meno alebo názov uchádzača/člena skupiny   </w:t>
            </w:r>
          </w:p>
        </w:tc>
        <w:tc>
          <w:tcPr>
            <w:tcW w:w="5529" w:type="dxa"/>
          </w:tcPr>
          <w:p w:rsidR="002143AC" w:rsidRPr="001513C8" w:rsidRDefault="002143AC" w:rsidP="007F3FC7">
            <w:pPr>
              <w:widowControl/>
              <w:suppressAutoHyphens w:val="0"/>
              <w:jc w:val="both"/>
              <w:rPr>
                <w:rFonts w:asciiTheme="minorHAnsi" w:hAnsiTheme="minorHAnsi" w:cstheme="minorHAnsi"/>
                <w:b/>
                <w:bCs/>
                <w:sz w:val="20"/>
                <w:szCs w:val="20"/>
                <w:lang w:val="en-GB" w:eastAsia="en-US"/>
              </w:rPr>
            </w:pPr>
          </w:p>
        </w:tc>
      </w:tr>
      <w:tr w:rsidR="002143AC" w:rsidRPr="001513C8" w:rsidTr="007F3FC7">
        <w:trPr>
          <w:cantSplit/>
          <w:trHeight w:val="510"/>
        </w:trPr>
        <w:tc>
          <w:tcPr>
            <w:tcW w:w="3969" w:type="dxa"/>
            <w:shd w:val="clear" w:color="auto" w:fill="DBE5F1"/>
            <w:vAlign w:val="center"/>
          </w:tcPr>
          <w:p w:rsidR="002143AC" w:rsidRPr="001513C8" w:rsidRDefault="002143AC" w:rsidP="007F3FC7">
            <w:pPr>
              <w:widowControl/>
              <w:suppressAutoHyphens w:val="0"/>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Sídlo alebo miesto podnikania uchádzača/člena skupiny </w:t>
            </w:r>
          </w:p>
        </w:tc>
        <w:tc>
          <w:tcPr>
            <w:tcW w:w="5529" w:type="dxa"/>
          </w:tcPr>
          <w:p w:rsidR="002143AC" w:rsidRPr="001513C8" w:rsidRDefault="002143AC" w:rsidP="007F3FC7">
            <w:pPr>
              <w:widowControl/>
              <w:suppressAutoHyphens w:val="0"/>
              <w:jc w:val="both"/>
              <w:rPr>
                <w:rFonts w:asciiTheme="minorHAnsi" w:hAnsiTheme="minorHAnsi" w:cstheme="minorHAnsi"/>
                <w:b/>
                <w:bCs/>
                <w:sz w:val="20"/>
                <w:szCs w:val="20"/>
                <w:lang w:eastAsia="en-US"/>
              </w:rPr>
            </w:pPr>
          </w:p>
        </w:tc>
      </w:tr>
    </w:tbl>
    <w:p w:rsidR="002143AC" w:rsidRPr="001513C8" w:rsidRDefault="002143AC" w:rsidP="002143AC">
      <w:pPr>
        <w:tabs>
          <w:tab w:val="left" w:pos="3690"/>
        </w:tabs>
        <w:autoSpaceDE w:val="0"/>
        <w:ind w:right="255"/>
        <w:jc w:val="both"/>
        <w:rPr>
          <w:rFonts w:asciiTheme="minorHAnsi" w:hAnsiTheme="minorHAnsi" w:cstheme="minorHAnsi"/>
          <w:b/>
          <w:iCs/>
          <w:color w:val="00B050"/>
          <w:sz w:val="20"/>
          <w:szCs w:val="20"/>
        </w:rPr>
      </w:pPr>
    </w:p>
    <w:p w:rsidR="002143AC" w:rsidRPr="001513C8" w:rsidRDefault="002143AC" w:rsidP="002143AC">
      <w:pPr>
        <w:tabs>
          <w:tab w:val="left" w:pos="3690"/>
        </w:tabs>
        <w:autoSpaceDE w:val="0"/>
        <w:spacing w:line="276" w:lineRule="auto"/>
        <w:ind w:right="255"/>
        <w:jc w:val="both"/>
        <w:rPr>
          <w:rFonts w:asciiTheme="minorHAnsi" w:hAnsiTheme="minorHAnsi" w:cstheme="minorHAnsi"/>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2143AC" w:rsidRPr="001513C8" w:rsidTr="007F3FC7">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DEEAF6"/>
            <w:vAlign w:val="center"/>
            <w:hideMark/>
          </w:tcPr>
          <w:p w:rsidR="002143AC" w:rsidRPr="001513C8" w:rsidRDefault="002143AC" w:rsidP="007F3FC7">
            <w:pPr>
              <w:jc w:val="center"/>
              <w:rPr>
                <w:rFonts w:asciiTheme="minorHAnsi" w:hAnsiTheme="minorHAnsi" w:cstheme="minorHAnsi"/>
                <w:b/>
                <w:bCs/>
                <w:color w:val="000000"/>
                <w:sz w:val="20"/>
                <w:szCs w:val="20"/>
                <w:lang w:eastAsia="sk-SK"/>
              </w:rPr>
            </w:pPr>
            <w:r w:rsidRPr="001513C8">
              <w:rPr>
                <w:rFonts w:asciiTheme="minorHAnsi" w:hAnsiTheme="minorHAnsi" w:cstheme="minorHAnsi"/>
                <w:b/>
                <w:bCs/>
                <w:color w:val="000000"/>
                <w:sz w:val="20"/>
                <w:szCs w:val="20"/>
                <w:lang w:eastAsia="sk-SK"/>
              </w:rPr>
              <w:t>Popis parametrov navrhovaného ekvivalentu</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r w:rsidR="002143AC" w:rsidRPr="001513C8" w:rsidTr="007F3FC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2143AC" w:rsidRPr="001513C8" w:rsidRDefault="002143AC" w:rsidP="007F3FC7">
            <w:pPr>
              <w:rPr>
                <w:rFonts w:asciiTheme="minorHAnsi" w:hAnsiTheme="minorHAnsi" w:cstheme="minorHAnsi"/>
                <w:color w:val="000000"/>
                <w:sz w:val="20"/>
                <w:szCs w:val="20"/>
                <w:lang w:eastAsia="sk-SK"/>
              </w:rPr>
            </w:pPr>
            <w:r w:rsidRPr="001513C8">
              <w:rPr>
                <w:rFonts w:asciiTheme="minorHAnsi" w:hAnsiTheme="minorHAnsi" w:cstheme="minorHAnsi"/>
                <w:color w:val="000000"/>
                <w:sz w:val="20"/>
                <w:szCs w:val="20"/>
                <w:lang w:eastAsia="sk-SK"/>
              </w:rPr>
              <w:t> </w:t>
            </w:r>
          </w:p>
        </w:tc>
      </w:tr>
    </w:tbl>
    <w:p w:rsidR="002143AC" w:rsidRPr="001513C8" w:rsidRDefault="002143AC" w:rsidP="002143AC">
      <w:pPr>
        <w:keepNext/>
        <w:keepLines/>
        <w:spacing w:line="586" w:lineRule="exact"/>
        <w:ind w:right="20"/>
        <w:outlineLvl w:val="0"/>
        <w:rPr>
          <w:rFonts w:asciiTheme="minorHAnsi" w:eastAsia="Calibri" w:hAnsiTheme="minorHAnsi" w:cstheme="minorHAnsi"/>
          <w:bCs/>
          <w:sz w:val="20"/>
          <w:szCs w:val="20"/>
        </w:rPr>
      </w:pPr>
    </w:p>
    <w:p w:rsidR="002143AC" w:rsidRPr="001513C8" w:rsidRDefault="002143AC" w:rsidP="002143AC">
      <w:pPr>
        <w:keepNext/>
        <w:keepLines/>
        <w:spacing w:line="586" w:lineRule="exact"/>
        <w:ind w:right="20"/>
        <w:outlineLvl w:val="0"/>
        <w:rPr>
          <w:rFonts w:asciiTheme="minorHAnsi" w:eastAsia="Calibri" w:hAnsiTheme="minorHAnsi" w:cstheme="minorHAnsi"/>
          <w:bCs/>
          <w:sz w:val="20"/>
          <w:szCs w:val="20"/>
        </w:rPr>
      </w:pPr>
    </w:p>
    <w:p w:rsidR="002143AC" w:rsidRPr="001513C8" w:rsidRDefault="002143AC" w:rsidP="002143AC">
      <w:pPr>
        <w:widowControl/>
        <w:suppressAutoHyphens w:val="0"/>
        <w:jc w:val="both"/>
        <w:rPr>
          <w:rFonts w:asciiTheme="minorHAnsi" w:hAnsiTheme="minorHAnsi" w:cstheme="minorHAnsi"/>
          <w:sz w:val="20"/>
          <w:szCs w:val="20"/>
          <w:lang w:eastAsia="en-US"/>
        </w:rPr>
      </w:pPr>
    </w:p>
    <w:p w:rsidR="002143AC" w:rsidRPr="001513C8" w:rsidRDefault="002143AC" w:rsidP="002143AC">
      <w:pPr>
        <w:widowControl/>
        <w:suppressAutoHyphens w:val="0"/>
        <w:jc w:val="both"/>
        <w:rPr>
          <w:rFonts w:asciiTheme="minorHAnsi" w:hAnsiTheme="minorHAnsi" w:cstheme="minorHAnsi"/>
          <w:sz w:val="20"/>
          <w:szCs w:val="20"/>
          <w:lang w:eastAsia="en-US"/>
        </w:rPr>
      </w:pPr>
      <w:r w:rsidRPr="001513C8">
        <w:rPr>
          <w:rFonts w:asciiTheme="minorHAnsi" w:hAnsiTheme="minorHAnsi" w:cstheme="minorHAnsi"/>
          <w:sz w:val="20"/>
          <w:szCs w:val="20"/>
          <w:lang w:eastAsia="en-US"/>
        </w:rPr>
        <w:t xml:space="preserve">V …………………………, dňa </w:t>
      </w:r>
    </w:p>
    <w:p w:rsidR="002143AC" w:rsidRPr="001513C8" w:rsidRDefault="002143AC" w:rsidP="002143AC">
      <w:pPr>
        <w:rPr>
          <w:rFonts w:asciiTheme="minorHAnsi" w:eastAsia="Calibri" w:hAnsiTheme="minorHAnsi" w:cstheme="minorHAnsi"/>
          <w:bCs/>
          <w:sz w:val="20"/>
          <w:szCs w:val="20"/>
          <w:lang w:eastAsia="en-US"/>
        </w:rPr>
      </w:pPr>
      <w:r w:rsidRPr="001513C8">
        <w:rPr>
          <w:rFonts w:asciiTheme="minorHAnsi" w:hAnsiTheme="minorHAnsi" w:cstheme="minorHAnsi"/>
          <w:sz w:val="20"/>
          <w:szCs w:val="20"/>
          <w:lang w:eastAsia="en-US"/>
        </w:rPr>
        <w:t xml:space="preserve"> </w:t>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r>
      <w:r w:rsidRPr="001513C8">
        <w:rPr>
          <w:rFonts w:asciiTheme="minorHAnsi" w:hAnsiTheme="minorHAnsi" w:cstheme="minorHAnsi"/>
          <w:sz w:val="20"/>
          <w:szCs w:val="20"/>
          <w:lang w:eastAsia="en-US"/>
        </w:rPr>
        <w:tab/>
        <w:t>...........................................</w:t>
      </w:r>
      <w:r w:rsidRPr="001513C8">
        <w:rPr>
          <w:rFonts w:asciiTheme="minorHAnsi" w:hAnsiTheme="minorHAnsi" w:cstheme="minorHAnsi"/>
          <w:sz w:val="20"/>
          <w:szCs w:val="20"/>
          <w:lang w:val="en-GB" w:eastAsia="en-US"/>
        </w:rPr>
        <w:t>…………………</w:t>
      </w:r>
    </w:p>
    <w:p w:rsidR="002143AC" w:rsidRPr="001513C8" w:rsidRDefault="002143AC" w:rsidP="002143AC">
      <w:pPr>
        <w:ind w:left="4254"/>
        <w:rPr>
          <w:rFonts w:asciiTheme="minorHAnsi" w:hAnsiTheme="minorHAnsi" w:cstheme="minorHAnsi"/>
          <w:b/>
          <w:bCs/>
          <w:sz w:val="20"/>
          <w:szCs w:val="20"/>
        </w:rPr>
      </w:pPr>
      <w:r w:rsidRPr="001513C8">
        <w:rPr>
          <w:rFonts w:asciiTheme="minorHAnsi" w:eastAsia="Calibri" w:hAnsiTheme="minorHAnsi" w:cstheme="minorHAnsi"/>
          <w:bCs/>
          <w:sz w:val="20"/>
          <w:szCs w:val="20"/>
          <w:lang w:eastAsia="en-US"/>
        </w:rPr>
        <w:t xml:space="preserve"> </w:t>
      </w:r>
      <w:r w:rsidRPr="001513C8">
        <w:rPr>
          <w:rFonts w:asciiTheme="minorHAnsi" w:hAnsiTheme="minorHAnsi" w:cstheme="minorHAnsi"/>
          <w:sz w:val="20"/>
          <w:szCs w:val="20"/>
          <w:lang w:eastAsia="en-US"/>
        </w:rPr>
        <w:t xml:space="preserve">Meno, priezvisko a podpis  oprávnenej osoby za uchádzača/ lídra </w:t>
      </w:r>
    </w:p>
    <w:p w:rsidR="002143AC" w:rsidRPr="001513C8" w:rsidRDefault="002143AC" w:rsidP="002143AC">
      <w:pPr>
        <w:rPr>
          <w:rFonts w:asciiTheme="minorHAnsi" w:hAnsiTheme="minorHAnsi" w:cstheme="minorHAnsi"/>
          <w:sz w:val="20"/>
          <w:szCs w:val="20"/>
        </w:rPr>
      </w:pPr>
    </w:p>
    <w:p w:rsidR="002143AC" w:rsidRDefault="002143AC" w:rsidP="002143AC">
      <w:pPr>
        <w:rPr>
          <w:rFonts w:asciiTheme="minorHAnsi" w:hAnsiTheme="minorHAnsi" w:cstheme="minorHAnsi"/>
          <w:sz w:val="20"/>
          <w:szCs w:val="20"/>
        </w:rPr>
      </w:pPr>
    </w:p>
    <w:p w:rsidR="002143AC" w:rsidRDefault="002143AC" w:rsidP="002143AC">
      <w:r>
        <w:rPr>
          <w:rFonts w:asciiTheme="minorHAnsi" w:hAnsiTheme="minorHAnsi" w:cstheme="minorHAnsi"/>
          <w:color w:val="FF0000"/>
          <w:sz w:val="20"/>
          <w:szCs w:val="20"/>
        </w:rPr>
        <w:t>Uchádzač predkladá iba v prípade, že je uplatniteľné !</w:t>
      </w: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pPr>
    </w:p>
    <w:p w:rsidR="002143AC" w:rsidRDefault="002143AC" w:rsidP="002143AC">
      <w:pPr>
        <w:pStyle w:val="Odsekzoznamu"/>
        <w:jc w:val="both"/>
        <w:rPr>
          <w:i/>
          <w:szCs w:val="24"/>
        </w:rPr>
      </w:pPr>
    </w:p>
    <w:p w:rsidR="002143AC" w:rsidRDefault="002143AC" w:rsidP="002143AC">
      <w:pPr>
        <w:rPr>
          <w:szCs w:val="22"/>
        </w:rPr>
      </w:pPr>
    </w:p>
    <w:p w:rsidR="002143AC" w:rsidRDefault="002143AC" w:rsidP="002143AC"/>
    <w:p w:rsidR="002143AC" w:rsidRDefault="002143AC" w:rsidP="002143AC"/>
    <w:p w:rsidR="002143AC" w:rsidRDefault="002143AC"/>
    <w:sectPr w:rsidR="002143AC" w:rsidSect="0088248B">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B9" w:rsidRDefault="00940BB9" w:rsidP="0088248B">
      <w:r>
        <w:separator/>
      </w:r>
    </w:p>
  </w:endnote>
  <w:endnote w:type="continuationSeparator" w:id="0">
    <w:p w:rsidR="00940BB9" w:rsidRDefault="00940BB9" w:rsidP="0088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F2" w:rsidRDefault="001D2AF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B9" w:rsidRDefault="00940BB9" w:rsidP="0088248B">
      <w:r>
        <w:separator/>
      </w:r>
    </w:p>
  </w:footnote>
  <w:footnote w:type="continuationSeparator" w:id="0">
    <w:p w:rsidR="00940BB9" w:rsidRDefault="00940BB9" w:rsidP="0088248B">
      <w:r>
        <w:continuationSeparator/>
      </w:r>
    </w:p>
  </w:footnote>
  <w:footnote w:id="1">
    <w:p w:rsidR="001D2AF2" w:rsidRDefault="001D2AF2" w:rsidP="0088248B">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rPr>
        <w:t xml:space="preserve"> </w:t>
      </w:r>
      <w:r w:rsidRPr="002A32CB">
        <w:rPr>
          <w:rFonts w:ascii="Calibri Light" w:hAnsi="Calibri Light" w:cs="Calibri Light"/>
          <w:noProof/>
        </w:rPr>
        <w:t>Nehodiace sa škrtnúť</w:t>
      </w:r>
    </w:p>
  </w:footnote>
  <w:footnote w:id="2">
    <w:p w:rsidR="001D2AF2" w:rsidRDefault="001D2AF2" w:rsidP="0088248B">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Bod 1 – identifikácia uchádzača v prípade skupiny dodávateľov vyplní každý člen skupiny dodávateľov </w:t>
      </w:r>
    </w:p>
  </w:footnote>
  <w:footnote w:id="3">
    <w:p w:rsidR="001D2AF2" w:rsidRDefault="001D2AF2" w:rsidP="0088248B">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Nehodiace škrtnúť </w:t>
      </w:r>
    </w:p>
  </w:footnote>
  <w:footnote w:id="4">
    <w:p w:rsidR="001D2AF2" w:rsidRDefault="001D2AF2" w:rsidP="002C1845">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1D2AF2" w:rsidRDefault="001D2AF2" w:rsidP="002C1845">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1D2AF2" w:rsidRDefault="001D2AF2" w:rsidP="002C1845">
      <w:pPr>
        <w:pStyle w:val="Textpoznmkypodiarou"/>
      </w:pPr>
      <w:r>
        <w:rPr>
          <w:rStyle w:val="Odkaznapoznmkupodiarou"/>
        </w:rPr>
        <w:footnoteRef/>
      </w:r>
      <w:r>
        <w:t xml:space="preserve"> </w:t>
      </w:r>
      <w:r>
        <w:rPr>
          <w:i/>
        </w:rPr>
        <w:t>Informácie, ktoré majú byť prevzaté z oddielu I bod I.1 príslušného oznámenia</w:t>
      </w:r>
      <w:r>
        <w:t>, v prípade spoločného obstarávania uveďte mená všetkých zúčastnených obstarávateľov.</w:t>
      </w:r>
    </w:p>
  </w:footnote>
  <w:footnote w:id="7">
    <w:p w:rsidR="001D2AF2" w:rsidRDefault="001D2AF2" w:rsidP="002C1845">
      <w:pPr>
        <w:pStyle w:val="Textpoznmkypodiarou"/>
      </w:pPr>
      <w:r>
        <w:rPr>
          <w:rStyle w:val="Odkaznapoznmkupodiarou"/>
        </w:rPr>
        <w:footnoteRef/>
      </w:r>
      <w:r>
        <w:t xml:space="preserve"> Pozri body II.1.1 a II.1.3 príslušného oznámenia.</w:t>
      </w:r>
    </w:p>
  </w:footnote>
  <w:footnote w:id="8">
    <w:p w:rsidR="001D2AF2" w:rsidRDefault="001D2AF2" w:rsidP="002C1845">
      <w:pPr>
        <w:pStyle w:val="Textpoznmkypodiarou"/>
      </w:pPr>
      <w:r>
        <w:rPr>
          <w:rStyle w:val="Odkaznapoznmkupodiarou"/>
        </w:rPr>
        <w:footnoteRef/>
      </w:r>
      <w:r>
        <w:t xml:space="preserve"> Pozri bod II.1.1 príslušného oznámenia.</w:t>
      </w:r>
    </w:p>
  </w:footnote>
  <w:footnote w:id="9">
    <w:p w:rsidR="001D2AF2" w:rsidRDefault="001D2AF2" w:rsidP="002C1845">
      <w:pPr>
        <w:pStyle w:val="Textpoznmkypodiarou"/>
      </w:pPr>
      <w:r>
        <w:rPr>
          <w:rStyle w:val="Odkaznapoznmkupodiarou"/>
        </w:rPr>
        <w:footnoteRef/>
      </w:r>
      <w:r>
        <w:t xml:space="preserve"> Poskytnutie informácie o kontaktných osobách toľkokrát, koľkokrát je to potrebné.</w:t>
      </w:r>
    </w:p>
  </w:footnote>
  <w:footnote w:id="10">
    <w:p w:rsidR="001D2AF2" w:rsidRDefault="001D2AF2" w:rsidP="002C1845">
      <w:pPr>
        <w:jc w:val="both"/>
        <w:rPr>
          <w:sz w:val="20"/>
          <w:szCs w:val="20"/>
        </w:rPr>
      </w:pPr>
      <w:r>
        <w:rPr>
          <w:rStyle w:val="Odkaznapoznmkupodiarou"/>
        </w:rPr>
        <w:footnoteRef/>
      </w:r>
      <w:r>
        <w:rPr>
          <w:sz w:val="20"/>
          <w:szCs w:val="20"/>
        </w:rPr>
        <w:t xml:space="preserve"> Porovnaj odporúčanie Komisie zo 6. mája 2003 týkajúce sa definície mikropodnikov, malých a stredných podnikov (Ú. v. EÚ L 124, 20.5.2003, s. 36). Táto informácia sa vyžaduje len na štatistické účely.</w:t>
      </w:r>
      <w:r>
        <w:rPr>
          <w:b/>
          <w:sz w:val="20"/>
          <w:szCs w:val="20"/>
        </w:rPr>
        <w:t xml:space="preserve"> Mikropodniky: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1D2AF2" w:rsidRDefault="001D2AF2" w:rsidP="002C1845">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1D2AF2" w:rsidRDefault="001D2AF2" w:rsidP="002C1845">
      <w:pPr>
        <w:jc w:val="both"/>
        <w:rPr>
          <w:szCs w:val="22"/>
        </w:rPr>
      </w:pPr>
      <w:r>
        <w:rPr>
          <w:b/>
          <w:sz w:val="20"/>
          <w:szCs w:val="20"/>
        </w:rPr>
        <w:t xml:space="preserve">Stredné podniky: podniky, ktoré nie sú mikropodnikmi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1D2AF2" w:rsidRDefault="001D2AF2" w:rsidP="002C1845">
      <w:pPr>
        <w:pStyle w:val="Textpoznmkypodiarou"/>
      </w:pPr>
      <w:r>
        <w:rPr>
          <w:rStyle w:val="Odkaznapoznmkupodiarou"/>
        </w:rPr>
        <w:footnoteRef/>
      </w:r>
      <w:r>
        <w:t xml:space="preserve"> Pozri oznámenie o ponuke, bod III. 1.5.</w:t>
      </w:r>
    </w:p>
  </w:footnote>
  <w:footnote w:id="12">
    <w:p w:rsidR="001D2AF2" w:rsidRDefault="001D2AF2" w:rsidP="002C1845">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3">
    <w:p w:rsidR="001D2AF2" w:rsidRDefault="001D2AF2" w:rsidP="002C1845">
      <w:pPr>
        <w:pStyle w:val="Textpoznmkypodiarou"/>
      </w:pPr>
      <w:r>
        <w:rPr>
          <w:rStyle w:val="Odkaznapoznmkupodiarou"/>
        </w:rPr>
        <w:footnoteRef/>
      </w:r>
      <w:r>
        <w:t xml:space="preserve"> Ak existujú odkazy a klasifikácie, tak sú uvedené v osvedčení.</w:t>
      </w:r>
    </w:p>
  </w:footnote>
  <w:footnote w:id="14">
    <w:p w:rsidR="001D2AF2" w:rsidRDefault="001D2AF2" w:rsidP="002C1845">
      <w:pPr>
        <w:pStyle w:val="Textpoznmkypodiarou"/>
      </w:pPr>
      <w:r>
        <w:rPr>
          <w:rStyle w:val="Odkaznapoznmkupodiarou"/>
        </w:rPr>
        <w:footnoteRef/>
      </w:r>
      <w:r>
        <w:t xml:space="preserve"> Najmä ako súčasť skupiny, konzorcia, spoločného podniku alebo podobne.</w:t>
      </w:r>
    </w:p>
  </w:footnote>
  <w:footnote w:id="15">
    <w:p w:rsidR="001D2AF2" w:rsidRDefault="001D2AF2" w:rsidP="002C1845">
      <w:pPr>
        <w:pStyle w:val="Textpoznmkypodiarou"/>
      </w:pPr>
      <w:r>
        <w:rPr>
          <w:rStyle w:val="Odkaznapoznmkupodiarou"/>
        </w:rPr>
        <w:footnoteRef/>
      </w:r>
      <w:r>
        <w:t xml:space="preserve"> Napríklad technické orgány zapojené do kontroly kvality: Časť IV oddiel C bod 3.</w:t>
      </w:r>
    </w:p>
  </w:footnote>
  <w:footnote w:id="16">
    <w:p w:rsidR="001D2AF2" w:rsidRDefault="001D2AF2" w:rsidP="002C1845">
      <w:pPr>
        <w:pStyle w:val="Textpoznmkypodiarou"/>
      </w:pPr>
      <w:r>
        <w:rPr>
          <w:rStyle w:val="Odkaznapoznmkupodiarou"/>
        </w:rPr>
        <w:footnoteRef/>
      </w:r>
      <w:r>
        <w:t xml:space="preserve"> Ako sa vymedzuje v článku 2 rámcového rozhodnutia Rady 2008/841/SVV z 24. októbra 2008 o boji proti organizovanému zločinu (Ú. v. EÚ L 300, 11.11.2008, s. 42).</w:t>
      </w:r>
    </w:p>
  </w:footnote>
  <w:footnote w:id="17">
    <w:p w:rsidR="001D2AF2" w:rsidRDefault="001D2AF2" w:rsidP="002C1845">
      <w:pPr>
        <w:pStyle w:val="Textpoznmkypodiarou"/>
      </w:pPr>
      <w:r>
        <w:rPr>
          <w:rStyle w:val="Odkaznapoznmkupodiarou"/>
        </w:rPr>
        <w:footnoteRef/>
      </w:r>
      <w: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1D2AF2" w:rsidRDefault="001D2AF2" w:rsidP="002C1845">
      <w:pPr>
        <w:jc w:val="both"/>
      </w:pPr>
      <w:r>
        <w:rPr>
          <w:rStyle w:val="Odkaznapoznmkupodiarou"/>
        </w:rPr>
        <w:footnoteRef/>
      </w:r>
      <w:r>
        <w:t xml:space="preserve"> </w:t>
      </w:r>
      <w:r>
        <w:rPr>
          <w:sz w:val="20"/>
          <w:szCs w:val="20"/>
        </w:rPr>
        <w:t>V zmysle článku 1 Dohovoru o ochrane finančných záujmov Európskych spoločenstiev (Ú. v. ES C 316, 27.11.1995, s. 48).</w:t>
      </w:r>
    </w:p>
  </w:footnote>
  <w:footnote w:id="19">
    <w:p w:rsidR="001D2AF2" w:rsidRDefault="001D2AF2" w:rsidP="002C1845">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1D2AF2" w:rsidRDefault="001D2AF2" w:rsidP="002C1845">
      <w:pPr>
        <w:pStyle w:val="Textpoznmkypodiarou"/>
      </w:pPr>
      <w:r>
        <w:rPr>
          <w:rStyle w:val="Odkaznapoznmkupodiarou"/>
        </w:rPr>
        <w:footnoteRef/>
      </w:r>
      <w: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1D2AF2" w:rsidRDefault="001D2AF2" w:rsidP="002C1845">
      <w:pPr>
        <w:jc w:val="both"/>
      </w:pPr>
      <w:r>
        <w:rPr>
          <w:rStyle w:val="Odkaznapoznmkupodiarou"/>
        </w:rPr>
        <w:footnoteRef/>
      </w:r>
      <w:r>
        <w:t xml:space="preserve"> </w:t>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1D2AF2" w:rsidRDefault="001D2AF2" w:rsidP="002C1845">
      <w:pPr>
        <w:pStyle w:val="Textpoznmkypodiarou"/>
      </w:pPr>
      <w:r>
        <w:rPr>
          <w:rStyle w:val="Odkaznapoznmkupodiarou"/>
        </w:rPr>
        <w:footnoteRef/>
      </w:r>
      <w:r>
        <w:t xml:space="preserve"> Zopakujte toľkokrát, koľkokrát je potrebné.</w:t>
      </w:r>
    </w:p>
  </w:footnote>
  <w:footnote w:id="23">
    <w:p w:rsidR="001D2AF2" w:rsidRDefault="001D2AF2" w:rsidP="002C1845">
      <w:pPr>
        <w:pStyle w:val="Textpoznmkypodiarou"/>
      </w:pPr>
      <w:r>
        <w:rPr>
          <w:rStyle w:val="Odkaznapoznmkupodiarou"/>
        </w:rPr>
        <w:footnoteRef/>
      </w:r>
      <w:r>
        <w:t xml:space="preserve"> Zopakujte toľkokrát, koľkokrát je potrebné.</w:t>
      </w:r>
    </w:p>
  </w:footnote>
  <w:footnote w:id="24">
    <w:p w:rsidR="001D2AF2" w:rsidRDefault="001D2AF2" w:rsidP="002C1845">
      <w:pPr>
        <w:pStyle w:val="Textpoznmkypodiarou"/>
      </w:pPr>
      <w:r>
        <w:rPr>
          <w:rStyle w:val="Odkaznapoznmkupodiarou"/>
        </w:rPr>
        <w:footnoteRef/>
      </w:r>
      <w:r>
        <w:t xml:space="preserve"> Zopakujte toľkokrát, koľkokrát je potrebné.</w:t>
      </w:r>
    </w:p>
  </w:footnote>
  <w:footnote w:id="25">
    <w:p w:rsidR="001D2AF2" w:rsidRDefault="001D2AF2" w:rsidP="002C1845">
      <w:pPr>
        <w:pStyle w:val="Textpoznmkypodiarou"/>
      </w:pPr>
      <w:r>
        <w:rPr>
          <w:rStyle w:val="Odkaznapoznmkupodiarou"/>
        </w:rPr>
        <w:footnoteRef/>
      </w:r>
      <w:r>
        <w:t xml:space="preserve"> V súlade s vnútroštátnymi ustanoveniami, ktorými sa vykonáva článok 57 ods. 6 smernice 2014/24/EÚ.</w:t>
      </w:r>
    </w:p>
  </w:footnote>
  <w:footnote w:id="26">
    <w:p w:rsidR="001D2AF2" w:rsidRDefault="001D2AF2" w:rsidP="002C1845">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1D2AF2" w:rsidRDefault="001D2AF2" w:rsidP="002C1845">
      <w:pPr>
        <w:jc w:val="both"/>
        <w:rPr>
          <w:szCs w:val="22"/>
        </w:rPr>
      </w:pPr>
    </w:p>
  </w:footnote>
  <w:footnote w:id="27">
    <w:p w:rsidR="001D2AF2" w:rsidRDefault="001D2AF2" w:rsidP="002C1845">
      <w:pPr>
        <w:pStyle w:val="Textpoznmkypodiarou"/>
      </w:pPr>
      <w:r>
        <w:rPr>
          <w:rStyle w:val="Odkaznapoznmkupodiarou"/>
        </w:rPr>
        <w:footnoteRef/>
      </w:r>
      <w:r>
        <w:t xml:space="preserve"> Zopakujte toľkokrát, koľkokrát je potrebné.</w:t>
      </w:r>
    </w:p>
  </w:footnote>
  <w:footnote w:id="28">
    <w:p w:rsidR="001D2AF2" w:rsidRDefault="001D2AF2" w:rsidP="002C1845">
      <w:pPr>
        <w:pStyle w:val="Textpoznmkypodiarou"/>
      </w:pPr>
      <w:r>
        <w:rPr>
          <w:rStyle w:val="Odkaznapoznmkupodiarou"/>
        </w:rPr>
        <w:footnoteRef/>
      </w:r>
      <w:r>
        <w:t xml:space="preserve"> Pozri článok 57 ods. 4 smernice 2014/24/EÚ.</w:t>
      </w:r>
    </w:p>
  </w:footnote>
  <w:footnote w:id="29">
    <w:p w:rsidR="001D2AF2" w:rsidRDefault="001D2AF2" w:rsidP="002C1845">
      <w:pPr>
        <w:pStyle w:val="Textpoznmkypodiarou"/>
      </w:pPr>
      <w:r>
        <w:rPr>
          <w:rStyle w:val="Odkaznapoznmkupodiarou"/>
        </w:rPr>
        <w:footnoteRef/>
      </w:r>
      <w:r>
        <w:t xml:space="preserve"> Ako je uvedené na účely tohto obstarávania vo vnútroštátnom práve, v príslušnom oznámení alebo v súťažných podkladoch alebo v článku 18 ods. 2 smernice 2014/24/EÚ.</w:t>
      </w:r>
    </w:p>
  </w:footnote>
  <w:footnote w:id="30">
    <w:p w:rsidR="001D2AF2" w:rsidRDefault="001D2AF2" w:rsidP="002C1845">
      <w:pPr>
        <w:pStyle w:val="Textpoznmkypodiarou"/>
      </w:pPr>
      <w:r>
        <w:rPr>
          <w:rStyle w:val="Odkaznapoznmkupodiarou"/>
        </w:rPr>
        <w:footnoteRef/>
      </w:r>
      <w:r>
        <w:t xml:space="preserve"> Pozri vnútroštátne právo, príslušné oznámenie alebo súťažné podklady.</w:t>
      </w:r>
    </w:p>
  </w:footnote>
  <w:footnote w:id="31">
    <w:p w:rsidR="001D2AF2" w:rsidRDefault="001D2AF2" w:rsidP="002C1845">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1D2AF2" w:rsidRDefault="001D2AF2" w:rsidP="002C1845">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1D2AF2" w:rsidRDefault="001D2AF2" w:rsidP="002C1845">
      <w:pPr>
        <w:pStyle w:val="Textpoznmkypodiarou"/>
      </w:pPr>
      <w:r>
        <w:rPr>
          <w:rStyle w:val="Odkaznapoznmkupodiarou"/>
        </w:rPr>
        <w:footnoteRef/>
      </w:r>
      <w:r>
        <w:t xml:space="preserve"> Ako sa uvádza vo vnútroštátnom práve, príslušnom oznámení alebo v súťažných podkladoch.</w:t>
      </w:r>
    </w:p>
  </w:footnote>
  <w:footnote w:id="34">
    <w:p w:rsidR="001D2AF2" w:rsidRDefault="001D2AF2" w:rsidP="002C1845">
      <w:pPr>
        <w:pStyle w:val="Textpoznmkypodiarou"/>
      </w:pPr>
      <w:r>
        <w:rPr>
          <w:rStyle w:val="Odkaznapoznmkupodiarou"/>
        </w:rPr>
        <w:footnoteRef/>
      </w:r>
      <w:r>
        <w:t xml:space="preserve"> Zopakujte toľkokrát, koľkokrát je to potrebné.</w:t>
      </w:r>
    </w:p>
    <w:p w:rsidR="001D2AF2" w:rsidRDefault="001D2AF2" w:rsidP="002C1845">
      <w:pPr>
        <w:pStyle w:val="Textpoznmkypodiarou"/>
      </w:pPr>
    </w:p>
  </w:footnote>
  <w:footnote w:id="35">
    <w:p w:rsidR="001D2AF2" w:rsidRDefault="001D2AF2" w:rsidP="002C1845">
      <w:pPr>
        <w:pStyle w:val="Textpoznmkypodiarou"/>
      </w:pPr>
      <w:r>
        <w:rPr>
          <w:rStyle w:val="Odkaznapoznmkupodiarou"/>
        </w:rPr>
        <w:footnoteRef/>
      </w:r>
      <w:r>
        <w:t xml:space="preserve"> Ako sa uvádza v prílohe XI k smernici 2014/24/EÚ</w:t>
      </w:r>
      <w:r>
        <w:rPr>
          <w:lang w:val="en-US"/>
        </w:rPr>
        <w:t xml:space="preserve">; </w:t>
      </w:r>
      <w:r>
        <w:rPr>
          <w:b/>
          <w:i/>
        </w:rPr>
        <w:t>na hospodárske subjekty z určitých členských štátov sa môže vzťahovať povinnosť dodržiavať iné požiadavky stanovené v uvedenej prílohe</w:t>
      </w:r>
      <w:r>
        <w:t>.</w:t>
      </w:r>
    </w:p>
    <w:p w:rsidR="001D2AF2" w:rsidRDefault="001D2AF2" w:rsidP="002C1845">
      <w:pPr>
        <w:pStyle w:val="Textpoznmkypodiarou"/>
      </w:pPr>
    </w:p>
  </w:footnote>
  <w:footnote w:id="36">
    <w:p w:rsidR="001D2AF2" w:rsidRDefault="001D2AF2" w:rsidP="002C1845">
      <w:pPr>
        <w:pStyle w:val="Textpoznmkypodiarou"/>
      </w:pPr>
      <w:r>
        <w:rPr>
          <w:rStyle w:val="Odkaznapoznmkupodiarou"/>
        </w:rPr>
        <w:footnoteRef/>
      </w:r>
      <w:r>
        <w:t xml:space="preserve"> Len v prípade, ak je to povolené v príslušnom oznámení alebo v súťažných podkladoch.</w:t>
      </w:r>
    </w:p>
  </w:footnote>
  <w:footnote w:id="37">
    <w:p w:rsidR="001D2AF2" w:rsidRDefault="001D2AF2" w:rsidP="002C1845">
      <w:pPr>
        <w:pStyle w:val="Textpoznmkypodiarou"/>
      </w:pPr>
      <w:r>
        <w:rPr>
          <w:rStyle w:val="Odkaznapoznmkupodiarou"/>
        </w:rPr>
        <w:footnoteRef/>
      </w:r>
      <w:r>
        <w:t xml:space="preserve"> Len v prípade, ak je to povolené v príslušnom oznámení alebo v súťažných podkladoch.</w:t>
      </w:r>
    </w:p>
  </w:footnote>
  <w:footnote w:id="38">
    <w:p w:rsidR="001D2AF2" w:rsidRDefault="001D2AF2" w:rsidP="002C1845">
      <w:pPr>
        <w:pStyle w:val="Textpoznmkypodiarou"/>
      </w:pPr>
      <w:r>
        <w:rPr>
          <w:rStyle w:val="Odkaznapoznmkupodiarou"/>
        </w:rPr>
        <w:footnoteRef/>
      </w:r>
      <w:r>
        <w:t xml:space="preserve"> Napr. pomer medzi aktívami a pasívami.</w:t>
      </w:r>
    </w:p>
  </w:footnote>
  <w:footnote w:id="39">
    <w:p w:rsidR="001D2AF2" w:rsidRDefault="001D2AF2" w:rsidP="002C1845">
      <w:pPr>
        <w:pStyle w:val="Textpoznmkypodiarou"/>
      </w:pPr>
      <w:r>
        <w:rPr>
          <w:rStyle w:val="Odkaznapoznmkupodiarou"/>
        </w:rPr>
        <w:footnoteRef/>
      </w:r>
      <w:r>
        <w:t xml:space="preserve"> Napr. pomer medzi aktívami a pasívami.</w:t>
      </w:r>
    </w:p>
  </w:footnote>
  <w:footnote w:id="40">
    <w:p w:rsidR="001D2AF2" w:rsidRDefault="001D2AF2" w:rsidP="002C1845">
      <w:pPr>
        <w:pStyle w:val="Textpoznmkypodiarou"/>
      </w:pPr>
      <w:r>
        <w:rPr>
          <w:rStyle w:val="Odkaznapoznmkupodiarou"/>
        </w:rPr>
        <w:footnoteRef/>
      </w:r>
      <w:r>
        <w:t xml:space="preserve"> Zopakujte toľkokrát, koľkokrát je to potrebné.</w:t>
      </w:r>
    </w:p>
  </w:footnote>
  <w:footnote w:id="41">
    <w:p w:rsidR="001D2AF2" w:rsidRDefault="001D2AF2" w:rsidP="002C1845">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1D2AF2" w:rsidRDefault="001D2AF2" w:rsidP="002C1845">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1D2AF2" w:rsidRDefault="001D2AF2" w:rsidP="002C1845">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1D2AF2" w:rsidRDefault="001D2AF2" w:rsidP="002C1845">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1D2AF2" w:rsidRDefault="001D2AF2" w:rsidP="002C1845">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1D2AF2" w:rsidRDefault="001D2AF2" w:rsidP="002C1845">
      <w:pPr>
        <w:pStyle w:val="Textpoznmkypodiarou"/>
      </w:pPr>
    </w:p>
  </w:footnote>
  <w:footnote w:id="46">
    <w:p w:rsidR="001D2AF2" w:rsidRDefault="001D2AF2" w:rsidP="002C1845">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1D2AF2" w:rsidRDefault="001D2AF2" w:rsidP="002C1845">
      <w:pPr>
        <w:pStyle w:val="Textpoznmkypodiarou"/>
      </w:pPr>
      <w:r>
        <w:rPr>
          <w:rStyle w:val="Odkaznapoznmkupodiarou"/>
        </w:rPr>
        <w:footnoteRef/>
      </w:r>
      <w:r>
        <w:t xml:space="preserve"> Jasne uveďte, ktorej položky sa odpoveď týka.</w:t>
      </w:r>
    </w:p>
  </w:footnote>
  <w:footnote w:id="48">
    <w:p w:rsidR="001D2AF2" w:rsidRDefault="001D2AF2" w:rsidP="002C1845">
      <w:pPr>
        <w:pStyle w:val="Textpoznmkypodiarou"/>
      </w:pPr>
      <w:r>
        <w:rPr>
          <w:rStyle w:val="Odkaznapoznmkupodiarou"/>
        </w:rPr>
        <w:footnoteRef/>
      </w:r>
      <w:r>
        <w:t xml:space="preserve"> Zopakujte toľkokrát, koľkokrát je to potrebné.</w:t>
      </w:r>
    </w:p>
  </w:footnote>
  <w:footnote w:id="49">
    <w:p w:rsidR="001D2AF2" w:rsidRDefault="001D2AF2" w:rsidP="002C1845">
      <w:pPr>
        <w:pStyle w:val="Textpoznmkypodiarou"/>
      </w:pPr>
      <w:r>
        <w:rPr>
          <w:rStyle w:val="Odkaznapoznmkupodiarou"/>
        </w:rPr>
        <w:footnoteRef/>
      </w:r>
      <w:r>
        <w:t xml:space="preserve"> Zopakujte toľkokrát, koľkokrát je to potrebné.</w:t>
      </w:r>
    </w:p>
  </w:footnote>
  <w:footnote w:id="50">
    <w:p w:rsidR="001D2AF2" w:rsidRDefault="001D2AF2" w:rsidP="002C1845">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1D2AF2" w:rsidRDefault="001D2AF2" w:rsidP="002C1845">
      <w:pPr>
        <w:pStyle w:val="Textpoznmkypodiarou"/>
      </w:pPr>
      <w:r>
        <w:rPr>
          <w:rStyle w:val="Odkaznapoznmkupodiarou"/>
        </w:rPr>
        <w:footnoteRef/>
      </w:r>
      <w:r>
        <w:t xml:space="preserve"> V závislosti od vnútroštátneho vykonávania článku 59 ods. 5 druhého pododseku smernice 2014/24/EÚ.</w:t>
      </w:r>
    </w:p>
    <w:p w:rsidR="001D2AF2" w:rsidRDefault="001D2AF2" w:rsidP="002C1845">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4" w15:restartNumberingAfterBreak="0">
    <w:nsid w:val="00000017"/>
    <w:multiLevelType w:val="singleLevel"/>
    <w:tmpl w:val="64C8D1B4"/>
    <w:name w:val="WW8Num23"/>
    <w:lvl w:ilvl="0">
      <w:start w:val="1"/>
      <w:numFmt w:val="decimal"/>
      <w:lvlText w:val="4.%1"/>
      <w:lvlJc w:val="left"/>
      <w:pPr>
        <w:tabs>
          <w:tab w:val="num" w:pos="0"/>
        </w:tabs>
        <w:ind w:left="720" w:hanging="360"/>
      </w:pPr>
      <w:rPr>
        <w:rFonts w:asciiTheme="minorHAnsi" w:hAnsiTheme="minorHAnsi" w:cstheme="minorHAnsi" w:hint="default"/>
        <w:bCs/>
        <w:color w:val="auto"/>
        <w:sz w:val="20"/>
        <w:szCs w:val="20"/>
      </w:rPr>
    </w:lvl>
  </w:abstractNum>
  <w:abstractNum w:abstractNumId="5" w15:restartNumberingAfterBreak="0">
    <w:nsid w:val="00000018"/>
    <w:multiLevelType w:val="singleLevel"/>
    <w:tmpl w:val="D5664C6C"/>
    <w:name w:val="WW8Num24"/>
    <w:lvl w:ilvl="0">
      <w:start w:val="1"/>
      <w:numFmt w:val="decimal"/>
      <w:lvlText w:val="12.%1"/>
      <w:lvlJc w:val="left"/>
      <w:pPr>
        <w:tabs>
          <w:tab w:val="num" w:pos="708"/>
        </w:tabs>
        <w:ind w:left="720" w:hanging="360"/>
      </w:pPr>
      <w:rPr>
        <w:rFonts w:asciiTheme="minorHAnsi" w:hAnsiTheme="minorHAnsi" w:cstheme="minorHAnsi" w:hint="default"/>
        <w:b w:val="0"/>
        <w:bCs/>
        <w:color w:val="auto"/>
        <w:sz w:val="20"/>
        <w:szCs w:val="20"/>
      </w:rPr>
    </w:lvl>
  </w:abstractNum>
  <w:abstractNum w:abstractNumId="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7" w15:restartNumberingAfterBreak="0">
    <w:nsid w:val="00265A5A"/>
    <w:multiLevelType w:val="multilevel"/>
    <w:tmpl w:val="5C6E46E4"/>
    <w:lvl w:ilvl="0">
      <w:start w:val="7"/>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59B2B1B"/>
    <w:multiLevelType w:val="multilevel"/>
    <w:tmpl w:val="C07255BA"/>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5E0011F"/>
    <w:multiLevelType w:val="multilevel"/>
    <w:tmpl w:val="7994BB10"/>
    <w:lvl w:ilvl="0">
      <w:start w:val="11"/>
      <w:numFmt w:val="decimal"/>
      <w:lvlText w:val="%1"/>
      <w:lvlJc w:val="left"/>
      <w:pPr>
        <w:ind w:left="375" w:hanging="375"/>
      </w:pPr>
      <w:rPr>
        <w:rFonts w:hint="default"/>
      </w:rPr>
    </w:lvl>
    <w:lvl w:ilvl="1">
      <w:start w:val="7"/>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1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14" w15:restartNumberingAfterBreak="0">
    <w:nsid w:val="15D54391"/>
    <w:multiLevelType w:val="multilevel"/>
    <w:tmpl w:val="C2D05F22"/>
    <w:lvl w:ilvl="0">
      <w:start w:val="10"/>
      <w:numFmt w:val="decimal"/>
      <w:lvlText w:val="7.%1."/>
      <w:lvlJc w:val="left"/>
      <w:pPr>
        <w:ind w:left="432" w:hanging="432"/>
      </w:pPr>
      <w:rPr>
        <w:rFonts w:hint="default"/>
      </w:rPr>
    </w:lvl>
    <w:lvl w:ilvl="1">
      <w:start w:val="1"/>
      <w:numFmt w:val="decimal"/>
      <w:lvlText w:val="7.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1B9B4C15"/>
    <w:multiLevelType w:val="hybridMultilevel"/>
    <w:tmpl w:val="0E32CE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1C0E6B50"/>
    <w:multiLevelType w:val="hybridMultilevel"/>
    <w:tmpl w:val="68AE4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0" w15:restartNumberingAfterBreak="0">
    <w:nsid w:val="1D0C1871"/>
    <w:multiLevelType w:val="hybridMultilevel"/>
    <w:tmpl w:val="DE6218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7C6686"/>
    <w:multiLevelType w:val="multilevel"/>
    <w:tmpl w:val="D46E2074"/>
    <w:lvl w:ilvl="0">
      <w:start w:val="11"/>
      <w:numFmt w:val="decimal"/>
      <w:lvlText w:val="%1"/>
      <w:lvlJc w:val="left"/>
      <w:pPr>
        <w:ind w:left="540" w:hanging="540"/>
      </w:pPr>
      <w:rPr>
        <w:b w:val="0"/>
        <w:color w:val="auto"/>
      </w:rPr>
    </w:lvl>
    <w:lvl w:ilvl="1">
      <w:start w:val="10"/>
      <w:numFmt w:val="decimal"/>
      <w:lvlText w:val="%1.%2"/>
      <w:lvlJc w:val="left"/>
      <w:pPr>
        <w:ind w:left="540" w:hanging="54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2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20260B61"/>
    <w:multiLevelType w:val="multilevel"/>
    <w:tmpl w:val="40E4C3FC"/>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21FF5EC2"/>
    <w:multiLevelType w:val="multilevel"/>
    <w:tmpl w:val="188E6DC0"/>
    <w:lvl w:ilvl="0">
      <w:start w:val="10"/>
      <w:numFmt w:val="decimal"/>
      <w:lvlText w:val="%1"/>
      <w:lvlJc w:val="left"/>
      <w:pPr>
        <w:ind w:left="420" w:hanging="420"/>
      </w:pPr>
    </w:lvl>
    <w:lvl w:ilvl="1">
      <w:start w:val="1"/>
      <w:numFmt w:val="decimal"/>
      <w:lvlText w:val="%1.%2"/>
      <w:lvlJc w:val="left"/>
      <w:pPr>
        <w:ind w:left="420" w:hanging="420"/>
      </w:pPr>
      <w:rPr>
        <w:rFonts w:ascii="Calibri" w:hAnsi="Calibr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24796B54"/>
    <w:multiLevelType w:val="multilevel"/>
    <w:tmpl w:val="85D0F33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5C93AB5"/>
    <w:multiLevelType w:val="hybridMultilevel"/>
    <w:tmpl w:val="DE666AAA"/>
    <w:lvl w:ilvl="0" w:tplc="B464E0E4">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25F96A53"/>
    <w:multiLevelType w:val="multilevel"/>
    <w:tmpl w:val="63A2DD0E"/>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334F28D2"/>
    <w:multiLevelType w:val="multilevel"/>
    <w:tmpl w:val="890AC6CA"/>
    <w:lvl w:ilvl="0">
      <w:start w:val="1"/>
      <w:numFmt w:val="lowerLetter"/>
      <w:lvlText w:val="%1)"/>
      <w:lvlJc w:val="left"/>
      <w:pPr>
        <w:tabs>
          <w:tab w:val="num" w:pos="567"/>
        </w:tabs>
        <w:ind w:left="927" w:hanging="360"/>
      </w:pPr>
      <w:rPr>
        <w:rFonts w:asciiTheme="minorHAnsi" w:hAnsiTheme="minorHAnsi" w:cs="Times New Roman" w:hint="default"/>
        <w:color w:val="auto"/>
        <w:sz w:val="21"/>
        <w:szCs w:val="21"/>
      </w:rPr>
    </w:lvl>
    <w:lvl w:ilvl="1">
      <w:start w:val="1"/>
      <w:numFmt w:val="decimal"/>
      <w:lvlText w:val="%1.%2"/>
      <w:lvlJc w:val="left"/>
      <w:pPr>
        <w:tabs>
          <w:tab w:val="num" w:pos="567"/>
        </w:tabs>
        <w:ind w:left="927" w:hanging="360"/>
      </w:pPr>
      <w:rPr>
        <w:b w:val="0"/>
        <w:bCs w:val="0"/>
        <w:sz w:val="20"/>
        <w:szCs w:val="20"/>
      </w:rPr>
    </w:lvl>
    <w:lvl w:ilvl="2">
      <w:start w:val="1"/>
      <w:numFmt w:val="decimal"/>
      <w:lvlText w:val="%1.%2.%3"/>
      <w:lvlJc w:val="left"/>
      <w:pPr>
        <w:tabs>
          <w:tab w:val="num" w:pos="567"/>
        </w:tabs>
        <w:ind w:left="1287" w:hanging="720"/>
      </w:pPr>
    </w:lvl>
    <w:lvl w:ilvl="3">
      <w:start w:val="1"/>
      <w:numFmt w:val="decimal"/>
      <w:lvlText w:val="%1.%2.%3.%4"/>
      <w:lvlJc w:val="left"/>
      <w:pPr>
        <w:tabs>
          <w:tab w:val="num" w:pos="567"/>
        </w:tabs>
        <w:ind w:left="1647" w:hanging="1080"/>
      </w:pPr>
    </w:lvl>
    <w:lvl w:ilvl="4">
      <w:start w:val="1"/>
      <w:numFmt w:val="decimal"/>
      <w:lvlText w:val="%1.%2.%3.%4.%5"/>
      <w:lvlJc w:val="left"/>
      <w:pPr>
        <w:tabs>
          <w:tab w:val="num" w:pos="567"/>
        </w:tabs>
        <w:ind w:left="1647" w:hanging="1080"/>
      </w:pPr>
    </w:lvl>
    <w:lvl w:ilvl="5">
      <w:start w:val="1"/>
      <w:numFmt w:val="decimal"/>
      <w:lvlText w:val="%1.%2.%3.%4.%5.%6"/>
      <w:lvlJc w:val="left"/>
      <w:pPr>
        <w:tabs>
          <w:tab w:val="num" w:pos="567"/>
        </w:tabs>
        <w:ind w:left="2007" w:hanging="1440"/>
      </w:pPr>
    </w:lvl>
    <w:lvl w:ilvl="6">
      <w:start w:val="1"/>
      <w:numFmt w:val="decimal"/>
      <w:lvlText w:val="%1.%2.%3.%4.%5.%6.%7"/>
      <w:lvlJc w:val="left"/>
      <w:pPr>
        <w:tabs>
          <w:tab w:val="num" w:pos="567"/>
        </w:tabs>
        <w:ind w:left="2007" w:hanging="1440"/>
      </w:pPr>
    </w:lvl>
    <w:lvl w:ilvl="7">
      <w:start w:val="1"/>
      <w:numFmt w:val="decimal"/>
      <w:lvlText w:val="%1.%2.%3.%4.%5.%6.%7.%8"/>
      <w:lvlJc w:val="left"/>
      <w:pPr>
        <w:tabs>
          <w:tab w:val="num" w:pos="567"/>
        </w:tabs>
        <w:ind w:left="2367" w:hanging="1800"/>
      </w:pPr>
    </w:lvl>
    <w:lvl w:ilvl="8">
      <w:start w:val="1"/>
      <w:numFmt w:val="decimal"/>
      <w:lvlText w:val="%1.%2.%3.%4.%5.%6.%7.%8.%9"/>
      <w:lvlJc w:val="left"/>
      <w:pPr>
        <w:tabs>
          <w:tab w:val="num" w:pos="567"/>
        </w:tabs>
        <w:ind w:left="2367" w:hanging="1800"/>
      </w:pPr>
    </w:lvl>
  </w:abstractNum>
  <w:abstractNum w:abstractNumId="3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39A10CB3"/>
    <w:multiLevelType w:val="multilevel"/>
    <w:tmpl w:val="076405D6"/>
    <w:lvl w:ilvl="0">
      <w:start w:val="17"/>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strike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7" w15:restartNumberingAfterBreak="0">
    <w:nsid w:val="40BD5138"/>
    <w:multiLevelType w:val="hybridMultilevel"/>
    <w:tmpl w:val="1D3E4EB4"/>
    <w:lvl w:ilvl="0" w:tplc="37FC3450">
      <w:start w:val="1"/>
      <w:numFmt w:val="lowerLetter"/>
      <w:lvlText w:val="%1)"/>
      <w:lvlJc w:val="left"/>
      <w:pPr>
        <w:ind w:left="927" w:hanging="360"/>
      </w:pPr>
      <w:rPr>
        <w:rFonts w:hint="default"/>
        <w:color w:val="auto"/>
      </w:rPr>
    </w:lvl>
    <w:lvl w:ilvl="1" w:tplc="486247CE">
      <w:start w:val="1"/>
      <w:numFmt w:val="lowerRoman"/>
      <w:lvlText w:val="(%2)"/>
      <w:lvlJc w:val="left"/>
      <w:pPr>
        <w:ind w:left="2139" w:hanging="852"/>
      </w:pPr>
      <w:rPr>
        <w:rFonts w:hint="default"/>
      </w:rPr>
    </w:lvl>
    <w:lvl w:ilvl="2" w:tplc="041B0005">
      <w:start w:val="1"/>
      <w:numFmt w:val="bullet"/>
      <w:lvlText w:val=""/>
      <w:lvlJc w:val="left"/>
      <w:pPr>
        <w:ind w:left="2160" w:hanging="360"/>
      </w:pPr>
      <w:rPr>
        <w:rFonts w:ascii="Wingdings" w:hAnsi="Wingding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4238263E"/>
    <w:multiLevelType w:val="multilevel"/>
    <w:tmpl w:val="5BE28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A7B2698"/>
    <w:multiLevelType w:val="hybridMultilevel"/>
    <w:tmpl w:val="8CDA1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A847F25"/>
    <w:multiLevelType w:val="hybridMultilevel"/>
    <w:tmpl w:val="97AC50BC"/>
    <w:lvl w:ilvl="0" w:tplc="C27E08EA">
      <w:start w:val="1"/>
      <w:numFmt w:val="decimal"/>
      <w:lvlText w:val="%1."/>
      <w:lvlJc w:val="left"/>
      <w:pPr>
        <w:ind w:left="579"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41" w15:restartNumberingAfterBreak="0">
    <w:nsid w:val="52484B40"/>
    <w:multiLevelType w:val="singleLevel"/>
    <w:tmpl w:val="0000000B"/>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42"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3"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4"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5" w15:restartNumberingAfterBreak="0">
    <w:nsid w:val="5E0A64B2"/>
    <w:multiLevelType w:val="multilevel"/>
    <w:tmpl w:val="A8E6012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6D7F7697"/>
    <w:multiLevelType w:val="multilevel"/>
    <w:tmpl w:val="960CF728"/>
    <w:lvl w:ilvl="0">
      <w:start w:val="6"/>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9" w15:restartNumberingAfterBreak="0">
    <w:nsid w:val="6E643E3B"/>
    <w:multiLevelType w:val="hybridMultilevel"/>
    <w:tmpl w:val="33A80BF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79CD7A31"/>
    <w:multiLevelType w:val="multilevel"/>
    <w:tmpl w:val="00B461CA"/>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7A402B10"/>
    <w:multiLevelType w:val="multilevel"/>
    <w:tmpl w:val="819CC1C8"/>
    <w:lvl w:ilvl="0">
      <w:start w:val="1"/>
      <w:numFmt w:val="decimal"/>
      <w:lvlText w:val="7.%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CBB5654"/>
    <w:multiLevelType w:val="hybridMultilevel"/>
    <w:tmpl w:val="CC2EB2F8"/>
    <w:lvl w:ilvl="0" w:tplc="6EA8BF92">
      <w:start w:val="1"/>
      <w:numFmt w:val="lowerLetter"/>
      <w:lvlText w:val="%1)"/>
      <w:lvlJc w:val="left"/>
      <w:pPr>
        <w:ind w:left="1353" w:hanging="360"/>
      </w:pPr>
      <w:rPr>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4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6"/>
    <w:lvlOverride w:ilvl="0">
      <w:startOverride w:val="1"/>
    </w:lvlOverride>
  </w:num>
  <w:num w:numId="1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7"/>
  </w:num>
  <w:num w:numId="15">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9"/>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0"/>
  </w:num>
  <w:num w:numId="25">
    <w:abstractNumId w:val="16"/>
  </w:num>
  <w:num w:numId="26">
    <w:abstractNumId w:val="39"/>
  </w:num>
  <w:num w:numId="27">
    <w:abstractNumId w:val="37"/>
  </w:num>
  <w:num w:numId="28">
    <w:abstractNumId w:val="49"/>
  </w:num>
  <w:num w:numId="29">
    <w:abstractNumId w:val="18"/>
  </w:num>
  <w:num w:numId="30">
    <w:abstractNumId w:val="20"/>
  </w:num>
  <w:num w:numId="31">
    <w:abstractNumId w:val="14"/>
  </w:num>
  <w:num w:numId="32">
    <w:abstractNumId w:val="5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8B"/>
    <w:rsid w:val="000D600C"/>
    <w:rsid w:val="001D2AF2"/>
    <w:rsid w:val="002143AC"/>
    <w:rsid w:val="0027338C"/>
    <w:rsid w:val="002C1845"/>
    <w:rsid w:val="00445E63"/>
    <w:rsid w:val="004A2908"/>
    <w:rsid w:val="005B2EA7"/>
    <w:rsid w:val="0068451C"/>
    <w:rsid w:val="006C38E4"/>
    <w:rsid w:val="007F3FC7"/>
    <w:rsid w:val="0088248B"/>
    <w:rsid w:val="008C1B35"/>
    <w:rsid w:val="00940BB9"/>
    <w:rsid w:val="00CE2514"/>
    <w:rsid w:val="00D4327B"/>
    <w:rsid w:val="00D43FCF"/>
    <w:rsid w:val="00E87A53"/>
    <w:rsid w:val="00F7154E"/>
    <w:rsid w:val="00FB31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3457"/>
  <w15:chartTrackingRefBased/>
  <w15:docId w15:val="{9570AB58-C9B1-44CF-8F1D-1FEF909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48B"/>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qFormat/>
    <w:rsid w:val="0088248B"/>
    <w:pPr>
      <w:keepNext/>
      <w:numPr>
        <w:numId w:val="2"/>
      </w:numPr>
      <w:spacing w:before="240" w:after="60"/>
      <w:outlineLvl w:val="0"/>
    </w:pPr>
    <w:rPr>
      <w:rFonts w:ascii="Arial" w:hAnsi="Arial" w:cs="Arial"/>
      <w:b/>
      <w:bCs/>
      <w:kern w:val="1"/>
      <w:sz w:val="32"/>
      <w:szCs w:val="32"/>
    </w:rPr>
  </w:style>
  <w:style w:type="paragraph" w:styleId="Nadpis3">
    <w:name w:val="heading 3"/>
    <w:basedOn w:val="Normlny"/>
    <w:next w:val="Normlny"/>
    <w:link w:val="Nadpis3Char"/>
    <w:qFormat/>
    <w:rsid w:val="0088248B"/>
    <w:pPr>
      <w:keepNext/>
      <w:numPr>
        <w:ilvl w:val="2"/>
        <w:numId w:val="2"/>
      </w:numPr>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88248B"/>
    <w:pPr>
      <w:numPr>
        <w:ilvl w:val="4"/>
        <w:numId w:val="2"/>
      </w:numPr>
      <w:jc w:val="center"/>
      <w:outlineLvl w:val="4"/>
    </w:pPr>
    <w:rPr>
      <w:b/>
      <w:bCs/>
      <w:sz w:val="28"/>
      <w:szCs w:val="28"/>
    </w:rPr>
  </w:style>
  <w:style w:type="paragraph" w:styleId="Nadpis6">
    <w:name w:val="heading 6"/>
    <w:basedOn w:val="Normlny"/>
    <w:next w:val="Normlny"/>
    <w:link w:val="Nadpis6Char"/>
    <w:qFormat/>
    <w:rsid w:val="0088248B"/>
    <w:pPr>
      <w:numPr>
        <w:ilvl w:val="5"/>
        <w:numId w:val="2"/>
      </w:numPr>
      <w:spacing w:before="240" w:after="60"/>
      <w:outlineLvl w:val="5"/>
    </w:pPr>
    <w:rPr>
      <w:b/>
      <w:bCs/>
      <w:sz w:val="22"/>
      <w:szCs w:val="22"/>
    </w:rPr>
  </w:style>
  <w:style w:type="paragraph" w:styleId="Nadpis7">
    <w:name w:val="heading 7"/>
    <w:basedOn w:val="Normlny"/>
    <w:next w:val="Normlny"/>
    <w:link w:val="Nadpis7Char"/>
    <w:qFormat/>
    <w:rsid w:val="0088248B"/>
    <w:pPr>
      <w:numPr>
        <w:ilvl w:val="6"/>
        <w:numId w:val="2"/>
      </w:numPr>
      <w:spacing w:line="360" w:lineRule="auto"/>
      <w:jc w:val="both"/>
      <w:outlineLvl w:val="6"/>
    </w:pPr>
    <w:rPr>
      <w:b/>
      <w:bCs/>
      <w:u w:val="single"/>
    </w:rPr>
  </w:style>
  <w:style w:type="paragraph" w:styleId="Nadpis8">
    <w:name w:val="heading 8"/>
    <w:basedOn w:val="Normlny"/>
    <w:next w:val="Normlny"/>
    <w:link w:val="Nadpis8Char"/>
    <w:qFormat/>
    <w:rsid w:val="0088248B"/>
    <w:pPr>
      <w:numPr>
        <w:ilvl w:val="7"/>
        <w:numId w:val="2"/>
      </w:numPr>
      <w:ind w:firstLine="708"/>
      <w:jc w:val="both"/>
      <w:outlineLvl w:val="7"/>
    </w:pPr>
    <w:rPr>
      <w:u w:val="single"/>
    </w:rPr>
  </w:style>
  <w:style w:type="paragraph" w:styleId="Nadpis9">
    <w:name w:val="heading 9"/>
    <w:basedOn w:val="Normlny"/>
    <w:next w:val="Normlny"/>
    <w:link w:val="Nadpis9Char"/>
    <w:qFormat/>
    <w:rsid w:val="0088248B"/>
    <w:pPr>
      <w:numPr>
        <w:ilvl w:val="8"/>
        <w:numId w:val="2"/>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1"/>
    <w:uiPriority w:val="99"/>
    <w:semiHidden/>
    <w:unhideWhenUsed/>
    <w:rsid w:val="0088248B"/>
    <w:pPr>
      <w:widowControl/>
      <w:jc w:val="both"/>
    </w:pPr>
    <w:rPr>
      <w:sz w:val="20"/>
      <w:szCs w:val="20"/>
    </w:rPr>
  </w:style>
  <w:style w:type="character" w:customStyle="1" w:styleId="TextpoznmkypodiarouChar">
    <w:name w:val="Text poznámky pod čiarou Char"/>
    <w:basedOn w:val="Predvolenpsmoodseku"/>
    <w:uiPriority w:val="99"/>
    <w:semiHidden/>
    <w:rsid w:val="0088248B"/>
    <w:rPr>
      <w:rFonts w:ascii="Times New Roman" w:eastAsia="Times New Roman" w:hAnsi="Times New Roman" w:cs="Times New Roman"/>
      <w:sz w:val="20"/>
      <w:szCs w:val="20"/>
      <w:lang w:eastAsia="zh-CN"/>
    </w:rPr>
  </w:style>
  <w:style w:type="character" w:styleId="Odkaznapoznmkupodiarou">
    <w:name w:val="footnote reference"/>
    <w:uiPriority w:val="99"/>
    <w:semiHidden/>
    <w:unhideWhenUsed/>
    <w:rsid w:val="0088248B"/>
    <w:rPr>
      <w:vertAlign w:val="superscript"/>
    </w:rPr>
  </w:style>
  <w:style w:type="character" w:customStyle="1" w:styleId="TextpoznmkypodiarouChar1">
    <w:name w:val="Text poznámky pod čiarou Char1"/>
    <w:basedOn w:val="Predvolenpsmoodseku"/>
    <w:link w:val="Textpoznmkypodiarou"/>
    <w:uiPriority w:val="99"/>
    <w:semiHidden/>
    <w:locked/>
    <w:rsid w:val="0088248B"/>
    <w:rPr>
      <w:rFonts w:ascii="Times New Roman" w:eastAsia="Times New Roman" w:hAnsi="Times New Roman" w:cs="Times New Roman"/>
      <w:sz w:val="20"/>
      <w:szCs w:val="20"/>
      <w:lang w:eastAsia="zh-CN"/>
    </w:rPr>
  </w:style>
  <w:style w:type="paragraph" w:styleId="Hlavika">
    <w:name w:val="header"/>
    <w:basedOn w:val="Normlny"/>
    <w:link w:val="HlavikaChar"/>
    <w:uiPriority w:val="99"/>
    <w:unhideWhenUsed/>
    <w:rsid w:val="0088248B"/>
    <w:pPr>
      <w:tabs>
        <w:tab w:val="center" w:pos="4536"/>
        <w:tab w:val="right" w:pos="9072"/>
      </w:tabs>
    </w:pPr>
  </w:style>
  <w:style w:type="character" w:customStyle="1" w:styleId="HlavikaChar">
    <w:name w:val="Hlavička Char"/>
    <w:basedOn w:val="Predvolenpsmoodseku"/>
    <w:link w:val="Hlavika"/>
    <w:uiPriority w:val="99"/>
    <w:rsid w:val="0088248B"/>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88248B"/>
    <w:pPr>
      <w:tabs>
        <w:tab w:val="center" w:pos="4536"/>
        <w:tab w:val="right" w:pos="9072"/>
      </w:tabs>
    </w:pPr>
  </w:style>
  <w:style w:type="character" w:customStyle="1" w:styleId="PtaChar">
    <w:name w:val="Päta Char"/>
    <w:basedOn w:val="Predvolenpsmoodseku"/>
    <w:link w:val="Pta"/>
    <w:uiPriority w:val="99"/>
    <w:rsid w:val="0088248B"/>
    <w:rPr>
      <w:rFonts w:ascii="Times New Roman" w:eastAsia="Times New Roman" w:hAnsi="Times New Roman" w:cs="Times New Roman"/>
      <w:sz w:val="24"/>
      <w:szCs w:val="24"/>
      <w:lang w:eastAsia="zh-CN"/>
    </w:rPr>
  </w:style>
  <w:style w:type="character" w:customStyle="1" w:styleId="OdsekzoznamuChar">
    <w:name w:val="Odsek zoznamu Char"/>
    <w:aliases w:val="body Char,Odsek zoznamu2 Char"/>
    <w:link w:val="Odsekzoznamu"/>
    <w:uiPriority w:val="34"/>
    <w:locked/>
    <w:rsid w:val="0088248B"/>
    <w:rPr>
      <w:rFonts w:ascii="Calibri" w:hAnsi="Calibri" w:cs="Calibri"/>
      <w:lang w:eastAsia="zh-CN"/>
    </w:rPr>
  </w:style>
  <w:style w:type="paragraph" w:styleId="Odsekzoznamu">
    <w:name w:val="List Paragraph"/>
    <w:aliases w:val="body,Odsek zoznamu2"/>
    <w:basedOn w:val="Normlny"/>
    <w:link w:val="OdsekzoznamuChar"/>
    <w:uiPriority w:val="34"/>
    <w:qFormat/>
    <w:rsid w:val="0088248B"/>
    <w:pPr>
      <w:widowControl/>
      <w:spacing w:after="200" w:line="276" w:lineRule="auto"/>
      <w:ind w:left="720"/>
    </w:pPr>
    <w:rPr>
      <w:rFonts w:ascii="Calibri" w:eastAsiaTheme="minorHAnsi" w:hAnsi="Calibri" w:cs="Calibri"/>
      <w:sz w:val="22"/>
      <w:szCs w:val="22"/>
    </w:rPr>
  </w:style>
  <w:style w:type="character" w:customStyle="1" w:styleId="Nadpis1Char">
    <w:name w:val="Nadpis 1 Char"/>
    <w:basedOn w:val="Predvolenpsmoodseku"/>
    <w:link w:val="Nadpis1"/>
    <w:rsid w:val="0088248B"/>
    <w:rPr>
      <w:rFonts w:ascii="Arial" w:eastAsia="Times New Roman" w:hAnsi="Arial" w:cs="Arial"/>
      <w:b/>
      <w:bCs/>
      <w:kern w:val="1"/>
      <w:sz w:val="32"/>
      <w:szCs w:val="32"/>
      <w:lang w:eastAsia="zh-CN"/>
    </w:rPr>
  </w:style>
  <w:style w:type="character" w:customStyle="1" w:styleId="Nadpis3Char">
    <w:name w:val="Nadpis 3 Char"/>
    <w:basedOn w:val="Predvolenpsmoodseku"/>
    <w:link w:val="Nadpis3"/>
    <w:rsid w:val="0088248B"/>
    <w:rPr>
      <w:rFonts w:ascii="Arial" w:eastAsia="Times New Roman" w:hAnsi="Arial" w:cs="Arial"/>
      <w:b/>
      <w:bCs/>
      <w:sz w:val="26"/>
      <w:szCs w:val="26"/>
      <w:lang w:eastAsia="zh-CN"/>
    </w:rPr>
  </w:style>
  <w:style w:type="character" w:customStyle="1" w:styleId="Nadpis5Char">
    <w:name w:val="Nadpis 5 Char"/>
    <w:basedOn w:val="Predvolenpsmoodseku"/>
    <w:link w:val="Nadpis5"/>
    <w:rsid w:val="0088248B"/>
    <w:rPr>
      <w:rFonts w:ascii="Times New Roman" w:eastAsia="Times New Roman" w:hAnsi="Times New Roman" w:cs="Times New Roman"/>
      <w:b/>
      <w:bCs/>
      <w:sz w:val="28"/>
      <w:szCs w:val="28"/>
      <w:lang w:eastAsia="zh-CN"/>
    </w:rPr>
  </w:style>
  <w:style w:type="character" w:customStyle="1" w:styleId="Nadpis6Char">
    <w:name w:val="Nadpis 6 Char"/>
    <w:basedOn w:val="Predvolenpsmoodseku"/>
    <w:link w:val="Nadpis6"/>
    <w:rsid w:val="0088248B"/>
    <w:rPr>
      <w:rFonts w:ascii="Times New Roman" w:eastAsia="Times New Roman" w:hAnsi="Times New Roman" w:cs="Times New Roman"/>
      <w:b/>
      <w:bCs/>
      <w:lang w:eastAsia="zh-CN"/>
    </w:rPr>
  </w:style>
  <w:style w:type="character" w:customStyle="1" w:styleId="Nadpis7Char">
    <w:name w:val="Nadpis 7 Char"/>
    <w:basedOn w:val="Predvolenpsmoodseku"/>
    <w:link w:val="Nadpis7"/>
    <w:rsid w:val="0088248B"/>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rsid w:val="0088248B"/>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rsid w:val="0088248B"/>
    <w:rPr>
      <w:rFonts w:ascii="Times New Roman" w:eastAsia="Times New Roman" w:hAnsi="Times New Roman" w:cs="Times New Roman"/>
      <w:b/>
      <w:bCs/>
      <w:sz w:val="24"/>
      <w:szCs w:val="24"/>
      <w:u w:val="single"/>
      <w:lang w:eastAsia="zh-CN"/>
    </w:rPr>
  </w:style>
  <w:style w:type="character" w:customStyle="1" w:styleId="z-label">
    <w:name w:val="z-label"/>
    <w:rsid w:val="0088248B"/>
  </w:style>
  <w:style w:type="paragraph" w:customStyle="1" w:styleId="Cislo-4-a-text">
    <w:name w:val="Cislo-4-a-text"/>
    <w:basedOn w:val="Normlny"/>
    <w:qFormat/>
    <w:rsid w:val="002143AC"/>
    <w:pPr>
      <w:widowControl/>
      <w:tabs>
        <w:tab w:val="num" w:pos="1066"/>
        <w:tab w:val="left" w:pos="1423"/>
        <w:tab w:val="left" w:pos="1780"/>
        <w:tab w:val="left" w:pos="2138"/>
        <w:tab w:val="left" w:pos="2495"/>
        <w:tab w:val="left" w:pos="2852"/>
      </w:tabs>
      <w:suppressAutoHyphens w:val="0"/>
      <w:spacing w:before="60"/>
      <w:ind w:left="1066" w:hanging="357"/>
      <w:contextualSpacing/>
      <w:jc w:val="both"/>
    </w:pPr>
    <w:rPr>
      <w:rFonts w:asciiTheme="minorHAnsi" w:eastAsiaTheme="minorHAnsi" w:hAnsiTheme="minorHAnsi" w:cstheme="minorBidi"/>
      <w:sz w:val="22"/>
      <w:szCs w:val="22"/>
      <w:lang w:eastAsia="en-US"/>
    </w:rPr>
  </w:style>
  <w:style w:type="character" w:styleId="Hypertextovprepojenie">
    <w:name w:val="Hyperlink"/>
    <w:rsid w:val="002143AC"/>
    <w:rPr>
      <w:color w:val="0000FF"/>
      <w:u w:val="single"/>
    </w:rPr>
  </w:style>
  <w:style w:type="paragraph" w:customStyle="1" w:styleId="Odrazka15">
    <w:name w:val="Odrazka 15"/>
    <w:basedOn w:val="Normlny"/>
    <w:uiPriority w:val="99"/>
    <w:rsid w:val="002143AC"/>
    <w:pPr>
      <w:widowControl/>
      <w:numPr>
        <w:numId w:val="33"/>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2143AC"/>
    <w:pPr>
      <w:widowControl/>
      <w:numPr>
        <w:ilvl w:val="1"/>
        <w:numId w:val="33"/>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2143AC"/>
    <w:pPr>
      <w:widowControl/>
      <w:numPr>
        <w:ilvl w:val="2"/>
        <w:numId w:val="33"/>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2143AC"/>
    <w:pPr>
      <w:widowControl/>
      <w:numPr>
        <w:ilvl w:val="3"/>
        <w:numId w:val="33"/>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msonormal0">
    <w:name w:val="msonormal"/>
    <w:basedOn w:val="Normlny"/>
    <w:rsid w:val="002143AC"/>
    <w:pPr>
      <w:widowControl/>
      <w:suppressAutoHyphens w:val="0"/>
      <w:spacing w:before="100" w:beforeAutospacing="1" w:after="100" w:afterAutospacing="1"/>
    </w:pPr>
    <w:rPr>
      <w:lang w:eastAsia="sk-SK"/>
    </w:rPr>
  </w:style>
  <w:style w:type="character" w:customStyle="1" w:styleId="TextkomentraChar">
    <w:name w:val="Text komentára Char"/>
    <w:basedOn w:val="Predvolenpsmoodseku"/>
    <w:link w:val="Textkomentra"/>
    <w:uiPriority w:val="99"/>
    <w:semiHidden/>
    <w:rsid w:val="002143AC"/>
    <w:rPr>
      <w:rFonts w:ascii="Times New Roman" w:eastAsia="Times New Roman" w:hAnsi="Times New Roman" w:cs="Times New Roman"/>
      <w:sz w:val="20"/>
      <w:szCs w:val="20"/>
      <w:lang w:eastAsia="zh-CN"/>
    </w:rPr>
  </w:style>
  <w:style w:type="paragraph" w:styleId="Textkomentra">
    <w:name w:val="annotation text"/>
    <w:basedOn w:val="Normlny"/>
    <w:link w:val="TextkomentraChar"/>
    <w:uiPriority w:val="99"/>
    <w:semiHidden/>
    <w:unhideWhenUsed/>
    <w:rsid w:val="002143AC"/>
    <w:rPr>
      <w:sz w:val="20"/>
      <w:szCs w:val="20"/>
    </w:rPr>
  </w:style>
  <w:style w:type="character" w:customStyle="1" w:styleId="TextkomentraChar1">
    <w:name w:val="Text komentára Char1"/>
    <w:basedOn w:val="Predvolenpsmoodseku"/>
    <w:uiPriority w:val="99"/>
    <w:semiHidden/>
    <w:rsid w:val="002143AC"/>
    <w:rPr>
      <w:rFonts w:ascii="Times New Roman" w:eastAsia="Times New Roman" w:hAnsi="Times New Roman" w:cs="Times New Roman"/>
      <w:sz w:val="20"/>
      <w:szCs w:val="20"/>
      <w:lang w:eastAsia="zh-CN"/>
    </w:rPr>
  </w:style>
  <w:style w:type="character" w:customStyle="1" w:styleId="HlavikaChar1">
    <w:name w:val="Hlavička Char1"/>
    <w:basedOn w:val="Predvolenpsmoodseku"/>
    <w:uiPriority w:val="99"/>
    <w:semiHidden/>
    <w:locked/>
    <w:rsid w:val="002143AC"/>
    <w:rPr>
      <w:rFonts w:ascii="Times New Roman" w:eastAsia="Times New Roman" w:hAnsi="Times New Roman" w:cs="Times New Roman"/>
      <w:sz w:val="24"/>
      <w:szCs w:val="24"/>
      <w:lang w:eastAsia="zh-CN"/>
    </w:rPr>
  </w:style>
  <w:style w:type="character" w:customStyle="1" w:styleId="PredmetkomentraChar">
    <w:name w:val="Predmet komentára Char"/>
    <w:basedOn w:val="TextkomentraChar"/>
    <w:link w:val="Predmetkomentra"/>
    <w:uiPriority w:val="99"/>
    <w:semiHidden/>
    <w:rsid w:val="002143AC"/>
    <w:rPr>
      <w:rFonts w:ascii="Times New Roman" w:eastAsia="Times New Roman" w:hAnsi="Times New Roman" w:cs="Times New Roman"/>
      <w:b/>
      <w:bCs/>
      <w:sz w:val="20"/>
      <w:szCs w:val="20"/>
      <w:lang w:eastAsia="zh-CN"/>
    </w:rPr>
  </w:style>
  <w:style w:type="paragraph" w:styleId="Predmetkomentra">
    <w:name w:val="annotation subject"/>
    <w:basedOn w:val="Textkomentra"/>
    <w:next w:val="Textkomentra"/>
    <w:link w:val="PredmetkomentraChar"/>
    <w:uiPriority w:val="99"/>
    <w:semiHidden/>
    <w:unhideWhenUsed/>
    <w:rsid w:val="002143AC"/>
    <w:rPr>
      <w:b/>
      <w:bCs/>
    </w:rPr>
  </w:style>
  <w:style w:type="character" w:customStyle="1" w:styleId="PredmetkomentraChar1">
    <w:name w:val="Predmet komentára Char1"/>
    <w:basedOn w:val="TextkomentraChar1"/>
    <w:uiPriority w:val="99"/>
    <w:semiHidden/>
    <w:rsid w:val="002143AC"/>
    <w:rPr>
      <w:rFonts w:ascii="Times New Roman" w:eastAsia="Times New Roman" w:hAnsi="Times New Roman" w:cs="Times New Roman"/>
      <w:b/>
      <w:bCs/>
      <w:sz w:val="20"/>
      <w:szCs w:val="20"/>
      <w:lang w:eastAsia="zh-CN"/>
    </w:rPr>
  </w:style>
  <w:style w:type="character" w:customStyle="1" w:styleId="TextbublinyChar">
    <w:name w:val="Text bubliny Char"/>
    <w:basedOn w:val="Predvolenpsmoodseku"/>
    <w:link w:val="Textbubliny"/>
    <w:uiPriority w:val="99"/>
    <w:semiHidden/>
    <w:rsid w:val="002143AC"/>
    <w:rPr>
      <w:rFonts w:ascii="Segoe UI" w:eastAsia="Times New Roman" w:hAnsi="Segoe UI" w:cs="Segoe UI"/>
      <w:sz w:val="18"/>
      <w:szCs w:val="18"/>
      <w:lang w:eastAsia="zh-CN"/>
    </w:rPr>
  </w:style>
  <w:style w:type="paragraph" w:styleId="Textbubliny">
    <w:name w:val="Balloon Text"/>
    <w:basedOn w:val="Normlny"/>
    <w:link w:val="TextbublinyChar"/>
    <w:uiPriority w:val="99"/>
    <w:semiHidden/>
    <w:unhideWhenUsed/>
    <w:rsid w:val="002143AC"/>
    <w:rPr>
      <w:rFonts w:ascii="Segoe UI" w:hAnsi="Segoe UI" w:cs="Segoe UI"/>
      <w:sz w:val="18"/>
      <w:szCs w:val="18"/>
    </w:rPr>
  </w:style>
  <w:style w:type="character" w:customStyle="1" w:styleId="TextbublinyChar1">
    <w:name w:val="Text bubliny Char1"/>
    <w:basedOn w:val="Predvolenpsmoodseku"/>
    <w:uiPriority w:val="99"/>
    <w:semiHidden/>
    <w:rsid w:val="002143AC"/>
    <w:rPr>
      <w:rFonts w:ascii="Segoe UI" w:eastAsia="Times New Roman" w:hAnsi="Segoe UI" w:cs="Segoe UI"/>
      <w:sz w:val="18"/>
      <w:szCs w:val="18"/>
      <w:lang w:eastAsia="zh-CN"/>
    </w:rPr>
  </w:style>
  <w:style w:type="paragraph" w:styleId="Bezriadkovania">
    <w:name w:val="No Spacing"/>
    <w:qFormat/>
    <w:rsid w:val="002143AC"/>
    <w:pPr>
      <w:spacing w:after="0" w:line="240" w:lineRule="auto"/>
    </w:pPr>
    <w:rPr>
      <w:rFonts w:ascii="Calibri" w:eastAsia="Calibri" w:hAnsi="Calibri" w:cs="Times New Roman"/>
    </w:rPr>
  </w:style>
  <w:style w:type="paragraph" w:customStyle="1" w:styleId="Zkladntext31">
    <w:name w:val="Základný text 31"/>
    <w:basedOn w:val="Normlny"/>
    <w:uiPriority w:val="99"/>
    <w:rsid w:val="002143AC"/>
    <w:pPr>
      <w:jc w:val="center"/>
    </w:pPr>
    <w:rPr>
      <w:color w:val="FF0000"/>
      <w:sz w:val="20"/>
      <w:szCs w:val="20"/>
    </w:rPr>
  </w:style>
  <w:style w:type="paragraph" w:customStyle="1" w:styleId="Default">
    <w:name w:val="Default"/>
    <w:rsid w:val="002143AC"/>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2143AC"/>
    <w:pPr>
      <w:widowControl/>
      <w:numPr>
        <w:numId w:val="34"/>
      </w:numPr>
      <w:suppressAutoHyphens w:val="0"/>
      <w:spacing w:after="240"/>
      <w:jc w:val="both"/>
    </w:pPr>
    <w:rPr>
      <w:lang w:eastAsia="cs-CZ"/>
    </w:rPr>
  </w:style>
  <w:style w:type="paragraph" w:customStyle="1" w:styleId="Odrazkovy3">
    <w:name w:val="Odrazkovy3"/>
    <w:basedOn w:val="Normlny"/>
    <w:rsid w:val="002143AC"/>
    <w:pPr>
      <w:widowControl/>
      <w:numPr>
        <w:ilvl w:val="2"/>
        <w:numId w:val="35"/>
      </w:numPr>
      <w:suppressAutoHyphens w:val="0"/>
      <w:jc w:val="both"/>
    </w:pPr>
    <w:rPr>
      <w:szCs w:val="20"/>
      <w:lang w:val="cs-CZ" w:eastAsia="cs-CZ"/>
    </w:rPr>
  </w:style>
  <w:style w:type="paragraph" w:customStyle="1" w:styleId="Odsekzoznamu3">
    <w:name w:val="Odsek zoznamu3"/>
    <w:basedOn w:val="Normlny"/>
    <w:rsid w:val="002143AC"/>
    <w:pPr>
      <w:widowControl/>
      <w:spacing w:after="200" w:line="276" w:lineRule="auto"/>
      <w:ind w:left="720"/>
    </w:pPr>
    <w:rPr>
      <w:rFonts w:ascii="Calibri" w:eastAsia="SimSun" w:hAnsi="Calibri"/>
      <w:sz w:val="22"/>
      <w:szCs w:val="22"/>
      <w:lang w:eastAsia="ar-SA"/>
    </w:rPr>
  </w:style>
  <w:style w:type="paragraph" w:customStyle="1" w:styleId="Telo">
    <w:name w:val="Telo"/>
    <w:rsid w:val="002143AC"/>
    <w:pPr>
      <w:spacing w:after="0" w:line="240" w:lineRule="auto"/>
    </w:pPr>
    <w:rPr>
      <w:rFonts w:ascii="Helvetica Neue" w:eastAsia="Arial Unicode MS" w:hAnsi="Helvetica Neue" w:cs="Arial Unicode MS"/>
      <w:color w:val="000000"/>
      <w:lang w:eastAsia="sk-SK"/>
    </w:rPr>
  </w:style>
  <w:style w:type="character" w:customStyle="1" w:styleId="ra">
    <w:name w:val="ra"/>
    <w:basedOn w:val="Predvolenpsmoodseku"/>
    <w:rsid w:val="002143AC"/>
  </w:style>
  <w:style w:type="character" w:customStyle="1" w:styleId="FontStyle22">
    <w:name w:val="Font Style22"/>
    <w:rsid w:val="002143AC"/>
    <w:rPr>
      <w:rFonts w:ascii="Arial" w:hAnsi="Arial" w:cs="Arial" w:hint="default"/>
      <w:sz w:val="18"/>
      <w:szCs w:val="18"/>
    </w:rPr>
  </w:style>
  <w:style w:type="table" w:styleId="Mriekatabuky">
    <w:name w:val="Table Grid"/>
    <w:basedOn w:val="Normlnatabuka"/>
    <w:uiPriority w:val="39"/>
    <w:rsid w:val="002143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2143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vo.gov.sk/legislativametodika-dohlad/jednotny-europsky-dokument-pre-verejne-obstaravanie-553.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15061</Words>
  <Characters>85853</Characters>
  <Application>Microsoft Office Word</Application>
  <DocSecurity>0</DocSecurity>
  <Lines>715</Lines>
  <Paragraphs>201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100713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cp:lastPrinted>2019-04-25T13:20:00Z</cp:lastPrinted>
  <dcterms:created xsi:type="dcterms:W3CDTF">2019-05-22T16:27:00Z</dcterms:created>
  <dcterms:modified xsi:type="dcterms:W3CDTF">2019-05-22T16:34:00Z</dcterms:modified>
</cp:coreProperties>
</file>