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DE44B6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E9683F9" w14:textId="0424B664" w:rsidR="008650C2" w:rsidRDefault="00311884" w:rsidP="00E97E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Agrodružstvo Bystré, Bystré 606, 094 34</w:t>
      </w:r>
    </w:p>
    <w:p w14:paraId="1290A5B3" w14:textId="7FDDCFBF" w:rsidR="00E97E1F" w:rsidRPr="00DE44B6" w:rsidRDefault="00E97E1F" w:rsidP="00E97E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 w:rsidR="00311884">
        <w:rPr>
          <w:rFonts w:asciiTheme="minorHAnsi" w:hAnsiTheme="minorHAnsi" w:cstheme="minorHAnsi"/>
          <w:sz w:val="22"/>
          <w:szCs w:val="22"/>
        </w:rPr>
        <w:t>36485055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8DD1FC2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8650C2">
        <w:rPr>
          <w:rFonts w:asciiTheme="minorHAnsi" w:hAnsiTheme="minorHAnsi" w:cstheme="minorHAnsi"/>
          <w:b/>
        </w:rPr>
        <w:t xml:space="preserve"> </w:t>
      </w:r>
      <w:r w:rsidR="00311884" w:rsidRPr="00311884">
        <w:rPr>
          <w:rFonts w:asciiTheme="minorHAnsi" w:hAnsiTheme="minorHAnsi" w:cstheme="minorHAnsi"/>
          <w:b/>
        </w:rPr>
        <w:t>Doplnenie technológie dojenia a manažmentu stáda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5F30296" w14:textId="3274A8CF" w:rsidR="00400405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311884" w:rsidRPr="00311884">
        <w:rPr>
          <w:rFonts w:asciiTheme="minorHAnsi" w:hAnsiTheme="minorHAnsi" w:cstheme="minorHAnsi"/>
          <w:bCs/>
          <w:sz w:val="22"/>
          <w:szCs w:val="22"/>
        </w:rPr>
        <w:t xml:space="preserve">Modernizácia existujúcej </w:t>
      </w:r>
      <w:proofErr w:type="spellStart"/>
      <w:r w:rsidR="00311884" w:rsidRPr="00311884">
        <w:rPr>
          <w:rFonts w:asciiTheme="minorHAnsi" w:hAnsiTheme="minorHAnsi" w:cstheme="minorHAnsi"/>
          <w:bCs/>
          <w:sz w:val="22"/>
          <w:szCs w:val="22"/>
        </w:rPr>
        <w:t>rybinovej</w:t>
      </w:r>
      <w:proofErr w:type="spellEnd"/>
      <w:r w:rsidR="00311884" w:rsidRPr="0031188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11884" w:rsidRPr="00311884">
        <w:rPr>
          <w:rFonts w:asciiTheme="minorHAnsi" w:hAnsiTheme="minorHAnsi" w:cstheme="minorHAnsi"/>
          <w:bCs/>
          <w:sz w:val="22"/>
          <w:szCs w:val="22"/>
        </w:rPr>
        <w:t>dojárne</w:t>
      </w:r>
      <w:proofErr w:type="spellEnd"/>
      <w:r w:rsidR="00311884" w:rsidRPr="00311884">
        <w:rPr>
          <w:rFonts w:asciiTheme="minorHAnsi" w:hAnsiTheme="minorHAnsi" w:cstheme="minorHAnsi"/>
          <w:bCs/>
          <w:sz w:val="22"/>
          <w:szCs w:val="22"/>
        </w:rPr>
        <w:t xml:space="preserve"> - 2x8 dojacích miest, doplnenie systému merania pohybovej aktivity a výmena napájacieho automatu pre teľatá</w:t>
      </w:r>
      <w:r w:rsidR="0031188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07CD8E1" w14:textId="0DDDC444" w:rsidR="00311884" w:rsidRDefault="00311884" w:rsidP="0040040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Obstarávateľ používa technológiu a softvérové riešenie od spoločnosti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DeLaval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 požaduje dodávku kompatibilných zariadení. </w:t>
      </w:r>
    </w:p>
    <w:p w14:paraId="6AE17BBC" w14:textId="77777777" w:rsidR="00311884" w:rsidRDefault="00311884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056AB7A0" w:rsid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3F0698D7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špecifikácia:</w:t>
      </w:r>
    </w:p>
    <w:p w14:paraId="7B223363" w14:textId="6A1A6183" w:rsidR="00311884" w:rsidRDefault="00311884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5C5029" w14:textId="77777777" w:rsidR="00311884" w:rsidRPr="00311884" w:rsidRDefault="00311884" w:rsidP="00311884">
      <w:pPr>
        <w:rPr>
          <w:rFonts w:ascii="Calibri" w:hAnsi="Calibri" w:cs="Calibri"/>
          <w:b/>
          <w:sz w:val="22"/>
          <w:szCs w:val="22"/>
        </w:rPr>
      </w:pPr>
      <w:r w:rsidRPr="00311884">
        <w:rPr>
          <w:rFonts w:ascii="Calibri" w:hAnsi="Calibri" w:cs="Calibri"/>
          <w:b/>
          <w:sz w:val="22"/>
          <w:szCs w:val="22"/>
        </w:rPr>
        <w:t>DOJÁREŇ</w:t>
      </w:r>
    </w:p>
    <w:p w14:paraId="7D7C3B16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Mliečne potrubie a horné podtlakové potrubie v </w:t>
      </w:r>
      <w:proofErr w:type="spellStart"/>
      <w:r w:rsidRPr="00311884">
        <w:rPr>
          <w:rFonts w:ascii="Calibri" w:hAnsi="Calibri" w:cs="Calibri"/>
          <w:sz w:val="22"/>
          <w:szCs w:val="22"/>
        </w:rPr>
        <w:t>dojárni</w:t>
      </w:r>
      <w:proofErr w:type="spellEnd"/>
      <w:r w:rsidRPr="00311884">
        <w:rPr>
          <w:rFonts w:ascii="Calibri" w:hAnsi="Calibri" w:cs="Calibri"/>
          <w:sz w:val="22"/>
          <w:szCs w:val="22"/>
        </w:rPr>
        <w:t>.</w:t>
      </w:r>
    </w:p>
    <w:p w14:paraId="21F3C77C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Obslužný panel v nerezovom boxe s meračom mlieka 16ks</w:t>
      </w:r>
    </w:p>
    <w:p w14:paraId="2038A9B4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Rozvody slaboprúdu a komunikácie</w:t>
      </w:r>
    </w:p>
    <w:p w14:paraId="38D32712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 xml:space="preserve">Individuálne zníženie podtlaku na základe prietoku mlieka pri </w:t>
      </w:r>
      <w:proofErr w:type="spellStart"/>
      <w:r w:rsidRPr="00311884">
        <w:rPr>
          <w:rFonts w:ascii="Calibri" w:hAnsi="Calibri" w:cs="Calibri"/>
          <w:sz w:val="22"/>
          <w:szCs w:val="22"/>
        </w:rPr>
        <w:t>rozdájaní</w:t>
      </w:r>
      <w:proofErr w:type="spellEnd"/>
      <w:r w:rsidRPr="00311884">
        <w:rPr>
          <w:rFonts w:ascii="Calibri" w:hAnsi="Calibri" w:cs="Calibri"/>
          <w:sz w:val="22"/>
          <w:szCs w:val="22"/>
        </w:rPr>
        <w:t xml:space="preserve"> a </w:t>
      </w:r>
      <w:proofErr w:type="spellStart"/>
      <w:r w:rsidRPr="00311884">
        <w:rPr>
          <w:rFonts w:ascii="Calibri" w:hAnsi="Calibri" w:cs="Calibri"/>
          <w:sz w:val="22"/>
          <w:szCs w:val="22"/>
        </w:rPr>
        <w:t>dodájaní</w:t>
      </w:r>
      <w:proofErr w:type="spellEnd"/>
      <w:r w:rsidRPr="00311884">
        <w:rPr>
          <w:rFonts w:ascii="Calibri" w:hAnsi="Calibri" w:cs="Calibri"/>
          <w:sz w:val="22"/>
          <w:szCs w:val="22"/>
        </w:rPr>
        <w:t xml:space="preserve"> </w:t>
      </w:r>
    </w:p>
    <w:p w14:paraId="178EBEB9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Meranie prietoku a množstva nadojeného mlieka infračerveným lúčom</w:t>
      </w:r>
    </w:p>
    <w:p w14:paraId="5A37893C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Meranie prímesi krvi v mlieku</w:t>
      </w:r>
    </w:p>
    <w:p w14:paraId="1F98AE52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Meranie vodivosti mlieka</w:t>
      </w:r>
    </w:p>
    <w:p w14:paraId="3F644C5E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Komunikácia s existujúcou identifikáciou a manažmentom správy stáda.</w:t>
      </w:r>
    </w:p>
    <w:p w14:paraId="05D27E0E" w14:textId="77777777" w:rsidR="00311884" w:rsidRPr="00311884" w:rsidRDefault="00311884" w:rsidP="00311884">
      <w:pPr>
        <w:rPr>
          <w:rFonts w:ascii="Calibri" w:hAnsi="Calibri" w:cs="Calibri"/>
          <w:b/>
          <w:sz w:val="22"/>
          <w:szCs w:val="22"/>
        </w:rPr>
      </w:pPr>
      <w:r w:rsidRPr="00311884">
        <w:rPr>
          <w:rFonts w:ascii="Calibri" w:hAnsi="Calibri" w:cs="Calibri"/>
          <w:b/>
          <w:sz w:val="22"/>
          <w:szCs w:val="22"/>
        </w:rPr>
        <w:t xml:space="preserve">MERANIE POHYBOVEJ AKTIVITY </w:t>
      </w:r>
    </w:p>
    <w:p w14:paraId="773A92A2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Merač pohybovej aktivity 50ks</w:t>
      </w:r>
    </w:p>
    <w:p w14:paraId="1D184FDC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Prijímač meračov pohybovej aktivity 2ks</w:t>
      </w:r>
    </w:p>
    <w:p w14:paraId="48BC59E7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Každú hodinu odosielanie zozbieraných dát za posledných 24hod</w:t>
      </w:r>
    </w:p>
    <w:p w14:paraId="7CD1C87C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Automatické vypnutie merača pohybovej aktivity pri nečinnosti.</w:t>
      </w:r>
    </w:p>
    <w:p w14:paraId="17052786" w14:textId="77777777" w:rsidR="00311884" w:rsidRPr="00311884" w:rsidRDefault="00311884" w:rsidP="00311884">
      <w:pPr>
        <w:rPr>
          <w:rFonts w:ascii="Calibri" w:hAnsi="Calibri" w:cs="Calibri"/>
          <w:sz w:val="22"/>
          <w:szCs w:val="22"/>
        </w:rPr>
      </w:pPr>
      <w:r w:rsidRPr="00311884">
        <w:rPr>
          <w:rFonts w:ascii="Calibri" w:hAnsi="Calibri" w:cs="Calibri"/>
          <w:sz w:val="22"/>
          <w:szCs w:val="22"/>
        </w:rPr>
        <w:t>Spracovanie a vyhodnocovanie prijatých dát v existujúcom systéme manažmentu správy stáda.</w:t>
      </w:r>
    </w:p>
    <w:p w14:paraId="3BC9F780" w14:textId="77777777" w:rsidR="00311884" w:rsidRPr="00311884" w:rsidRDefault="00311884" w:rsidP="00311884">
      <w:pPr>
        <w:rPr>
          <w:rFonts w:ascii="Calibri" w:hAnsi="Calibri" w:cs="Calibri"/>
          <w:b/>
          <w:bCs/>
          <w:sz w:val="22"/>
          <w:szCs w:val="22"/>
        </w:rPr>
      </w:pPr>
      <w:r w:rsidRPr="00311884">
        <w:rPr>
          <w:rFonts w:ascii="Calibri" w:hAnsi="Calibri" w:cs="Calibri"/>
          <w:b/>
          <w:bCs/>
          <w:sz w:val="22"/>
          <w:szCs w:val="22"/>
        </w:rPr>
        <w:t>AUTOMAT PRE TEĽATÁ</w:t>
      </w:r>
    </w:p>
    <w:p w14:paraId="4E28CFB4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Napájací automat na 2 výdajné miesta 1ks</w:t>
      </w:r>
    </w:p>
    <w:p w14:paraId="0EB4FCF1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Ochrana proti hmyzu 1 ks</w:t>
      </w:r>
    </w:p>
    <w:p w14:paraId="50586724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Sací cumeľ napájacieho miesta 2 ks</w:t>
      </w:r>
    </w:p>
    <w:p w14:paraId="6A79B5C1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Tlačidlo núteného pitia 2ks</w:t>
      </w:r>
    </w:p>
    <w:p w14:paraId="5A3E999C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Nerezové prevedenie</w:t>
      </w:r>
    </w:p>
    <w:p w14:paraId="2E97D01D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Automatický oplach sacích cumľov čistou vodou.</w:t>
      </w:r>
    </w:p>
    <w:p w14:paraId="1117A53B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Automatický systém kalibrácie 1 ks</w:t>
      </w:r>
    </w:p>
    <w:p w14:paraId="532A80DB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 xml:space="preserve">Automatické dávkovanie </w:t>
      </w:r>
      <w:proofErr w:type="spellStart"/>
      <w:r w:rsidRPr="00311884">
        <w:rPr>
          <w:rFonts w:ascii="Calibri" w:hAnsi="Calibri" w:cs="Calibri"/>
          <w:bCs/>
          <w:sz w:val="22"/>
          <w:szCs w:val="22"/>
        </w:rPr>
        <w:t>chem</w:t>
      </w:r>
      <w:proofErr w:type="spellEnd"/>
      <w:r w:rsidRPr="00311884">
        <w:rPr>
          <w:rFonts w:ascii="Calibri" w:hAnsi="Calibri" w:cs="Calibri"/>
          <w:bCs/>
          <w:sz w:val="22"/>
          <w:szCs w:val="22"/>
        </w:rPr>
        <w:t>. prostriedku pre oplach 2 ks</w:t>
      </w:r>
    </w:p>
    <w:p w14:paraId="209E22C8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>Komfortný obslužný terminál s veľkým displejom a numerickou klávesnicou.</w:t>
      </w:r>
    </w:p>
    <w:p w14:paraId="6DA92899" w14:textId="77777777" w:rsidR="00311884" w:rsidRPr="00311884" w:rsidRDefault="00311884" w:rsidP="00311884">
      <w:pPr>
        <w:rPr>
          <w:rFonts w:ascii="Calibri" w:hAnsi="Calibri" w:cs="Calibri"/>
          <w:bCs/>
          <w:sz w:val="22"/>
          <w:szCs w:val="22"/>
        </w:rPr>
      </w:pPr>
      <w:r w:rsidRPr="00311884">
        <w:rPr>
          <w:rFonts w:ascii="Calibri" w:hAnsi="Calibri" w:cs="Calibri"/>
          <w:bCs/>
          <w:sz w:val="22"/>
          <w:szCs w:val="22"/>
        </w:rPr>
        <w:t xml:space="preserve">Modul na komunikáciu s existujúcim systémom správy stáda na </w:t>
      </w:r>
      <w:proofErr w:type="spellStart"/>
      <w:r w:rsidRPr="00311884">
        <w:rPr>
          <w:rFonts w:ascii="Calibri" w:hAnsi="Calibri" w:cs="Calibri"/>
          <w:bCs/>
          <w:sz w:val="22"/>
          <w:szCs w:val="22"/>
        </w:rPr>
        <w:t>dojárni</w:t>
      </w:r>
      <w:proofErr w:type="spellEnd"/>
      <w:r w:rsidRPr="00311884">
        <w:rPr>
          <w:rFonts w:ascii="Calibri" w:hAnsi="Calibri" w:cs="Calibri"/>
          <w:bCs/>
          <w:sz w:val="22"/>
          <w:szCs w:val="22"/>
        </w:rPr>
        <w:t>.</w:t>
      </w:r>
    </w:p>
    <w:p w14:paraId="111BC4DF" w14:textId="77777777" w:rsidR="00311884" w:rsidRPr="00311884" w:rsidRDefault="00311884" w:rsidP="00400405">
      <w:pPr>
        <w:rPr>
          <w:rFonts w:ascii="Calibri" w:hAnsi="Calibri" w:cs="Calibri"/>
          <w:b/>
          <w:bCs/>
          <w:sz w:val="20"/>
          <w:szCs w:val="20"/>
        </w:rPr>
      </w:pP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18B4E9" w14:textId="2C75F050" w:rsidR="00311884" w:rsidRDefault="00311884" w:rsidP="004004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Bystrom dňa 16.5.2022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390E662" w14:textId="77777777" w:rsidR="00311884" w:rsidRPr="00AC7742" w:rsidRDefault="00311884" w:rsidP="00400405">
      <w:pPr>
        <w:rPr>
          <w:rFonts w:asciiTheme="minorHAnsi" w:hAnsiTheme="minorHAnsi" w:cstheme="minorHAnsi"/>
          <w:sz w:val="22"/>
          <w:szCs w:val="22"/>
        </w:rPr>
      </w:pPr>
    </w:p>
    <w:sectPr w:rsidR="00311884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311884"/>
    <w:rsid w:val="003328EB"/>
    <w:rsid w:val="00391666"/>
    <w:rsid w:val="00400405"/>
    <w:rsid w:val="004A42DC"/>
    <w:rsid w:val="004B7D53"/>
    <w:rsid w:val="00777C04"/>
    <w:rsid w:val="007D1613"/>
    <w:rsid w:val="0081378D"/>
    <w:rsid w:val="008650C2"/>
    <w:rsid w:val="008F1D39"/>
    <w:rsid w:val="00906DB8"/>
    <w:rsid w:val="00A43970"/>
    <w:rsid w:val="00A62B3A"/>
    <w:rsid w:val="00AC7742"/>
    <w:rsid w:val="00B356FD"/>
    <w:rsid w:val="00CF3742"/>
    <w:rsid w:val="00D65DD9"/>
    <w:rsid w:val="00D91110"/>
    <w:rsid w:val="00DC6C8E"/>
    <w:rsid w:val="00DE44B6"/>
    <w:rsid w:val="00E7605E"/>
    <w:rsid w:val="00E97E1F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Miriam Acsova</cp:lastModifiedBy>
  <cp:revision>5</cp:revision>
  <dcterms:created xsi:type="dcterms:W3CDTF">2022-04-21T07:58:00Z</dcterms:created>
  <dcterms:modified xsi:type="dcterms:W3CDTF">2022-05-16T15:29:00Z</dcterms:modified>
</cp:coreProperties>
</file>