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0B5653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 xml:space="preserve">Z </w:t>
            </w:r>
            <w:r w:rsidR="000B5653">
              <w:rPr>
                <w:rFonts w:ascii="Arial" w:hAnsi="Arial" w:cs="Arial"/>
                <w:lang w:val="sk-SK"/>
              </w:rPr>
              <w:t>Podunajsko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0B5653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proofErr w:type="spellStart"/>
            <w:r w:rsidRPr="000B5653">
              <w:rPr>
                <w:rFonts w:ascii="Arial" w:hAnsi="Arial" w:cs="Arial"/>
                <w:lang w:val="sk-SK"/>
              </w:rPr>
              <w:t>Koháryho</w:t>
            </w:r>
            <w:proofErr w:type="spellEnd"/>
            <w:r w:rsidRPr="000B5653">
              <w:rPr>
                <w:rFonts w:ascii="Arial" w:hAnsi="Arial" w:cs="Arial"/>
                <w:lang w:val="sk-SK"/>
              </w:rPr>
              <w:t xml:space="preserve"> 2, 934 01 Levice</w:t>
            </w:r>
            <w:r w:rsidR="009D0041" w:rsidRPr="009D0041">
              <w:rPr>
                <w:rFonts w:ascii="Arial" w:hAnsi="Arial" w:cs="Arial"/>
                <w:lang w:val="sk-SK"/>
              </w:rPr>
              <w:t>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0B5653" w:rsidP="00EF783D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bCs/>
                <w:lang w:val="sk-SK"/>
              </w:rPr>
              <w:t xml:space="preserve">Lesnícke služby v ťažbovom procese na OZ Podunajsko, </w:t>
            </w:r>
            <w:r w:rsidR="000030BA" w:rsidRPr="000030BA">
              <w:rPr>
                <w:rFonts w:ascii="Arial" w:hAnsi="Arial" w:cs="Arial"/>
                <w:bCs/>
                <w:lang w:val="sk-SK"/>
              </w:rPr>
              <w:t xml:space="preserve">VC Modrý Kameň </w:t>
            </w:r>
            <w:r w:rsidRPr="000B5653">
              <w:rPr>
                <w:rFonts w:ascii="Arial" w:hAnsi="Arial" w:cs="Arial"/>
                <w:bCs/>
                <w:lang w:val="sk-SK"/>
              </w:rPr>
              <w:t>- výzva č. 1</w:t>
            </w:r>
            <w:r w:rsidR="00EF783D">
              <w:rPr>
                <w:rFonts w:ascii="Arial" w:hAnsi="Arial" w:cs="Arial"/>
                <w:bCs/>
                <w:lang w:val="sk-SK"/>
              </w:rPr>
              <w:t>8</w:t>
            </w:r>
            <w:r w:rsidRPr="000B5653">
              <w:rPr>
                <w:rFonts w:ascii="Arial" w:hAnsi="Arial" w:cs="Arial"/>
                <w:bCs/>
                <w:lang w:val="sk-SK"/>
              </w:rPr>
              <w:t xml:space="preserve">/2022  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0B5653" w:rsidRPr="000B5653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 xml:space="preserve">S 38 zo dňa 24.02.2021 pod číslom  </w:t>
            </w:r>
          </w:p>
          <w:p w:rsidR="00A91C68" w:rsidRPr="004C762D" w:rsidRDefault="000B5653" w:rsidP="000B565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/>
              </w:rPr>
              <w:t>2021/S 038-095285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0B5653" w:rsidP="004D3443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0B5653">
              <w:rPr>
                <w:rFonts w:ascii="Arial" w:hAnsi="Arial" w:cs="Arial"/>
                <w:lang w:val="sk-SK" w:eastAsia="sk-SK"/>
              </w:rPr>
              <w:t>055/2021 zo dňa 25.02.2021 pod číslom 14204-MUS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Style w:val="Mriekatabuky1"/>
        <w:tblW w:w="9062" w:type="dxa"/>
        <w:tblLook w:val="04A0" w:firstRow="1" w:lastRow="0" w:firstColumn="1" w:lastColumn="0" w:noHBand="0" w:noVBand="1"/>
      </w:tblPr>
      <w:tblGrid>
        <w:gridCol w:w="6374"/>
        <w:gridCol w:w="2688"/>
      </w:tblGrid>
      <w:tr w:rsidR="004D3443" w:rsidRPr="0076142B" w:rsidTr="009308E5">
        <w:tc>
          <w:tcPr>
            <w:tcW w:w="6374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Hlavný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jc w:val="center"/>
              <w:rPr>
                <w:rFonts w:cs="Arial"/>
              </w:rPr>
            </w:pPr>
            <w:proofErr w:type="spellStart"/>
            <w:r w:rsidRPr="0076142B">
              <w:rPr>
                <w:rFonts w:cs="Arial"/>
                <w:b/>
              </w:rPr>
              <w:t>Doplnkový</w:t>
            </w:r>
            <w:proofErr w:type="spellEnd"/>
            <w:r w:rsidRPr="0076142B">
              <w:rPr>
                <w:rFonts w:cs="Arial"/>
                <w:b/>
              </w:rPr>
              <w:t xml:space="preserve"> slovník</w:t>
            </w:r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77230000-1 (Služby </w:t>
            </w:r>
            <w:proofErr w:type="spellStart"/>
            <w:r w:rsidRPr="0076142B">
              <w:rPr>
                <w:rFonts w:cs="Arial"/>
              </w:rPr>
              <w:t>súvisiace</w:t>
            </w:r>
            <w:proofErr w:type="spellEnd"/>
            <w:r w:rsidRPr="0076142B">
              <w:rPr>
                <w:rFonts w:cs="Arial"/>
              </w:rPr>
              <w:t xml:space="preserve"> s </w:t>
            </w:r>
            <w:proofErr w:type="spellStart"/>
            <w:r w:rsidRPr="0076142B">
              <w:rPr>
                <w:rFonts w:cs="Arial"/>
              </w:rPr>
              <w:t>lesníctvom</w:t>
            </w:r>
            <w:proofErr w:type="spellEnd"/>
            <w:r w:rsidRPr="0076142B">
              <w:rPr>
                <w:rFonts w:cs="Arial"/>
              </w:rPr>
              <w:t>)</w:t>
            </w:r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76142B">
              <w:rPr>
                <w:rFonts w:cs="Arial"/>
              </w:rPr>
              <w:t xml:space="preserve">nevyžaduje </w:t>
            </w:r>
            <w:proofErr w:type="spellStart"/>
            <w:r w:rsidRPr="0076142B">
              <w:rPr>
                <w:rFonts w:cs="Arial"/>
              </w:rPr>
              <w:t>sa</w:t>
            </w:r>
            <w:proofErr w:type="spellEnd"/>
          </w:p>
        </w:tc>
      </w:tr>
      <w:tr w:rsidR="004D3443" w:rsidRPr="0076142B" w:rsidTr="009308E5">
        <w:trPr>
          <w:trHeight w:val="70"/>
        </w:trPr>
        <w:tc>
          <w:tcPr>
            <w:tcW w:w="6374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77211000-2 Služby </w:t>
            </w:r>
            <w:proofErr w:type="spellStart"/>
            <w:r w:rsidRPr="0010250A">
              <w:rPr>
                <w:rFonts w:cs="Arial"/>
              </w:rPr>
              <w:t>súvisiace</w:t>
            </w:r>
            <w:proofErr w:type="spellEnd"/>
            <w:r w:rsidRPr="0010250A">
              <w:rPr>
                <w:rFonts w:cs="Arial"/>
              </w:rPr>
              <w:t xml:space="preserve"> s </w:t>
            </w:r>
            <w:proofErr w:type="spellStart"/>
            <w:r w:rsidRPr="0010250A">
              <w:rPr>
                <w:rFonts w:cs="Arial"/>
              </w:rPr>
              <w:t>ťažbou</w:t>
            </w:r>
            <w:proofErr w:type="spellEnd"/>
            <w:r w:rsidRPr="0010250A">
              <w:rPr>
                <w:rFonts w:cs="Arial"/>
              </w:rPr>
              <w:t xml:space="preserve"> </w:t>
            </w:r>
            <w:proofErr w:type="spellStart"/>
            <w:r w:rsidRPr="0010250A">
              <w:rPr>
                <w:rFonts w:cs="Arial"/>
              </w:rPr>
              <w:t>dreva</w:t>
            </w:r>
            <w:proofErr w:type="spellEnd"/>
          </w:p>
        </w:tc>
        <w:tc>
          <w:tcPr>
            <w:tcW w:w="2688" w:type="dxa"/>
          </w:tcPr>
          <w:p w:rsidR="004D3443" w:rsidRPr="0076142B" w:rsidRDefault="004D3443" w:rsidP="009308E5">
            <w:pPr>
              <w:rPr>
                <w:rFonts w:cs="Arial"/>
              </w:rPr>
            </w:pPr>
            <w:r w:rsidRPr="0010250A">
              <w:rPr>
                <w:rFonts w:cs="Arial"/>
              </w:rPr>
              <w:t xml:space="preserve">nevyžaduje </w:t>
            </w:r>
            <w:proofErr w:type="spellStart"/>
            <w:r w:rsidRPr="0010250A">
              <w:rPr>
                <w:rFonts w:cs="Arial"/>
              </w:rPr>
              <w:t>sa</w:t>
            </w:r>
            <w:proofErr w:type="spellEnd"/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43BC1" w:rsidRPr="00943BC1" w:rsidRDefault="00943BC1" w:rsidP="00943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k-SK"/>
        </w:rPr>
      </w:pPr>
      <w:r w:rsidRPr="00943BC1">
        <w:rPr>
          <w:rFonts w:ascii="Arial" w:hAnsi="Arial" w:cs="Arial"/>
          <w:b/>
          <w:bCs/>
          <w:lang w:val="sk-SK"/>
        </w:rPr>
        <w:t xml:space="preserve">VC </w:t>
      </w:r>
      <w:r w:rsidR="00EF783D">
        <w:rPr>
          <w:rFonts w:ascii="Arial" w:hAnsi="Arial" w:cs="Arial"/>
          <w:b/>
          <w:bCs/>
          <w:lang w:val="sk-SK"/>
        </w:rPr>
        <w:t>Modrý Kameň</w:t>
      </w:r>
      <w:r w:rsidRPr="00943BC1">
        <w:rPr>
          <w:rFonts w:ascii="Arial" w:hAnsi="Arial" w:cs="Arial"/>
          <w:b/>
          <w:bCs/>
          <w:lang w:val="sk-SK"/>
        </w:rPr>
        <w:t xml:space="preserve">: </w:t>
      </w:r>
      <w:r w:rsidR="00EF783D" w:rsidRPr="00EF783D">
        <w:rPr>
          <w:rFonts w:ascii="Arial" w:hAnsi="Arial" w:cs="Arial"/>
          <w:b/>
          <w:bCs/>
          <w:lang w:val="sk-SK"/>
        </w:rPr>
        <w:t xml:space="preserve">9909,63 </w:t>
      </w:r>
      <w:r w:rsidRPr="00943BC1">
        <w:rPr>
          <w:rFonts w:ascii="Arial" w:hAnsi="Arial" w:cs="Arial"/>
          <w:b/>
          <w:bCs/>
          <w:lang w:val="sk-SK"/>
        </w:rPr>
        <w:t>Eur bez DPH</w:t>
      </w: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Lesnícke služby v ťažbovom procese na účely tohto verejného obstarávania predstavujú proces zahrňujúci výrub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stromov, sústreďovanie dreva na odvozné miesto a manipuláciu drevnej hmoty na odvoznom mieste. Ide o odbornú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činnosť zameranú na trvalo udržateľné hospodárenie v lesoch takým spôsobom a v takom rozsahu, aby sa uchovala 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biologická diverzita, odolnosť, produkčná a obnovná schopnosť, životnosť a schopnosť plniť funkcie lesov. Ide 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diferencované hospodárenie v lesoch, pri ktorom sa zohľadňujú rozmanité prírodné, porastové, hospodárske,</w:t>
      </w:r>
    </w:p>
    <w:p w:rsidR="004D3443" w:rsidRPr="004D3443" w:rsidRDefault="004D3443" w:rsidP="004D344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k-SK" w:eastAsia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ekonomické a spoločenské podmienky a požiadavky uplatnené pri vyhotovení a realizácií programu starostlivosti o lesy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postupy podľa osobitných predpisov pri odstraňovaní následkov mimoriadnych okolností a nepredvídaných škôd na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lesoch.</w:t>
      </w:r>
    </w:p>
    <w:p w:rsidR="00301B00" w:rsidRPr="004C762D" w:rsidRDefault="004D3443" w:rsidP="004D344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4D3443">
        <w:rPr>
          <w:rFonts w:ascii="Tahoma" w:hAnsi="Tahoma" w:cs="Tahoma"/>
          <w:sz w:val="18"/>
          <w:szCs w:val="18"/>
          <w:lang w:val="sk-SK" w:eastAsia="sk-SK"/>
        </w:rPr>
        <w:t>Konkrétne kombinácie technológií budú zadefinované pre jednotlivé porasty vo výzve, v prílohe č. 1 Rozsah zákazky a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 w:rsidRPr="004D3443">
        <w:rPr>
          <w:rFonts w:ascii="Tahoma" w:hAnsi="Tahoma" w:cs="Tahoma"/>
          <w:sz w:val="18"/>
          <w:szCs w:val="18"/>
          <w:lang w:val="sk-SK" w:eastAsia="sk-SK"/>
        </w:rPr>
        <w:t>cenová ponuka.</w:t>
      </w: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311A1A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A1A" w:rsidRPr="004C762D" w:rsidRDefault="00311A1A" w:rsidP="00311A1A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11A1A" w:rsidRPr="00622C4F" w:rsidRDefault="00EF783D" w:rsidP="00311A1A">
            <w:pPr>
              <w:jc w:val="center"/>
            </w:pPr>
            <w:r w:rsidRPr="00EF783D">
              <w:t>9903,17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724737" w:rsidRDefault="00724737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lastRenderedPageBreak/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0030BA" w:rsidRPr="000030BA" w:rsidRDefault="00BC25E2" w:rsidP="000030BA">
      <w:pPr>
        <w:tabs>
          <w:tab w:val="left" w:pos="993"/>
        </w:tabs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</w:t>
      </w:r>
      <w:r w:rsidR="004D3443" w:rsidRPr="004D3443">
        <w:rPr>
          <w:rFonts w:ascii="Arial" w:hAnsi="Arial" w:cs="Arial"/>
          <w:bCs/>
          <w:lang w:val="sk-SK"/>
        </w:rPr>
        <w:t xml:space="preserve">, </w:t>
      </w:r>
      <w:r w:rsidR="000030BA" w:rsidRPr="000030BA">
        <w:rPr>
          <w:rFonts w:ascii="Arial" w:hAnsi="Arial" w:cs="Arial"/>
          <w:bCs/>
          <w:lang w:val="sk-SK"/>
        </w:rPr>
        <w:t>A H. Škultétyho2654/113,</w:t>
      </w:r>
    </w:p>
    <w:p w:rsidR="00BC25E2" w:rsidRPr="004C762D" w:rsidRDefault="000030BA" w:rsidP="000030BA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0030BA">
        <w:rPr>
          <w:rFonts w:ascii="Arial" w:hAnsi="Arial" w:cs="Arial"/>
          <w:bCs/>
          <w:lang w:val="sk-SK"/>
        </w:rPr>
        <w:t xml:space="preserve"> Veľký Krtíš  99001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="00BC25E2"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0030BA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Verejný obstarávateľ následne 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36747700, A H. Škultétyho2654/113,</w:t>
      </w:r>
      <w:r w:rsidR="000030BA">
        <w:rPr>
          <w:rFonts w:ascii="Arial" w:hAnsi="Arial" w:cs="Arial"/>
          <w:bCs/>
          <w:lang w:val="sk-SK"/>
        </w:rPr>
        <w:t xml:space="preserve"> </w:t>
      </w:r>
      <w:r w:rsidR="000030BA" w:rsidRPr="000030BA">
        <w:rPr>
          <w:rFonts w:ascii="Arial" w:hAnsi="Arial" w:cs="Arial"/>
          <w:bCs/>
          <w:lang w:val="sk-SK"/>
        </w:rPr>
        <w:t xml:space="preserve"> Veľký Krtíš  99001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 xml:space="preserve">Identifikácia úspešného uchádzača </w:t>
      </w:r>
    </w:p>
    <w:p w:rsidR="00E74CC3" w:rsidRPr="004C762D" w:rsidRDefault="00311A1A" w:rsidP="000030BA">
      <w:pPr>
        <w:rPr>
          <w:rFonts w:ascii="Arial" w:hAnsi="Arial" w:cs="Arial"/>
          <w:lang w:val="sk-SK"/>
        </w:rPr>
      </w:pPr>
      <w:r w:rsidRPr="00311A1A">
        <w:rPr>
          <w:rFonts w:ascii="Arial" w:hAnsi="Arial" w:cs="Arial"/>
          <w:bCs/>
          <w:lang w:val="sk-SK"/>
        </w:rPr>
        <w:t>(</w:t>
      </w:r>
      <w:r w:rsidR="000030BA" w:rsidRPr="000030BA">
        <w:rPr>
          <w:rFonts w:ascii="Arial" w:hAnsi="Arial" w:cs="Arial"/>
          <w:bCs/>
          <w:lang w:val="sk-SK"/>
        </w:rPr>
        <w:t>ALNUS RB s.r.o., IČO: 36747700, A H. Škultétyho2654/113,</w:t>
      </w:r>
      <w:r w:rsidR="000030BA">
        <w:rPr>
          <w:rFonts w:ascii="Arial" w:hAnsi="Arial" w:cs="Arial"/>
          <w:bCs/>
          <w:lang w:val="sk-SK"/>
        </w:rPr>
        <w:t xml:space="preserve"> </w:t>
      </w:r>
      <w:r w:rsidR="000030BA" w:rsidRPr="000030BA">
        <w:rPr>
          <w:rFonts w:ascii="Arial" w:hAnsi="Arial" w:cs="Arial"/>
          <w:bCs/>
          <w:lang w:val="sk-SK"/>
        </w:rPr>
        <w:t xml:space="preserve"> Veľký Krtíš  99001</w:t>
      </w:r>
      <w:r w:rsidRPr="00311A1A">
        <w:rPr>
          <w:rFonts w:ascii="Arial" w:hAnsi="Arial" w:cs="Arial"/>
          <w:bCs/>
          <w:lang w:val="sk-SK"/>
        </w:rPr>
        <w:t>,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4E09BB">
        <w:rPr>
          <w:rFonts w:ascii="Arial" w:hAnsi="Arial" w:cs="Arial"/>
          <w:bCs/>
          <w:lang w:val="sk-SK"/>
        </w:rPr>
        <w:t>Leviciach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9BB">
        <w:rPr>
          <w:rFonts w:ascii="Arial" w:hAnsi="Arial" w:cs="Arial"/>
          <w:bCs/>
          <w:lang w:val="sk-SK"/>
        </w:rPr>
        <w:t>28</w:t>
      </w:r>
      <w:bookmarkStart w:id="1" w:name="_GoBack"/>
      <w:bookmarkEnd w:id="1"/>
      <w:r w:rsidR="004C762D" w:rsidRPr="004C762D">
        <w:rPr>
          <w:rFonts w:ascii="Arial" w:hAnsi="Arial" w:cs="Arial"/>
          <w:lang w:val="sk-SK" w:eastAsia="sk-SK"/>
        </w:rPr>
        <w:t>.</w:t>
      </w:r>
      <w:r w:rsidR="000030BA">
        <w:rPr>
          <w:rFonts w:ascii="Arial" w:hAnsi="Arial" w:cs="Arial"/>
          <w:lang w:val="sk-SK" w:eastAsia="sk-SK"/>
        </w:rPr>
        <w:t>7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73" w:rsidRDefault="00975D73">
      <w:r>
        <w:separator/>
      </w:r>
    </w:p>
  </w:endnote>
  <w:endnote w:type="continuationSeparator" w:id="0">
    <w:p w:rsidR="00975D73" w:rsidRDefault="009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4E09BB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4E09BB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73" w:rsidRDefault="00975D73">
      <w:r>
        <w:separator/>
      </w:r>
    </w:p>
  </w:footnote>
  <w:footnote w:type="continuationSeparator" w:id="0">
    <w:p w:rsidR="00975D73" w:rsidRDefault="0097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030BA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5653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1A1A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02FD"/>
    <w:rsid w:val="00423AAC"/>
    <w:rsid w:val="00431414"/>
    <w:rsid w:val="0043464C"/>
    <w:rsid w:val="00442D53"/>
    <w:rsid w:val="00443C55"/>
    <w:rsid w:val="004441FC"/>
    <w:rsid w:val="00445620"/>
    <w:rsid w:val="00452339"/>
    <w:rsid w:val="0045480B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3443"/>
    <w:rsid w:val="004D4E7F"/>
    <w:rsid w:val="004D6CAC"/>
    <w:rsid w:val="004D70F4"/>
    <w:rsid w:val="004E09BB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1A90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24737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7E0D3F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3BC1"/>
    <w:rsid w:val="00945315"/>
    <w:rsid w:val="00957A1F"/>
    <w:rsid w:val="009636F7"/>
    <w:rsid w:val="00967C53"/>
    <w:rsid w:val="00975D7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66E1B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87369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EF783D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7E139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Mriekatabuky1">
    <w:name w:val="Mriežka tabuľky1"/>
    <w:basedOn w:val="Normlnatabuka"/>
    <w:next w:val="Mriekatabuky"/>
    <w:uiPriority w:val="39"/>
    <w:rsid w:val="004D34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72BA-B711-465E-BC0C-3B2BB01B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37</cp:revision>
  <cp:lastPrinted>2022-06-20T08:43:00Z</cp:lastPrinted>
  <dcterms:created xsi:type="dcterms:W3CDTF">2021-03-13T19:31:00Z</dcterms:created>
  <dcterms:modified xsi:type="dcterms:W3CDTF">2022-07-28T08:52:00Z</dcterms:modified>
</cp:coreProperties>
</file>