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09F" w:rsidRPr="00A6020D" w:rsidRDefault="00F6209F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:rsidR="00F6209F" w:rsidRDefault="00F6209F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F6209F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F6209F" w:rsidRPr="003C3DA3" w:rsidRDefault="00F6209F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:rsidR="00F6209F" w:rsidRPr="0099493F" w:rsidRDefault="001A6A20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0B5232">
              <w:rPr>
                <w:rFonts w:ascii="Calibri" w:hAnsi="Calibri" w:cs="Calibri"/>
                <w:b/>
                <w:bCs/>
                <w:color w:val="000000"/>
                <w:sz w:val="24"/>
              </w:rPr>
              <w:t>Lúčne brány s odpruženými smykmi</w:t>
            </w:r>
          </w:p>
        </w:tc>
      </w:tr>
      <w:tr w:rsidR="00F6209F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F6209F" w:rsidRPr="003C3DA3" w:rsidRDefault="00F6209F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:rsidR="00F6209F" w:rsidRDefault="00F6209F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AGROBAN s.r.o.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160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980 21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Bátka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:rsidR="00F6209F" w:rsidRPr="00F761E5" w:rsidRDefault="00F6209F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36 046 558</w:t>
            </w:r>
          </w:p>
        </w:tc>
      </w:tr>
    </w:tbl>
    <w:p w:rsidR="00F6209F" w:rsidRDefault="00F6209F">
      <w:pPr>
        <w:rPr>
          <w:rFonts w:asciiTheme="minorHAnsi" w:hAnsiTheme="minorHAnsi" w:cstheme="minorHAnsi"/>
          <w:b/>
          <w:sz w:val="28"/>
          <w:szCs w:val="28"/>
        </w:rPr>
      </w:pPr>
    </w:p>
    <w:p w:rsidR="00F6209F" w:rsidRPr="004D196D" w:rsidRDefault="00F6209F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F6209F" w:rsidRPr="00B704C5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:rsidR="00F6209F" w:rsidRDefault="00F6209F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F6209F" w:rsidRPr="003C3DA3" w:rsidRDefault="00F6209F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F6209F" w:rsidRPr="00B704C5" w:rsidTr="00A6020D">
        <w:trPr>
          <w:trHeight w:val="567"/>
        </w:trPr>
        <w:tc>
          <w:tcPr>
            <w:tcW w:w="1999" w:type="pct"/>
            <w:vAlign w:val="center"/>
          </w:tcPr>
          <w:p w:rsidR="00F6209F" w:rsidRPr="003C3DA3" w:rsidRDefault="00F6209F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F6209F" w:rsidRPr="00CD66D8" w:rsidRDefault="00F6209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209F" w:rsidRPr="00B704C5" w:rsidTr="00A6020D">
        <w:trPr>
          <w:trHeight w:val="567"/>
        </w:trPr>
        <w:tc>
          <w:tcPr>
            <w:tcW w:w="1999" w:type="pct"/>
            <w:vAlign w:val="center"/>
          </w:tcPr>
          <w:p w:rsidR="00F6209F" w:rsidRPr="003C3DA3" w:rsidRDefault="00F6209F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F6209F" w:rsidRPr="00CD66D8" w:rsidRDefault="00F6209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209F" w:rsidRPr="00B704C5" w:rsidTr="00A6020D">
        <w:trPr>
          <w:trHeight w:val="567"/>
        </w:trPr>
        <w:tc>
          <w:tcPr>
            <w:tcW w:w="1999" w:type="pct"/>
            <w:vAlign w:val="center"/>
          </w:tcPr>
          <w:p w:rsidR="00F6209F" w:rsidRPr="003C3DA3" w:rsidRDefault="00F6209F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F6209F" w:rsidRPr="00CD66D8" w:rsidRDefault="00F6209F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6209F" w:rsidRPr="00B704C5" w:rsidTr="00A6020D">
        <w:trPr>
          <w:trHeight w:val="567"/>
        </w:trPr>
        <w:tc>
          <w:tcPr>
            <w:tcW w:w="1999" w:type="pct"/>
            <w:vAlign w:val="center"/>
          </w:tcPr>
          <w:p w:rsidR="00F6209F" w:rsidRPr="003C3DA3" w:rsidRDefault="00F6209F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F6209F" w:rsidRPr="00CD66D8" w:rsidRDefault="00F6209F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F6209F" w:rsidRPr="00B704C5" w:rsidTr="00A6020D">
        <w:trPr>
          <w:trHeight w:val="567"/>
        </w:trPr>
        <w:tc>
          <w:tcPr>
            <w:tcW w:w="1999" w:type="pct"/>
            <w:vAlign w:val="center"/>
          </w:tcPr>
          <w:p w:rsidR="00F6209F" w:rsidRPr="003C3DA3" w:rsidRDefault="00F6209F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F6209F" w:rsidRPr="00CD66D8" w:rsidRDefault="00F6209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6209F" w:rsidRDefault="00F6209F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:rsidR="00F6209F" w:rsidRPr="00A6020D" w:rsidRDefault="00F6209F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F6209F" w:rsidRPr="00B704C5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Pr="00B704C5" w:rsidRDefault="00F6209F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F6209F" w:rsidRPr="00B704C5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6209F" w:rsidRPr="0011272A" w:rsidRDefault="00F6209F" w:rsidP="0011272A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</w:t>
            </w:r>
            <w:r w:rsidR="001A6A20" w:rsidRPr="000B5232">
              <w:rPr>
                <w:rFonts w:ascii="Calibri" w:hAnsi="Calibri" w:cs="Calibri"/>
                <w:b/>
                <w:bCs/>
                <w:color w:val="000000"/>
              </w:rPr>
              <w:t>Lúčne brány s odpruženými smykmi</w:t>
            </w:r>
          </w:p>
        </w:tc>
      </w:tr>
      <w:tr w:rsidR="00F6209F" w:rsidRPr="00B704C5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09F" w:rsidRDefault="00F6209F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Pr="00B704C5" w:rsidRDefault="00F6209F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D140B6" w:rsidRPr="00B704C5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0B6" w:rsidRPr="00EE2A43" w:rsidRDefault="00D140B6" w:rsidP="00D140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140B6" w:rsidRPr="00AF6E59" w:rsidRDefault="00695F8B" w:rsidP="00D140B6">
            <w:pPr>
              <w:rPr>
                <w:rFonts w:asciiTheme="minorHAnsi" w:hAnsiTheme="minorHAnsi"/>
                <w:sz w:val="22"/>
                <w:szCs w:val="22"/>
              </w:rPr>
            </w:pPr>
            <w:r w:rsidRPr="00695F8B">
              <w:rPr>
                <w:rFonts w:asciiTheme="minorHAnsi" w:hAnsiTheme="minorHAnsi"/>
                <w:sz w:val="22"/>
                <w:szCs w:val="22"/>
              </w:rPr>
              <w:t>Lúčne brány s pružnými prstami umiestnenými v 6 radoch za sebou, predradené smykovacie plechy</w:t>
            </w:r>
          </w:p>
        </w:tc>
      </w:tr>
      <w:tr w:rsidR="00D140B6" w:rsidRPr="00B704C5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0B6" w:rsidRPr="00EE2A43" w:rsidRDefault="00D140B6" w:rsidP="00D140B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140B6" w:rsidRPr="0047060B" w:rsidRDefault="00D5137B" w:rsidP="00D140B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Pracovný záber 12 m</w:t>
            </w:r>
          </w:p>
        </w:tc>
      </w:tr>
      <w:tr w:rsidR="00D5137B" w:rsidRPr="00B704C5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137B" w:rsidRDefault="00D5137B" w:rsidP="00D5137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5137B" w:rsidRPr="00D5137B" w:rsidRDefault="00D5137B" w:rsidP="00D5137B">
            <w:pPr>
              <w:rPr>
                <w:rFonts w:asciiTheme="minorHAnsi" w:hAnsiTheme="minorHAnsi"/>
                <w:sz w:val="22"/>
                <w:szCs w:val="22"/>
              </w:rPr>
            </w:pPr>
            <w:r w:rsidRPr="00D5137B">
              <w:rPr>
                <w:rFonts w:asciiTheme="minorHAnsi" w:hAnsiTheme="minorHAnsi"/>
                <w:sz w:val="22"/>
                <w:szCs w:val="22"/>
              </w:rPr>
              <w:t>Hrúbka prsta 8 mm.</w:t>
            </w:r>
          </w:p>
        </w:tc>
      </w:tr>
      <w:tr w:rsidR="00D5137B" w:rsidRPr="00B704C5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137B" w:rsidRDefault="00D5137B" w:rsidP="00D5137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5137B" w:rsidRPr="00D5137B" w:rsidRDefault="00D5137B" w:rsidP="00D5137B">
            <w:pPr>
              <w:rPr>
                <w:rFonts w:asciiTheme="minorHAnsi" w:hAnsiTheme="minorHAnsi"/>
                <w:sz w:val="22"/>
                <w:szCs w:val="22"/>
              </w:rPr>
            </w:pPr>
            <w:r w:rsidRPr="00D5137B">
              <w:rPr>
                <w:rFonts w:asciiTheme="minorHAnsi" w:hAnsiTheme="minorHAnsi"/>
                <w:sz w:val="22"/>
                <w:szCs w:val="22"/>
              </w:rPr>
              <w:t xml:space="preserve">Dĺžka prsta </w:t>
            </w:r>
            <w:smartTag w:uri="urn:schemas-microsoft-com:office:smarttags" w:element="metricconverter">
              <w:smartTagPr>
                <w:attr w:name="ProductID" w:val="410 mm"/>
              </w:smartTagPr>
              <w:r w:rsidRPr="00D5137B">
                <w:rPr>
                  <w:rFonts w:asciiTheme="minorHAnsi" w:hAnsiTheme="minorHAnsi"/>
                  <w:sz w:val="22"/>
                  <w:szCs w:val="22"/>
                </w:rPr>
                <w:t>410 mm</w:t>
              </w:r>
            </w:smartTag>
            <w:r w:rsidRPr="00D5137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D5137B" w:rsidRPr="00B704C5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137B" w:rsidRDefault="00D5137B" w:rsidP="00D5137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5137B" w:rsidRPr="00D5137B" w:rsidRDefault="00D5137B" w:rsidP="00D5137B">
            <w:pPr>
              <w:rPr>
                <w:rFonts w:asciiTheme="minorHAnsi" w:hAnsiTheme="minorHAnsi"/>
                <w:sz w:val="22"/>
                <w:szCs w:val="22"/>
              </w:rPr>
            </w:pPr>
            <w:r w:rsidRPr="00D5137B">
              <w:rPr>
                <w:rFonts w:asciiTheme="minorHAnsi" w:hAnsiTheme="minorHAnsi"/>
                <w:sz w:val="22"/>
                <w:szCs w:val="22"/>
              </w:rPr>
              <w:t>Bez valcov.</w:t>
            </w:r>
          </w:p>
        </w:tc>
      </w:tr>
      <w:tr w:rsidR="007C5806" w:rsidRPr="00B704C5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806" w:rsidRDefault="00E83786" w:rsidP="00D5137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C5806" w:rsidRPr="00D5137B" w:rsidRDefault="007C5806" w:rsidP="00D5137B">
            <w:pPr>
              <w:rPr>
                <w:rFonts w:asciiTheme="minorHAnsi" w:hAnsiTheme="minorHAnsi"/>
                <w:sz w:val="22"/>
                <w:szCs w:val="22"/>
              </w:rPr>
            </w:pPr>
            <w:r w:rsidRPr="00D5137B">
              <w:rPr>
                <w:rFonts w:asciiTheme="minorHAnsi" w:hAnsiTheme="minorHAnsi"/>
                <w:sz w:val="22"/>
                <w:szCs w:val="22"/>
              </w:rPr>
              <w:t>hydr. sklápanie.</w:t>
            </w:r>
          </w:p>
        </w:tc>
      </w:tr>
      <w:tr w:rsidR="00FA1241" w:rsidRPr="00B704C5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1241" w:rsidRDefault="00E83786" w:rsidP="00FA124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A1241" w:rsidRPr="00E83786" w:rsidRDefault="00FA1241" w:rsidP="00FA1241">
            <w:pPr>
              <w:rPr>
                <w:rFonts w:asciiTheme="minorHAnsi" w:hAnsiTheme="minorHAnsi"/>
                <w:sz w:val="22"/>
                <w:szCs w:val="22"/>
              </w:rPr>
            </w:pPr>
            <w:r w:rsidRPr="00E83786">
              <w:rPr>
                <w:rFonts w:asciiTheme="minorHAnsi" w:hAnsiTheme="minorHAnsi"/>
                <w:sz w:val="22"/>
                <w:szCs w:val="22"/>
              </w:rPr>
              <w:t>Hydr. paralelogram na 1 pole</w:t>
            </w:r>
          </w:p>
        </w:tc>
      </w:tr>
      <w:tr w:rsidR="00FA1241" w:rsidRPr="00B704C5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1241" w:rsidRDefault="00E83786" w:rsidP="00FA124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A1241" w:rsidRPr="00E83786" w:rsidRDefault="00FA1241" w:rsidP="00FA1241">
            <w:pPr>
              <w:rPr>
                <w:rFonts w:asciiTheme="minorHAnsi" w:hAnsiTheme="minorHAnsi"/>
                <w:sz w:val="22"/>
                <w:szCs w:val="22"/>
              </w:rPr>
            </w:pPr>
            <w:r w:rsidRPr="00E83786">
              <w:rPr>
                <w:rFonts w:asciiTheme="minorHAnsi" w:hAnsiTheme="minorHAnsi"/>
                <w:sz w:val="22"/>
                <w:szCs w:val="22"/>
              </w:rPr>
              <w:t xml:space="preserve">Hydr. nastavovanie agresivity prstov na 1 pole                                            </w:t>
            </w:r>
            <w:r w:rsidR="00E83786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</w:p>
        </w:tc>
      </w:tr>
      <w:tr w:rsidR="00FA1241" w:rsidRPr="00B704C5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1241" w:rsidRDefault="00E83786" w:rsidP="00FA124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A1241" w:rsidRPr="00E83786" w:rsidRDefault="00FA1241" w:rsidP="00FA1241">
            <w:pPr>
              <w:rPr>
                <w:rFonts w:asciiTheme="minorHAnsi" w:hAnsiTheme="minorHAnsi"/>
                <w:sz w:val="22"/>
                <w:szCs w:val="22"/>
              </w:rPr>
            </w:pPr>
            <w:r w:rsidRPr="00E83786">
              <w:rPr>
                <w:rFonts w:asciiTheme="minorHAnsi" w:hAnsiTheme="minorHAnsi"/>
                <w:sz w:val="22"/>
                <w:szCs w:val="22"/>
              </w:rPr>
              <w:t xml:space="preserve">Nastavenie kolies cez vreteno  1 koleso                                      </w:t>
            </w:r>
            <w:r w:rsidR="00E83786">
              <w:rPr>
                <w:rFonts w:asciiTheme="minorHAnsi" w:hAnsiTheme="minorHAnsi"/>
                <w:sz w:val="22"/>
                <w:szCs w:val="22"/>
              </w:rPr>
              <w:t xml:space="preserve">                            </w:t>
            </w:r>
            <w:r w:rsidRPr="00E83786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</w:t>
            </w:r>
          </w:p>
        </w:tc>
      </w:tr>
      <w:tr w:rsidR="00FA1241" w:rsidRPr="00B704C5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1241" w:rsidRDefault="00E83786" w:rsidP="00FA124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10.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A1241" w:rsidRPr="00E83786" w:rsidRDefault="00FA1241" w:rsidP="00FA1241">
            <w:pPr>
              <w:rPr>
                <w:rFonts w:asciiTheme="minorHAnsi" w:hAnsiTheme="minorHAnsi"/>
                <w:sz w:val="22"/>
                <w:szCs w:val="22"/>
              </w:rPr>
            </w:pPr>
            <w:r w:rsidRPr="00E83786">
              <w:rPr>
                <w:rFonts w:asciiTheme="minorHAnsi" w:hAnsiTheme="minorHAnsi"/>
                <w:sz w:val="22"/>
                <w:szCs w:val="22"/>
              </w:rPr>
              <w:t xml:space="preserve">2 dodatočné kopírovacie kolesá pre </w:t>
            </w:r>
            <w:smartTag w:uri="urn:schemas-microsoft-com:office:smarttags" w:element="metricconverter">
              <w:smartTagPr>
                <w:attr w:name="ProductID" w:val="4.5 m"/>
              </w:smartTagPr>
              <w:r w:rsidRPr="00E83786">
                <w:rPr>
                  <w:rFonts w:asciiTheme="minorHAnsi" w:hAnsiTheme="minorHAnsi"/>
                  <w:sz w:val="22"/>
                  <w:szCs w:val="22"/>
                </w:rPr>
                <w:t>4.5 m</w:t>
              </w:r>
            </w:smartTag>
            <w:r w:rsidRPr="00E83786">
              <w:rPr>
                <w:rFonts w:asciiTheme="minorHAnsi" w:hAnsiTheme="minorHAnsi"/>
                <w:sz w:val="22"/>
                <w:szCs w:val="22"/>
              </w:rPr>
              <w:t xml:space="preserve"> a 6 m </w:t>
            </w:r>
          </w:p>
        </w:tc>
      </w:tr>
      <w:tr w:rsidR="00FA1241" w:rsidRPr="00B704C5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1241" w:rsidRDefault="00E83786" w:rsidP="00FA124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A1241" w:rsidRPr="00E83786" w:rsidRDefault="00FA1241" w:rsidP="00FA1241">
            <w:pPr>
              <w:rPr>
                <w:rFonts w:asciiTheme="minorHAnsi" w:hAnsiTheme="minorHAnsi"/>
                <w:sz w:val="22"/>
                <w:szCs w:val="22"/>
              </w:rPr>
            </w:pPr>
            <w:r w:rsidRPr="00E83786">
              <w:rPr>
                <w:rFonts w:asciiTheme="minorHAnsi" w:hAnsiTheme="minorHAnsi"/>
                <w:sz w:val="22"/>
                <w:szCs w:val="22"/>
              </w:rPr>
              <w:t>2 sklopné výstražné tabule a osvetlenie</w:t>
            </w:r>
          </w:p>
        </w:tc>
      </w:tr>
      <w:tr w:rsidR="00FA1241" w:rsidRPr="00B704C5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1241" w:rsidRDefault="00E83786" w:rsidP="00FA124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  <w:bookmarkStart w:id="0" w:name="_GoBack"/>
            <w:bookmarkEnd w:id="0"/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A1241" w:rsidRPr="00E83786" w:rsidRDefault="00FA1241" w:rsidP="00FA1241">
            <w:pPr>
              <w:rPr>
                <w:rFonts w:asciiTheme="minorHAnsi" w:hAnsiTheme="minorHAnsi"/>
                <w:sz w:val="22"/>
                <w:szCs w:val="22"/>
              </w:rPr>
            </w:pPr>
            <w:r w:rsidRPr="00E83786">
              <w:rPr>
                <w:rFonts w:asciiTheme="minorHAnsi" w:hAnsiTheme="minorHAnsi"/>
                <w:sz w:val="22"/>
                <w:szCs w:val="22"/>
              </w:rPr>
              <w:t xml:space="preserve">Rozšírenie poľa brány o 40 cm (vpravo a vľavo + 20 cm)                                      </w:t>
            </w:r>
          </w:p>
        </w:tc>
      </w:tr>
    </w:tbl>
    <w:p w:rsidR="00F6209F" w:rsidRDefault="00F6209F" w:rsidP="00E86327">
      <w:pPr>
        <w:jc w:val="both"/>
        <w:rPr>
          <w:rFonts w:ascii="Calibri" w:hAnsi="Calibri" w:cs="Calibri"/>
          <w:sz w:val="22"/>
          <w:szCs w:val="22"/>
        </w:rPr>
      </w:pPr>
    </w:p>
    <w:p w:rsidR="00F86772" w:rsidRDefault="00F86772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Obstarávateľ akceptuje odchýlky +- 10 % od zadaných parametrov. </w:t>
      </w:r>
    </w:p>
    <w:p w:rsidR="00F86772" w:rsidRDefault="00F86772" w:rsidP="00E86327">
      <w:pPr>
        <w:jc w:val="both"/>
        <w:rPr>
          <w:rFonts w:ascii="Calibri" w:hAnsi="Calibri" w:cs="Calibri"/>
          <w:sz w:val="22"/>
          <w:szCs w:val="22"/>
        </w:rPr>
      </w:pPr>
    </w:p>
    <w:p w:rsidR="00F6209F" w:rsidRPr="006423FC" w:rsidRDefault="00F6209F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:rsidR="00F6209F" w:rsidRDefault="00F6209F" w:rsidP="00E86327">
      <w:pPr>
        <w:jc w:val="both"/>
        <w:rPr>
          <w:rFonts w:ascii="Calibri" w:hAnsi="Calibri" w:cs="Calibri"/>
          <w:sz w:val="22"/>
          <w:szCs w:val="22"/>
        </w:rPr>
      </w:pPr>
    </w:p>
    <w:p w:rsidR="00F6209F" w:rsidRDefault="00F6209F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6209F" w:rsidRPr="00A6020D" w:rsidRDefault="00F6209F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F6209F" w:rsidRPr="00E034BE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:rsidR="00F6209F" w:rsidRPr="00B24D53" w:rsidRDefault="00F6209F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:rsidR="00F6209F" w:rsidRDefault="00F6209F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F6209F" w:rsidRDefault="00F6209F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:rsidR="00F6209F" w:rsidRPr="00A6020D" w:rsidRDefault="00F6209F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:rsidR="00F6209F" w:rsidRDefault="00F6209F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:rsidR="00F6209F" w:rsidRPr="00A6020D" w:rsidRDefault="00F6209F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:rsidR="00F6209F" w:rsidRDefault="00F6209F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:rsidR="00F6209F" w:rsidRDefault="00F6209F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F6209F" w:rsidRPr="00A6020D" w:rsidRDefault="00F6209F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F6209F" w:rsidRPr="00E034BE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F6209F" w:rsidRPr="00204529" w:rsidRDefault="001A6A20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0B5232">
              <w:rPr>
                <w:rFonts w:ascii="Calibri" w:hAnsi="Calibri" w:cs="Calibri"/>
                <w:b/>
                <w:bCs/>
                <w:color w:val="000000"/>
                <w:sz w:val="24"/>
              </w:rPr>
              <w:t>Lúčne brány s odpruženými smykmi</w:t>
            </w:r>
          </w:p>
        </w:tc>
        <w:tc>
          <w:tcPr>
            <w:tcW w:w="938" w:type="pct"/>
            <w:vAlign w:val="center"/>
          </w:tcPr>
          <w:p w:rsidR="00F6209F" w:rsidRPr="00E034BE" w:rsidRDefault="00F6209F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:rsidR="00F6209F" w:rsidRPr="001900DA" w:rsidRDefault="001A6A20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:rsidR="00F6209F" w:rsidRPr="001900DA" w:rsidRDefault="00F6209F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6209F" w:rsidRPr="00E034BE" w:rsidTr="004A77A7">
        <w:trPr>
          <w:trHeight w:val="567"/>
          <w:jc w:val="center"/>
        </w:trPr>
        <w:tc>
          <w:tcPr>
            <w:tcW w:w="5000" w:type="pct"/>
            <w:gridSpan w:val="4"/>
          </w:tcPr>
          <w:p w:rsidR="00F6209F" w:rsidRDefault="00F6209F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F6209F" w:rsidRPr="00B24D53" w:rsidRDefault="00F6209F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F6209F" w:rsidRPr="00B24D53" w:rsidRDefault="00F6209F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F6209F" w:rsidRPr="00E034BE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:rsidR="00F6209F" w:rsidRPr="00B24D53" w:rsidRDefault="00F6209F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:rsidR="00F6209F" w:rsidRPr="00B24D53" w:rsidRDefault="00F6209F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F6209F" w:rsidRDefault="00F6209F" w:rsidP="00A6020D">
      <w:pPr>
        <w:rPr>
          <w:rFonts w:asciiTheme="minorHAnsi" w:hAnsiTheme="minorHAnsi" w:cstheme="minorHAnsi"/>
          <w:sz w:val="22"/>
          <w:szCs w:val="22"/>
        </w:rPr>
      </w:pPr>
    </w:p>
    <w:p w:rsidR="00F6209F" w:rsidRDefault="00F6209F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6209F" w:rsidRPr="00F96D09" w:rsidRDefault="00F6209F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F6209F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Default="00F6209F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:rsidR="00F6209F" w:rsidRPr="00E86327" w:rsidRDefault="00F6209F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209F" w:rsidRPr="00A640F4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209F" w:rsidRPr="00A640F4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6209F" w:rsidRPr="00B704C5" w:rsidRDefault="00F6209F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6209F" w:rsidRPr="00B704C5" w:rsidRDefault="00F6209F">
      <w:pPr>
        <w:rPr>
          <w:rFonts w:asciiTheme="minorHAnsi" w:hAnsiTheme="minorHAnsi" w:cstheme="minorHAnsi"/>
          <w:sz w:val="22"/>
          <w:szCs w:val="22"/>
        </w:rPr>
        <w:sectPr w:rsidR="00F6209F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F6209F" w:rsidRDefault="00F6209F">
      <w:pPr>
        <w:rPr>
          <w:rFonts w:asciiTheme="minorHAnsi" w:hAnsiTheme="minorHAnsi" w:cstheme="minorHAnsi"/>
          <w:sz w:val="22"/>
          <w:szCs w:val="22"/>
        </w:rPr>
        <w:sectPr w:rsidR="00F6209F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6209F" w:rsidRDefault="00F6209F">
      <w:pPr>
        <w:rPr>
          <w:rFonts w:asciiTheme="minorHAnsi" w:hAnsiTheme="minorHAnsi" w:cstheme="minorHAnsi"/>
          <w:sz w:val="22"/>
          <w:szCs w:val="22"/>
        </w:rPr>
      </w:pPr>
    </w:p>
    <w:p w:rsidR="00F6209F" w:rsidRDefault="00F6209F">
      <w:pPr>
        <w:rPr>
          <w:rFonts w:asciiTheme="minorHAnsi" w:hAnsiTheme="minorHAnsi" w:cstheme="minorHAnsi"/>
          <w:sz w:val="22"/>
          <w:szCs w:val="22"/>
        </w:rPr>
      </w:pPr>
    </w:p>
    <w:p w:rsidR="00F6209F" w:rsidRDefault="00F6209F">
      <w:pPr>
        <w:rPr>
          <w:rFonts w:asciiTheme="minorHAnsi" w:hAnsiTheme="minorHAnsi" w:cstheme="minorHAnsi"/>
          <w:sz w:val="22"/>
          <w:szCs w:val="22"/>
        </w:rPr>
      </w:pPr>
    </w:p>
    <w:p w:rsidR="00F6209F" w:rsidRDefault="00F6209F">
      <w:pPr>
        <w:rPr>
          <w:rFonts w:asciiTheme="minorHAnsi" w:hAnsiTheme="minorHAnsi" w:cstheme="minorHAnsi"/>
          <w:sz w:val="22"/>
          <w:szCs w:val="22"/>
        </w:rPr>
      </w:pPr>
    </w:p>
    <w:p w:rsidR="00F6209F" w:rsidRDefault="00F6209F">
      <w:pPr>
        <w:rPr>
          <w:rFonts w:asciiTheme="minorHAnsi" w:hAnsiTheme="minorHAnsi" w:cstheme="minorHAnsi"/>
          <w:sz w:val="22"/>
          <w:szCs w:val="22"/>
        </w:rPr>
        <w:sectPr w:rsidR="00F6209F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6209F" w:rsidRPr="00B704C5" w:rsidRDefault="00F6209F">
      <w:pPr>
        <w:rPr>
          <w:rFonts w:asciiTheme="minorHAnsi" w:hAnsiTheme="minorHAnsi" w:cstheme="minorHAnsi"/>
          <w:sz w:val="22"/>
          <w:szCs w:val="22"/>
        </w:rPr>
      </w:pPr>
    </w:p>
    <w:sectPr w:rsidR="00F6209F" w:rsidRPr="00B704C5" w:rsidSect="00F6209F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09F" w:rsidRDefault="00F6209F" w:rsidP="007E20AA">
      <w:r>
        <w:separator/>
      </w:r>
    </w:p>
  </w:endnote>
  <w:endnote w:type="continuationSeparator" w:id="0">
    <w:p w:rsidR="00F6209F" w:rsidRDefault="00F6209F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09F" w:rsidRDefault="00F6209F" w:rsidP="007E20AA">
      <w:r>
        <w:separator/>
      </w:r>
    </w:p>
  </w:footnote>
  <w:footnote w:type="continuationSeparator" w:id="0">
    <w:p w:rsidR="00F6209F" w:rsidRDefault="00F6209F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09F" w:rsidRDefault="00F6209F" w:rsidP="007E20AA">
    <w:pPr>
      <w:pStyle w:val="Hlavika"/>
      <w:jc w:val="right"/>
    </w:pPr>
    <w:r>
      <w:t xml:space="preserve">Príloha č. 1 </w:t>
    </w:r>
  </w:p>
  <w:p w:rsidR="00F6209F" w:rsidRPr="007E20AA" w:rsidRDefault="00F6209F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09F" w:rsidRDefault="00F6209F" w:rsidP="007E20AA">
    <w:pPr>
      <w:pStyle w:val="Hlavika"/>
      <w:jc w:val="right"/>
    </w:pPr>
    <w:r>
      <w:t xml:space="preserve">Príloha č. 4 k SP </w:t>
    </w:r>
  </w:p>
  <w:p w:rsidR="00F6209F" w:rsidRDefault="00F6209F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:rsidR="00F6209F" w:rsidRDefault="00F6209F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:rsidR="00F6209F" w:rsidRPr="004D3CE6" w:rsidRDefault="00F6209F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:rsidR="00F6209F" w:rsidRPr="007E20AA" w:rsidRDefault="00F6209F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09F" w:rsidRPr="007E20AA" w:rsidRDefault="00F6209F" w:rsidP="007E20AA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74E43"/>
    <w:rsid w:val="00082767"/>
    <w:rsid w:val="000E5C94"/>
    <w:rsid w:val="0010105B"/>
    <w:rsid w:val="0011272A"/>
    <w:rsid w:val="001900DA"/>
    <w:rsid w:val="001A6A20"/>
    <w:rsid w:val="00204529"/>
    <w:rsid w:val="002814AE"/>
    <w:rsid w:val="00291D4D"/>
    <w:rsid w:val="002C041E"/>
    <w:rsid w:val="002C51C5"/>
    <w:rsid w:val="002E13EB"/>
    <w:rsid w:val="00336D0C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7060B"/>
    <w:rsid w:val="004A77A7"/>
    <w:rsid w:val="004D196D"/>
    <w:rsid w:val="004F186E"/>
    <w:rsid w:val="00500BFB"/>
    <w:rsid w:val="00545425"/>
    <w:rsid w:val="00586DC7"/>
    <w:rsid w:val="00596274"/>
    <w:rsid w:val="005B4C6D"/>
    <w:rsid w:val="005C7F6D"/>
    <w:rsid w:val="005D0328"/>
    <w:rsid w:val="005E339C"/>
    <w:rsid w:val="0060364B"/>
    <w:rsid w:val="00610826"/>
    <w:rsid w:val="006120A7"/>
    <w:rsid w:val="006204B6"/>
    <w:rsid w:val="006423FC"/>
    <w:rsid w:val="00653875"/>
    <w:rsid w:val="00666F1C"/>
    <w:rsid w:val="00673D17"/>
    <w:rsid w:val="006836AA"/>
    <w:rsid w:val="00695F8B"/>
    <w:rsid w:val="006C58A7"/>
    <w:rsid w:val="006D03B4"/>
    <w:rsid w:val="00763F8E"/>
    <w:rsid w:val="0077536A"/>
    <w:rsid w:val="00795E87"/>
    <w:rsid w:val="007B1B2D"/>
    <w:rsid w:val="007B5737"/>
    <w:rsid w:val="007C5806"/>
    <w:rsid w:val="007E20AA"/>
    <w:rsid w:val="00820E57"/>
    <w:rsid w:val="0083184B"/>
    <w:rsid w:val="008727A7"/>
    <w:rsid w:val="008938A9"/>
    <w:rsid w:val="0095065B"/>
    <w:rsid w:val="00961CAF"/>
    <w:rsid w:val="00970DD2"/>
    <w:rsid w:val="009913D3"/>
    <w:rsid w:val="0099493F"/>
    <w:rsid w:val="00A109B6"/>
    <w:rsid w:val="00A148F4"/>
    <w:rsid w:val="00A41D7B"/>
    <w:rsid w:val="00A5483E"/>
    <w:rsid w:val="00A6020D"/>
    <w:rsid w:val="00AB15F5"/>
    <w:rsid w:val="00AE4F79"/>
    <w:rsid w:val="00AF6E59"/>
    <w:rsid w:val="00B24D53"/>
    <w:rsid w:val="00B26EBE"/>
    <w:rsid w:val="00B30B4C"/>
    <w:rsid w:val="00B704C5"/>
    <w:rsid w:val="00B825F6"/>
    <w:rsid w:val="00BA0B47"/>
    <w:rsid w:val="00BC1BE0"/>
    <w:rsid w:val="00BE43FC"/>
    <w:rsid w:val="00C4534D"/>
    <w:rsid w:val="00C84445"/>
    <w:rsid w:val="00CB79C7"/>
    <w:rsid w:val="00CD66D8"/>
    <w:rsid w:val="00D13623"/>
    <w:rsid w:val="00D140B6"/>
    <w:rsid w:val="00D24379"/>
    <w:rsid w:val="00D432E5"/>
    <w:rsid w:val="00D5137B"/>
    <w:rsid w:val="00D51935"/>
    <w:rsid w:val="00DB12F9"/>
    <w:rsid w:val="00DB6343"/>
    <w:rsid w:val="00DF00A1"/>
    <w:rsid w:val="00E01EB6"/>
    <w:rsid w:val="00E16246"/>
    <w:rsid w:val="00E217EB"/>
    <w:rsid w:val="00E83786"/>
    <w:rsid w:val="00E86327"/>
    <w:rsid w:val="00E952C2"/>
    <w:rsid w:val="00E9584B"/>
    <w:rsid w:val="00EE2A43"/>
    <w:rsid w:val="00F23B66"/>
    <w:rsid w:val="00F46DFB"/>
    <w:rsid w:val="00F6209F"/>
    <w:rsid w:val="00F86772"/>
    <w:rsid w:val="00F95F5F"/>
    <w:rsid w:val="00F96D09"/>
    <w:rsid w:val="00FA1241"/>
    <w:rsid w:val="00FB43A2"/>
    <w:rsid w:val="00FD20AF"/>
    <w:rsid w:val="00FF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styleId="Zkladntext">
    <w:name w:val="Body Text"/>
    <w:basedOn w:val="Normlny"/>
    <w:link w:val="ZkladntextChar"/>
    <w:uiPriority w:val="99"/>
    <w:rsid w:val="005C7F6D"/>
    <w:rPr>
      <w:noProof w:val="0"/>
      <w:color w:val="000000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C7F6D"/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Standardnte">
    <w:name w:val="Standardní te"/>
    <w:rsid w:val="00D5137B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728BB-F6EB-4F50-8490-F5CA04629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cp:keywords/>
  <dc:description/>
  <cp:lastModifiedBy>Michalička</cp:lastModifiedBy>
  <cp:revision>26</cp:revision>
  <cp:lastPrinted>2021-01-12T15:08:00Z</cp:lastPrinted>
  <dcterms:created xsi:type="dcterms:W3CDTF">2022-06-16T07:19:00Z</dcterms:created>
  <dcterms:modified xsi:type="dcterms:W3CDTF">2022-06-16T21:09:00Z</dcterms:modified>
</cp:coreProperties>
</file>