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1EBB5F4A"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2D11F9">
        <w:rPr>
          <w:rFonts w:cs="Arial"/>
          <w:noProof w:val="0"/>
          <w:color w:val="auto"/>
          <w:sz w:val="30"/>
          <w:szCs w:val="30"/>
        </w:rPr>
        <w:t>17</w:t>
      </w:r>
      <w:r w:rsidRPr="00B748DE">
        <w:rPr>
          <w:rFonts w:cs="Arial"/>
          <w:noProof w:val="0"/>
          <w:color w:val="auto"/>
          <w:sz w:val="30"/>
          <w:szCs w:val="30"/>
        </w:rPr>
        <w:t>/20</w:t>
      </w:r>
      <w:r w:rsidR="002230A5">
        <w:rPr>
          <w:rFonts w:cs="Arial"/>
          <w:noProof w:val="0"/>
          <w:color w:val="auto"/>
          <w:sz w:val="30"/>
          <w:szCs w:val="30"/>
        </w:rPr>
        <w:t>22</w:t>
      </w:r>
    </w:p>
    <w:p w14:paraId="6B449301" w14:textId="063137A5" w:rsidR="0062370E" w:rsidRPr="00C429C0" w:rsidRDefault="002230A5" w:rsidP="00D84065">
      <w:pPr>
        <w:jc w:val="center"/>
        <w:rPr>
          <w:noProof w:val="0"/>
          <w:sz w:val="32"/>
        </w:rPr>
      </w:pPr>
      <w:r>
        <w:rPr>
          <w:noProof w:val="0"/>
          <w:sz w:val="32"/>
        </w:rPr>
        <w:t>Náhradné diely -</w:t>
      </w:r>
      <w:r w:rsidR="002D11F9">
        <w:rPr>
          <w:noProof w:val="0"/>
          <w:sz w:val="32"/>
        </w:rPr>
        <w:t>trolejbusy II</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11F2E11D" w:rsidR="0027643E" w:rsidRDefault="0027643E" w:rsidP="0027643E">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254DCD1A"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Ing. Andrej Zigmund</w:t>
      </w:r>
    </w:p>
    <w:p w14:paraId="41485D83" w14:textId="71730917"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CFO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lastRenderedPageBreak/>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2B12CE">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2B12CE">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2B12CE">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2B12CE">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2B12CE">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2B12CE">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2B12CE">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2B12CE">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2B12CE">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2B12CE">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2B12CE">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2B12CE">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2B12CE">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2B12CE">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2B12CE">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2B12CE">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2B12CE">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2B12CE">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2B12CE">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2B12CE">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2B12CE">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2B12CE">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2B12CE">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2B12CE">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2B12CE">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2B12CE">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2B12CE">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2B12CE">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2B12CE">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2B12CE">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2B12CE">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2B12CE">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2B12CE">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2B12CE">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2B12CE">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2B12CE">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2B12CE">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2B12CE">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2B12CE">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2B12CE">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2B12CE">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2B12CE">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2B12CE">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FFB852B" w14:textId="73959DE0" w:rsidR="00A112C9" w:rsidRDefault="002B12CE">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3D2303">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12A425C4" w:rsidR="00A93205" w:rsidRPr="00C62663" w:rsidRDefault="00A93205" w:rsidP="00A93205">
      <w:pPr>
        <w:ind w:firstLine="709"/>
      </w:pPr>
      <w:r w:rsidRPr="00C62663">
        <w:t>E-mail:</w:t>
      </w:r>
      <w:r w:rsidRPr="00C62663">
        <w:tab/>
      </w:r>
      <w:r w:rsidRPr="00C62663">
        <w:tab/>
      </w:r>
      <w:r w:rsidRPr="00C62663">
        <w:tab/>
      </w:r>
      <w:hyperlink r:id="rId10" w:history="1">
        <w:r w:rsidR="002230A5">
          <w:rPr>
            <w:rStyle w:val="Hypertextovprepojenie"/>
          </w:rPr>
          <w:t>juhaszova.kristina</w:t>
        </w:r>
        <w:r w:rsidR="002230A5" w:rsidRPr="00C62663">
          <w:rPr>
            <w:rStyle w:val="Hypertextovprepojenie"/>
          </w:rPr>
          <w:t xml:space="preserve"> </w:t>
        </w:r>
        <w:r w:rsidRPr="00C62663">
          <w:rPr>
            <w:rStyle w:val="Hypertextovprepojenie"/>
          </w:rPr>
          <w:t>@dpb.sk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1" w:name="_Toc16684711"/>
      <w:r w:rsidRPr="00B204E1">
        <w:rPr>
          <w:lang w:eastAsia="cs-CZ"/>
        </w:rPr>
        <w:t>INFORMÁCIE O PREDMETE ZÁKAZKY</w:t>
      </w:r>
      <w:bookmarkEnd w:id="11"/>
    </w:p>
    <w:p w14:paraId="0D8B8A22" w14:textId="2081BDCF" w:rsidR="00B204E1" w:rsidRPr="00B204E1" w:rsidRDefault="004B28B5" w:rsidP="004B28B5">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07B5F802"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2B12CE" w:rsidRPr="002B12CE">
        <w:rPr>
          <w:rFonts w:cs="Arial"/>
          <w:b/>
          <w:bCs/>
          <w:sz w:val="22"/>
          <w:szCs w:val="22"/>
        </w:rPr>
        <w:t>Dynamický nákupný systéme</w:t>
      </w:r>
      <w:r w:rsidR="002B12CE">
        <w:rPr>
          <w:rFonts w:cs="Arial"/>
          <w:sz w:val="22"/>
          <w:szCs w:val="22"/>
        </w:rPr>
        <w:t>_</w:t>
      </w:r>
      <w:r w:rsidR="002230A5">
        <w:rPr>
          <w:rFonts w:cs="Arial"/>
          <w:b/>
          <w:sz w:val="22"/>
          <w:szCs w:val="22"/>
        </w:rPr>
        <w:t xml:space="preserve">Náhradné diely </w:t>
      </w:r>
      <w:r w:rsidR="002D11F9">
        <w:rPr>
          <w:rFonts w:cs="Arial"/>
          <w:b/>
          <w:sz w:val="22"/>
          <w:szCs w:val="22"/>
        </w:rPr>
        <w:t>–</w:t>
      </w:r>
      <w:r w:rsidR="002230A5">
        <w:rPr>
          <w:rFonts w:cs="Arial"/>
          <w:b/>
          <w:sz w:val="22"/>
          <w:szCs w:val="22"/>
        </w:rPr>
        <w:t xml:space="preserve"> </w:t>
      </w:r>
      <w:r w:rsidR="002D11F9">
        <w:rPr>
          <w:rFonts w:cs="Arial"/>
          <w:b/>
          <w:sz w:val="22"/>
          <w:szCs w:val="22"/>
        </w:rPr>
        <w:t>trolejbusy II</w:t>
      </w:r>
      <w:r w:rsidR="004B28B5" w:rsidRPr="00D35129">
        <w:rPr>
          <w:rFonts w:cs="Arial"/>
          <w:b/>
          <w:sz w:val="22"/>
          <w:szCs w:val="22"/>
        </w:rPr>
        <w:t xml:space="preserve"> </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348EBEBC"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16684713"/>
      <w:bookmarkEnd w:id="13"/>
      <w:r>
        <w:rPr>
          <w:lang w:eastAsia="cs-CZ"/>
        </w:rPr>
        <w:lastRenderedPageBreak/>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74D0DD96" w14:textId="67F005BB" w:rsidR="002230A5" w:rsidRPr="003A7C91" w:rsidRDefault="00B204E1" w:rsidP="002230A5">
      <w:pPr>
        <w:pStyle w:val="Odsekzoznamu"/>
        <w:spacing w:after="0" w:line="240" w:lineRule="auto"/>
        <w:ind w:left="1125"/>
        <w:rPr>
          <w:rFonts w:ascii="Garamond" w:hAnsi="Garamond"/>
          <w:b/>
        </w:rPr>
      </w:pPr>
      <w:r w:rsidRPr="003A7C91">
        <w:rPr>
          <w:rFonts w:ascii="Garamond" w:hAnsi="Garamond" w:cs="Arial"/>
        </w:rPr>
        <w:t>Hlavný predmet:</w:t>
      </w:r>
      <w:r w:rsidRPr="003A7C91">
        <w:rPr>
          <w:rFonts w:ascii="Garamond" w:hAnsi="Garamond" w:cs="Arial"/>
        </w:rPr>
        <w:tab/>
      </w:r>
      <w:r w:rsidR="003A7C91" w:rsidRPr="003A7C91">
        <w:rPr>
          <w:rFonts w:ascii="Garamond" w:hAnsi="Garamond" w:cs="Arial"/>
        </w:rPr>
        <w:t xml:space="preserve">           </w:t>
      </w:r>
      <w:r w:rsidR="00A226D7" w:rsidRPr="00A226D7">
        <w:rPr>
          <w:rFonts w:ascii="Garamond" w:hAnsi="Garamond"/>
          <w:b/>
        </w:rPr>
        <w:t>34913000-0 Rôzne náhradné diely</w:t>
      </w: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6D003D64" w14:textId="77777777" w:rsidR="00A95D38" w:rsidRPr="00B204E1" w:rsidRDefault="00A95D38" w:rsidP="00A95D38">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Pr>
          <w:rFonts w:cs="Arial"/>
          <w:color w:val="FF0000"/>
          <w:sz w:val="22"/>
          <w:szCs w:val="22"/>
        </w:rPr>
        <w:t xml:space="preserve"> výzivev</w:t>
      </w:r>
      <w:r w:rsidRPr="00116993">
        <w:rPr>
          <w:rFonts w:cs="Arial"/>
          <w:color w:val="FF0000"/>
          <w:sz w:val="22"/>
          <w:szCs w:val="22"/>
        </w:rPr>
        <w:t xml:space="preserve"> objednáv</w:t>
      </w:r>
      <w:r>
        <w:rPr>
          <w:rFonts w:cs="Arial"/>
          <w:color w:val="FF0000"/>
          <w:sz w:val="22"/>
          <w:szCs w:val="22"/>
        </w:rPr>
        <w:t>ka</w:t>
      </w:r>
      <w:r w:rsidRPr="00116993">
        <w:rPr>
          <w:rFonts w:cs="Arial"/>
          <w:color w:val="FF0000"/>
          <w:sz w:val="22"/>
          <w:szCs w:val="22"/>
        </w:rPr>
        <w:t xml:space="preserve"> s VOP.</w:t>
      </w:r>
    </w:p>
    <w:p w14:paraId="61F772E9" w14:textId="77777777" w:rsidR="00A95D38" w:rsidRPr="00B204E1" w:rsidRDefault="00A95D38" w:rsidP="00B204E1">
      <w:pPr>
        <w:shd w:val="clear" w:color="auto" w:fill="FFFFFF"/>
        <w:spacing w:line="276" w:lineRule="auto"/>
        <w:ind w:left="426"/>
        <w:jc w:val="both"/>
        <w:rPr>
          <w:rFonts w:eastAsia="Calibri" w:cs="Arial"/>
          <w:sz w:val="22"/>
          <w:szCs w:val="22"/>
          <w:lang w:eastAsia="en-US"/>
        </w:rPr>
      </w:pP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746C83F9"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2D11F9" w:rsidRPr="002D11F9">
        <w:rPr>
          <w:rFonts w:eastAsiaTheme="minorHAnsi" w:cs="Calibri"/>
          <w:b/>
          <w:bCs/>
          <w:sz w:val="22"/>
          <w:szCs w:val="22"/>
        </w:rPr>
        <w:t>3 467 692,00</w:t>
      </w:r>
      <w:r w:rsidR="002D11F9">
        <w:rPr>
          <w:rFonts w:eastAsiaTheme="minorHAnsi" w:cs="Calibri"/>
          <w:b/>
          <w:bCs/>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lastRenderedPageBreak/>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5" w:name="_Toc16684720"/>
      <w:r>
        <w:t>O</w:t>
      </w:r>
      <w:r w:rsidR="00B204E1" w:rsidRPr="003C0DB0">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w:t>
      </w:r>
      <w:r w:rsidRPr="00B204E1">
        <w:rPr>
          <w:rFonts w:eastAsia="Calibri"/>
          <w:sz w:val="22"/>
          <w:szCs w:val="22"/>
          <w:lang w:eastAsia="en-US"/>
        </w:rPr>
        <w:lastRenderedPageBreak/>
        <w:t xml:space="preserve">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End w:id="40"/>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1"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lastRenderedPageBreak/>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49"/>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6"/>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7"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7"/>
      <w:r w:rsidRPr="00B204E1">
        <w:rPr>
          <w:rFonts w:ascii="Garamond" w:hAnsi="Garamond" w:cs="Arial"/>
          <w:lang w:eastAsia="cs-CZ"/>
        </w:rPr>
        <w:t xml:space="preserve">. </w:t>
      </w:r>
      <w:bookmarkStart w:id="68"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69"/>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lastRenderedPageBreak/>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18433">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12CE"/>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11F9"/>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22</Pages>
  <Words>8743</Words>
  <Characters>49841</Characters>
  <Application>Microsoft Office Word</Application>
  <DocSecurity>0</DocSecurity>
  <Lines>415</Lines>
  <Paragraphs>116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58468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21</cp:revision>
  <cp:lastPrinted>2019-10-15T09:59:00Z</cp:lastPrinted>
  <dcterms:created xsi:type="dcterms:W3CDTF">2019-10-11T05:22:00Z</dcterms:created>
  <dcterms:modified xsi:type="dcterms:W3CDTF">2022-06-06T16:18:00Z</dcterms:modified>
</cp:coreProperties>
</file>