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51EF22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01</w:t>
      </w:r>
      <w:r w:rsidR="0080287B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DB22C06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 xml:space="preserve">Oprava okien a dverí na objektoch v správe DPB, a.s.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E26EA7" w:rsidRPr="00E26EA7">
        <w:rPr>
          <w:rFonts w:ascii="Garamond" w:hAnsi="Garamond"/>
          <w:b/>
          <w:bCs/>
          <w:sz w:val="20"/>
          <w:szCs w:val="20"/>
        </w:rPr>
        <w:t>Výmena dverí a kľukové sklápacie mechanizmy</w:t>
      </w:r>
      <w:r w:rsidR="00E26EA7">
        <w:rPr>
          <w:rFonts w:ascii="Garamond" w:hAnsi="Garamond"/>
          <w:b/>
          <w:bCs/>
          <w:sz w:val="20"/>
          <w:szCs w:val="20"/>
        </w:rPr>
        <w:t xml:space="preserve"> 01_2022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8623C7E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E26EA7" w:rsidRPr="00E26EA7">
        <w:rPr>
          <w:rFonts w:ascii="Garamond" w:hAnsi="Garamond"/>
          <w:b/>
          <w:bCs/>
          <w:sz w:val="20"/>
          <w:szCs w:val="20"/>
        </w:rPr>
        <w:t>Výmena dverí a kľukové sklápacie mechanizmy 01_2022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78F1B9F" w:rsidR="00C50FAD" w:rsidRPr="0033307F" w:rsidRDefault="000B03E4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13110">
          <w:rPr>
            <w:rStyle w:val="Hypertextovprepojenie"/>
            <w:rFonts w:ascii="Garamond" w:hAnsi="Garamond"/>
            <w:sz w:val="20"/>
            <w:szCs w:val="20"/>
          </w:rPr>
          <w:t>https://josephine.proebiz.com/sk/tender/28496/summary</w:t>
        </w:r>
      </w:hyperlink>
    </w:p>
    <w:p w14:paraId="37B366CE" w14:textId="77777777" w:rsidR="00C50FAD" w:rsidRPr="00520A5D" w:rsidRDefault="000B03E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A03F13A" w:rsidR="00E3588A" w:rsidRPr="00E3588A" w:rsidRDefault="000B03E4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28496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56DF2985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E26EA7" w:rsidRPr="00E26EA7">
        <w:rPr>
          <w:rFonts w:ascii="Garamond" w:hAnsi="Garamond"/>
          <w:b/>
          <w:bCs/>
          <w:sz w:val="20"/>
          <w:szCs w:val="20"/>
        </w:rPr>
        <w:t>Výmena dverí a kľukové sklápacie mechanizmy</w:t>
      </w:r>
      <w:r w:rsidR="00E26EA7">
        <w:rPr>
          <w:rFonts w:ascii="Garamond" w:hAnsi="Garamond"/>
          <w:b/>
          <w:bCs/>
          <w:sz w:val="20"/>
          <w:szCs w:val="20"/>
        </w:rPr>
        <w:t xml:space="preserve"> 01_2022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696F6745" w:rsidR="00844171" w:rsidRPr="00E26EA7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E26EA7">
        <w:rPr>
          <w:rFonts w:ascii="Garamond" w:hAnsi="Garamond"/>
          <w:b/>
          <w:sz w:val="20"/>
          <w:szCs w:val="20"/>
        </w:rPr>
        <w:t>45421130-4 Montáž dverí a okien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2FDBA98" w:rsidR="00844171" w:rsidRPr="0033307F" w:rsidRDefault="00644B9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5 862,05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5CC0F834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</w:t>
      </w:r>
      <w:r w:rsidR="00644B90">
        <w:rPr>
          <w:rFonts w:ascii="Garamond" w:hAnsi="Garamond"/>
          <w:bCs/>
          <w:sz w:val="20"/>
          <w:szCs w:val="20"/>
        </w:rPr>
        <w:t xml:space="preserve"> -objekty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57A48A5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4D61EC">
        <w:rPr>
          <w:rFonts w:ascii="Garamond" w:hAnsi="Garamond"/>
          <w:bCs/>
          <w:sz w:val="20"/>
          <w:szCs w:val="20"/>
        </w:rPr>
        <w:t>60</w:t>
      </w:r>
      <w:r>
        <w:rPr>
          <w:rFonts w:ascii="Garamond" w:hAnsi="Garamond"/>
          <w:bCs/>
          <w:sz w:val="20"/>
          <w:szCs w:val="20"/>
        </w:rPr>
        <w:t xml:space="preserve"> dní od vystavenia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A327DE6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644B90">
        <w:rPr>
          <w:rFonts w:ascii="Garamond" w:hAnsi="Garamond"/>
          <w:b/>
          <w:sz w:val="20"/>
          <w:szCs w:val="20"/>
        </w:rPr>
        <w:t>2</w:t>
      </w:r>
      <w:r w:rsidR="00620840">
        <w:rPr>
          <w:rFonts w:ascii="Garamond" w:hAnsi="Garamond"/>
          <w:b/>
          <w:sz w:val="20"/>
          <w:szCs w:val="20"/>
        </w:rPr>
        <w:t>5</w:t>
      </w:r>
      <w:r w:rsidR="00644B90">
        <w:rPr>
          <w:rFonts w:ascii="Garamond" w:hAnsi="Garamond"/>
          <w:b/>
          <w:sz w:val="20"/>
          <w:szCs w:val="20"/>
        </w:rPr>
        <w:t>.07.2022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620840">
        <w:rPr>
          <w:rFonts w:ascii="Garamond" w:hAnsi="Garamond"/>
          <w:b/>
          <w:sz w:val="20"/>
          <w:szCs w:val="20"/>
        </w:rPr>
        <w:t>09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0B03E4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34E1B82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44B90">
        <w:rPr>
          <w:rFonts w:ascii="Garamond" w:hAnsi="Garamond"/>
          <w:b/>
          <w:sz w:val="20"/>
          <w:szCs w:val="20"/>
        </w:rPr>
        <w:t>2</w:t>
      </w:r>
      <w:r w:rsidR="00620840">
        <w:rPr>
          <w:rFonts w:ascii="Garamond" w:hAnsi="Garamond"/>
          <w:b/>
          <w:sz w:val="20"/>
          <w:szCs w:val="20"/>
        </w:rPr>
        <w:t>5</w:t>
      </w:r>
      <w:r w:rsidR="00DD491D">
        <w:rPr>
          <w:rFonts w:ascii="Garamond" w:hAnsi="Garamond"/>
          <w:b/>
          <w:sz w:val="20"/>
          <w:szCs w:val="20"/>
        </w:rPr>
        <w:t>.07</w:t>
      </w:r>
      <w:r w:rsidR="005C736E"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620840">
        <w:rPr>
          <w:rFonts w:ascii="Garamond" w:hAnsi="Garamond"/>
          <w:b/>
          <w:sz w:val="20"/>
          <w:szCs w:val="20"/>
        </w:rPr>
        <w:t>09</w:t>
      </w:r>
      <w:r w:rsidR="009A10EA">
        <w:rPr>
          <w:rFonts w:ascii="Garamond" w:hAnsi="Garamond"/>
          <w:b/>
          <w:sz w:val="20"/>
          <w:szCs w:val="20"/>
        </w:rPr>
        <w:t>.</w:t>
      </w:r>
      <w:r w:rsidR="00F454B5" w:rsidRPr="00DD491D">
        <w:rPr>
          <w:rFonts w:ascii="Garamond" w:hAnsi="Garamond"/>
          <w:b/>
          <w:sz w:val="20"/>
          <w:szCs w:val="20"/>
        </w:rPr>
        <w:t>3</w:t>
      </w:r>
      <w:r w:rsidR="006A2072" w:rsidRPr="00DD491D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857773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901D6">
        <w:rPr>
          <w:rFonts w:ascii="Garamond" w:hAnsi="Garamond"/>
          <w:sz w:val="20"/>
          <w:szCs w:val="20"/>
        </w:rPr>
        <w:t>12.07.2022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2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8E28527" w14:textId="251B178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B62D20A" w14:textId="3920995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2A81C17" w14:textId="764A64A3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F03A998" w14:textId="6A8DE0B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FF3BF86" w14:textId="2507641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7980CEB" w14:textId="0F34543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58E6D7B" w14:textId="240B02C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76E9EE" w14:textId="4DF9348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616D3E" w14:textId="70A8DEED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97D3099" w14:textId="72BE12D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0E63B05" w14:textId="418583E9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A2266B9" w14:textId="54CBA25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31EF8D6" w14:textId="763CE36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8EE1449" w14:textId="008CEAD9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3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9C66BC9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901D6" w:rsidRPr="002901D6">
        <w:rPr>
          <w:rFonts w:ascii="Garamond" w:hAnsi="Garamond"/>
          <w:b/>
          <w:bCs/>
          <w:sz w:val="20"/>
          <w:szCs w:val="20"/>
        </w:rPr>
        <w:t>Výmena dverí a kľukové sklápacie mechanizmy 01_2022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275350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901D6" w:rsidRPr="002901D6">
        <w:rPr>
          <w:rFonts w:ascii="Garamond" w:hAnsi="Garamond"/>
          <w:b/>
          <w:bCs/>
          <w:sz w:val="20"/>
          <w:szCs w:val="20"/>
        </w:rPr>
        <w:t>Výmena dverí a kľukové sklápacie mechanizmy 01_2022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3739EE7" w14:textId="05A3A39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64E7B66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7258409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Výmena dverí a kľukové sklápacie mechanizmy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14D8E41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Sociálne zariadenie Čunovo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B4E2D" w:rsidRPr="005B3E8B" w14:paraId="2ABD640F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B2D4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88D" w14:textId="7BD975F9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Sociálne zariadenie Koliba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96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B4E2D" w:rsidRPr="005B3E8B" w14:paraId="524E785D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57C9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86AC" w14:textId="1F9ED99D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Administratívna budova Olejkárska 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DB36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B4E2D" w:rsidRPr="005B3E8B" w14:paraId="5F9D02E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4833" w14:textId="258536EE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973C" w14:textId="00E8905D" w:rsidR="000B4E2D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Objekt ZTI v areáli Jurajov dvor DBP, a.s.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A27A" w14:textId="7B6B67F6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6FAF2923" w:rsidR="003A6692" w:rsidRPr="003A6692" w:rsidRDefault="003A6692" w:rsidP="003A6692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špecifikácia jednotlivých položiek v návrhu na plnenie kritérií, tvorí samostatná príloha A, B a C tejto výzvy.</w:t>
      </w: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44171"/>
    <w:rsid w:val="00855187"/>
    <w:rsid w:val="00857825"/>
    <w:rsid w:val="008931B4"/>
    <w:rsid w:val="0089482E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849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8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105</cp:revision>
  <cp:lastPrinted>2020-02-25T13:07:00Z</cp:lastPrinted>
  <dcterms:created xsi:type="dcterms:W3CDTF">2020-01-21T11:36:00Z</dcterms:created>
  <dcterms:modified xsi:type="dcterms:W3CDTF">2022-07-13T10:05:00Z</dcterms:modified>
</cp:coreProperties>
</file>