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4F298E" w:rsidRDefault="00181A69" w:rsidP="004F29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Predmetom zákazky sú</w:t>
      </w:r>
      <w:r w:rsidR="004F298E" w:rsidRPr="008F66ED">
        <w:rPr>
          <w:sz w:val="22"/>
          <w:szCs w:val="22"/>
        </w:rPr>
        <w:t>:</w:t>
      </w:r>
      <w:r w:rsidR="004F298E">
        <w:rPr>
          <w:b/>
          <w:i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Ultrazvukové sonografické prístroje najvyššej kategórie pre </w:t>
      </w:r>
      <w:proofErr w:type="spellStart"/>
      <w:r>
        <w:rPr>
          <w:b/>
          <w:bCs/>
          <w:sz w:val="22"/>
          <w:szCs w:val="22"/>
        </w:rPr>
        <w:t>Neonatológiu</w:t>
      </w:r>
      <w:proofErr w:type="spellEnd"/>
      <w:r>
        <w:rPr>
          <w:b/>
          <w:bCs/>
          <w:sz w:val="22"/>
          <w:szCs w:val="22"/>
        </w:rPr>
        <w:t xml:space="preserve"> a Gynekológiu vrátane súvisiacich služieb</w:t>
      </w:r>
      <w:r w:rsidR="004F298E" w:rsidRPr="0047648E">
        <w:rPr>
          <w:b/>
          <w:bCs/>
          <w:sz w:val="22"/>
          <w:szCs w:val="22"/>
        </w:rPr>
        <w:t xml:space="preserve"> </w:t>
      </w:r>
      <w:r w:rsidR="004F298E" w:rsidRPr="0047648E">
        <w:rPr>
          <w:bCs/>
          <w:sz w:val="22"/>
          <w:szCs w:val="22"/>
        </w:rPr>
        <w:t>pre</w:t>
      </w:r>
      <w:r w:rsidR="004F298E" w:rsidRPr="0047648E">
        <w:rPr>
          <w:snapToGrid w:val="0"/>
          <w:sz w:val="22"/>
          <w:szCs w:val="22"/>
        </w:rPr>
        <w:t xml:space="preserve">  potreby </w:t>
      </w:r>
      <w:proofErr w:type="spellStart"/>
      <w:r>
        <w:rPr>
          <w:snapToGrid w:val="0"/>
          <w:sz w:val="22"/>
          <w:szCs w:val="22"/>
        </w:rPr>
        <w:t>Neonatologickej</w:t>
      </w:r>
      <w:proofErr w:type="spellEnd"/>
      <w:r>
        <w:rPr>
          <w:snapToGrid w:val="0"/>
          <w:sz w:val="22"/>
          <w:szCs w:val="22"/>
        </w:rPr>
        <w:t xml:space="preserve"> kliniky</w:t>
      </w:r>
      <w:r w:rsidR="004F298E">
        <w:rPr>
          <w:snapToGrid w:val="0"/>
          <w:sz w:val="22"/>
          <w:szCs w:val="22"/>
        </w:rPr>
        <w:t xml:space="preserve"> SZU</w:t>
      </w:r>
      <w:r>
        <w:rPr>
          <w:snapToGrid w:val="0"/>
          <w:sz w:val="22"/>
          <w:szCs w:val="22"/>
        </w:rPr>
        <w:t xml:space="preserve"> a II. </w:t>
      </w:r>
      <w:proofErr w:type="spellStart"/>
      <w:r>
        <w:rPr>
          <w:snapToGrid w:val="0"/>
          <w:sz w:val="22"/>
          <w:szCs w:val="22"/>
        </w:rPr>
        <w:t>Gynekologicko-pôrodnickej</w:t>
      </w:r>
      <w:proofErr w:type="spellEnd"/>
      <w:r>
        <w:rPr>
          <w:snapToGrid w:val="0"/>
          <w:sz w:val="22"/>
          <w:szCs w:val="22"/>
        </w:rPr>
        <w:t xml:space="preserve"> kliniky SZU</w:t>
      </w:r>
      <w:r w:rsidR="004F298E">
        <w:rPr>
          <w:snapToGrid w:val="0"/>
          <w:sz w:val="22"/>
          <w:szCs w:val="22"/>
        </w:rPr>
        <w:t xml:space="preserve"> </w:t>
      </w:r>
      <w:proofErr w:type="spellStart"/>
      <w:r w:rsidR="004F298E">
        <w:rPr>
          <w:snapToGrid w:val="0"/>
          <w:sz w:val="22"/>
          <w:szCs w:val="22"/>
        </w:rPr>
        <w:t>FNsP</w:t>
      </w:r>
      <w:proofErr w:type="spellEnd"/>
      <w:r w:rsidR="004F298E">
        <w:rPr>
          <w:snapToGrid w:val="0"/>
          <w:sz w:val="22"/>
          <w:szCs w:val="22"/>
        </w:rPr>
        <w:t xml:space="preserve"> F.D. </w:t>
      </w:r>
      <w:proofErr w:type="spellStart"/>
      <w:r w:rsidR="004F298E">
        <w:rPr>
          <w:snapToGrid w:val="0"/>
          <w:sz w:val="22"/>
          <w:szCs w:val="22"/>
        </w:rPr>
        <w:t>Roosevelta</w:t>
      </w:r>
      <w:proofErr w:type="spellEnd"/>
      <w:r w:rsidR="004F298E" w:rsidRPr="0047648E">
        <w:rPr>
          <w:snapToGrid w:val="0"/>
          <w:sz w:val="22"/>
          <w:szCs w:val="22"/>
        </w:rPr>
        <w:t xml:space="preserve"> Banská Bystrica</w:t>
      </w:r>
      <w:r w:rsidR="00C97535">
        <w:rPr>
          <w:snapToGrid w:val="0"/>
          <w:sz w:val="22"/>
          <w:szCs w:val="22"/>
        </w:rPr>
        <w:t xml:space="preserve">, </w:t>
      </w:r>
    </w:p>
    <w:p w:rsidR="004F298E" w:rsidRPr="007B24BB" w:rsidRDefault="004F298E" w:rsidP="004F298E">
      <w:pPr>
        <w:rPr>
          <w:sz w:val="22"/>
          <w:szCs w:val="22"/>
        </w:rPr>
      </w:pPr>
    </w:p>
    <w:p w:rsidR="004F298E" w:rsidRDefault="00181A69" w:rsidP="004F29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 zákazky je rozdelený na dve časti:</w:t>
      </w:r>
    </w:p>
    <w:p w:rsidR="00181A69" w:rsidRDefault="00181A69" w:rsidP="004F298E">
      <w:pPr>
        <w:pStyle w:val="Default"/>
        <w:jc w:val="both"/>
        <w:rPr>
          <w:sz w:val="22"/>
          <w:szCs w:val="22"/>
        </w:rPr>
      </w:pPr>
      <w:r w:rsidRPr="00181A69">
        <w:rPr>
          <w:b/>
          <w:sz w:val="22"/>
          <w:szCs w:val="22"/>
        </w:rPr>
        <w:t>Časť č.1</w:t>
      </w:r>
      <w:r>
        <w:rPr>
          <w:sz w:val="22"/>
          <w:szCs w:val="22"/>
        </w:rPr>
        <w:t xml:space="preserve">: Ultrazvukový sonografický prístroj najvyššej kategórie pre </w:t>
      </w:r>
      <w:proofErr w:type="spellStart"/>
      <w:r>
        <w:rPr>
          <w:sz w:val="22"/>
          <w:szCs w:val="22"/>
        </w:rPr>
        <w:t>Neonatológiu</w:t>
      </w:r>
      <w:proofErr w:type="spellEnd"/>
      <w:r>
        <w:rPr>
          <w:sz w:val="22"/>
          <w:szCs w:val="22"/>
        </w:rPr>
        <w:t xml:space="preserve"> vrátane súvisiacich služieb</w:t>
      </w:r>
    </w:p>
    <w:p w:rsidR="00181A69" w:rsidRDefault="00181A69" w:rsidP="004F298E">
      <w:pPr>
        <w:pStyle w:val="Default"/>
        <w:jc w:val="both"/>
        <w:rPr>
          <w:noProof/>
          <w:color w:val="auto"/>
          <w:sz w:val="22"/>
          <w:szCs w:val="22"/>
        </w:rPr>
      </w:pPr>
      <w:r w:rsidRPr="00181A69">
        <w:rPr>
          <w:b/>
          <w:sz w:val="22"/>
          <w:szCs w:val="22"/>
        </w:rPr>
        <w:t>Časť č.2:</w:t>
      </w:r>
      <w:r>
        <w:rPr>
          <w:sz w:val="22"/>
          <w:szCs w:val="22"/>
        </w:rPr>
        <w:t xml:space="preserve"> Ultrazvukový sonografický prístroj najvyššej kategórie pre Gynekológiu vrátane súvisiacich služieb</w:t>
      </w:r>
    </w:p>
    <w:p w:rsidR="004F298E" w:rsidRDefault="004F298E" w:rsidP="004F298E">
      <w:pPr>
        <w:tabs>
          <w:tab w:val="left" w:pos="851"/>
        </w:tabs>
        <w:autoSpaceDE w:val="0"/>
        <w:autoSpaceDN w:val="0"/>
        <w:rPr>
          <w:sz w:val="22"/>
        </w:rPr>
      </w:pPr>
    </w:p>
    <w:p w:rsidR="008B439A" w:rsidRPr="008B439A" w:rsidRDefault="008B439A" w:rsidP="004F298E">
      <w:pPr>
        <w:tabs>
          <w:tab w:val="left" w:pos="851"/>
        </w:tabs>
        <w:autoSpaceDE w:val="0"/>
        <w:autoSpaceDN w:val="0"/>
        <w:rPr>
          <w:b/>
          <w:sz w:val="22"/>
        </w:rPr>
      </w:pPr>
      <w:r w:rsidRPr="008B439A">
        <w:rPr>
          <w:b/>
          <w:sz w:val="22"/>
        </w:rPr>
        <w:t>ČASŤ č.2</w:t>
      </w:r>
    </w:p>
    <w:p w:rsidR="008B439A" w:rsidRDefault="008B439A" w:rsidP="004F298E">
      <w:pPr>
        <w:tabs>
          <w:tab w:val="left" w:pos="851"/>
        </w:tabs>
        <w:autoSpaceDE w:val="0"/>
        <w:autoSpaceDN w:val="0"/>
        <w:rPr>
          <w:sz w:val="22"/>
        </w:rPr>
      </w:pPr>
    </w:p>
    <w:p w:rsidR="00C97535" w:rsidRPr="002D52D1" w:rsidRDefault="00C97535" w:rsidP="00C9753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Prístrojová</w:t>
      </w:r>
      <w:r w:rsidRPr="002D52D1">
        <w:rPr>
          <w:sz w:val="22"/>
        </w:rPr>
        <w:t xml:space="preserve"> technika musí byť nová, nepoužívaná, </w:t>
      </w:r>
      <w:proofErr w:type="spellStart"/>
      <w:r w:rsidRPr="002D52D1">
        <w:rPr>
          <w:sz w:val="22"/>
        </w:rPr>
        <w:t>nerepasovaná</w:t>
      </w:r>
      <w:proofErr w:type="spellEnd"/>
      <w:r w:rsidRPr="002D52D1">
        <w:rPr>
          <w:sz w:val="22"/>
        </w:rPr>
        <w:t>, v originálnom balení s minimálnymi technicko-medicínskymi a funkčnými parametrami uvedenými verejným obstarávateľom.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záujemcu</w:t>
      </w:r>
      <w:r w:rsidRPr="00AE3AAA">
        <w:rPr>
          <w:sz w:val="22"/>
        </w:rPr>
        <w:t>.</w:t>
      </w:r>
    </w:p>
    <w:p w:rsidR="004F298E" w:rsidRPr="001D1D00" w:rsidRDefault="004F298E" w:rsidP="004F298E">
      <w:pPr>
        <w:jc w:val="both"/>
        <w:outlineLvl w:val="0"/>
        <w:rPr>
          <w:sz w:val="12"/>
          <w:szCs w:val="12"/>
        </w:rPr>
      </w:pPr>
    </w:p>
    <w:p w:rsidR="004F298E" w:rsidRPr="00AE3AAA" w:rsidRDefault="004F298E" w:rsidP="004F298E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 je: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dodanie</w:t>
      </w:r>
      <w:r w:rsidRPr="00AE3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prístrojovej techniky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protokolárne prevzatie a odovzdanie </w:t>
      </w:r>
      <w:r>
        <w:rPr>
          <w:rFonts w:ascii="Times New Roman" w:hAnsi="Times New Roman"/>
          <w:sz w:val="22"/>
          <w:szCs w:val="22"/>
        </w:rPr>
        <w:t>prístrojovej techniky</w:t>
      </w:r>
      <w:r w:rsidRPr="00AE3AAA">
        <w:rPr>
          <w:rFonts w:ascii="Times New Roman" w:hAnsi="Times New Roman"/>
          <w:sz w:val="22"/>
          <w:szCs w:val="22"/>
        </w:rPr>
        <w:t>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odborné </w:t>
      </w: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4F298E" w:rsidRPr="008F66ED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 w:rsidR="0088085A"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 xml:space="preserve">vrátane povinných preventívnych prehliadok a technických kontrol, ktoré sú stanovené právnymi </w:t>
      </w:r>
      <w:r w:rsidR="00FF6177">
        <w:rPr>
          <w:rFonts w:ascii="Times New Roman" w:hAnsi="Times New Roman"/>
          <w:sz w:val="22"/>
          <w:szCs w:val="22"/>
        </w:rPr>
        <w:t>predpismi a výrobcom na ponúkanú</w:t>
      </w:r>
      <w:r>
        <w:rPr>
          <w:rFonts w:ascii="Times New Roman" w:hAnsi="Times New Roman"/>
          <w:sz w:val="22"/>
          <w:szCs w:val="22"/>
        </w:rPr>
        <w:t xml:space="preserve"> </w:t>
      </w:r>
      <w:r w:rsidR="00FF6177">
        <w:rPr>
          <w:rFonts w:ascii="Times New Roman" w:hAnsi="Times New Roman"/>
          <w:sz w:val="22"/>
          <w:szCs w:val="22"/>
        </w:rPr>
        <w:t>prístrojovú techniku</w:t>
      </w:r>
    </w:p>
    <w:p w:rsidR="00D350F2" w:rsidRDefault="00D350F2" w:rsidP="004F298E">
      <w:pPr>
        <w:pStyle w:val="Bezriadkovania"/>
        <w:jc w:val="both"/>
        <w:rPr>
          <w:sz w:val="22"/>
          <w:szCs w:val="22"/>
        </w:rPr>
      </w:pPr>
    </w:p>
    <w:p w:rsidR="004F298E" w:rsidRPr="00BC0E6F" w:rsidRDefault="004F298E" w:rsidP="004F298E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 tým, že dodá a necení všetky komponen</w:t>
      </w:r>
      <w:r>
        <w:rPr>
          <w:sz w:val="22"/>
          <w:szCs w:val="22"/>
        </w:rPr>
        <w:t>ty, ktoré sú súčasťou prístrojovej techniky</w:t>
      </w:r>
      <w:r w:rsidRPr="00BC0E6F">
        <w:rPr>
          <w:sz w:val="22"/>
          <w:szCs w:val="22"/>
        </w:rPr>
        <w:t xml:space="preserve"> vrátane tých, ktoré nie sú špecifikované v opise predmetu zákazky a ktoré priamo či nepriamo súvisia s funkčnosťou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Verejný obstarávateľ si vyhradzuje právo na odskúšanie ponúkanej prístrojovej techniky za účelom overenia požadovanej technickej a funkčnej špecifikácie. </w:t>
      </w:r>
      <w:r w:rsidRPr="00BC0E6F">
        <w:rPr>
          <w:sz w:val="22"/>
          <w:szCs w:val="22"/>
        </w:rPr>
        <w:t xml:space="preserve">Cenovú ponuku bude tvoriť cena za všetky činnosti súvisiace s dodaním, inštaláciou, servisom </w:t>
      </w:r>
      <w:r>
        <w:rPr>
          <w:sz w:val="22"/>
          <w:szCs w:val="22"/>
        </w:rPr>
        <w:t xml:space="preserve">prístrojovej techniky </w:t>
      </w:r>
      <w:r w:rsidRPr="00BC0E6F">
        <w:rPr>
          <w:sz w:val="22"/>
          <w:szCs w:val="22"/>
        </w:rPr>
        <w:t xml:space="preserve">a to v rozsahu, ktorý zodpovedá plnej funkčnosti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>.</w:t>
      </w:r>
    </w:p>
    <w:p w:rsidR="001E71E5" w:rsidRDefault="001E71E5" w:rsidP="004F298E">
      <w:pPr>
        <w:rPr>
          <w:b/>
          <w:bCs/>
          <w:i/>
          <w:iCs/>
          <w:sz w:val="22"/>
          <w:szCs w:val="22"/>
        </w:rPr>
      </w:pPr>
    </w:p>
    <w:p w:rsidR="001E71E5" w:rsidRDefault="001E71E5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8B439A" w:rsidRDefault="008B439A" w:rsidP="004F298E">
      <w:pPr>
        <w:rPr>
          <w:bCs/>
          <w:iCs/>
          <w:sz w:val="22"/>
          <w:szCs w:val="22"/>
        </w:rPr>
      </w:pPr>
    </w:p>
    <w:p w:rsidR="008B439A" w:rsidRDefault="008B439A" w:rsidP="004F298E">
      <w:pPr>
        <w:rPr>
          <w:bCs/>
          <w:iCs/>
          <w:sz w:val="22"/>
          <w:szCs w:val="22"/>
        </w:rPr>
      </w:pPr>
    </w:p>
    <w:p w:rsidR="008B439A" w:rsidRDefault="008B439A" w:rsidP="004F298E">
      <w:pPr>
        <w:rPr>
          <w:bCs/>
          <w:iCs/>
          <w:sz w:val="22"/>
          <w:szCs w:val="22"/>
        </w:rPr>
      </w:pPr>
    </w:p>
    <w:p w:rsidR="001E71E5" w:rsidRDefault="004F298E" w:rsidP="004F298E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t xml:space="preserve">Požadované minimálne technicko-medicínske a funkčné parametre </w:t>
      </w:r>
      <w:r>
        <w:rPr>
          <w:bCs/>
          <w:iCs/>
          <w:sz w:val="22"/>
          <w:szCs w:val="22"/>
        </w:rPr>
        <w:t>zariadenia</w:t>
      </w:r>
    </w:p>
    <w:p w:rsidR="00C97535" w:rsidRPr="00B5101F" w:rsidRDefault="00C97535" w:rsidP="004F298E">
      <w:pPr>
        <w:rPr>
          <w:bCs/>
          <w:iCs/>
          <w:sz w:val="22"/>
          <w:szCs w:val="22"/>
        </w:rPr>
      </w:pPr>
    </w:p>
    <w:tbl>
      <w:tblPr>
        <w:tblW w:w="768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960"/>
        <w:gridCol w:w="1920"/>
        <w:gridCol w:w="2880"/>
        <w:gridCol w:w="1920"/>
      </w:tblGrid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Ultrazvukový sonografický prístroj najvyššej kategórie pre Gynekológiu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B439A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8B439A">
              <w:rPr>
                <w:b/>
                <w:bCs/>
                <w:color w:val="000000"/>
                <w:sz w:val="20"/>
                <w:szCs w:val="20"/>
                <w:lang w:eastAsia="sk-SK"/>
              </w:rPr>
              <w:t>FNsP</w:t>
            </w:r>
            <w:proofErr w:type="spellEnd"/>
            <w:r w:rsidRPr="008B439A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FDR BB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B439A" w:rsidRPr="008B439A" w:rsidTr="008B439A">
        <w:trPr>
          <w:trHeight w:val="300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B439A" w:rsidRPr="008B439A" w:rsidTr="008B439A">
        <w:trPr>
          <w:trHeight w:val="300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ŠUKL kód: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B439A" w:rsidRPr="008B439A" w:rsidTr="008B439A">
        <w:trPr>
          <w:trHeight w:val="300"/>
        </w:trPr>
        <w:tc>
          <w:tcPr>
            <w:tcW w:w="57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576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Trieda zdravotníckej pomôcky: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B439A" w:rsidRPr="008B439A" w:rsidTr="008B439A">
        <w:trPr>
          <w:trHeight w:val="300"/>
        </w:trPr>
        <w:tc>
          <w:tcPr>
            <w:tcW w:w="57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v originálnom balení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Technická špecifikácia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Full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HD  farebný monitor nastaviteľný výškovo a stranovo s </w:t>
            </w: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Full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HD rozlíšením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Uhlopriečka obrazovky monitora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min. 23"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Rozlíšenie obrazovky monitora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min. 1920 x 1080 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Typický jas obrazovky monitora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min. 205 cd/m2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Nastaviteľný pult obsluhy výškovo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min. 20 cm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Nastaviteľný pult obsluhy stranovo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min. +/- 30°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Dynamický rozsah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min. 270 dB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Snímková frekvencia na 2D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min.  2500 Hz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Frekvenčný rozsah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min. 1,0 až 18 MHz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Maximálna zobrazovacia hĺbka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min. 400 mm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Veľkosť vzorky merania rýchlosti toku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min. 1,0 až 15 mm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Interný HDD s kapacitou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min. 1 TB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lastRenderedPageBreak/>
              <w:t xml:space="preserve"> 1.13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Ovládanie prostredníctvom pomocného dotykového displeja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1.14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Uhlopriečka pomocného dotykového displeja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min. 12"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1.15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USB 3.0 porty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min. 4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1.16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B439A">
              <w:rPr>
                <w:sz w:val="22"/>
                <w:szCs w:val="22"/>
                <w:lang w:eastAsia="sk-SK"/>
              </w:rPr>
              <w:t>Ethernetový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konektor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1.17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HDMI a súčasne VGA alebo DVI výstup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1.18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Počet portov pre zapojenie sond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min. 4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1.19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Súčasťou prístroja je integrovaná čiernobiela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termotlačiareň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1.20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Možnosť pripojenia externej farebnej tlačiarne s tlačou obrázkov a reportov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1.21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Alfanumerická klávesnica umožňujúca zadávanie dát, integrovaná v ovládacom paneli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sz w:val="22"/>
                <w:szCs w:val="22"/>
                <w:lang w:eastAsia="sk-SK"/>
              </w:rPr>
              <w:t>Pracovné režimy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Technológia na potlačenie šumu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B-mód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s možnosťou automatickej optimalizácie 2D obrazu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Anatomický </w:t>
            </w: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M-mód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Farebné </w:t>
            </w: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dopplerovské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zobrazenie (CFM, CFI) so zvýšenou citlivosťou vrátane zobrazenia energie krvného toku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Energetický </w:t>
            </w: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doppler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s rozlíšením smeru toku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Spektrálny </w:t>
            </w: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doppler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(PW) s automatickou optimalizáciou PW krivky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Harmonické zobrazenie na lineárnych, konvexných a vaginálnych sondách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Zoom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na živom i na zmrazenom obraze a HD </w:t>
            </w: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zoom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min. 8x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Automatické trasovanie </w:t>
            </w: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dopplerovskej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krivky v reálnom čase s výpočtom PI a RI indexov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Dual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Live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zobrazovací mód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Simultánne duálne zobrazenie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Duplexné módy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lastRenderedPageBreak/>
              <w:t xml:space="preserve"> 2.13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Triplexné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módy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2.14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Automatické širokopásmové tvarovanie ultrazvukového lúča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2.15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Zosilňovanie slabnúceho signálu v čase (TGC)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2.16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Na 3D/4D vaginálnej sonde v 2D režime možnosť elektronicky voliť náklon 2D roviny zobrazenia (</w:t>
            </w: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multi-uhlové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zobrazenie)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Meranie, softvér a vyhodnocovanie 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Prístroj umožňuje automatické meranie parametrov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dopplerovského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spektra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Prístroj umožňuje merania v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multiplanárnych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zobrazeniach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Prístroj umožňuje kalkulácie objemov z viacerých rovín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Prístroj umožňuje automatickú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volumetriu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Jednotka pre kontinuálny záznam obrazovej informácie na disky DVD-R/RW a USB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Automatická biometria pre základné meranie: BPD, AC, HC, FL na 2D a 3D/4D sonde z 2D obrazu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Prístroj umožňuje merania a zobrazenia nasledovných parametrov plodu: GSD, FMFA, NT, NB, DV a TR; v prípade FMFA a TR </w:t>
            </w:r>
            <w:r w:rsidR="006700A6">
              <w:rPr>
                <w:sz w:val="22"/>
                <w:szCs w:val="22"/>
                <w:lang w:eastAsia="sk-SK"/>
              </w:rPr>
              <w:t>ako možnosť rozšírenia. Automati</w:t>
            </w:r>
            <w:r w:rsidRPr="008B439A">
              <w:rPr>
                <w:sz w:val="22"/>
                <w:szCs w:val="22"/>
                <w:lang w:eastAsia="sk-SK"/>
              </w:rPr>
              <w:t>cké meranie NT a IT (schválené FMF) pomocou 2D sondy a tiež 3D/4D sondy z 2D obrazu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Prístroj umožňuje redukciu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speklov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v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B-móde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a v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B-móde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s farebným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dopplerom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Prístroj umožňuje uhlové zobrazenie v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B-móde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a v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B-móde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s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s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farebným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dopplerom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Softvér pre meranie a kalkulácie dĺžok, plôch, objemov, uhlov a rýchlostí,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Simpson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>, PISA vrátane reportov pre pôrodnícke a gynekologické aplikácie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Softvér pre automatické meranie parametrov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dopplerovského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spektra (S, D, PI, RI, Index S/D)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Softvér pre vylepšenie kvality 3D/4D objemových obrazov prostredníctvom redukcie USG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speklov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3.13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Databáza s vyhľadávaním podľa referenčných dát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3.14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Ukladanie obrázkov a slučiek vo formáte surových dát s možnosťou dodatočnej úpravy obraz. parametrov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lastRenderedPageBreak/>
              <w:t xml:space="preserve"> 3.15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Záznamy umožňujú dodatočnú zmenu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zoomu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, korekčného uhla, kvantitatívnu analýzu pre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dopplerovské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merania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3.16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Export obrázkov a slučiek vo formáte *.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jpg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alebo*jpeg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alebo *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bmp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a *.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avi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3.17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Softvér pre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postprocesing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>, vrát</w:t>
            </w:r>
            <w:r w:rsidR="006700A6">
              <w:rPr>
                <w:sz w:val="22"/>
                <w:szCs w:val="22"/>
                <w:lang w:eastAsia="sk-SK"/>
              </w:rPr>
              <w:t>ane licencie, ktorý je možné na</w:t>
            </w:r>
            <w:r w:rsidRPr="008B439A">
              <w:rPr>
                <w:sz w:val="22"/>
                <w:szCs w:val="22"/>
                <w:lang w:eastAsia="sk-SK"/>
              </w:rPr>
              <w:t xml:space="preserve">inštalovať na osobný počítač a ktorý umožní pracovať s nasnímanými 3D/4D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datasety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(rekonštrukcie, merania, zobrazenie rovín, zmena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renderingu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, automatické meranie objemových štruktúr, tomografické zobrazenie, možnosť STIC analýzy,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atď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3.18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Programovateľné kalkulácie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3.19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Užívateľsky jednoducho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vytvárateľné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a modifikovateľné prednastavenia (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presety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3.20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Komunikácia s nemocničným PACS prostredníctvom zasielania dát vo formáte DICOM 3.0 alebo vyššie (DICOM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Verification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, DICOM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Print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, DICOM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Storage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, DICOM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Query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>/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Retrieve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, DICOM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Worklist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3.21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Podpora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matrixovej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technológie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3.22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Automatická biometria pre základné merania: HC, AC, FL, BPD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3.23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Softvér pre STIC zobrazenie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fetálneho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srdca vrátane SW nástroja pre navigáciu vyšetrujúceho pri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fetálnej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echokardiografii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- nástroj pre automatické zobrazenie 2D štruktúr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fetálneho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srdca z nasnímaného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real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time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3D zobrazenia srdca (podľa odporúčaní ACOG a ISUOG)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3.24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Softvér pre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semi-automatické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meranie objemu s nasnímaných 3D/4D dát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3.25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Špeciálny SW pre zhodnotenie funkcie ľavej a pravej komory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fetálneho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srdca pomocou metódy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speckle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tracking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vrátane vyhodnotenia parametrov a zobrazenia kriviek, dáta je nutné získať pomocou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abdominálnej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sondy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sz w:val="22"/>
                <w:szCs w:val="22"/>
                <w:lang w:eastAsia="sk-SK"/>
              </w:rPr>
              <w:t>3D/4D zobrazenie v USG vyšetrovaní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4.1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Automatické statické 3D zobrazenie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4.2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B439A">
              <w:rPr>
                <w:sz w:val="22"/>
                <w:szCs w:val="22"/>
                <w:lang w:eastAsia="sk-SK"/>
              </w:rPr>
              <w:t>Multiplanárne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3D zobrazenie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4.3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8B439A">
              <w:rPr>
                <w:sz w:val="22"/>
                <w:szCs w:val="22"/>
                <w:lang w:eastAsia="sk-SK"/>
              </w:rPr>
              <w:t>Multiplanárne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3D zobrazenie v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B-móde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lastRenderedPageBreak/>
              <w:t xml:space="preserve"> 4.4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3D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multiplanárne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zobrazenie (objemové dáta) s možnosťou archivácie a opätovnej analýzy objemových údajov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4.5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3D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Power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doppler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a 3D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Color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Doppler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4.6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3D/4D mód pre zobrazenie vnútorných štruktúr plodu a prietoku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4.7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4D mód v reálnom čase vrátane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multislice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a tomografického zobrazenia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4.8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Módy v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multiplanárnom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zobrazení: povrchový,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transparetný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>, minimum mód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4.9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Prístroj umožňuje meranie objemov pre diagnostiku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hypoplázie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pľúc pri bránicovej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hernii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sz w:val="22"/>
                <w:szCs w:val="22"/>
                <w:lang w:eastAsia="sk-SK"/>
              </w:rPr>
              <w:t>Sondy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5.1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2D/3D/4D vaginálna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mikrokonvexná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sonda s frekvenčným rozsahom min.  5-12 MHz, počtom elementov min. 256 a FOV v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B-móde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 min. 160°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5.2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2D/3D/4D sonda s frekvenčným rozsahom min. 2 - 8 MHz, min. 512 elementov, možnosť živého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bi-planárneho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zobrazenia, harmonické zobrazenie, </w:t>
            </w:r>
            <w:proofErr w:type="spellStart"/>
            <w:r w:rsidRPr="008B439A">
              <w:rPr>
                <w:sz w:val="22"/>
                <w:szCs w:val="22"/>
                <w:lang w:eastAsia="sk-SK"/>
              </w:rPr>
              <w:t>Matrix</w:t>
            </w:r>
            <w:proofErr w:type="spellEnd"/>
            <w:r w:rsidRPr="008B439A">
              <w:rPr>
                <w:sz w:val="22"/>
                <w:szCs w:val="22"/>
                <w:lang w:eastAsia="sk-SK"/>
              </w:rPr>
              <w:t xml:space="preserve"> technológia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sz w:val="22"/>
                <w:szCs w:val="22"/>
                <w:lang w:eastAsia="sk-SK"/>
              </w:rPr>
              <w:t>Školenie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 6.1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Edukačné zaškolenie bude realizovaný certifikovaným aplikačným špecialistom pre zaškolenie personálu v slovenskom alebo českom jazyku alebo anglickom jazyku so simultánnym prekladom, ktoré prebehne v minimálnom rozsahu 21 hodín počas troch vyšetrovacích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b/>
                <w:bCs/>
                <w:color w:val="000000"/>
                <w:sz w:val="22"/>
                <w:szCs w:val="22"/>
                <w:lang w:eastAsia="sk-SK"/>
              </w:rPr>
              <w:t>Plná autorizovaná servisná podpora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B439A" w:rsidRPr="008B439A" w:rsidRDefault="008B439A" w:rsidP="008B439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7.1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Záručná doba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min. 24 mesiacov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7.2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7.3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max. do 12 hodín od písomného nahlásenia poruchy v rámci pracovných dní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7.4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max. do 24 hodín od písomného nahlásenia poruchy v rámci pracovných </w:t>
            </w:r>
            <w:r w:rsidRPr="008B439A">
              <w:rPr>
                <w:color w:val="000000"/>
                <w:sz w:val="22"/>
                <w:szCs w:val="22"/>
                <w:lang w:eastAsia="sk-SK"/>
              </w:rPr>
              <w:lastRenderedPageBreak/>
              <w:t>dní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7.5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max. do 24 hodín od nástupu servisného technika na opravu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7.6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max. do 72 hodín od nástupu servisného technika na opravu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7.7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Vykonávanie pravidelných technických kontrol a preventívnych prehliadok min 1x ročne bezplatne počas celej záručnej doby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7.8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  <w:r w:rsidRPr="008B439A">
              <w:rPr>
                <w:sz w:val="22"/>
                <w:szCs w:val="22"/>
                <w:lang w:eastAsia="sk-SK"/>
              </w:rPr>
              <w:t xml:space="preserve">Profylaktická kontrola bude vykonávaná v dohodnutých dňoch v mesiaci v prípade poruchy v deň odstraňovania poruchy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7.9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Bezplatná preventívna prehliadka a bezplatné odstránenie všetkých zistených </w:t>
            </w:r>
            <w:proofErr w:type="spellStart"/>
            <w:r w:rsidRPr="008B439A">
              <w:rPr>
                <w:color w:val="000000"/>
                <w:sz w:val="22"/>
                <w:szCs w:val="22"/>
                <w:lang w:eastAsia="sk-SK"/>
              </w:rPr>
              <w:t>vád</w:t>
            </w:r>
            <w:proofErr w:type="spellEnd"/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a nedostatkov najviac 14 dní pred uplynutím plnej autorizovanej servisnej podpory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7.10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V plnej autorizovanej servisnej podpore sú zahrnuté všetky práce (servisné hodiny) a dojazdy servisných technikov dodávateľa do miesta inštalácie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7.11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 xml:space="preserve"> 7.12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39A" w:rsidRPr="008B439A" w:rsidRDefault="008B439A" w:rsidP="008B439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8B439A">
              <w:rPr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8B439A" w:rsidRPr="008B439A" w:rsidTr="008B439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39A" w:rsidRPr="008B439A" w:rsidRDefault="008B439A" w:rsidP="008B439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181A69" w:rsidRDefault="00181A69" w:rsidP="004F298E">
      <w:pPr>
        <w:pStyle w:val="Bezriadkovania"/>
        <w:rPr>
          <w:sz w:val="22"/>
          <w:szCs w:val="22"/>
        </w:rPr>
      </w:pPr>
    </w:p>
    <w:p w:rsidR="00C82389" w:rsidRDefault="00C82389" w:rsidP="00C82389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C82389" w:rsidRDefault="00C82389" w:rsidP="00C82389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C82389" w:rsidRDefault="00C82389" w:rsidP="00C82389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C82389" w:rsidRDefault="00C82389" w:rsidP="00C8238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C82389" w:rsidRDefault="00C82389" w:rsidP="00C8238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C82389" w:rsidRDefault="00C82389" w:rsidP="00C8238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C82389" w:rsidRDefault="00C82389" w:rsidP="00C82389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C82389" w:rsidRDefault="00C82389" w:rsidP="00C82389">
      <w:pPr>
        <w:rPr>
          <w:bCs/>
          <w:i/>
          <w:iCs/>
          <w:color w:val="000000"/>
          <w:sz w:val="22"/>
        </w:rPr>
      </w:pPr>
    </w:p>
    <w:p w:rsidR="00C82389" w:rsidRDefault="00C82389" w:rsidP="00C82389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C82389" w:rsidRDefault="00C82389" w:rsidP="00C82389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C82389" w:rsidRDefault="00C82389" w:rsidP="00C82389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4F7A96" w:rsidRPr="00C97535" w:rsidRDefault="004F7A96" w:rsidP="00C82389">
      <w:pPr>
        <w:pStyle w:val="Bezriadkovania"/>
        <w:rPr>
          <w:sz w:val="22"/>
          <w:szCs w:val="22"/>
        </w:rPr>
      </w:pPr>
    </w:p>
    <w:sectPr w:rsidR="004F7A96" w:rsidRPr="00C97535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07" w:rsidRDefault="00856B07" w:rsidP="006F5F5B">
      <w:r>
        <w:separator/>
      </w:r>
    </w:p>
  </w:endnote>
  <w:endnote w:type="continuationSeparator" w:id="0">
    <w:p w:rsidR="00856B07" w:rsidRDefault="00856B07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181A69" w:rsidRDefault="00A0284B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181A69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C82389">
          <w:rPr>
            <w:noProof/>
            <w:sz w:val="20"/>
            <w:szCs w:val="20"/>
          </w:rPr>
          <w:t>7</w:t>
        </w:r>
        <w:r w:rsidRPr="006F5F5B">
          <w:rPr>
            <w:sz w:val="20"/>
            <w:szCs w:val="20"/>
          </w:rPr>
          <w:fldChar w:fldCharType="end"/>
        </w:r>
      </w:p>
    </w:sdtContent>
  </w:sdt>
  <w:p w:rsidR="00181A69" w:rsidRDefault="00181A6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07" w:rsidRDefault="00856B07" w:rsidP="006F5F5B">
      <w:r>
        <w:separator/>
      </w:r>
    </w:p>
  </w:footnote>
  <w:footnote w:type="continuationSeparator" w:id="0">
    <w:p w:rsidR="00856B07" w:rsidRDefault="00856B07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89" w:rsidRDefault="00C82389" w:rsidP="00C82389">
    <w:pPr>
      <w:pStyle w:val="Hlavika"/>
      <w:jc w:val="right"/>
    </w:pPr>
    <w:r>
      <w:t>Príloha č.3 kúpnej zmluvy pre časť č.2 – Opis predmetu zákazky</w:t>
    </w:r>
  </w:p>
  <w:p w:rsidR="00C82389" w:rsidRDefault="00C8238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2632F"/>
    <w:rsid w:val="00071843"/>
    <w:rsid w:val="00074F5C"/>
    <w:rsid w:val="00101EA7"/>
    <w:rsid w:val="0011540F"/>
    <w:rsid w:val="00152EA6"/>
    <w:rsid w:val="00181A69"/>
    <w:rsid w:val="0019385F"/>
    <w:rsid w:val="001B6BB9"/>
    <w:rsid w:val="001E71E5"/>
    <w:rsid w:val="0021591E"/>
    <w:rsid w:val="0022143F"/>
    <w:rsid w:val="00262883"/>
    <w:rsid w:val="00292682"/>
    <w:rsid w:val="002E7534"/>
    <w:rsid w:val="002F40A7"/>
    <w:rsid w:val="002F4D1C"/>
    <w:rsid w:val="00324983"/>
    <w:rsid w:val="003257D5"/>
    <w:rsid w:val="00361CDC"/>
    <w:rsid w:val="00383245"/>
    <w:rsid w:val="00392ED5"/>
    <w:rsid w:val="00415DD9"/>
    <w:rsid w:val="00446FEE"/>
    <w:rsid w:val="004545D9"/>
    <w:rsid w:val="00466EF7"/>
    <w:rsid w:val="00483A0F"/>
    <w:rsid w:val="00490951"/>
    <w:rsid w:val="004927B0"/>
    <w:rsid w:val="004A3546"/>
    <w:rsid w:val="004B5605"/>
    <w:rsid w:val="004C767D"/>
    <w:rsid w:val="004F298E"/>
    <w:rsid w:val="004F7A96"/>
    <w:rsid w:val="0050573C"/>
    <w:rsid w:val="00532198"/>
    <w:rsid w:val="00570B7D"/>
    <w:rsid w:val="005D1ACC"/>
    <w:rsid w:val="006700A6"/>
    <w:rsid w:val="006D1D85"/>
    <w:rsid w:val="006E7B2F"/>
    <w:rsid w:val="006F5F5B"/>
    <w:rsid w:val="0078658E"/>
    <w:rsid w:val="007B5613"/>
    <w:rsid w:val="00803708"/>
    <w:rsid w:val="0083309C"/>
    <w:rsid w:val="0085268A"/>
    <w:rsid w:val="00856B07"/>
    <w:rsid w:val="00866383"/>
    <w:rsid w:val="0088085A"/>
    <w:rsid w:val="00884EC0"/>
    <w:rsid w:val="00885776"/>
    <w:rsid w:val="00896C64"/>
    <w:rsid w:val="008B439A"/>
    <w:rsid w:val="008D0F11"/>
    <w:rsid w:val="008E5C61"/>
    <w:rsid w:val="00922F37"/>
    <w:rsid w:val="009325B1"/>
    <w:rsid w:val="00962705"/>
    <w:rsid w:val="00993F3B"/>
    <w:rsid w:val="009A767A"/>
    <w:rsid w:val="00A0284B"/>
    <w:rsid w:val="00A20CB1"/>
    <w:rsid w:val="00A23C6E"/>
    <w:rsid w:val="00A31761"/>
    <w:rsid w:val="00A955AB"/>
    <w:rsid w:val="00AE552C"/>
    <w:rsid w:val="00B22A40"/>
    <w:rsid w:val="00B4548B"/>
    <w:rsid w:val="00B909A1"/>
    <w:rsid w:val="00BE2443"/>
    <w:rsid w:val="00C21A90"/>
    <w:rsid w:val="00C270ED"/>
    <w:rsid w:val="00C27399"/>
    <w:rsid w:val="00C652F4"/>
    <w:rsid w:val="00C82389"/>
    <w:rsid w:val="00C91146"/>
    <w:rsid w:val="00C955F2"/>
    <w:rsid w:val="00C97535"/>
    <w:rsid w:val="00CF6580"/>
    <w:rsid w:val="00D350F2"/>
    <w:rsid w:val="00D84EFC"/>
    <w:rsid w:val="00D908F8"/>
    <w:rsid w:val="00DA35EF"/>
    <w:rsid w:val="00E5731B"/>
    <w:rsid w:val="00ED32F4"/>
    <w:rsid w:val="00EF08AA"/>
    <w:rsid w:val="00F24E67"/>
    <w:rsid w:val="00F34D6E"/>
    <w:rsid w:val="00F539C0"/>
    <w:rsid w:val="00F868B5"/>
    <w:rsid w:val="00FA59F0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47</cp:revision>
  <cp:lastPrinted>2022-05-26T10:00:00Z</cp:lastPrinted>
  <dcterms:created xsi:type="dcterms:W3CDTF">2021-10-14T05:28:00Z</dcterms:created>
  <dcterms:modified xsi:type="dcterms:W3CDTF">2022-08-01T11:36:00Z</dcterms:modified>
</cp:coreProperties>
</file>