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8F66ED" w:rsidRDefault="004F298E" w:rsidP="004F298E">
      <w:pPr>
        <w:rPr>
          <w:b/>
          <w:sz w:val="22"/>
          <w:szCs w:val="22"/>
        </w:rPr>
      </w:pPr>
      <w:r>
        <w:rPr>
          <w:b/>
          <w:sz w:val="22"/>
          <w:szCs w:val="22"/>
        </w:rPr>
        <w:t>OPIS PREDMETU ZÁKAZKY</w:t>
      </w:r>
    </w:p>
    <w:p w:rsidR="004F298E" w:rsidRDefault="004F298E" w:rsidP="004F298E">
      <w:pPr>
        <w:pStyle w:val="Default"/>
        <w:jc w:val="both"/>
        <w:rPr>
          <w:b/>
          <w:i/>
          <w:sz w:val="22"/>
          <w:szCs w:val="22"/>
        </w:rPr>
      </w:pPr>
    </w:p>
    <w:p w:rsidR="004F298E" w:rsidRDefault="00181A69" w:rsidP="004F298E">
      <w:pPr>
        <w:pStyle w:val="Default"/>
        <w:jc w:val="both"/>
        <w:rPr>
          <w:sz w:val="22"/>
          <w:szCs w:val="22"/>
        </w:rPr>
      </w:pPr>
      <w:r>
        <w:rPr>
          <w:sz w:val="22"/>
          <w:szCs w:val="22"/>
        </w:rPr>
        <w:t>Predmetom zákazky sú</w:t>
      </w:r>
      <w:r w:rsidR="004F298E" w:rsidRPr="008F66ED">
        <w:rPr>
          <w:sz w:val="22"/>
          <w:szCs w:val="22"/>
        </w:rPr>
        <w:t>:</w:t>
      </w:r>
      <w:r w:rsidR="004F298E">
        <w:rPr>
          <w:b/>
          <w:i/>
          <w:sz w:val="22"/>
          <w:szCs w:val="22"/>
        </w:rPr>
        <w:t xml:space="preserve"> </w:t>
      </w:r>
      <w:r>
        <w:rPr>
          <w:b/>
          <w:bCs/>
          <w:sz w:val="22"/>
          <w:szCs w:val="22"/>
        </w:rPr>
        <w:t xml:space="preserve">Ultrazvukové sonografické prístroje najvyššej kategórie pre </w:t>
      </w:r>
      <w:proofErr w:type="spellStart"/>
      <w:r>
        <w:rPr>
          <w:b/>
          <w:bCs/>
          <w:sz w:val="22"/>
          <w:szCs w:val="22"/>
        </w:rPr>
        <w:t>Neonatológiu</w:t>
      </w:r>
      <w:proofErr w:type="spellEnd"/>
      <w:r>
        <w:rPr>
          <w:b/>
          <w:bCs/>
          <w:sz w:val="22"/>
          <w:szCs w:val="22"/>
        </w:rPr>
        <w:t xml:space="preserve"> a Gynekológiu vrátane súvisiacich služieb</w:t>
      </w:r>
      <w:r w:rsidR="004F298E" w:rsidRPr="0047648E">
        <w:rPr>
          <w:b/>
          <w:bCs/>
          <w:sz w:val="22"/>
          <w:szCs w:val="22"/>
        </w:rPr>
        <w:t xml:space="preserve"> </w:t>
      </w:r>
      <w:r w:rsidR="004F298E" w:rsidRPr="0047648E">
        <w:rPr>
          <w:bCs/>
          <w:sz w:val="22"/>
          <w:szCs w:val="22"/>
        </w:rPr>
        <w:t>pre</w:t>
      </w:r>
      <w:r w:rsidR="004F298E" w:rsidRPr="0047648E">
        <w:rPr>
          <w:snapToGrid w:val="0"/>
          <w:sz w:val="22"/>
          <w:szCs w:val="22"/>
        </w:rPr>
        <w:t xml:space="preserve">  potreby </w:t>
      </w:r>
      <w:proofErr w:type="spellStart"/>
      <w:r>
        <w:rPr>
          <w:snapToGrid w:val="0"/>
          <w:sz w:val="22"/>
          <w:szCs w:val="22"/>
        </w:rPr>
        <w:t>Neonatologickej</w:t>
      </w:r>
      <w:proofErr w:type="spellEnd"/>
      <w:r>
        <w:rPr>
          <w:snapToGrid w:val="0"/>
          <w:sz w:val="22"/>
          <w:szCs w:val="22"/>
        </w:rPr>
        <w:t xml:space="preserve"> kliniky</w:t>
      </w:r>
      <w:r w:rsidR="004F298E">
        <w:rPr>
          <w:snapToGrid w:val="0"/>
          <w:sz w:val="22"/>
          <w:szCs w:val="22"/>
        </w:rPr>
        <w:t xml:space="preserve"> SZU</w:t>
      </w:r>
      <w:r>
        <w:rPr>
          <w:snapToGrid w:val="0"/>
          <w:sz w:val="22"/>
          <w:szCs w:val="22"/>
        </w:rPr>
        <w:t xml:space="preserve"> a II. </w:t>
      </w:r>
      <w:proofErr w:type="spellStart"/>
      <w:r>
        <w:rPr>
          <w:snapToGrid w:val="0"/>
          <w:sz w:val="22"/>
          <w:szCs w:val="22"/>
        </w:rPr>
        <w:t>Gynekologicko-pôrodnickej</w:t>
      </w:r>
      <w:proofErr w:type="spellEnd"/>
      <w:r>
        <w:rPr>
          <w:snapToGrid w:val="0"/>
          <w:sz w:val="22"/>
          <w:szCs w:val="22"/>
        </w:rPr>
        <w:t xml:space="preserve"> kliniky SZU</w:t>
      </w:r>
      <w:r w:rsidR="004F298E">
        <w:rPr>
          <w:snapToGrid w:val="0"/>
          <w:sz w:val="22"/>
          <w:szCs w:val="22"/>
        </w:rPr>
        <w:t xml:space="preserve"> </w:t>
      </w:r>
      <w:proofErr w:type="spellStart"/>
      <w:r w:rsidR="004F298E">
        <w:rPr>
          <w:snapToGrid w:val="0"/>
          <w:sz w:val="22"/>
          <w:szCs w:val="22"/>
        </w:rPr>
        <w:t>FNsP</w:t>
      </w:r>
      <w:proofErr w:type="spellEnd"/>
      <w:r w:rsidR="004F298E">
        <w:rPr>
          <w:snapToGrid w:val="0"/>
          <w:sz w:val="22"/>
          <w:szCs w:val="22"/>
        </w:rPr>
        <w:t xml:space="preserve"> F.D. </w:t>
      </w:r>
      <w:proofErr w:type="spellStart"/>
      <w:r w:rsidR="004F298E">
        <w:rPr>
          <w:snapToGrid w:val="0"/>
          <w:sz w:val="22"/>
          <w:szCs w:val="22"/>
        </w:rPr>
        <w:t>Roosevelta</w:t>
      </w:r>
      <w:proofErr w:type="spellEnd"/>
      <w:r w:rsidR="004F298E" w:rsidRPr="0047648E">
        <w:rPr>
          <w:snapToGrid w:val="0"/>
          <w:sz w:val="22"/>
          <w:szCs w:val="22"/>
        </w:rPr>
        <w:t xml:space="preserve"> Banská Bystrica</w:t>
      </w:r>
      <w:r w:rsidR="00C97535">
        <w:rPr>
          <w:snapToGrid w:val="0"/>
          <w:sz w:val="22"/>
          <w:szCs w:val="22"/>
        </w:rPr>
        <w:t xml:space="preserve">, </w:t>
      </w:r>
    </w:p>
    <w:p w:rsidR="004F298E" w:rsidRPr="007B24BB" w:rsidRDefault="004F298E" w:rsidP="004F298E">
      <w:pPr>
        <w:rPr>
          <w:sz w:val="22"/>
          <w:szCs w:val="22"/>
        </w:rPr>
      </w:pPr>
    </w:p>
    <w:p w:rsidR="004F298E" w:rsidRDefault="00181A69" w:rsidP="004F298E">
      <w:pPr>
        <w:pStyle w:val="Default"/>
        <w:jc w:val="both"/>
        <w:rPr>
          <w:sz w:val="22"/>
          <w:szCs w:val="22"/>
        </w:rPr>
      </w:pPr>
      <w:r>
        <w:rPr>
          <w:sz w:val="22"/>
          <w:szCs w:val="22"/>
        </w:rPr>
        <w:t>Predmet zákazky je rozdelený na dve časti:</w:t>
      </w:r>
    </w:p>
    <w:p w:rsidR="00181A69" w:rsidRDefault="00181A69" w:rsidP="004F298E">
      <w:pPr>
        <w:pStyle w:val="Default"/>
        <w:jc w:val="both"/>
        <w:rPr>
          <w:sz w:val="22"/>
          <w:szCs w:val="22"/>
        </w:rPr>
      </w:pPr>
      <w:r w:rsidRPr="00181A69">
        <w:rPr>
          <w:b/>
          <w:sz w:val="22"/>
          <w:szCs w:val="22"/>
        </w:rPr>
        <w:t>Časť č.1</w:t>
      </w:r>
      <w:r>
        <w:rPr>
          <w:sz w:val="22"/>
          <w:szCs w:val="22"/>
        </w:rPr>
        <w:t xml:space="preserve">: Ultrazvukový sonografický prístroj najvyššej kategórie pre </w:t>
      </w:r>
      <w:proofErr w:type="spellStart"/>
      <w:r>
        <w:rPr>
          <w:sz w:val="22"/>
          <w:szCs w:val="22"/>
        </w:rPr>
        <w:t>Neonatológiu</w:t>
      </w:r>
      <w:proofErr w:type="spellEnd"/>
      <w:r>
        <w:rPr>
          <w:sz w:val="22"/>
          <w:szCs w:val="22"/>
        </w:rPr>
        <w:t xml:space="preserve"> vrátane súvisiacich služieb</w:t>
      </w:r>
    </w:p>
    <w:p w:rsidR="00181A69" w:rsidRDefault="00181A69" w:rsidP="004F298E">
      <w:pPr>
        <w:pStyle w:val="Default"/>
        <w:jc w:val="both"/>
        <w:rPr>
          <w:noProof/>
          <w:color w:val="auto"/>
          <w:sz w:val="22"/>
          <w:szCs w:val="22"/>
        </w:rPr>
      </w:pPr>
      <w:r w:rsidRPr="00181A69">
        <w:rPr>
          <w:b/>
          <w:sz w:val="22"/>
          <w:szCs w:val="22"/>
        </w:rPr>
        <w:t>Časť č.2:</w:t>
      </w:r>
      <w:r>
        <w:rPr>
          <w:sz w:val="22"/>
          <w:szCs w:val="22"/>
        </w:rPr>
        <w:t xml:space="preserve"> Ultrazvukový sonografický prístroj najvyššej kategórie pre Gynekológiu vrátane súvisiacich služieb</w:t>
      </w:r>
    </w:p>
    <w:p w:rsidR="004F298E" w:rsidRDefault="004F298E" w:rsidP="004F298E">
      <w:pPr>
        <w:tabs>
          <w:tab w:val="left" w:pos="851"/>
        </w:tabs>
        <w:autoSpaceDE w:val="0"/>
        <w:autoSpaceDN w:val="0"/>
        <w:rPr>
          <w:sz w:val="22"/>
        </w:rPr>
      </w:pPr>
    </w:p>
    <w:p w:rsidR="008B439A" w:rsidRPr="008B439A" w:rsidRDefault="008B439A" w:rsidP="004F298E">
      <w:pPr>
        <w:tabs>
          <w:tab w:val="left" w:pos="851"/>
        </w:tabs>
        <w:autoSpaceDE w:val="0"/>
        <w:autoSpaceDN w:val="0"/>
        <w:rPr>
          <w:b/>
          <w:sz w:val="22"/>
        </w:rPr>
      </w:pPr>
      <w:r w:rsidRPr="008B439A">
        <w:rPr>
          <w:b/>
          <w:sz w:val="22"/>
        </w:rPr>
        <w:t>ČASŤ č.2</w:t>
      </w:r>
    </w:p>
    <w:p w:rsidR="008B439A" w:rsidRDefault="008B439A" w:rsidP="004F298E">
      <w:pPr>
        <w:tabs>
          <w:tab w:val="left" w:pos="851"/>
        </w:tabs>
        <w:autoSpaceDE w:val="0"/>
        <w:autoSpaceDN w:val="0"/>
        <w:rPr>
          <w:sz w:val="22"/>
        </w:rPr>
      </w:pPr>
    </w:p>
    <w:p w:rsidR="00C97535" w:rsidRPr="002D52D1" w:rsidRDefault="00C97535" w:rsidP="00C97535">
      <w:pPr>
        <w:tabs>
          <w:tab w:val="left" w:pos="851"/>
        </w:tabs>
        <w:autoSpaceDE w:val="0"/>
        <w:autoSpaceDN w:val="0"/>
        <w:jc w:val="both"/>
        <w:rPr>
          <w:sz w:val="22"/>
        </w:rPr>
      </w:pPr>
      <w:r>
        <w:rPr>
          <w:sz w:val="22"/>
        </w:rPr>
        <w:t>Prístrojová</w:t>
      </w:r>
      <w:r w:rsidRPr="002D52D1">
        <w:rPr>
          <w:sz w:val="22"/>
        </w:rPr>
        <w:t xml:space="preserve"> technika musí byť nová, nepoužívaná, </w:t>
      </w:r>
      <w:proofErr w:type="spellStart"/>
      <w:r w:rsidRPr="002D52D1">
        <w:rPr>
          <w:sz w:val="22"/>
        </w:rPr>
        <w:t>nerepasovaná</w:t>
      </w:r>
      <w:proofErr w:type="spellEnd"/>
      <w:r w:rsidRPr="002D52D1">
        <w:rPr>
          <w:sz w:val="22"/>
        </w:rPr>
        <w:t>, v originálnom balení s minimálnymi technicko-medicínskymi a funkčnými parametrami uvedenými verejným obstarávateľom.</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záujemcu</w:t>
      </w:r>
      <w:r w:rsidRPr="00AE3AAA">
        <w:rPr>
          <w:sz w:val="22"/>
        </w:rPr>
        <w:t>.</w:t>
      </w:r>
    </w:p>
    <w:p w:rsidR="004F298E" w:rsidRPr="001D1D00" w:rsidRDefault="004F298E" w:rsidP="004F298E">
      <w:pPr>
        <w:jc w:val="both"/>
        <w:outlineLvl w:val="0"/>
        <w:rPr>
          <w:sz w:val="12"/>
          <w:szCs w:val="12"/>
        </w:rPr>
      </w:pPr>
    </w:p>
    <w:p w:rsidR="004F298E" w:rsidRPr="00AE3AAA" w:rsidRDefault="004F298E" w:rsidP="004F298E">
      <w:pPr>
        <w:spacing w:before="120"/>
        <w:rPr>
          <w:color w:val="000000"/>
          <w:sz w:val="22"/>
        </w:rPr>
      </w:pPr>
      <w:r w:rsidRPr="00AE3AAA">
        <w:rPr>
          <w:color w:val="000000"/>
          <w:sz w:val="22"/>
        </w:rPr>
        <w:t>Súčasťou predmetu zákazky je: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dodanie</w:t>
      </w:r>
      <w:r w:rsidRPr="00AE3AAA">
        <w:rPr>
          <w:rFonts w:ascii="Times New Roman" w:hAnsi="Times New Roman"/>
          <w:sz w:val="22"/>
          <w:szCs w:val="22"/>
        </w:rPr>
        <w:t xml:space="preserve"> </w:t>
      </w:r>
      <w:r>
        <w:rPr>
          <w:rFonts w:ascii="Times New Roman" w:hAnsi="Times New Roman"/>
          <w:sz w:val="22"/>
          <w:szCs w:val="22"/>
        </w:rPr>
        <w:t>prístrojovej techniky na určené miesto</w:t>
      </w:r>
      <w:r w:rsidRPr="00AE3AAA">
        <w:rPr>
          <w:rFonts w:ascii="Times New Roman" w:hAnsi="Times New Roman"/>
          <w:sz w:val="22"/>
          <w:szCs w:val="22"/>
        </w:rPr>
        <w:t xml:space="preserve">,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inštalácia,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funkčná skúška,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 xml:space="preserve">protokolárne prevzatie a odovzdanie </w:t>
      </w:r>
      <w:r>
        <w:rPr>
          <w:rFonts w:ascii="Times New Roman" w:hAnsi="Times New Roman"/>
          <w:sz w:val="22"/>
          <w:szCs w:val="22"/>
        </w:rPr>
        <w:t>prístrojovej techniky</w:t>
      </w:r>
      <w:r w:rsidRPr="00AE3AAA">
        <w:rPr>
          <w:rFonts w:ascii="Times New Roman" w:hAnsi="Times New Roman"/>
          <w:sz w:val="22"/>
          <w:szCs w:val="22"/>
        </w:rPr>
        <w:t>,</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odovzdanie dokumentácie,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4F298E" w:rsidRPr="008F66ED" w:rsidRDefault="004F298E" w:rsidP="00AE7DF2">
      <w:pPr>
        <w:pStyle w:val="tl1"/>
        <w:numPr>
          <w:ilvl w:val="0"/>
          <w:numId w:val="3"/>
        </w:numPr>
        <w:tabs>
          <w:tab w:val="left" w:pos="720"/>
          <w:tab w:val="right" w:leader="dot" w:pos="9781"/>
        </w:tabs>
        <w:autoSpaceDE w:val="0"/>
        <w:autoSpaceDN w:val="0"/>
        <w:jc w:val="both"/>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sidR="0088085A">
        <w:rPr>
          <w:rFonts w:ascii="Times New Roman" w:hAnsi="Times New Roman"/>
          <w:sz w:val="22"/>
          <w:szCs w:val="22"/>
        </w:rPr>
        <w:t>sná podpora po dobu minimálne 24</w:t>
      </w:r>
      <w:r w:rsidRPr="00AE3AAA">
        <w:rPr>
          <w:rFonts w:ascii="Times New Roman" w:hAnsi="Times New Roman"/>
          <w:sz w:val="22"/>
          <w:szCs w:val="22"/>
        </w:rPr>
        <w:t xml:space="preserve"> mesiacov </w:t>
      </w:r>
      <w:r>
        <w:rPr>
          <w:rFonts w:ascii="Times New Roman" w:hAnsi="Times New Roman"/>
          <w:sz w:val="22"/>
          <w:szCs w:val="22"/>
        </w:rPr>
        <w:t xml:space="preserve">vrátane povinných preventívnych prehliadok a technických kontrol, ktoré sú stanovené právnymi </w:t>
      </w:r>
      <w:r w:rsidR="00FF6177">
        <w:rPr>
          <w:rFonts w:ascii="Times New Roman" w:hAnsi="Times New Roman"/>
          <w:sz w:val="22"/>
          <w:szCs w:val="22"/>
        </w:rPr>
        <w:t>predpismi a výrobcom na ponúkanú</w:t>
      </w:r>
      <w:r>
        <w:rPr>
          <w:rFonts w:ascii="Times New Roman" w:hAnsi="Times New Roman"/>
          <w:sz w:val="22"/>
          <w:szCs w:val="22"/>
        </w:rPr>
        <w:t xml:space="preserve"> </w:t>
      </w:r>
      <w:r w:rsidR="00FF6177">
        <w:rPr>
          <w:rFonts w:ascii="Times New Roman" w:hAnsi="Times New Roman"/>
          <w:sz w:val="22"/>
          <w:szCs w:val="22"/>
        </w:rPr>
        <w:t>prístrojovú techniku</w:t>
      </w:r>
    </w:p>
    <w:p w:rsidR="00D350F2" w:rsidRDefault="00D350F2" w:rsidP="004F298E">
      <w:pPr>
        <w:pStyle w:val="Bezriadkovania"/>
        <w:jc w:val="both"/>
        <w:rPr>
          <w:sz w:val="22"/>
          <w:szCs w:val="22"/>
        </w:rPr>
      </w:pPr>
    </w:p>
    <w:p w:rsidR="004F298E" w:rsidRPr="00BC0E6F" w:rsidRDefault="004F298E" w:rsidP="004F298E">
      <w:pPr>
        <w:pStyle w:val="Bezriadkovania"/>
        <w:jc w:val="both"/>
        <w:rPr>
          <w:b/>
          <w:snapToGrid w:val="0"/>
          <w:sz w:val="22"/>
          <w:szCs w:val="22"/>
        </w:rPr>
      </w:pPr>
      <w:r>
        <w:rPr>
          <w:sz w:val="22"/>
          <w:szCs w:val="22"/>
        </w:rPr>
        <w:t>Záujemca</w:t>
      </w:r>
      <w:r w:rsidRPr="00BC0E6F">
        <w:rPr>
          <w:sz w:val="22"/>
          <w:szCs w:val="22"/>
        </w:rPr>
        <w:t xml:space="preserve"> garantuje funkčnosť </w:t>
      </w:r>
      <w:r>
        <w:rPr>
          <w:sz w:val="22"/>
          <w:szCs w:val="22"/>
        </w:rPr>
        <w:t>prístrojovej techniky</w:t>
      </w:r>
      <w:r w:rsidRPr="00BC0E6F">
        <w:rPr>
          <w:sz w:val="22"/>
          <w:szCs w:val="22"/>
        </w:rPr>
        <w:t xml:space="preserve"> tým, že dodá a necení všetky komponen</w:t>
      </w:r>
      <w:r>
        <w:rPr>
          <w:sz w:val="22"/>
          <w:szCs w:val="22"/>
        </w:rPr>
        <w:t>ty, ktoré sú súčasťou prístrojovej techniky</w:t>
      </w:r>
      <w:r w:rsidRPr="00BC0E6F">
        <w:rPr>
          <w:sz w:val="22"/>
          <w:szCs w:val="22"/>
        </w:rPr>
        <w:t xml:space="preserve"> vrátane tých, ktoré nie sú špecifikované v opise predmetu zákazky a ktoré priamo či nepriamo súvisia s funkčnosťou </w:t>
      </w:r>
      <w:r>
        <w:rPr>
          <w:sz w:val="22"/>
          <w:szCs w:val="22"/>
        </w:rPr>
        <w:t>prístrojovej techniky</w:t>
      </w:r>
      <w:r w:rsidRPr="00BC0E6F">
        <w:rPr>
          <w:sz w:val="22"/>
          <w:szCs w:val="22"/>
        </w:rPr>
        <w:t xml:space="preserve">. </w:t>
      </w:r>
      <w:r>
        <w:rPr>
          <w:sz w:val="22"/>
          <w:szCs w:val="22"/>
        </w:rPr>
        <w:t xml:space="preserve">Verejný obstarávateľ si vyhradzuje právo na odskúšanie ponúkanej prístrojovej techniky za účelom overenia požadovanej technickej a funkčnej špecifikácie. </w:t>
      </w:r>
      <w:r w:rsidRPr="00BC0E6F">
        <w:rPr>
          <w:sz w:val="22"/>
          <w:szCs w:val="22"/>
        </w:rPr>
        <w:t xml:space="preserve">Cenovú ponuku bude tvoriť cena za všetky činnosti súvisiace s dodaním, inštaláciou, servisom </w:t>
      </w:r>
      <w:r>
        <w:rPr>
          <w:sz w:val="22"/>
          <w:szCs w:val="22"/>
        </w:rPr>
        <w:t xml:space="preserve">prístrojovej techniky </w:t>
      </w:r>
      <w:r w:rsidRPr="00BC0E6F">
        <w:rPr>
          <w:sz w:val="22"/>
          <w:szCs w:val="22"/>
        </w:rPr>
        <w:t xml:space="preserve">a to v rozsahu, ktorý zodpovedá plnej funkčnosti </w:t>
      </w:r>
      <w:r>
        <w:rPr>
          <w:sz w:val="22"/>
          <w:szCs w:val="22"/>
        </w:rPr>
        <w:t>prístrojovej techniky</w:t>
      </w:r>
      <w:r w:rsidRPr="00BC0E6F">
        <w:rPr>
          <w:sz w:val="22"/>
          <w:szCs w:val="22"/>
        </w:rPr>
        <w:t>.</w:t>
      </w:r>
    </w:p>
    <w:p w:rsidR="001E71E5" w:rsidRDefault="001E71E5" w:rsidP="004F298E">
      <w:pPr>
        <w:rPr>
          <w:b/>
          <w:bCs/>
          <w:i/>
          <w:iCs/>
          <w:sz w:val="22"/>
          <w:szCs w:val="22"/>
        </w:rPr>
      </w:pPr>
    </w:p>
    <w:p w:rsidR="001E71E5" w:rsidRDefault="001E71E5"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8B439A" w:rsidRDefault="008B439A" w:rsidP="004F298E">
      <w:pPr>
        <w:rPr>
          <w:bCs/>
          <w:iCs/>
          <w:sz w:val="22"/>
          <w:szCs w:val="22"/>
        </w:rPr>
      </w:pPr>
    </w:p>
    <w:p w:rsidR="001E71E5" w:rsidRDefault="004F298E" w:rsidP="004F298E">
      <w:pPr>
        <w:rPr>
          <w:bCs/>
          <w:iCs/>
          <w:sz w:val="22"/>
          <w:szCs w:val="22"/>
        </w:rPr>
      </w:pPr>
      <w:r w:rsidRPr="00B5101F">
        <w:rPr>
          <w:bCs/>
          <w:iCs/>
          <w:sz w:val="22"/>
          <w:szCs w:val="22"/>
        </w:rPr>
        <w:t xml:space="preserve">Požadované minimálne technicko-medicínske a funkčné parametre </w:t>
      </w:r>
      <w:r>
        <w:rPr>
          <w:bCs/>
          <w:iCs/>
          <w:sz w:val="22"/>
          <w:szCs w:val="22"/>
        </w:rPr>
        <w:t>zariadenia</w:t>
      </w:r>
    </w:p>
    <w:p w:rsidR="00C97535" w:rsidRPr="00B5101F" w:rsidRDefault="00C97535" w:rsidP="004F298E">
      <w:pPr>
        <w:rPr>
          <w:bCs/>
          <w:iCs/>
          <w:sz w:val="22"/>
          <w:szCs w:val="22"/>
        </w:rPr>
      </w:pPr>
    </w:p>
    <w:tbl>
      <w:tblPr>
        <w:tblW w:w="9600" w:type="dxa"/>
        <w:tblInd w:w="54" w:type="dxa"/>
        <w:tblCellMar>
          <w:left w:w="70" w:type="dxa"/>
          <w:right w:w="70" w:type="dxa"/>
        </w:tblCellMar>
        <w:tblLook w:val="04A0"/>
      </w:tblPr>
      <w:tblGrid>
        <w:gridCol w:w="960"/>
        <w:gridCol w:w="4800"/>
        <w:gridCol w:w="1920"/>
        <w:gridCol w:w="1920"/>
      </w:tblGrid>
      <w:tr w:rsidR="00053C44" w:rsidRPr="008719A2" w:rsidTr="007E24F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rPr>
            </w:pPr>
            <w:proofErr w:type="spellStart"/>
            <w:r w:rsidRPr="008719A2">
              <w:rPr>
                <w:b/>
                <w:bCs/>
                <w:color w:val="000000"/>
                <w:sz w:val="22"/>
              </w:rPr>
              <w:t>P.č</w:t>
            </w:r>
            <w:proofErr w:type="spellEnd"/>
            <w:r w:rsidRPr="008719A2">
              <w:rPr>
                <w:b/>
                <w:bCs/>
                <w:color w:val="000000"/>
                <w:sz w:val="22"/>
              </w:rPr>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r w:rsidRPr="008719A2">
              <w:rPr>
                <w:b/>
                <w:bCs/>
                <w:color w:val="000000"/>
                <w:sz w:val="22"/>
              </w:rPr>
              <w:t>Ultrazvukový sonografický prístroj najvyššej kategórie pre Gynekológiu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Požadovaný parameter </w:t>
            </w:r>
            <w:proofErr w:type="spellStart"/>
            <w:r w:rsidRPr="008719A2">
              <w:rPr>
                <w:b/>
                <w:bCs/>
                <w:color w:val="000000"/>
                <w:sz w:val="20"/>
                <w:szCs w:val="20"/>
              </w:rPr>
              <w:t>FNsP</w:t>
            </w:r>
            <w:proofErr w:type="spellEnd"/>
            <w:r w:rsidRPr="008719A2">
              <w:rPr>
                <w:b/>
                <w:bCs/>
                <w:color w:val="000000"/>
                <w:sz w:val="20"/>
                <w:szCs w:val="20"/>
              </w:rPr>
              <w:t xml:space="preserve"> FDR BB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Požadujeme uviesť, či požiadavku spĺňa áno/nie, resp. uviesť konkrétny parameter </w:t>
            </w: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Typ zariadenia: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Výrobca: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ŠUKL kód:</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Trieda zdravotníckej pomôcky:</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 xml:space="preserve">Prístrojová technika musí byť nová, nepoužívaná, </w:t>
            </w:r>
            <w:proofErr w:type="spellStart"/>
            <w:r w:rsidRPr="008719A2">
              <w:rPr>
                <w:b/>
                <w:bCs/>
                <w:color w:val="000000"/>
                <w:sz w:val="22"/>
              </w:rPr>
              <w:t>nerepasovaná</w:t>
            </w:r>
            <w:proofErr w:type="spellEnd"/>
            <w:r w:rsidRPr="008719A2">
              <w:rPr>
                <w:b/>
                <w:bCs/>
                <w:color w:val="000000"/>
                <w:sz w:val="22"/>
              </w:rPr>
              <w:t xml:space="preserve"> v originálnom balení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5760" w:type="dxa"/>
            <w:gridSpan w:val="2"/>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1</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Technická špecifikácia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Full</w:t>
            </w:r>
            <w:proofErr w:type="spellEnd"/>
            <w:r w:rsidRPr="008719A2">
              <w:rPr>
                <w:color w:val="000000"/>
                <w:sz w:val="22"/>
              </w:rPr>
              <w:t xml:space="preserve"> HD  farebný monitor nastaviteľný výškovo a stranovo s </w:t>
            </w:r>
            <w:proofErr w:type="spellStart"/>
            <w:r w:rsidRPr="008719A2">
              <w:rPr>
                <w:color w:val="000000"/>
                <w:sz w:val="22"/>
              </w:rPr>
              <w:t>Full</w:t>
            </w:r>
            <w:proofErr w:type="spellEnd"/>
            <w:r w:rsidRPr="008719A2">
              <w:rPr>
                <w:color w:val="000000"/>
                <w:sz w:val="22"/>
              </w:rPr>
              <w:t xml:space="preserve"> HD rozlíšením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nil"/>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Uhlopriečka obrazovky monitora</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min. 23"</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nil"/>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Rozlíšenie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min. 1920 x 1080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Typický jas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205 cd/m2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Nastaviteľný pult obsluhy výškovo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sz w:val="22"/>
              </w:rPr>
            </w:pPr>
            <w:r w:rsidRPr="00053C44">
              <w:rPr>
                <w:strike/>
                <w:sz w:val="22"/>
              </w:rPr>
              <w:t>min. 20 cm</w:t>
            </w:r>
          </w:p>
          <w:p w:rsidR="00053C44" w:rsidRPr="00053C44" w:rsidRDefault="00053C44" w:rsidP="007E24FA">
            <w:pPr>
              <w:jc w:val="center"/>
              <w:rPr>
                <w:color w:val="FF0000"/>
              </w:rPr>
            </w:pPr>
            <w:r w:rsidRPr="00053C44">
              <w:rPr>
                <w:color w:val="FF0000"/>
                <w:sz w:val="22"/>
              </w:rPr>
              <w:t>min. 18,5 cm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Nastaviteľný pult obsluhy stranovo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+/- 30°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Dynamický rozsah</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270 dB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Snímková frekvencia na 2D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Default="00053C44" w:rsidP="007E24FA">
            <w:pPr>
              <w:jc w:val="center"/>
              <w:rPr>
                <w:strike/>
                <w:sz w:val="22"/>
              </w:rPr>
            </w:pPr>
            <w:r w:rsidRPr="001418A1">
              <w:rPr>
                <w:strike/>
                <w:sz w:val="22"/>
              </w:rPr>
              <w:t>min.  2500 Hz</w:t>
            </w:r>
          </w:p>
          <w:p w:rsidR="001418A1" w:rsidRPr="001418A1" w:rsidRDefault="001418A1" w:rsidP="007E24FA">
            <w:pPr>
              <w:jc w:val="center"/>
              <w:rPr>
                <w:color w:val="FF0000"/>
              </w:rPr>
            </w:pPr>
            <w:r w:rsidRPr="001418A1">
              <w:rPr>
                <w:color w:val="FF0000"/>
                <w:sz w:val="22"/>
              </w:rPr>
              <w:t>min. 1900 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Frekvenčný rozsah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1,0 až 18 MHz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Maximálna zobrazovacia hĺbka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color w:val="000000"/>
                <w:sz w:val="22"/>
              </w:rPr>
            </w:pPr>
            <w:r w:rsidRPr="001418A1">
              <w:rPr>
                <w:strike/>
                <w:color w:val="000000"/>
                <w:sz w:val="22"/>
              </w:rPr>
              <w:t>min. 400 mm</w:t>
            </w:r>
          </w:p>
          <w:p w:rsidR="001418A1" w:rsidRPr="001418A1" w:rsidRDefault="001418A1" w:rsidP="007E24FA">
            <w:pPr>
              <w:jc w:val="center"/>
              <w:rPr>
                <w:color w:val="FF0000"/>
              </w:rPr>
            </w:pPr>
            <w:r w:rsidRPr="001418A1">
              <w:rPr>
                <w:color w:val="FF0000"/>
                <w:sz w:val="22"/>
              </w:rPr>
              <w:t>min. 300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Veľkosť vzorky merania rýchlosti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1,0 až 15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Interný HDD s kapacitou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 TB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Ovládanie prostredníctvom pomocného dotykového </w:t>
            </w:r>
            <w:r w:rsidRPr="008719A2">
              <w:rPr>
                <w:sz w:val="22"/>
              </w:rPr>
              <w:lastRenderedPageBreak/>
              <w:t>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1.14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Uhlopriečka pomocného dotykového 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USB 3.0 porty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roofErr w:type="spellStart"/>
            <w:r w:rsidRPr="008719A2">
              <w:rPr>
                <w:sz w:val="22"/>
              </w:rPr>
              <w:t>Ethernetový</w:t>
            </w:r>
            <w:proofErr w:type="spellEnd"/>
            <w:r w:rsidRPr="008719A2">
              <w:rPr>
                <w:sz w:val="22"/>
              </w:rPr>
              <w:t xml:space="preserve"> konektor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HDMI a súčasne VGA alebo DVI výstup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Počet portov pre zapojenie sond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Súčasťou prístroja je integrovaná čiernobiela </w:t>
            </w:r>
            <w:proofErr w:type="spellStart"/>
            <w:r w:rsidRPr="008719A2">
              <w:rPr>
                <w:sz w:val="22"/>
              </w:rPr>
              <w:t>termotlačiareň</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Možnosť pripojenia externej farebnej tlačiarne s tlačou obrázkov a reportov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Alfanumerická klávesnica umožňujúca zadávanie dát, integrovaná v ovládacom paneli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2</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53C44" w:rsidRPr="008719A2" w:rsidRDefault="00053C44" w:rsidP="007E24FA">
            <w:pPr>
              <w:rPr>
                <w:b/>
                <w:bCs/>
              </w:rPr>
            </w:pPr>
            <w:r w:rsidRPr="008719A2">
              <w:rPr>
                <w:b/>
                <w:bCs/>
                <w:sz w:val="22"/>
              </w:rPr>
              <w:t>Pracovné režimy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Technológia na potlačenie šumu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B-mód</w:t>
            </w:r>
            <w:proofErr w:type="spellEnd"/>
            <w:r w:rsidRPr="008719A2">
              <w:rPr>
                <w:color w:val="000000"/>
                <w:sz w:val="22"/>
              </w:rPr>
              <w:t xml:space="preserve"> s možnosťou automatickej optimalizácie 2D obrazu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Anatomický </w:t>
            </w:r>
            <w:proofErr w:type="spellStart"/>
            <w:r w:rsidRPr="008719A2">
              <w:rPr>
                <w:color w:val="000000"/>
                <w:sz w:val="22"/>
              </w:rPr>
              <w:t>M-mód</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Farebné </w:t>
            </w:r>
            <w:proofErr w:type="spellStart"/>
            <w:r w:rsidRPr="008719A2">
              <w:rPr>
                <w:color w:val="000000"/>
                <w:sz w:val="22"/>
              </w:rPr>
              <w:t>dopplerovské</w:t>
            </w:r>
            <w:proofErr w:type="spellEnd"/>
            <w:r w:rsidRPr="008719A2">
              <w:rPr>
                <w:color w:val="000000"/>
                <w:sz w:val="22"/>
              </w:rPr>
              <w:t xml:space="preserve"> zobrazenie (CFM, CFI) so zvýšenou citlivosťou vrátane zobrazenia energie krvného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Energetický </w:t>
            </w:r>
            <w:proofErr w:type="spellStart"/>
            <w:r w:rsidRPr="008719A2">
              <w:rPr>
                <w:color w:val="000000"/>
                <w:sz w:val="22"/>
              </w:rPr>
              <w:t>doppler</w:t>
            </w:r>
            <w:proofErr w:type="spellEnd"/>
            <w:r w:rsidRPr="008719A2">
              <w:rPr>
                <w:color w:val="000000"/>
                <w:sz w:val="22"/>
              </w:rPr>
              <w:t xml:space="preserve"> s rozlíšením smeru 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Spektrálny </w:t>
            </w:r>
            <w:proofErr w:type="spellStart"/>
            <w:r w:rsidRPr="008719A2">
              <w:rPr>
                <w:color w:val="000000"/>
                <w:sz w:val="22"/>
              </w:rPr>
              <w:t>doppler</w:t>
            </w:r>
            <w:proofErr w:type="spellEnd"/>
            <w:r w:rsidRPr="008719A2">
              <w:rPr>
                <w:color w:val="000000"/>
                <w:sz w:val="22"/>
              </w:rPr>
              <w:t xml:space="preserve"> (PW) s automatickou optimalizáciou PW krivky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Harmonické zobrazenie na lineárnych, konvexných a vaginálnych sondách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Zoom</w:t>
            </w:r>
            <w:proofErr w:type="spellEnd"/>
            <w:r w:rsidRPr="008719A2">
              <w:rPr>
                <w:color w:val="000000"/>
                <w:sz w:val="22"/>
              </w:rPr>
              <w:t xml:space="preserve"> na živom i na zmrazenom obraze a HD </w:t>
            </w:r>
            <w:proofErr w:type="spellStart"/>
            <w:r w:rsidRPr="008719A2">
              <w:rPr>
                <w:color w:val="000000"/>
                <w:sz w:val="22"/>
              </w:rPr>
              <w:t>zoom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8x</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trasovanie </w:t>
            </w:r>
            <w:proofErr w:type="spellStart"/>
            <w:r w:rsidRPr="008719A2">
              <w:rPr>
                <w:color w:val="000000"/>
                <w:sz w:val="22"/>
              </w:rPr>
              <w:t>dopplerovskej</w:t>
            </w:r>
            <w:proofErr w:type="spellEnd"/>
            <w:r w:rsidRPr="008719A2">
              <w:rPr>
                <w:color w:val="000000"/>
                <w:sz w:val="22"/>
              </w:rPr>
              <w:t xml:space="preserve"> krivky v reálnom čase s výpočtom PI a RI indexov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Dual</w:t>
            </w:r>
            <w:proofErr w:type="spellEnd"/>
            <w:r w:rsidRPr="008719A2">
              <w:rPr>
                <w:color w:val="000000"/>
                <w:sz w:val="22"/>
              </w:rPr>
              <w:t xml:space="preserve"> </w:t>
            </w:r>
            <w:proofErr w:type="spellStart"/>
            <w:r w:rsidRPr="008719A2">
              <w:rPr>
                <w:color w:val="000000"/>
                <w:sz w:val="22"/>
              </w:rPr>
              <w:t>Live</w:t>
            </w:r>
            <w:proofErr w:type="spellEnd"/>
            <w:r w:rsidRPr="008719A2">
              <w:rPr>
                <w:color w:val="000000"/>
                <w:sz w:val="22"/>
              </w:rPr>
              <w:t xml:space="preserve"> zobrazovací mód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Simultánne duálne zobrazenie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Duplexné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Triplexné</w:t>
            </w:r>
            <w:proofErr w:type="spellEnd"/>
            <w:r w:rsidRPr="008719A2">
              <w:rPr>
                <w:color w:val="000000"/>
                <w:sz w:val="22"/>
              </w:rPr>
              <w:t xml:space="preserve">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širokopásmové tvarovanie ultrazvukového lúča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Zosilňovanie slabnúceho signálu v čase (TGC)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Na 3D/4D vaginálnej sonde v 2D režime možnosť elektronicky voliť náklon 2D roviny zobrazenia (</w:t>
            </w:r>
            <w:proofErr w:type="spellStart"/>
            <w:r w:rsidRPr="008719A2">
              <w:rPr>
                <w:color w:val="000000"/>
                <w:sz w:val="22"/>
              </w:rPr>
              <w:t>multi-uhlové</w:t>
            </w:r>
            <w:proofErr w:type="spellEnd"/>
            <w:r w:rsidRPr="008719A2">
              <w:rPr>
                <w:color w:val="000000"/>
                <w:sz w:val="22"/>
              </w:rPr>
              <w:t xml:space="preserve"> zobrazenie)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3</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 xml:space="preserve">Meranie, softvér a vyhodnocovanie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automatické meranie parametrov </w:t>
            </w:r>
            <w:proofErr w:type="spellStart"/>
            <w:r w:rsidRPr="008719A2">
              <w:rPr>
                <w:sz w:val="22"/>
              </w:rPr>
              <w:t>dopplerovského</w:t>
            </w:r>
            <w:proofErr w:type="spellEnd"/>
            <w:r w:rsidRPr="008719A2">
              <w:rPr>
                <w:sz w:val="22"/>
              </w:rPr>
              <w:t xml:space="preserve"> spektra</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v </w:t>
            </w:r>
            <w:proofErr w:type="spellStart"/>
            <w:r w:rsidRPr="008719A2">
              <w:rPr>
                <w:sz w:val="22"/>
              </w:rPr>
              <w:t>multiplanárnych</w:t>
            </w:r>
            <w:proofErr w:type="spellEnd"/>
            <w:r w:rsidRPr="008719A2">
              <w:rPr>
                <w:sz w:val="22"/>
              </w:rPr>
              <w:t xml:space="preserve"> zobrazeniach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Prístroj umožňuje kalkulácie objemov z viacerých rovín</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automatickú </w:t>
            </w:r>
            <w:proofErr w:type="spellStart"/>
            <w:r w:rsidRPr="008719A2">
              <w:rPr>
                <w:sz w:val="22"/>
              </w:rPr>
              <w:t>volumetriu</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Jednotka pre kontinuálny záznam obrazovej informácie na disky DVD-R/RW a USB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Automatická biometria pre základné meranie: BPD, AC, HC, FL na 2D a 3D/4D sonde z 2D obrazu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a zobrazenia nasledovných parametrov plodu: GSD, FMFA, NT, NB, DV a TR; v prípade FMFA a TR </w:t>
            </w:r>
            <w:r>
              <w:rPr>
                <w:sz w:val="22"/>
              </w:rPr>
              <w:t>ako možnosť rozšírenia. Automati</w:t>
            </w:r>
            <w:r w:rsidRPr="008719A2">
              <w:rPr>
                <w:sz w:val="22"/>
              </w:rPr>
              <w:t>cké meranie NT a IT (schválené FMF) pomocou 2D sondy a tiež 3D/4D sondy z 2D obrazu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redukciu </w:t>
            </w:r>
            <w:proofErr w:type="spellStart"/>
            <w:r w:rsidRPr="008719A2">
              <w:rPr>
                <w:sz w:val="22"/>
              </w:rPr>
              <w:t>speklov</w:t>
            </w:r>
            <w:proofErr w:type="spellEnd"/>
            <w:r w:rsidRPr="008719A2">
              <w:rPr>
                <w:sz w:val="22"/>
              </w:rPr>
              <w:t xml:space="preserv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uhlové zobrazenie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w:t>
            </w:r>
            <w:proofErr w:type="spellStart"/>
            <w:r w:rsidRPr="008719A2">
              <w:rPr>
                <w:sz w:val="22"/>
              </w:rPr>
              <w:t>s</w:t>
            </w:r>
            <w:proofErr w:type="spellEnd"/>
            <w:r w:rsidRPr="008719A2">
              <w:rPr>
                <w:sz w:val="22"/>
              </w:rPr>
              <w:t xml:space="preserve">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meranie a kalkulácie dĺžok, plôch, objemov, uhlov a rýchlostí, </w:t>
            </w:r>
            <w:proofErr w:type="spellStart"/>
            <w:r w:rsidRPr="008719A2">
              <w:rPr>
                <w:sz w:val="22"/>
              </w:rPr>
              <w:t>Simpson</w:t>
            </w:r>
            <w:proofErr w:type="spellEnd"/>
            <w:r w:rsidRPr="008719A2">
              <w:rPr>
                <w:sz w:val="22"/>
              </w:rPr>
              <w:t>, PISA vrátane reportov pre pôrodnícke a gynekologické aplikácie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3.11</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automatické meranie parametrov </w:t>
            </w:r>
            <w:proofErr w:type="spellStart"/>
            <w:r w:rsidRPr="008719A2">
              <w:rPr>
                <w:sz w:val="22"/>
              </w:rPr>
              <w:t>dopplerovského</w:t>
            </w:r>
            <w:proofErr w:type="spellEnd"/>
            <w:r w:rsidRPr="008719A2">
              <w:rPr>
                <w:sz w:val="22"/>
              </w:rPr>
              <w:t xml:space="preserve"> spektra (S, D, PI, RI, Index S/D)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vylepšenie kvality 3D/4D objemových obrazov prostredníctvom redukcie USG </w:t>
            </w:r>
            <w:proofErr w:type="spellStart"/>
            <w:r w:rsidRPr="008719A2">
              <w:rPr>
                <w:sz w:val="22"/>
              </w:rPr>
              <w:t>speklov</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Databáza s vyhľadávaním podľa referenčných dát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Ukladanie obrázkov a slučiek vo formáte surových dát s možnosťou dodatočnej úpravy obraz. parametrov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Záznamy umožňujú dodatočnú zmenu </w:t>
            </w:r>
            <w:proofErr w:type="spellStart"/>
            <w:r w:rsidRPr="008719A2">
              <w:rPr>
                <w:sz w:val="22"/>
              </w:rPr>
              <w:t>zoomu</w:t>
            </w:r>
            <w:proofErr w:type="spellEnd"/>
            <w:r w:rsidRPr="008719A2">
              <w:rPr>
                <w:sz w:val="22"/>
              </w:rPr>
              <w:t xml:space="preserve">, </w:t>
            </w:r>
            <w:r w:rsidRPr="008719A2">
              <w:rPr>
                <w:sz w:val="22"/>
              </w:rPr>
              <w:lastRenderedPageBreak/>
              <w:t xml:space="preserve">korekčného uhla, kvantitatívnu analýzu pre </w:t>
            </w:r>
            <w:proofErr w:type="spellStart"/>
            <w:r w:rsidRPr="008719A2">
              <w:rPr>
                <w:sz w:val="22"/>
              </w:rPr>
              <w:t>dopplerovské</w:t>
            </w:r>
            <w:proofErr w:type="spellEnd"/>
            <w:r w:rsidRPr="008719A2">
              <w:rPr>
                <w:sz w:val="22"/>
              </w:rPr>
              <w:t xml:space="preserve"> merania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Export obrázkov a slučiek vo formáte *.</w:t>
            </w:r>
            <w:proofErr w:type="spellStart"/>
            <w:r w:rsidRPr="008719A2">
              <w:rPr>
                <w:sz w:val="22"/>
              </w:rPr>
              <w:t>jpg</w:t>
            </w:r>
            <w:proofErr w:type="spellEnd"/>
            <w:r w:rsidRPr="008719A2">
              <w:rPr>
                <w:sz w:val="22"/>
              </w:rPr>
              <w:t xml:space="preserve"> </w:t>
            </w:r>
            <w:proofErr w:type="spellStart"/>
            <w:r w:rsidRPr="008719A2">
              <w:rPr>
                <w:sz w:val="22"/>
              </w:rPr>
              <w:t>alebo*jpeg</w:t>
            </w:r>
            <w:proofErr w:type="spellEnd"/>
            <w:r w:rsidRPr="008719A2">
              <w:rPr>
                <w:sz w:val="22"/>
              </w:rPr>
              <w:t xml:space="preserve"> alebo *</w:t>
            </w:r>
            <w:proofErr w:type="spellStart"/>
            <w:r w:rsidRPr="008719A2">
              <w:rPr>
                <w:sz w:val="22"/>
              </w:rPr>
              <w:t>bmp</w:t>
            </w:r>
            <w:proofErr w:type="spellEnd"/>
            <w:r w:rsidRPr="008719A2">
              <w:rPr>
                <w:sz w:val="22"/>
              </w:rPr>
              <w:t xml:space="preserve"> a *.</w:t>
            </w:r>
            <w:proofErr w:type="spellStart"/>
            <w:r w:rsidRPr="008719A2">
              <w:rPr>
                <w:sz w:val="22"/>
              </w:rPr>
              <w:t>avi</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postprocesing</w:t>
            </w:r>
            <w:proofErr w:type="spellEnd"/>
            <w:r w:rsidRPr="008719A2">
              <w:rPr>
                <w:sz w:val="22"/>
              </w:rPr>
              <w:t>, vrát</w:t>
            </w:r>
            <w:r>
              <w:rPr>
                <w:sz w:val="22"/>
              </w:rPr>
              <w:t>ane licencie, ktorý je možné na</w:t>
            </w:r>
            <w:r w:rsidRPr="008719A2">
              <w:rPr>
                <w:sz w:val="22"/>
              </w:rPr>
              <w:t xml:space="preserve">inštalovať na osobný počítač a ktorý umožní pracovať s nasnímanými 3D/4D </w:t>
            </w:r>
            <w:proofErr w:type="spellStart"/>
            <w:r w:rsidRPr="008719A2">
              <w:rPr>
                <w:sz w:val="22"/>
              </w:rPr>
              <w:t>datasety</w:t>
            </w:r>
            <w:proofErr w:type="spellEnd"/>
            <w:r w:rsidRPr="008719A2">
              <w:rPr>
                <w:sz w:val="22"/>
              </w:rPr>
              <w:t xml:space="preserve"> (rekonštrukcie, merania, zobrazenie rovín, zmena </w:t>
            </w:r>
            <w:proofErr w:type="spellStart"/>
            <w:r w:rsidRPr="008719A2">
              <w:rPr>
                <w:sz w:val="22"/>
              </w:rPr>
              <w:t>renderingu</w:t>
            </w:r>
            <w:proofErr w:type="spellEnd"/>
            <w:r w:rsidRPr="008719A2">
              <w:rPr>
                <w:sz w:val="22"/>
              </w:rPr>
              <w:t xml:space="preserve">, automatické meranie objemových štruktúr, tomografické zobrazenie, možnosť STIC analýzy, </w:t>
            </w:r>
            <w:proofErr w:type="spellStart"/>
            <w:r w:rsidRPr="008719A2">
              <w:rPr>
                <w:sz w:val="22"/>
              </w:rPr>
              <w:t>atď</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Programovateľné kalkulácie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Užívateľsky jednoducho </w:t>
            </w:r>
            <w:proofErr w:type="spellStart"/>
            <w:r w:rsidRPr="008719A2">
              <w:rPr>
                <w:sz w:val="22"/>
              </w:rPr>
              <w:t>vytvárateľné</w:t>
            </w:r>
            <w:proofErr w:type="spellEnd"/>
            <w:r w:rsidRPr="008719A2">
              <w:rPr>
                <w:sz w:val="22"/>
              </w:rPr>
              <w:t xml:space="preserve"> a modifikovateľné prednastavenia (</w:t>
            </w:r>
            <w:proofErr w:type="spellStart"/>
            <w:r w:rsidRPr="008719A2">
              <w:rPr>
                <w:sz w:val="22"/>
              </w:rPr>
              <w:t>presety</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Komunikácia s nemocničným PACS prostredníctvom zasielania dát vo formáte DICOM 3.0 alebo vyššie (DICOM </w:t>
            </w:r>
            <w:proofErr w:type="spellStart"/>
            <w:r w:rsidRPr="008719A2">
              <w:rPr>
                <w:sz w:val="22"/>
              </w:rPr>
              <w:t>Verification</w:t>
            </w:r>
            <w:proofErr w:type="spellEnd"/>
            <w:r w:rsidRPr="008719A2">
              <w:rPr>
                <w:sz w:val="22"/>
              </w:rPr>
              <w:t xml:space="preserve">, DICOM </w:t>
            </w:r>
            <w:proofErr w:type="spellStart"/>
            <w:r w:rsidRPr="008719A2">
              <w:rPr>
                <w:sz w:val="22"/>
              </w:rPr>
              <w:t>Print</w:t>
            </w:r>
            <w:proofErr w:type="spellEnd"/>
            <w:r w:rsidRPr="008719A2">
              <w:rPr>
                <w:sz w:val="22"/>
              </w:rPr>
              <w:t xml:space="preserve">, DICOM </w:t>
            </w:r>
            <w:proofErr w:type="spellStart"/>
            <w:r w:rsidRPr="008719A2">
              <w:rPr>
                <w:sz w:val="22"/>
              </w:rPr>
              <w:t>Storage</w:t>
            </w:r>
            <w:proofErr w:type="spellEnd"/>
            <w:r w:rsidRPr="008719A2">
              <w:rPr>
                <w:sz w:val="22"/>
              </w:rPr>
              <w:t xml:space="preserve">, DICOM </w:t>
            </w:r>
            <w:proofErr w:type="spellStart"/>
            <w:r w:rsidRPr="008719A2">
              <w:rPr>
                <w:sz w:val="22"/>
              </w:rPr>
              <w:t>Query</w:t>
            </w:r>
            <w:proofErr w:type="spellEnd"/>
            <w:r w:rsidRPr="008719A2">
              <w:rPr>
                <w:sz w:val="22"/>
              </w:rPr>
              <w:t>/</w:t>
            </w:r>
            <w:proofErr w:type="spellStart"/>
            <w:r w:rsidRPr="008719A2">
              <w:rPr>
                <w:sz w:val="22"/>
              </w:rPr>
              <w:t>Retrieve</w:t>
            </w:r>
            <w:proofErr w:type="spellEnd"/>
            <w:r w:rsidRPr="008719A2">
              <w:rPr>
                <w:sz w:val="22"/>
              </w:rPr>
              <w:t xml:space="preserve">, DICOM </w:t>
            </w:r>
            <w:proofErr w:type="spellStart"/>
            <w:r w:rsidRPr="008719A2">
              <w:rPr>
                <w:sz w:val="22"/>
              </w:rPr>
              <w:t>Worklist</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Podpora </w:t>
            </w:r>
            <w:proofErr w:type="spellStart"/>
            <w:r w:rsidRPr="008719A2">
              <w:rPr>
                <w:sz w:val="22"/>
              </w:rPr>
              <w:t>matrixovej</w:t>
            </w:r>
            <w:proofErr w:type="spellEnd"/>
            <w:r w:rsidRPr="008719A2">
              <w:rPr>
                <w:sz w:val="22"/>
              </w:rPr>
              <w:t xml:space="preserve"> technológie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Automatická biometria pre základné merania: HC, AC, FL, BPD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STIC zobrazenie </w:t>
            </w:r>
            <w:proofErr w:type="spellStart"/>
            <w:r w:rsidRPr="008719A2">
              <w:rPr>
                <w:sz w:val="22"/>
              </w:rPr>
              <w:t>fetálneho</w:t>
            </w:r>
            <w:proofErr w:type="spellEnd"/>
            <w:r w:rsidRPr="008719A2">
              <w:rPr>
                <w:sz w:val="22"/>
              </w:rPr>
              <w:t xml:space="preserve"> srdca vrátane SW nástroja pre navigáciu vyšetrujúceho pri </w:t>
            </w:r>
            <w:proofErr w:type="spellStart"/>
            <w:r w:rsidRPr="008719A2">
              <w:rPr>
                <w:sz w:val="22"/>
              </w:rPr>
              <w:t>fetálnej</w:t>
            </w:r>
            <w:proofErr w:type="spellEnd"/>
            <w:r w:rsidRPr="008719A2">
              <w:rPr>
                <w:sz w:val="22"/>
              </w:rPr>
              <w:t xml:space="preserve"> </w:t>
            </w:r>
            <w:proofErr w:type="spellStart"/>
            <w:r w:rsidRPr="008719A2">
              <w:rPr>
                <w:sz w:val="22"/>
              </w:rPr>
              <w:t>echokardiografii</w:t>
            </w:r>
            <w:proofErr w:type="spellEnd"/>
            <w:r w:rsidRPr="008719A2">
              <w:rPr>
                <w:sz w:val="22"/>
              </w:rPr>
              <w:t xml:space="preserve"> - nástroj pre automatické zobrazenie 2D štruktúr </w:t>
            </w:r>
            <w:proofErr w:type="spellStart"/>
            <w:r w:rsidRPr="008719A2">
              <w:rPr>
                <w:sz w:val="22"/>
              </w:rPr>
              <w:t>fetálneho</w:t>
            </w:r>
            <w:proofErr w:type="spellEnd"/>
            <w:r w:rsidRPr="008719A2">
              <w:rPr>
                <w:sz w:val="22"/>
              </w:rPr>
              <w:t xml:space="preserve"> srdca z nasnímaného </w:t>
            </w:r>
            <w:proofErr w:type="spellStart"/>
            <w:r w:rsidRPr="008719A2">
              <w:rPr>
                <w:sz w:val="22"/>
              </w:rPr>
              <w:t>real</w:t>
            </w:r>
            <w:proofErr w:type="spellEnd"/>
            <w:r w:rsidRPr="008719A2">
              <w:rPr>
                <w:sz w:val="22"/>
              </w:rPr>
              <w:t xml:space="preserve"> </w:t>
            </w:r>
            <w:proofErr w:type="spellStart"/>
            <w:r w:rsidRPr="008719A2">
              <w:rPr>
                <w:sz w:val="22"/>
              </w:rPr>
              <w:t>time</w:t>
            </w:r>
            <w:proofErr w:type="spellEnd"/>
            <w:r w:rsidRPr="008719A2">
              <w:rPr>
                <w:sz w:val="22"/>
              </w:rPr>
              <w:t xml:space="preserve"> 3D zobrazenia srdca (podľa odporúčaní ACOG a ISUOG)</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semi-automatické</w:t>
            </w:r>
            <w:proofErr w:type="spellEnd"/>
            <w:r w:rsidRPr="008719A2">
              <w:rPr>
                <w:sz w:val="22"/>
              </w:rPr>
              <w:t xml:space="preserve"> meranie objemu s nasnímaných 3D/4D dát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Špeciálny SW pre zhodnotenie funkcie ľavej a pravej komory </w:t>
            </w:r>
            <w:proofErr w:type="spellStart"/>
            <w:r w:rsidRPr="008719A2">
              <w:rPr>
                <w:sz w:val="22"/>
              </w:rPr>
              <w:t>fetálneho</w:t>
            </w:r>
            <w:proofErr w:type="spellEnd"/>
            <w:r w:rsidRPr="008719A2">
              <w:rPr>
                <w:sz w:val="22"/>
              </w:rPr>
              <w:t xml:space="preserve"> srdca pomocou metódy </w:t>
            </w:r>
            <w:proofErr w:type="spellStart"/>
            <w:r w:rsidRPr="008719A2">
              <w:rPr>
                <w:sz w:val="22"/>
              </w:rPr>
              <w:t>speckle</w:t>
            </w:r>
            <w:proofErr w:type="spellEnd"/>
            <w:r w:rsidRPr="008719A2">
              <w:rPr>
                <w:sz w:val="22"/>
              </w:rPr>
              <w:t xml:space="preserve"> </w:t>
            </w:r>
            <w:proofErr w:type="spellStart"/>
            <w:r w:rsidRPr="008719A2">
              <w:rPr>
                <w:sz w:val="22"/>
              </w:rPr>
              <w:t>tracking</w:t>
            </w:r>
            <w:proofErr w:type="spellEnd"/>
            <w:r w:rsidRPr="008719A2">
              <w:rPr>
                <w:sz w:val="22"/>
              </w:rPr>
              <w:t xml:space="preserve"> vrátane vyhodnotenia parametrov a zobrazenia kriviek, dáta je nutné získať pomocou </w:t>
            </w:r>
            <w:proofErr w:type="spellStart"/>
            <w:r w:rsidRPr="008719A2">
              <w:rPr>
                <w:sz w:val="22"/>
              </w:rPr>
              <w:t>abdominálnej</w:t>
            </w:r>
            <w:proofErr w:type="spellEnd"/>
            <w:r w:rsidRPr="008719A2">
              <w:rPr>
                <w:sz w:val="22"/>
              </w:rPr>
              <w:t xml:space="preserve"> sondy</w:t>
            </w:r>
            <w:r w:rsidR="001418A1">
              <w:rPr>
                <w:sz w:val="22"/>
              </w:rPr>
              <w:t xml:space="preserve"> </w:t>
            </w:r>
            <w:r w:rsidR="001418A1" w:rsidRPr="001418A1">
              <w:rPr>
                <w:color w:val="FF0000"/>
                <w:sz w:val="22"/>
              </w:rPr>
              <w:t xml:space="preserve">alebo </w:t>
            </w:r>
            <w:r w:rsidR="001418A1" w:rsidRPr="001418A1">
              <w:rPr>
                <w:color w:val="FF0000"/>
                <w:sz w:val="22"/>
                <w:szCs w:val="22"/>
              </w:rPr>
              <w:t>SW umožňujúci automatické vyhodnotenie kardiologických oddielov pomocou algoritmov založených na umelej inteligencii a SW umožňujúci meranie MPI (</w:t>
            </w:r>
            <w:proofErr w:type="spellStart"/>
            <w:r w:rsidR="001418A1" w:rsidRPr="001418A1">
              <w:rPr>
                <w:color w:val="FF0000"/>
                <w:sz w:val="22"/>
                <w:szCs w:val="22"/>
              </w:rPr>
              <w:t>myocardial</w:t>
            </w:r>
            <w:proofErr w:type="spellEnd"/>
            <w:r w:rsidR="001418A1" w:rsidRPr="001418A1">
              <w:rPr>
                <w:color w:val="FF0000"/>
                <w:sz w:val="22"/>
                <w:szCs w:val="22"/>
              </w:rPr>
              <w:t xml:space="preserve"> </w:t>
            </w:r>
            <w:proofErr w:type="spellStart"/>
            <w:r w:rsidR="001418A1" w:rsidRPr="001418A1">
              <w:rPr>
                <w:color w:val="FF0000"/>
                <w:sz w:val="22"/>
                <w:szCs w:val="22"/>
              </w:rPr>
              <w:t>performance</w:t>
            </w:r>
            <w:proofErr w:type="spellEnd"/>
            <w:r w:rsidR="001418A1" w:rsidRPr="001418A1">
              <w:rPr>
                <w:color w:val="FF0000"/>
                <w:sz w:val="22"/>
                <w:szCs w:val="22"/>
              </w:rPr>
              <w:t xml:space="preserve"> index).</w:t>
            </w:r>
          </w:p>
        </w:tc>
        <w:tc>
          <w:tcPr>
            <w:tcW w:w="1920" w:type="dxa"/>
            <w:vMerge w:val="restart"/>
            <w:tcBorders>
              <w:top w:val="single" w:sz="4" w:space="0" w:color="auto"/>
              <w:left w:val="nil"/>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4</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3D/4D zobrazenie v USG vyšetrovaní</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4.1</w:t>
            </w:r>
          </w:p>
        </w:tc>
        <w:tc>
          <w:tcPr>
            <w:tcW w:w="4800" w:type="dxa"/>
            <w:vMerge w:val="restart"/>
            <w:tcBorders>
              <w:top w:val="nil"/>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Automatické statické 3D zobrazenie</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4.3</w:t>
            </w:r>
          </w:p>
        </w:tc>
        <w:tc>
          <w:tcPr>
            <w:tcW w:w="48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 v </w:t>
            </w:r>
            <w:proofErr w:type="spellStart"/>
            <w:r w:rsidRPr="008719A2">
              <w:rPr>
                <w:sz w:val="22"/>
              </w:rPr>
              <w:t>B-móde</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single" w:sz="4" w:space="0" w:color="000000"/>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4.4</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multiplanárne</w:t>
            </w:r>
            <w:proofErr w:type="spellEnd"/>
            <w:r w:rsidRPr="008719A2">
              <w:rPr>
                <w:sz w:val="22"/>
              </w:rPr>
              <w:t xml:space="preserve"> zobrazenie (objemové dáta) s možnosťou archivácie a opätovnej analýzy objemových údajov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Power</w:t>
            </w:r>
            <w:proofErr w:type="spellEnd"/>
            <w:r w:rsidRPr="008719A2">
              <w:rPr>
                <w:sz w:val="22"/>
              </w:rPr>
              <w:t xml:space="preserve"> </w:t>
            </w:r>
            <w:proofErr w:type="spellStart"/>
            <w:r w:rsidRPr="008719A2">
              <w:rPr>
                <w:sz w:val="22"/>
              </w:rPr>
              <w:t>doppler</w:t>
            </w:r>
            <w:proofErr w:type="spellEnd"/>
            <w:r w:rsidRPr="008719A2">
              <w:rPr>
                <w:sz w:val="22"/>
              </w:rPr>
              <w:t xml:space="preserve"> a 3D </w:t>
            </w:r>
            <w:proofErr w:type="spellStart"/>
            <w:r w:rsidRPr="008719A2">
              <w:rPr>
                <w:sz w:val="22"/>
              </w:rPr>
              <w:t>Color</w:t>
            </w:r>
            <w:proofErr w:type="spellEnd"/>
            <w:r w:rsidRPr="008719A2">
              <w:rPr>
                <w:sz w:val="22"/>
              </w:rPr>
              <w:t xml:space="preserve"> </w:t>
            </w:r>
            <w:proofErr w:type="spellStart"/>
            <w:r w:rsidRPr="008719A2">
              <w:rPr>
                <w:sz w:val="22"/>
              </w:rPr>
              <w:t>Doppler</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4.6</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3D/4D mód pre zobrazenie vnútorných štruktúr plodu a prietoku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4.7</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4D mód v reálnom čase vrátane </w:t>
            </w:r>
            <w:proofErr w:type="spellStart"/>
            <w:r w:rsidRPr="008719A2">
              <w:rPr>
                <w:sz w:val="22"/>
              </w:rPr>
              <w:t>multislice</w:t>
            </w:r>
            <w:proofErr w:type="spellEnd"/>
            <w:r w:rsidRPr="008719A2">
              <w:rPr>
                <w:sz w:val="22"/>
              </w:rPr>
              <w:t xml:space="preserve"> a tomografického zobrazenia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4.8</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Módy v </w:t>
            </w:r>
            <w:proofErr w:type="spellStart"/>
            <w:r w:rsidRPr="008719A2">
              <w:rPr>
                <w:sz w:val="22"/>
              </w:rPr>
              <w:t>multiplanárnom</w:t>
            </w:r>
            <w:proofErr w:type="spellEnd"/>
            <w:r w:rsidRPr="008719A2">
              <w:rPr>
                <w:sz w:val="22"/>
              </w:rPr>
              <w:t xml:space="preserve"> zobrazení: povrchový, </w:t>
            </w:r>
            <w:proofErr w:type="spellStart"/>
            <w:r w:rsidRPr="008719A2">
              <w:rPr>
                <w:sz w:val="22"/>
              </w:rPr>
              <w:t>transparetný</w:t>
            </w:r>
            <w:proofErr w:type="spellEnd"/>
            <w:r w:rsidRPr="008719A2">
              <w:rPr>
                <w:sz w:val="22"/>
              </w:rPr>
              <w:t>, minimum mód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meranie objemov pre diagnostiku </w:t>
            </w:r>
            <w:proofErr w:type="spellStart"/>
            <w:r w:rsidRPr="008719A2">
              <w:rPr>
                <w:sz w:val="22"/>
              </w:rPr>
              <w:t>hypoplázie</w:t>
            </w:r>
            <w:proofErr w:type="spellEnd"/>
            <w:r w:rsidRPr="008719A2">
              <w:rPr>
                <w:sz w:val="22"/>
              </w:rPr>
              <w:t xml:space="preserve"> pľúc pri bránicovej </w:t>
            </w:r>
            <w:proofErr w:type="spellStart"/>
            <w:r w:rsidRPr="008719A2">
              <w:rPr>
                <w:sz w:val="22"/>
              </w:rPr>
              <w:t>hernii</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5</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Sondy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5.1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2D/3D/4D vaginálna </w:t>
            </w:r>
            <w:proofErr w:type="spellStart"/>
            <w:r w:rsidRPr="008719A2">
              <w:rPr>
                <w:sz w:val="22"/>
              </w:rPr>
              <w:t>mikrokonvexná</w:t>
            </w:r>
            <w:proofErr w:type="spellEnd"/>
            <w:r w:rsidRPr="008719A2">
              <w:rPr>
                <w:sz w:val="22"/>
              </w:rPr>
              <w:t xml:space="preserve"> sonda s frekvenčným rozsahom min.  5-12 MHz, počtom elementov min. 256 a FOV v </w:t>
            </w:r>
            <w:proofErr w:type="spellStart"/>
            <w:r w:rsidRPr="008719A2">
              <w:rPr>
                <w:sz w:val="22"/>
              </w:rPr>
              <w:t>B-móde</w:t>
            </w:r>
            <w:proofErr w:type="spellEnd"/>
            <w:r w:rsidRPr="008719A2">
              <w:rPr>
                <w:sz w:val="22"/>
              </w:rPr>
              <w:t xml:space="preserve">  min. 160°</w:t>
            </w:r>
            <w:r w:rsidR="001418A1">
              <w:rPr>
                <w:sz w:val="22"/>
              </w:rPr>
              <w:t xml:space="preserve"> </w:t>
            </w:r>
            <w:r w:rsidR="001418A1" w:rsidRPr="001418A1">
              <w:rPr>
                <w:color w:val="FF0000"/>
                <w:sz w:val="22"/>
              </w:rPr>
              <w:t xml:space="preserve">alebo s </w:t>
            </w:r>
            <w:r w:rsidR="001418A1" w:rsidRPr="001418A1">
              <w:rPr>
                <w:color w:val="FF0000"/>
                <w:sz w:val="22"/>
                <w:szCs w:val="22"/>
              </w:rPr>
              <w:t>rozsahom 3-10 MHz, 192 el. a FOV 180°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5.2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B81225">
            <w:r w:rsidRPr="008719A2">
              <w:rPr>
                <w:sz w:val="22"/>
              </w:rPr>
              <w:t xml:space="preserve">2D/3D/4D sonda s frekvenčným rozsahom min. 2 - 8 MHz, min. 512 elementov, možnosť živého </w:t>
            </w:r>
            <w:proofErr w:type="spellStart"/>
            <w:r w:rsidRPr="008719A2">
              <w:rPr>
                <w:sz w:val="22"/>
              </w:rPr>
              <w:t>bi-planárneho</w:t>
            </w:r>
            <w:proofErr w:type="spellEnd"/>
            <w:r w:rsidRPr="008719A2">
              <w:rPr>
                <w:sz w:val="22"/>
              </w:rPr>
              <w:t xml:space="preserve"> zobrazenia, harmonické zobrazenie, </w:t>
            </w:r>
            <w:proofErr w:type="spellStart"/>
            <w:r w:rsidRPr="008719A2">
              <w:rPr>
                <w:sz w:val="22"/>
              </w:rPr>
              <w:t>Matrix</w:t>
            </w:r>
            <w:proofErr w:type="spellEnd"/>
            <w:r w:rsidRPr="008719A2">
              <w:rPr>
                <w:sz w:val="22"/>
              </w:rPr>
              <w:t xml:space="preserve"> technológia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6F3A0B"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6F3A0B"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053C44" w:rsidRPr="008719A2" w:rsidTr="006F3A0B">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6F3A0B" w:rsidRDefault="006F3A0B" w:rsidP="006F3A0B">
            <w:pPr>
              <w:jc w:val="center"/>
              <w:rPr>
                <w:color w:val="FF0000"/>
                <w:sz w:val="22"/>
                <w:szCs w:val="22"/>
              </w:rPr>
            </w:pPr>
            <w:r w:rsidRPr="006F3A0B">
              <w:rPr>
                <w:color w:val="FF0000"/>
                <w:sz w:val="22"/>
                <w:szCs w:val="22"/>
              </w:rPr>
              <w:t>5.3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6F3A0B" w:rsidP="007E24FA">
            <w:r w:rsidRPr="002C5B74">
              <w:rPr>
                <w:color w:val="FF0000"/>
                <w:sz w:val="22"/>
                <w:szCs w:val="22"/>
              </w:rPr>
              <w:t xml:space="preserve">Podpora pre možnosť </w:t>
            </w:r>
            <w:proofErr w:type="spellStart"/>
            <w:r w:rsidRPr="002C5B74">
              <w:rPr>
                <w:color w:val="FF0000"/>
                <w:sz w:val="22"/>
                <w:szCs w:val="22"/>
              </w:rPr>
              <w:t>dovybavenia</w:t>
            </w:r>
            <w:proofErr w:type="spellEnd"/>
            <w:r w:rsidRPr="002C5B74">
              <w:rPr>
                <w:color w:val="FF0000"/>
                <w:sz w:val="22"/>
                <w:szCs w:val="22"/>
              </w:rPr>
              <w:t xml:space="preserve"> zariadenia o širokopásmovú plne elektronickú konvexnú sondu 3D/4D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6F3A0B" w:rsidRDefault="006F3A0B" w:rsidP="006F3A0B">
            <w:pPr>
              <w:jc w:val="center"/>
              <w:rPr>
                <w:color w:val="FF0000"/>
                <w:sz w:val="22"/>
                <w:szCs w:val="22"/>
              </w:rPr>
            </w:pPr>
            <w:r w:rsidRPr="006F3A0B">
              <w:rPr>
                <w:color w:val="FF0000"/>
                <w:sz w:val="22"/>
                <w:szCs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6</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Školenie</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6.1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Edukačné zaškolenie bude realizovaný certifikovaným aplikačným špecialistom pre zaškolenie personálu v slovenskom alebo českom jazyku alebo anglickom jazyku so simultánnym prekladom, ktoré prebehne v minimálnom rozsahu 21 hodín počas troch vyšetrovacích dní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7</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Plná autorizovaná servisná podpora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Záručná doba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24 mesiacov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Vykonávanie plnej servisnej podpory 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max. do 12 hodín od písomného nahlásenia poruchy v rámci pracovných </w:t>
            </w:r>
            <w:r w:rsidRPr="008719A2">
              <w:rPr>
                <w:color w:val="000000"/>
                <w:sz w:val="22"/>
              </w:rPr>
              <w:lastRenderedPageBreak/>
              <w:t>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lastRenderedPageBreak/>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lastRenderedPageBreak/>
              <w:t xml:space="preserve"> 7.4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72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Vykonávanie pravidelných technických kontrol a preventívnych prehliadok min 1x ročne bezplatne počas celej záručnej doby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Profylaktická kontrola bude vykonávaná v dohodnutých dňoch v mesiaci v prípade poruchy v deň odstraňovania poruchy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Bezplatná preventívna prehliadka a bezplatné odstránenie všetkých zistených </w:t>
            </w:r>
            <w:proofErr w:type="spellStart"/>
            <w:r w:rsidRPr="008719A2">
              <w:rPr>
                <w:color w:val="000000"/>
                <w:sz w:val="22"/>
              </w:rPr>
              <w:t>vád</w:t>
            </w:r>
            <w:proofErr w:type="spellEnd"/>
            <w:r w:rsidRPr="008719A2">
              <w:rPr>
                <w:color w:val="000000"/>
                <w:sz w:val="22"/>
              </w:rPr>
              <w:t xml:space="preserve"> a nedostatkov najviac 14 dní pred uplynutím plnej autorizovanej servisnej podpory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 plnej autorizovanej servisnej podpore sú zahrnuté všetky práce (servisné hodiny) a dojazdy servisných technikov dodávateľa do miesta inštalácie zariadenia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Služba na diaľku – pripojenie k zariadeniu na diaľku, ak to prístrojová technika umožňuje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bl>
    <w:p w:rsidR="004F298E" w:rsidRDefault="004F298E" w:rsidP="004F298E">
      <w:pPr>
        <w:rPr>
          <w:b/>
          <w:bCs/>
          <w:i/>
          <w:iCs/>
          <w:color w:val="000000"/>
          <w:sz w:val="22"/>
          <w:szCs w:val="22"/>
        </w:rPr>
      </w:pPr>
    </w:p>
    <w:p w:rsidR="00181A69" w:rsidRDefault="00181A69" w:rsidP="004F298E">
      <w:pPr>
        <w:pStyle w:val="Bezriadkovania"/>
        <w:rPr>
          <w:sz w:val="22"/>
          <w:szCs w:val="22"/>
        </w:rPr>
      </w:pPr>
    </w:p>
    <w:p w:rsidR="00C82389" w:rsidRDefault="00C82389" w:rsidP="00C82389">
      <w:pPr>
        <w:rPr>
          <w:bCs/>
          <w:iCs/>
          <w:color w:val="000000"/>
          <w:sz w:val="22"/>
        </w:rPr>
      </w:pPr>
      <w:r>
        <w:rPr>
          <w:bCs/>
          <w:iCs/>
          <w:color w:val="000000"/>
          <w:sz w:val="22"/>
        </w:rPr>
        <w:t xml:space="preserve">Obchodné meno uchádzača: .............................................................. </w:t>
      </w:r>
      <w:r>
        <w:rPr>
          <w:bCs/>
          <w:i/>
          <w:iCs/>
          <w:color w:val="000000"/>
          <w:sz w:val="22"/>
        </w:rPr>
        <w:t>(doplní uchádzač)</w:t>
      </w:r>
    </w:p>
    <w:p w:rsidR="00C82389" w:rsidRDefault="00C82389" w:rsidP="00C82389">
      <w:pPr>
        <w:rPr>
          <w:bCs/>
          <w:i/>
          <w:iCs/>
          <w:color w:val="000000"/>
          <w:sz w:val="22"/>
        </w:rPr>
      </w:pPr>
      <w:r>
        <w:rPr>
          <w:bCs/>
          <w:iCs/>
          <w:color w:val="000000"/>
          <w:sz w:val="22"/>
        </w:rPr>
        <w:t xml:space="preserve">Sídlo alebo miesto podnikania uchádzača: ........................................ </w:t>
      </w:r>
      <w:r>
        <w:rPr>
          <w:bCs/>
          <w:i/>
          <w:iCs/>
          <w:color w:val="000000"/>
          <w:sz w:val="22"/>
        </w:rPr>
        <w:t>(doplní uchádzač)</w:t>
      </w:r>
    </w:p>
    <w:p w:rsidR="00C82389" w:rsidRDefault="00C82389" w:rsidP="00C82389">
      <w:pPr>
        <w:rPr>
          <w:b/>
          <w:bCs/>
          <w:iCs/>
          <w:color w:val="000000"/>
          <w:sz w:val="22"/>
        </w:rPr>
      </w:pPr>
      <w:r>
        <w:rPr>
          <w:bCs/>
          <w:iCs/>
          <w:color w:val="000000"/>
          <w:sz w:val="22"/>
        </w:rPr>
        <w:t>IČO uchádzača: ..................................................................................</w:t>
      </w:r>
      <w:r>
        <w:rPr>
          <w:bCs/>
          <w:i/>
          <w:iCs/>
          <w:color w:val="000000"/>
          <w:sz w:val="22"/>
        </w:rPr>
        <w:t>(doplní uchádzač)</w:t>
      </w: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rPr>
          <w:bCs/>
          <w:i/>
          <w:iCs/>
          <w:color w:val="000000"/>
          <w:sz w:val="22"/>
        </w:rPr>
      </w:pPr>
      <w:r>
        <w:rPr>
          <w:rFonts w:eastAsia="Calibri"/>
          <w:sz w:val="22"/>
        </w:rPr>
        <w:t xml:space="preserve">V.........................................., dňa ..........................      </w:t>
      </w:r>
    </w:p>
    <w:p w:rsidR="00C82389" w:rsidRDefault="00C82389" w:rsidP="00C82389">
      <w:pPr>
        <w:rPr>
          <w:bCs/>
          <w:i/>
          <w:iCs/>
          <w:color w:val="000000"/>
          <w:sz w:val="22"/>
        </w:rPr>
      </w:pPr>
    </w:p>
    <w:p w:rsidR="00C82389" w:rsidRDefault="00C82389" w:rsidP="00C82389">
      <w:pPr>
        <w:jc w:val="right"/>
        <w:rPr>
          <w:bCs/>
          <w:iCs/>
          <w:color w:val="000000"/>
          <w:sz w:val="22"/>
        </w:rPr>
      </w:pPr>
      <w:r>
        <w:rPr>
          <w:bCs/>
          <w:iCs/>
          <w:color w:val="000000"/>
          <w:sz w:val="22"/>
        </w:rPr>
        <w:t xml:space="preserve">                                                                                                          ...........................................................................</w:t>
      </w:r>
    </w:p>
    <w:p w:rsidR="00C82389" w:rsidRDefault="00C82389" w:rsidP="00C82389">
      <w:pPr>
        <w:jc w:val="right"/>
        <w:rPr>
          <w:bCs/>
          <w:iCs/>
          <w:color w:val="000000"/>
          <w:sz w:val="22"/>
        </w:rPr>
      </w:pPr>
      <w:r>
        <w:rPr>
          <w:bCs/>
          <w:iCs/>
          <w:color w:val="000000"/>
          <w:sz w:val="22"/>
        </w:rPr>
        <w:t>meno a priezvisko štatutárneho zástupcu</w:t>
      </w:r>
    </w:p>
    <w:p w:rsidR="00C82389" w:rsidRDefault="00C82389" w:rsidP="00C82389">
      <w:pPr>
        <w:jc w:val="right"/>
        <w:rPr>
          <w:bCs/>
          <w:i/>
          <w:iCs/>
          <w:noProof/>
          <w:color w:val="000000"/>
          <w:sz w:val="22"/>
        </w:rPr>
      </w:pPr>
      <w:r>
        <w:rPr>
          <w:bCs/>
          <w:iCs/>
          <w:color w:val="000000"/>
          <w:sz w:val="22"/>
        </w:rPr>
        <w:t xml:space="preserve">                                                                                                                   podpis a pečiatka uchádzača</w:t>
      </w:r>
      <w:r>
        <w:rPr>
          <w:bCs/>
          <w:i/>
          <w:iCs/>
          <w:noProof/>
          <w:color w:val="000000"/>
          <w:sz w:val="22"/>
        </w:rPr>
        <w:t xml:space="preserve">  </w:t>
      </w:r>
    </w:p>
    <w:p w:rsidR="004F7A96" w:rsidRPr="00C97535" w:rsidRDefault="004F7A96" w:rsidP="00C82389">
      <w:pPr>
        <w:pStyle w:val="Bezriadkovania"/>
        <w:rPr>
          <w:sz w:val="22"/>
          <w:szCs w:val="22"/>
        </w:rPr>
      </w:pPr>
    </w:p>
    <w:sectPr w:rsidR="004F7A96" w:rsidRPr="00C97535" w:rsidSect="001B6B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15" w:rsidRDefault="00ED1E15" w:rsidP="006F5F5B">
      <w:r>
        <w:separator/>
      </w:r>
    </w:p>
  </w:endnote>
  <w:endnote w:type="continuationSeparator" w:id="0">
    <w:p w:rsidR="00ED1E15" w:rsidRDefault="00ED1E15"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181A69" w:rsidRDefault="00306D8E">
        <w:pPr>
          <w:pStyle w:val="Pta"/>
          <w:jc w:val="right"/>
        </w:pPr>
        <w:r w:rsidRPr="006F5F5B">
          <w:rPr>
            <w:sz w:val="20"/>
            <w:szCs w:val="20"/>
          </w:rPr>
          <w:fldChar w:fldCharType="begin"/>
        </w:r>
        <w:r w:rsidR="00181A69" w:rsidRPr="006F5F5B">
          <w:rPr>
            <w:sz w:val="20"/>
            <w:szCs w:val="20"/>
          </w:rPr>
          <w:instrText xml:space="preserve"> PAGE   \* MERGEFORMAT </w:instrText>
        </w:r>
        <w:r w:rsidRPr="006F5F5B">
          <w:rPr>
            <w:sz w:val="20"/>
            <w:szCs w:val="20"/>
          </w:rPr>
          <w:fldChar w:fldCharType="separate"/>
        </w:r>
        <w:r w:rsidR="006F3A0B">
          <w:rPr>
            <w:noProof/>
            <w:sz w:val="20"/>
            <w:szCs w:val="20"/>
          </w:rPr>
          <w:t>6</w:t>
        </w:r>
        <w:r w:rsidRPr="006F5F5B">
          <w:rPr>
            <w:sz w:val="20"/>
            <w:szCs w:val="20"/>
          </w:rPr>
          <w:fldChar w:fldCharType="end"/>
        </w:r>
      </w:p>
    </w:sdtContent>
  </w:sdt>
  <w:p w:rsidR="00181A69" w:rsidRDefault="00181A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15" w:rsidRDefault="00ED1E15" w:rsidP="006F5F5B">
      <w:r>
        <w:separator/>
      </w:r>
    </w:p>
  </w:footnote>
  <w:footnote w:type="continuationSeparator" w:id="0">
    <w:p w:rsidR="00ED1E15" w:rsidRDefault="00ED1E15"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89" w:rsidRDefault="00C82389" w:rsidP="00C82389">
    <w:pPr>
      <w:pStyle w:val="Hlavika"/>
      <w:jc w:val="right"/>
    </w:pPr>
    <w:r>
      <w:t>Príloha č.3 kúpnej zmluvy pre časť č.2 – Opis predmetu zákazky</w:t>
    </w:r>
  </w:p>
  <w:p w:rsidR="00C82389" w:rsidRDefault="00C823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F298E"/>
    <w:rsid w:val="00003215"/>
    <w:rsid w:val="0002632F"/>
    <w:rsid w:val="00053C44"/>
    <w:rsid w:val="00071843"/>
    <w:rsid w:val="00074F5C"/>
    <w:rsid w:val="00101EA7"/>
    <w:rsid w:val="0011540F"/>
    <w:rsid w:val="001418A1"/>
    <w:rsid w:val="00152EA6"/>
    <w:rsid w:val="00181A69"/>
    <w:rsid w:val="0019385F"/>
    <w:rsid w:val="001B6BB9"/>
    <w:rsid w:val="001E71E5"/>
    <w:rsid w:val="001E7EBD"/>
    <w:rsid w:val="0021591E"/>
    <w:rsid w:val="0022143F"/>
    <w:rsid w:val="00262883"/>
    <w:rsid w:val="00292682"/>
    <w:rsid w:val="002C7914"/>
    <w:rsid w:val="002E7534"/>
    <w:rsid w:val="002F40A7"/>
    <w:rsid w:val="002F4D1C"/>
    <w:rsid w:val="00306D8E"/>
    <w:rsid w:val="00324983"/>
    <w:rsid w:val="003257D5"/>
    <w:rsid w:val="00361CDC"/>
    <w:rsid w:val="00364947"/>
    <w:rsid w:val="00381561"/>
    <w:rsid w:val="00383245"/>
    <w:rsid w:val="00392ED5"/>
    <w:rsid w:val="00415DD9"/>
    <w:rsid w:val="00446FEE"/>
    <w:rsid w:val="004545D9"/>
    <w:rsid w:val="00466EF7"/>
    <w:rsid w:val="00483A0F"/>
    <w:rsid w:val="00490951"/>
    <w:rsid w:val="004927B0"/>
    <w:rsid w:val="004A3546"/>
    <w:rsid w:val="004B5605"/>
    <w:rsid w:val="004C767D"/>
    <w:rsid w:val="004F298E"/>
    <w:rsid w:val="004F7A96"/>
    <w:rsid w:val="0050573C"/>
    <w:rsid w:val="00532198"/>
    <w:rsid w:val="00570B7D"/>
    <w:rsid w:val="005D1ACC"/>
    <w:rsid w:val="006700A6"/>
    <w:rsid w:val="006D1D85"/>
    <w:rsid w:val="006E7B2F"/>
    <w:rsid w:val="006F2C57"/>
    <w:rsid w:val="006F3A0B"/>
    <w:rsid w:val="006F5F5B"/>
    <w:rsid w:val="0078658E"/>
    <w:rsid w:val="007B5613"/>
    <w:rsid w:val="007E765D"/>
    <w:rsid w:val="00803708"/>
    <w:rsid w:val="008051CB"/>
    <w:rsid w:val="0083309C"/>
    <w:rsid w:val="0085268A"/>
    <w:rsid w:val="00856B07"/>
    <w:rsid w:val="00866383"/>
    <w:rsid w:val="0088085A"/>
    <w:rsid w:val="00884EC0"/>
    <w:rsid w:val="00885776"/>
    <w:rsid w:val="00896C64"/>
    <w:rsid w:val="008B439A"/>
    <w:rsid w:val="008D0F11"/>
    <w:rsid w:val="008E5C61"/>
    <w:rsid w:val="00922F37"/>
    <w:rsid w:val="009325B1"/>
    <w:rsid w:val="00962705"/>
    <w:rsid w:val="00993F3B"/>
    <w:rsid w:val="009A767A"/>
    <w:rsid w:val="00A0284B"/>
    <w:rsid w:val="00A20CB1"/>
    <w:rsid w:val="00A23C6E"/>
    <w:rsid w:val="00A31761"/>
    <w:rsid w:val="00A955AB"/>
    <w:rsid w:val="00AD3647"/>
    <w:rsid w:val="00AE552C"/>
    <w:rsid w:val="00AE7DF2"/>
    <w:rsid w:val="00B22A40"/>
    <w:rsid w:val="00B4026F"/>
    <w:rsid w:val="00B4548B"/>
    <w:rsid w:val="00B81225"/>
    <w:rsid w:val="00B909A1"/>
    <w:rsid w:val="00BE2443"/>
    <w:rsid w:val="00C21A90"/>
    <w:rsid w:val="00C270ED"/>
    <w:rsid w:val="00C27399"/>
    <w:rsid w:val="00C652F4"/>
    <w:rsid w:val="00C82389"/>
    <w:rsid w:val="00C91146"/>
    <w:rsid w:val="00C955F2"/>
    <w:rsid w:val="00C97535"/>
    <w:rsid w:val="00CF6580"/>
    <w:rsid w:val="00D350F2"/>
    <w:rsid w:val="00D84EFC"/>
    <w:rsid w:val="00D908F8"/>
    <w:rsid w:val="00DA35EF"/>
    <w:rsid w:val="00E5731B"/>
    <w:rsid w:val="00EB43B2"/>
    <w:rsid w:val="00ED1E15"/>
    <w:rsid w:val="00ED32F4"/>
    <w:rsid w:val="00EF08AA"/>
    <w:rsid w:val="00F24E67"/>
    <w:rsid w:val="00F34D6E"/>
    <w:rsid w:val="00F539C0"/>
    <w:rsid w:val="00F6078B"/>
    <w:rsid w:val="00F868B5"/>
    <w:rsid w:val="00FA59F0"/>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053C44"/>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053C44"/>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053C44"/>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053C44"/>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053C44"/>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053C44"/>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Nadpis4Char">
    <w:name w:val="Nadpis 4 Char"/>
    <w:basedOn w:val="Predvolenpsmoodseku"/>
    <w:link w:val="Nadpis4"/>
    <w:uiPriority w:val="99"/>
    <w:rsid w:val="00053C44"/>
    <w:rPr>
      <w:sz w:val="28"/>
      <w:szCs w:val="28"/>
      <w:lang w:eastAsia="cs-CZ"/>
    </w:rPr>
  </w:style>
  <w:style w:type="character" w:customStyle="1" w:styleId="Nadpis5Char">
    <w:name w:val="Nadpis 5 Char"/>
    <w:basedOn w:val="Predvolenpsmoodseku"/>
    <w:link w:val="Nadpis5"/>
    <w:uiPriority w:val="99"/>
    <w:rsid w:val="00053C44"/>
    <w:rPr>
      <w:b/>
      <w:bCs/>
      <w:sz w:val="28"/>
      <w:szCs w:val="28"/>
      <w:lang w:eastAsia="cs-CZ"/>
    </w:rPr>
  </w:style>
  <w:style w:type="character" w:customStyle="1" w:styleId="Nadpis6Char">
    <w:name w:val="Nadpis 6 Char"/>
    <w:basedOn w:val="Predvolenpsmoodseku"/>
    <w:link w:val="Nadpis6"/>
    <w:uiPriority w:val="99"/>
    <w:rsid w:val="00053C44"/>
    <w:rPr>
      <w:b/>
      <w:bCs/>
      <w:lang w:eastAsia="cs-CZ"/>
    </w:rPr>
  </w:style>
  <w:style w:type="character" w:customStyle="1" w:styleId="Nadpis7Char">
    <w:name w:val="Nadpis 7 Char"/>
    <w:basedOn w:val="Predvolenpsmoodseku"/>
    <w:link w:val="Nadpis7"/>
    <w:uiPriority w:val="99"/>
    <w:rsid w:val="00053C44"/>
    <w:rPr>
      <w:b/>
      <w:bCs/>
      <w:u w:val="single"/>
      <w:lang w:eastAsia="cs-CZ"/>
    </w:rPr>
  </w:style>
  <w:style w:type="character" w:customStyle="1" w:styleId="Nadpis8Char">
    <w:name w:val="Nadpis 8 Char"/>
    <w:basedOn w:val="Predvolenpsmoodseku"/>
    <w:link w:val="Nadpis8"/>
    <w:uiPriority w:val="99"/>
    <w:rsid w:val="00053C44"/>
    <w:rPr>
      <w:u w:val="single"/>
      <w:lang w:eastAsia="cs-CZ"/>
    </w:rPr>
  </w:style>
  <w:style w:type="character" w:customStyle="1" w:styleId="Nadpis9Char">
    <w:name w:val="Nadpis 9 Char"/>
    <w:basedOn w:val="Predvolenpsmoodseku"/>
    <w:link w:val="Nadpis9"/>
    <w:uiPriority w:val="99"/>
    <w:rsid w:val="00053C44"/>
    <w:rPr>
      <w:b/>
      <w:bCs/>
      <w:u w:val="single"/>
      <w:lang w:eastAsia="cs-CZ"/>
    </w:rPr>
  </w:style>
  <w:style w:type="character" w:customStyle="1" w:styleId="BodyTextIndent3Char">
    <w:name w:val="Body Text Indent 3 Char"/>
    <w:uiPriority w:val="99"/>
    <w:semiHidden/>
    <w:locked/>
    <w:rsid w:val="00053C44"/>
    <w:rPr>
      <w:rFonts w:ascii="Times New Roman" w:hAnsi="Times New Roman"/>
      <w:sz w:val="20"/>
      <w:lang w:eastAsia="cs-CZ"/>
    </w:rPr>
  </w:style>
  <w:style w:type="paragraph" w:styleId="Zarkazkladnhotextu3">
    <w:name w:val="Body Text Indent 3"/>
    <w:basedOn w:val="Normlny"/>
    <w:link w:val="Zarkazkladnhotextu3Char"/>
    <w:uiPriority w:val="99"/>
    <w:rsid w:val="00053C44"/>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053C44"/>
    <w:rPr>
      <w:lang w:eastAsia="cs-CZ"/>
    </w:rPr>
  </w:style>
  <w:style w:type="character" w:customStyle="1" w:styleId="Zarkazkladnhotextu3Char1">
    <w:name w:val="Zarážka základného textu 3 Char1"/>
    <w:basedOn w:val="Predvolenpsmoodseku"/>
    <w:uiPriority w:val="99"/>
    <w:semiHidden/>
    <w:rsid w:val="00053C44"/>
    <w:rPr>
      <w:rFonts w:cs="Times New Roman"/>
      <w:sz w:val="16"/>
      <w:szCs w:val="16"/>
    </w:rPr>
  </w:style>
  <w:style w:type="character" w:customStyle="1" w:styleId="HlavikaChar1">
    <w:name w:val="Hlavička Char1"/>
    <w:aliases w:val="1 Char"/>
    <w:basedOn w:val="Predvolenpsmoodseku"/>
    <w:uiPriority w:val="99"/>
    <w:locked/>
    <w:rsid w:val="00053C44"/>
    <w:rPr>
      <w:rFonts w:ascii="Times New Roman" w:hAnsi="Times New Roman" w:cs="Times New Roman"/>
      <w:sz w:val="20"/>
      <w:lang w:eastAsia="cs-CZ"/>
    </w:rPr>
  </w:style>
  <w:style w:type="paragraph" w:styleId="Zkladntext3">
    <w:name w:val="Body Text 3"/>
    <w:basedOn w:val="Normlny"/>
    <w:link w:val="Zkladntext3Char"/>
    <w:uiPriority w:val="99"/>
    <w:rsid w:val="00053C44"/>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053C44"/>
    <w:rPr>
      <w:color w:val="FF0000"/>
      <w:lang w:eastAsia="cs-CZ"/>
    </w:rPr>
  </w:style>
  <w:style w:type="character" w:customStyle="1" w:styleId="BodyText2Char">
    <w:name w:val="Body Text 2 Char"/>
    <w:uiPriority w:val="99"/>
    <w:semiHidden/>
    <w:locked/>
    <w:rsid w:val="00053C44"/>
    <w:rPr>
      <w:rFonts w:ascii="Times New Roman" w:hAnsi="Times New Roman"/>
      <w:sz w:val="24"/>
      <w:lang w:eastAsia="cs-CZ"/>
    </w:rPr>
  </w:style>
  <w:style w:type="paragraph" w:styleId="Zkladntext2">
    <w:name w:val="Body Text 2"/>
    <w:basedOn w:val="Normlny"/>
    <w:link w:val="Zkladntext2Char"/>
    <w:uiPriority w:val="99"/>
    <w:rsid w:val="00053C44"/>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053C44"/>
    <w:rPr>
      <w:sz w:val="24"/>
      <w:lang w:eastAsia="cs-CZ"/>
    </w:rPr>
  </w:style>
  <w:style w:type="character" w:customStyle="1" w:styleId="Zkladntext2Char1">
    <w:name w:val="Základný text 2 Char1"/>
    <w:basedOn w:val="Predvolenpsmoodseku"/>
    <w:uiPriority w:val="99"/>
    <w:semiHidden/>
    <w:rsid w:val="00053C44"/>
    <w:rPr>
      <w:rFonts w:cs="Times New Roman"/>
    </w:rPr>
  </w:style>
  <w:style w:type="paragraph" w:styleId="Obsah2">
    <w:name w:val="toc 2"/>
    <w:basedOn w:val="Normlny"/>
    <w:next w:val="Normlny"/>
    <w:uiPriority w:val="39"/>
    <w:rsid w:val="00053C44"/>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053C44"/>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053C4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053C44"/>
    <w:rPr>
      <w:rFonts w:ascii="Arial" w:hAnsi="Arial"/>
      <w:b/>
      <w:color w:val="808080"/>
      <w:sz w:val="28"/>
      <w:lang w:val="sk-SK" w:eastAsia="sk-SK"/>
    </w:rPr>
  </w:style>
  <w:style w:type="paragraph" w:customStyle="1" w:styleId="SPnadpis1">
    <w:name w:val="SP_nadpis1"/>
    <w:basedOn w:val="Normlny"/>
    <w:uiPriority w:val="99"/>
    <w:rsid w:val="00053C44"/>
    <w:pPr>
      <w:autoSpaceDE w:val="0"/>
      <w:autoSpaceDN w:val="0"/>
      <w:spacing w:before="240"/>
      <w:jc w:val="center"/>
    </w:pPr>
    <w:rPr>
      <w:rFonts w:ascii="Arial" w:hAnsi="Arial" w:cs="Arial"/>
    </w:rPr>
  </w:style>
  <w:style w:type="paragraph" w:customStyle="1" w:styleId="SPnadpis2">
    <w:name w:val="SP_nadpis2"/>
    <w:basedOn w:val="SPnadpis1"/>
    <w:uiPriority w:val="99"/>
    <w:rsid w:val="00053C44"/>
    <w:pPr>
      <w:spacing w:before="60"/>
    </w:pPr>
    <w:rPr>
      <w:b/>
    </w:rPr>
  </w:style>
  <w:style w:type="paragraph" w:customStyle="1" w:styleId="SPnadpis3">
    <w:name w:val="SP_nadpis3"/>
    <w:basedOn w:val="SPnadpis2"/>
    <w:link w:val="SPnadpis3Char1"/>
    <w:uiPriority w:val="99"/>
    <w:rsid w:val="00053C44"/>
    <w:pPr>
      <w:numPr>
        <w:numId w:val="4"/>
      </w:numPr>
      <w:spacing w:before="240"/>
      <w:jc w:val="both"/>
    </w:pPr>
    <w:rPr>
      <w:rFonts w:cs="Times New Roman"/>
      <w:bCs/>
      <w:smallCaps/>
      <w:sz w:val="20"/>
    </w:rPr>
  </w:style>
  <w:style w:type="character" w:customStyle="1" w:styleId="SPnadpis3Char1">
    <w:name w:val="SP_nadpis3 Char1"/>
    <w:link w:val="SPnadpis3"/>
    <w:uiPriority w:val="99"/>
    <w:locked/>
    <w:rsid w:val="00053C44"/>
    <w:rPr>
      <w:rFonts w:ascii="Arial" w:hAnsi="Arial"/>
      <w:b/>
      <w:bCs/>
      <w:smallCaps/>
      <w:szCs w:val="24"/>
      <w:lang w:eastAsia="cs-CZ"/>
    </w:rPr>
  </w:style>
  <w:style w:type="paragraph" w:customStyle="1" w:styleId="SPobsah1">
    <w:name w:val="SP_obsah1"/>
    <w:basedOn w:val="SPnadpis2"/>
    <w:uiPriority w:val="99"/>
    <w:rsid w:val="00053C44"/>
    <w:pPr>
      <w:tabs>
        <w:tab w:val="right" w:pos="10024"/>
      </w:tabs>
    </w:pPr>
    <w:rPr>
      <w:noProof/>
    </w:rPr>
  </w:style>
  <w:style w:type="paragraph" w:customStyle="1" w:styleId="SPobsah3">
    <w:name w:val="SP_obsah3"/>
    <w:basedOn w:val="SPnadpis3"/>
    <w:uiPriority w:val="99"/>
    <w:rsid w:val="00053C44"/>
    <w:pPr>
      <w:tabs>
        <w:tab w:val="right" w:pos="10024"/>
      </w:tabs>
    </w:pPr>
    <w:rPr>
      <w:noProof/>
    </w:rPr>
  </w:style>
  <w:style w:type="character" w:customStyle="1" w:styleId="SPnadpis1Char">
    <w:name w:val="SP_nadpis1 Char"/>
    <w:uiPriority w:val="99"/>
    <w:rsid w:val="00053C44"/>
    <w:rPr>
      <w:rFonts w:ascii="Arial" w:hAnsi="Arial"/>
      <w:sz w:val="24"/>
      <w:lang w:val="sk-SK" w:eastAsia="cs-CZ"/>
    </w:rPr>
  </w:style>
  <w:style w:type="paragraph" w:styleId="Obsah3">
    <w:name w:val="toc 3"/>
    <w:basedOn w:val="Normlny"/>
    <w:next w:val="Normlny"/>
    <w:autoRedefine/>
    <w:uiPriority w:val="39"/>
    <w:rsid w:val="00053C44"/>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053C44"/>
    <w:rPr>
      <w:rFonts w:ascii="Arial" w:hAnsi="Arial"/>
      <w:b/>
      <w:sz w:val="24"/>
      <w:lang w:val="sk-SK" w:eastAsia="cs-CZ"/>
    </w:rPr>
  </w:style>
  <w:style w:type="character" w:customStyle="1" w:styleId="SPnadpis3Char">
    <w:name w:val="SP_nadpis3 Char"/>
    <w:uiPriority w:val="99"/>
    <w:rsid w:val="00053C44"/>
    <w:rPr>
      <w:rFonts w:ascii="Arial" w:hAnsi="Arial"/>
      <w:b/>
      <w:smallCaps/>
      <w:sz w:val="24"/>
      <w:lang w:val="sk-SK" w:eastAsia="cs-CZ"/>
    </w:rPr>
  </w:style>
  <w:style w:type="paragraph" w:customStyle="1" w:styleId="tl2">
    <w:name w:val="Štýl2"/>
    <w:basedOn w:val="Obsah3"/>
    <w:uiPriority w:val="99"/>
    <w:rsid w:val="00053C44"/>
  </w:style>
  <w:style w:type="paragraph" w:customStyle="1" w:styleId="SPnadpis0">
    <w:name w:val="SP_nadpis0"/>
    <w:basedOn w:val="SPnadpis1"/>
    <w:uiPriority w:val="99"/>
    <w:rsid w:val="00053C44"/>
    <w:pPr>
      <w:jc w:val="right"/>
    </w:pPr>
    <w:rPr>
      <w:b/>
      <w:caps/>
      <w:color w:val="808080"/>
    </w:rPr>
  </w:style>
  <w:style w:type="paragraph" w:styleId="Obsah4">
    <w:name w:val="toc 4"/>
    <w:basedOn w:val="Normlny"/>
    <w:next w:val="Normlny"/>
    <w:autoRedefine/>
    <w:uiPriority w:val="99"/>
    <w:rsid w:val="00053C44"/>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053C44"/>
    <w:rPr>
      <w:color w:val="333333"/>
    </w:rPr>
  </w:style>
  <w:style w:type="paragraph" w:customStyle="1" w:styleId="BodyTextIndent31">
    <w:name w:val="Body Text Indent 31"/>
    <w:basedOn w:val="Normlny"/>
    <w:uiPriority w:val="99"/>
    <w:rsid w:val="00053C44"/>
    <w:pPr>
      <w:ind w:left="708"/>
      <w:jc w:val="both"/>
    </w:pPr>
    <w:rPr>
      <w:szCs w:val="20"/>
      <w:lang w:eastAsia="sk-SK"/>
    </w:rPr>
  </w:style>
  <w:style w:type="paragraph" w:customStyle="1" w:styleId="BodyText22">
    <w:name w:val="Body Text 22"/>
    <w:basedOn w:val="Normlny"/>
    <w:uiPriority w:val="99"/>
    <w:rsid w:val="00053C44"/>
    <w:pPr>
      <w:tabs>
        <w:tab w:val="left" w:pos="900"/>
      </w:tabs>
      <w:ind w:left="900"/>
      <w:jc w:val="both"/>
    </w:pPr>
    <w:rPr>
      <w:sz w:val="20"/>
      <w:szCs w:val="20"/>
      <w:lang w:eastAsia="sk-SK"/>
    </w:rPr>
  </w:style>
  <w:style w:type="paragraph" w:customStyle="1" w:styleId="BodyText21">
    <w:name w:val="Body Text 21"/>
    <w:basedOn w:val="Normlny"/>
    <w:uiPriority w:val="99"/>
    <w:rsid w:val="00053C44"/>
    <w:pPr>
      <w:tabs>
        <w:tab w:val="left" w:pos="900"/>
      </w:tabs>
      <w:ind w:left="900"/>
      <w:jc w:val="both"/>
    </w:pPr>
    <w:rPr>
      <w:sz w:val="20"/>
      <w:szCs w:val="20"/>
      <w:lang w:eastAsia="sk-SK"/>
    </w:rPr>
  </w:style>
  <w:style w:type="paragraph" w:customStyle="1" w:styleId="CharCharChar">
    <w:name w:val="Char Char Char"/>
    <w:basedOn w:val="Normlny"/>
    <w:uiPriority w:val="99"/>
    <w:rsid w:val="00053C44"/>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053C44"/>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053C44"/>
    <w:pPr>
      <w:spacing w:before="120" w:line="240" w:lineRule="atLeast"/>
      <w:jc w:val="both"/>
    </w:pPr>
    <w:rPr>
      <w:sz w:val="20"/>
      <w:szCs w:val="20"/>
      <w:lang w:val="cs-CZ" w:eastAsia="sk-SK"/>
    </w:rPr>
  </w:style>
  <w:style w:type="paragraph" w:customStyle="1" w:styleId="odsek">
    <w:name w:val="odsek"/>
    <w:basedOn w:val="Normlny"/>
    <w:uiPriority w:val="99"/>
    <w:rsid w:val="00053C44"/>
    <w:pPr>
      <w:spacing w:line="240" w:lineRule="atLeast"/>
      <w:jc w:val="both"/>
    </w:pPr>
    <w:rPr>
      <w:b/>
      <w:szCs w:val="20"/>
      <w:lang w:eastAsia="sk-SK"/>
    </w:rPr>
  </w:style>
  <w:style w:type="character" w:styleId="Odkaznakomentr">
    <w:name w:val="annotation reference"/>
    <w:basedOn w:val="Predvolenpsmoodseku"/>
    <w:uiPriority w:val="99"/>
    <w:rsid w:val="00053C44"/>
    <w:rPr>
      <w:rFonts w:cs="Times New Roman"/>
      <w:sz w:val="16"/>
    </w:rPr>
  </w:style>
  <w:style w:type="paragraph" w:styleId="Textkomentra">
    <w:name w:val="annotation text"/>
    <w:basedOn w:val="Normlny"/>
    <w:link w:val="TextkomentraChar"/>
    <w:uiPriority w:val="99"/>
    <w:rsid w:val="00053C44"/>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053C44"/>
    <w:rPr>
      <w:lang w:eastAsia="cs-CZ"/>
    </w:rPr>
  </w:style>
  <w:style w:type="character" w:customStyle="1" w:styleId="CharChar4">
    <w:name w:val="Char Char4"/>
    <w:uiPriority w:val="99"/>
    <w:rsid w:val="00053C44"/>
    <w:rPr>
      <w:lang w:eastAsia="cs-CZ"/>
    </w:rPr>
  </w:style>
  <w:style w:type="paragraph" w:styleId="Predmetkomentra">
    <w:name w:val="annotation subject"/>
    <w:basedOn w:val="Textkomentra"/>
    <w:next w:val="Textkomentra"/>
    <w:link w:val="PredmetkomentraChar"/>
    <w:uiPriority w:val="99"/>
    <w:rsid w:val="00053C44"/>
    <w:rPr>
      <w:b/>
      <w:bCs/>
    </w:rPr>
  </w:style>
  <w:style w:type="character" w:customStyle="1" w:styleId="PredmetkomentraChar">
    <w:name w:val="Predmet komentára Char"/>
    <w:basedOn w:val="TextkomentraChar"/>
    <w:link w:val="Predmetkomentra"/>
    <w:uiPriority w:val="99"/>
    <w:rsid w:val="00053C44"/>
    <w:rPr>
      <w:b/>
      <w:bCs/>
    </w:rPr>
  </w:style>
  <w:style w:type="character" w:customStyle="1" w:styleId="CharChar3">
    <w:name w:val="Char Char3"/>
    <w:uiPriority w:val="99"/>
    <w:rsid w:val="00053C44"/>
    <w:rPr>
      <w:b/>
      <w:lang w:eastAsia="cs-CZ"/>
    </w:rPr>
  </w:style>
  <w:style w:type="character" w:customStyle="1" w:styleId="CharChar2">
    <w:name w:val="Char Char2"/>
    <w:uiPriority w:val="99"/>
    <w:rsid w:val="00053C4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053C44"/>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053C44"/>
    <w:rPr>
      <w:lang w:eastAsia="cs-CZ"/>
    </w:rPr>
  </w:style>
  <w:style w:type="character" w:styleId="Odkaznapoznmkupodiarou">
    <w:name w:val="footnote reference"/>
    <w:basedOn w:val="Predvolenpsmoodseku"/>
    <w:uiPriority w:val="99"/>
    <w:rsid w:val="00053C44"/>
    <w:rPr>
      <w:rFonts w:cs="Times New Roman"/>
      <w:vertAlign w:val="superscript"/>
    </w:rPr>
  </w:style>
  <w:style w:type="paragraph" w:customStyle="1" w:styleId="Nadpis">
    <w:name w:val="Nadpis"/>
    <w:basedOn w:val="Normlny"/>
    <w:next w:val="Normlny"/>
    <w:uiPriority w:val="99"/>
    <w:rsid w:val="00053C44"/>
    <w:pPr>
      <w:keepNext/>
      <w:keepLines/>
      <w:spacing w:after="360"/>
      <w:jc w:val="both"/>
    </w:pPr>
    <w:rPr>
      <w:rFonts w:ascii="Arial" w:hAnsi="Arial"/>
      <w:b/>
      <w:caps/>
      <w:lang w:eastAsia="sk-SK"/>
    </w:rPr>
  </w:style>
  <w:style w:type="paragraph" w:customStyle="1" w:styleId="Styl1">
    <w:name w:val="Styl1"/>
    <w:basedOn w:val="Normlny"/>
    <w:uiPriority w:val="99"/>
    <w:rsid w:val="00053C44"/>
    <w:pPr>
      <w:jc w:val="both"/>
    </w:pPr>
    <w:rPr>
      <w:rFonts w:ascii="Arial" w:hAnsi="Arial"/>
    </w:rPr>
  </w:style>
  <w:style w:type="character" w:customStyle="1" w:styleId="Strong1">
    <w:name w:val="Strong1"/>
    <w:uiPriority w:val="99"/>
    <w:rsid w:val="00053C44"/>
    <w:rPr>
      <w:b/>
    </w:rPr>
  </w:style>
  <w:style w:type="paragraph" w:customStyle="1" w:styleId="CharCharCharChar">
    <w:name w:val="Char Char Char Char"/>
    <w:basedOn w:val="Normlny"/>
    <w:uiPriority w:val="99"/>
    <w:rsid w:val="00053C44"/>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053C44"/>
    <w:pPr>
      <w:jc w:val="both"/>
    </w:pPr>
    <w:rPr>
      <w:color w:val="000000"/>
      <w:lang w:eastAsia="sk-SK"/>
    </w:rPr>
  </w:style>
  <w:style w:type="character" w:customStyle="1" w:styleId="pre">
    <w:name w:val="pre"/>
    <w:basedOn w:val="Predvolenpsmoodseku"/>
    <w:uiPriority w:val="99"/>
    <w:rsid w:val="00053C44"/>
    <w:rPr>
      <w:rFonts w:cs="Times New Roman"/>
    </w:rPr>
  </w:style>
  <w:style w:type="paragraph" w:customStyle="1" w:styleId="StylStylrob310bnenTunBezpodtrennenkapitlkyT">
    <w:name w:val="Styl Styl rob3 + 10 b. není Tučné Bez podtržení není kapitálky + T..."/>
    <w:basedOn w:val="Normlny"/>
    <w:uiPriority w:val="99"/>
    <w:rsid w:val="00053C44"/>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053C44"/>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053C4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053C4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053C44"/>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053C44"/>
    <w:rPr>
      <w:rFonts w:cs="Times New Roman"/>
    </w:rPr>
  </w:style>
  <w:style w:type="character" w:customStyle="1" w:styleId="ra">
    <w:name w:val="ra"/>
    <w:basedOn w:val="Predvolenpsmoodseku"/>
    <w:rsid w:val="00053C4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053C44"/>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053C44"/>
    <w:rPr>
      <w:rFonts w:ascii="Courier New" w:hAnsi="Courier New"/>
    </w:rPr>
  </w:style>
  <w:style w:type="paragraph" w:customStyle="1" w:styleId="Zkladntext21">
    <w:name w:val="Základný text 21"/>
    <w:basedOn w:val="Normlny"/>
    <w:uiPriority w:val="99"/>
    <w:rsid w:val="00053C44"/>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053C4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053C44"/>
    <w:rPr>
      <w:b/>
      <w:sz w:val="24"/>
      <w:lang w:val="de-DE" w:eastAsia="en-US"/>
    </w:rPr>
  </w:style>
  <w:style w:type="paragraph" w:customStyle="1" w:styleId="NAZACIATOK">
    <w:name w:val="NA_ZACIATOK"/>
    <w:uiPriority w:val="99"/>
    <w:rsid w:val="00053C44"/>
    <w:pPr>
      <w:widowControl w:val="0"/>
      <w:autoSpaceDE w:val="0"/>
      <w:autoSpaceDN w:val="0"/>
      <w:jc w:val="both"/>
    </w:pPr>
    <w:rPr>
      <w:noProof/>
      <w:color w:val="000000"/>
      <w:lang w:val="en-US" w:eastAsia="cs-CZ"/>
    </w:rPr>
  </w:style>
  <w:style w:type="paragraph" w:customStyle="1" w:styleId="ODRAZ">
    <w:name w:val="ODRAZ"/>
    <w:basedOn w:val="Normlny"/>
    <w:uiPriority w:val="99"/>
    <w:rsid w:val="00053C44"/>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053C44"/>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053C44"/>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053C44"/>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053C44"/>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053C44"/>
    <w:rPr>
      <w:rFonts w:ascii="Arial" w:hAnsi="Arial"/>
      <w:i/>
      <w:spacing w:val="0"/>
      <w:sz w:val="19"/>
    </w:rPr>
  </w:style>
  <w:style w:type="character" w:customStyle="1" w:styleId="Zkladntext0">
    <w:name w:val="Základný text_"/>
    <w:link w:val="Zkladntext9"/>
    <w:uiPriority w:val="99"/>
    <w:locked/>
    <w:rsid w:val="00053C44"/>
    <w:rPr>
      <w:rFonts w:ascii="Arial" w:hAnsi="Arial"/>
      <w:sz w:val="19"/>
      <w:shd w:val="clear" w:color="auto" w:fill="FFFFFF"/>
    </w:rPr>
  </w:style>
  <w:style w:type="paragraph" w:customStyle="1" w:styleId="Zkladntext9">
    <w:name w:val="Základný text9"/>
    <w:basedOn w:val="Normlny"/>
    <w:link w:val="Zkladntext0"/>
    <w:uiPriority w:val="99"/>
    <w:rsid w:val="00053C44"/>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053C44"/>
    <w:rPr>
      <w:rFonts w:ascii="Arial" w:hAnsi="Arial"/>
      <w:sz w:val="19"/>
      <w:shd w:val="clear" w:color="auto" w:fill="FFFFFF"/>
    </w:rPr>
  </w:style>
  <w:style w:type="paragraph" w:customStyle="1" w:styleId="Zkladntext70">
    <w:name w:val="Základný text (7)"/>
    <w:basedOn w:val="Normlny"/>
    <w:link w:val="Zkladntext7"/>
    <w:uiPriority w:val="99"/>
    <w:rsid w:val="00053C44"/>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053C44"/>
    <w:rPr>
      <w:rFonts w:ascii="Arial" w:hAnsi="Arial"/>
      <w:i/>
      <w:sz w:val="19"/>
      <w:shd w:val="clear" w:color="auto" w:fill="FFFFFF"/>
    </w:rPr>
  </w:style>
  <w:style w:type="character" w:customStyle="1" w:styleId="Zkladntext5">
    <w:name w:val="Základný text5"/>
    <w:uiPriority w:val="99"/>
    <w:rsid w:val="00053C44"/>
    <w:rPr>
      <w:rFonts w:ascii="Arial" w:hAnsi="Arial"/>
      <w:sz w:val="19"/>
      <w:u w:val="single"/>
      <w:shd w:val="clear" w:color="auto" w:fill="FFFFFF"/>
    </w:rPr>
  </w:style>
  <w:style w:type="character" w:customStyle="1" w:styleId="Zkladntext3Riadkovanie2pt">
    <w:name w:val="Základný text (3) + Riadkovanie 2 pt"/>
    <w:uiPriority w:val="99"/>
    <w:rsid w:val="00053C44"/>
    <w:rPr>
      <w:rFonts w:ascii="Arial" w:hAnsi="Arial"/>
      <w:spacing w:val="40"/>
      <w:sz w:val="12"/>
    </w:rPr>
  </w:style>
  <w:style w:type="character" w:customStyle="1" w:styleId="Zkladntext6">
    <w:name w:val="Základný text6"/>
    <w:uiPriority w:val="99"/>
    <w:rsid w:val="00053C44"/>
    <w:rPr>
      <w:rFonts w:ascii="Arial" w:hAnsi="Arial"/>
      <w:spacing w:val="0"/>
      <w:sz w:val="19"/>
      <w:u w:val="single"/>
      <w:shd w:val="clear" w:color="auto" w:fill="FFFFFF"/>
    </w:rPr>
  </w:style>
  <w:style w:type="character" w:customStyle="1" w:styleId="Zkladntext71">
    <w:name w:val="Základný text7"/>
    <w:uiPriority w:val="99"/>
    <w:rsid w:val="00053C44"/>
    <w:rPr>
      <w:rFonts w:ascii="Arial" w:hAnsi="Arial"/>
      <w:spacing w:val="0"/>
      <w:sz w:val="19"/>
      <w:u w:val="single"/>
      <w:shd w:val="clear" w:color="auto" w:fill="FFFFFF"/>
    </w:rPr>
  </w:style>
  <w:style w:type="character" w:customStyle="1" w:styleId="Zkladntext12">
    <w:name w:val="Základný text (12)_"/>
    <w:link w:val="Zkladntext120"/>
    <w:uiPriority w:val="99"/>
    <w:locked/>
    <w:rsid w:val="00053C44"/>
    <w:rPr>
      <w:rFonts w:ascii="Arial" w:hAnsi="Arial"/>
      <w:shd w:val="clear" w:color="auto" w:fill="FFFFFF"/>
    </w:rPr>
  </w:style>
  <w:style w:type="paragraph" w:customStyle="1" w:styleId="Zkladntext120">
    <w:name w:val="Základný text (12)"/>
    <w:basedOn w:val="Normlny"/>
    <w:link w:val="Zkladntext12"/>
    <w:uiPriority w:val="99"/>
    <w:rsid w:val="00053C44"/>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053C44"/>
    <w:rPr>
      <w:rFonts w:ascii="Arial" w:hAnsi="Arial"/>
      <w:shd w:val="clear" w:color="auto" w:fill="FFFFFF"/>
    </w:rPr>
  </w:style>
  <w:style w:type="paragraph" w:customStyle="1" w:styleId="Zhlavie40">
    <w:name w:val="Záhlavie #4"/>
    <w:basedOn w:val="Normlny"/>
    <w:link w:val="Zhlavie4"/>
    <w:uiPriority w:val="99"/>
    <w:rsid w:val="00053C44"/>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053C44"/>
    <w:rPr>
      <w:rFonts w:ascii="Arial" w:hAnsi="Arial"/>
      <w:sz w:val="25"/>
      <w:shd w:val="clear" w:color="auto" w:fill="FFFFFF"/>
    </w:rPr>
  </w:style>
  <w:style w:type="character" w:customStyle="1" w:styleId="Zkladntext13">
    <w:name w:val="Základný text (13)_"/>
    <w:link w:val="Zkladntext130"/>
    <w:uiPriority w:val="99"/>
    <w:locked/>
    <w:rsid w:val="00053C44"/>
    <w:rPr>
      <w:rFonts w:ascii="Arial" w:hAnsi="Arial"/>
      <w:sz w:val="19"/>
      <w:shd w:val="clear" w:color="auto" w:fill="FFFFFF"/>
    </w:rPr>
  </w:style>
  <w:style w:type="paragraph" w:customStyle="1" w:styleId="Zkladntext130">
    <w:name w:val="Základný text (13)"/>
    <w:basedOn w:val="Normlny"/>
    <w:link w:val="Zkladntext13"/>
    <w:uiPriority w:val="99"/>
    <w:rsid w:val="00053C44"/>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053C44"/>
    <w:rPr>
      <w:rFonts w:ascii="Arial" w:hAnsi="Arial"/>
      <w:b/>
      <w:i/>
      <w:sz w:val="19"/>
      <w:shd w:val="clear" w:color="auto" w:fill="FFFFFF"/>
    </w:rPr>
  </w:style>
  <w:style w:type="character" w:customStyle="1" w:styleId="Zkladntext10">
    <w:name w:val="Základný text (10)_"/>
    <w:link w:val="Zkladntext100"/>
    <w:uiPriority w:val="99"/>
    <w:locked/>
    <w:rsid w:val="00053C44"/>
    <w:rPr>
      <w:rFonts w:ascii="Arial" w:hAnsi="Arial"/>
      <w:sz w:val="18"/>
      <w:shd w:val="clear" w:color="auto" w:fill="FFFFFF"/>
    </w:rPr>
  </w:style>
  <w:style w:type="paragraph" w:customStyle="1" w:styleId="Zkladntext100">
    <w:name w:val="Základný text (10)"/>
    <w:basedOn w:val="Normlny"/>
    <w:link w:val="Zkladntext10"/>
    <w:uiPriority w:val="99"/>
    <w:rsid w:val="00053C44"/>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053C44"/>
    <w:rPr>
      <w:rFonts w:ascii="Arial" w:hAnsi="Arial"/>
      <w:sz w:val="18"/>
      <w:shd w:val="clear" w:color="auto" w:fill="FFFFFF"/>
    </w:rPr>
  </w:style>
  <w:style w:type="paragraph" w:customStyle="1" w:styleId="Zkladntext91">
    <w:name w:val="Základný text (9)"/>
    <w:basedOn w:val="Normlny"/>
    <w:link w:val="Zkladntext90"/>
    <w:uiPriority w:val="99"/>
    <w:rsid w:val="00053C44"/>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053C44"/>
    <w:rPr>
      <w:rFonts w:ascii="Arial" w:hAnsi="Arial"/>
      <w:sz w:val="19"/>
      <w:shd w:val="clear" w:color="auto" w:fill="FFFFFF"/>
    </w:rPr>
  </w:style>
  <w:style w:type="paragraph" w:customStyle="1" w:styleId="Zkladntext140">
    <w:name w:val="Základný text (14)"/>
    <w:basedOn w:val="Normlny"/>
    <w:link w:val="Zkladntext14"/>
    <w:uiPriority w:val="99"/>
    <w:rsid w:val="00053C44"/>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053C44"/>
    <w:rPr>
      <w:rFonts w:ascii="Arial" w:hAnsi="Arial"/>
      <w:b/>
      <w:spacing w:val="0"/>
      <w:sz w:val="19"/>
      <w:shd w:val="clear" w:color="auto" w:fill="FFFFFF"/>
    </w:rPr>
  </w:style>
  <w:style w:type="character" w:customStyle="1" w:styleId="Zkladntext4">
    <w:name w:val="Základný text (4)_"/>
    <w:link w:val="Zkladntext40"/>
    <w:uiPriority w:val="99"/>
    <w:locked/>
    <w:rsid w:val="00053C44"/>
    <w:rPr>
      <w:rFonts w:ascii="Arial" w:hAnsi="Arial"/>
      <w:shd w:val="clear" w:color="auto" w:fill="FFFFFF"/>
    </w:rPr>
  </w:style>
  <w:style w:type="paragraph" w:customStyle="1" w:styleId="Zkladntext40">
    <w:name w:val="Základný text (4)"/>
    <w:basedOn w:val="Normlny"/>
    <w:link w:val="Zkladntext4"/>
    <w:uiPriority w:val="99"/>
    <w:rsid w:val="00053C44"/>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053C44"/>
    <w:rPr>
      <w:rFonts w:ascii="Trebuchet MS" w:hAnsi="Trebuchet MS"/>
      <w:shd w:val="clear" w:color="auto" w:fill="FFFFFF"/>
    </w:rPr>
  </w:style>
  <w:style w:type="paragraph" w:customStyle="1" w:styleId="Zkladntext160">
    <w:name w:val="Základný text (16)"/>
    <w:basedOn w:val="Normlny"/>
    <w:link w:val="Zkladntext16"/>
    <w:uiPriority w:val="99"/>
    <w:rsid w:val="00053C44"/>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053C44"/>
    <w:rPr>
      <w:rFonts w:ascii="Arial" w:hAnsi="Arial"/>
      <w:shd w:val="clear" w:color="auto" w:fill="FFFFFF"/>
    </w:rPr>
  </w:style>
  <w:style w:type="paragraph" w:customStyle="1" w:styleId="Zkladntext150">
    <w:name w:val="Základný text (15)"/>
    <w:basedOn w:val="Normlny"/>
    <w:link w:val="Zkladntext15"/>
    <w:uiPriority w:val="99"/>
    <w:rsid w:val="00053C44"/>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053C44"/>
    <w:rPr>
      <w:rFonts w:ascii="Arial" w:hAnsi="Arial"/>
      <w:sz w:val="19"/>
      <w:shd w:val="clear" w:color="auto" w:fill="FFFFFF"/>
    </w:rPr>
  </w:style>
  <w:style w:type="paragraph" w:customStyle="1" w:styleId="Zhlavie10">
    <w:name w:val="Záhlavie #1"/>
    <w:basedOn w:val="Normlny"/>
    <w:link w:val="Zhlavie1"/>
    <w:uiPriority w:val="99"/>
    <w:rsid w:val="00053C44"/>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053C44"/>
    <w:rPr>
      <w:rFonts w:ascii="Arial" w:hAnsi="Arial"/>
      <w:b/>
      <w:spacing w:val="0"/>
      <w:sz w:val="22"/>
      <w:shd w:val="clear" w:color="auto" w:fill="FFFFFF"/>
    </w:rPr>
  </w:style>
  <w:style w:type="character" w:customStyle="1" w:styleId="Zhlavie6">
    <w:name w:val="Záhlavie #6_"/>
    <w:link w:val="Zhlavie60"/>
    <w:uiPriority w:val="99"/>
    <w:locked/>
    <w:rsid w:val="00053C44"/>
    <w:rPr>
      <w:rFonts w:ascii="Arial" w:hAnsi="Arial"/>
      <w:sz w:val="19"/>
      <w:shd w:val="clear" w:color="auto" w:fill="FFFFFF"/>
    </w:rPr>
  </w:style>
  <w:style w:type="paragraph" w:customStyle="1" w:styleId="Zhlavie60">
    <w:name w:val="Záhlavie #6"/>
    <w:basedOn w:val="Normlny"/>
    <w:link w:val="Zhlavie6"/>
    <w:uiPriority w:val="99"/>
    <w:rsid w:val="00053C44"/>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053C44"/>
    <w:rPr>
      <w:rFonts w:cs="Times New Roman"/>
    </w:rPr>
  </w:style>
  <w:style w:type="paragraph" w:customStyle="1" w:styleId="SSCnadpis3">
    <w:name w:val="SSC_nadpis3"/>
    <w:basedOn w:val="Normlny"/>
    <w:link w:val="SSCnadpis3Char"/>
    <w:uiPriority w:val="99"/>
    <w:rsid w:val="00053C44"/>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053C44"/>
    <w:rPr>
      <w:rFonts w:ascii="Arial" w:hAnsi="Arial"/>
      <w:b/>
      <w:smallCaps/>
      <w:sz w:val="24"/>
      <w:lang w:eastAsia="cs-CZ"/>
    </w:rPr>
  </w:style>
  <w:style w:type="paragraph" w:customStyle="1" w:styleId="CCSnormlny">
    <w:name w:val="CCS_normálny"/>
    <w:basedOn w:val="SSCnadpis3"/>
    <w:link w:val="CCSnormlnyChar"/>
    <w:uiPriority w:val="99"/>
    <w:rsid w:val="00053C44"/>
    <w:pPr>
      <w:tabs>
        <w:tab w:val="clear" w:pos="432"/>
      </w:tabs>
      <w:ind w:left="0" w:firstLine="0"/>
    </w:pPr>
    <w:rPr>
      <w:b w:val="0"/>
      <w:smallCaps w:val="0"/>
      <w:sz w:val="20"/>
    </w:rPr>
  </w:style>
  <w:style w:type="character" w:customStyle="1" w:styleId="CCSnormlnyChar">
    <w:name w:val="CCS_normálny Char"/>
    <w:link w:val="CCSnormlny"/>
    <w:uiPriority w:val="99"/>
    <w:locked/>
    <w:rsid w:val="00053C44"/>
    <w:rPr>
      <w:rFonts w:ascii="Arial" w:hAnsi="Arial"/>
      <w:lang w:eastAsia="cs-CZ"/>
    </w:rPr>
  </w:style>
  <w:style w:type="paragraph" w:customStyle="1" w:styleId="SSCnorm2">
    <w:name w:val="SSC_norm_2"/>
    <w:basedOn w:val="CCSnormlny"/>
    <w:link w:val="SSCnorm2Char"/>
    <w:rsid w:val="00053C44"/>
    <w:pPr>
      <w:numPr>
        <w:ilvl w:val="2"/>
      </w:numPr>
    </w:pPr>
  </w:style>
  <w:style w:type="character" w:customStyle="1" w:styleId="SSCnorm2Char">
    <w:name w:val="SSC_norm_2 Char"/>
    <w:link w:val="SSCnorm2"/>
    <w:locked/>
    <w:rsid w:val="00053C44"/>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053C44"/>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053C44"/>
    <w:rPr>
      <w:rFonts w:ascii="Arial" w:hAnsi="Arial"/>
      <w:b/>
      <w:bCs/>
      <w:lang w:eastAsia="cs-CZ"/>
    </w:rPr>
  </w:style>
  <w:style w:type="paragraph" w:customStyle="1" w:styleId="wazzabeznytext">
    <w:name w:val="wazza_bezny text"/>
    <w:basedOn w:val="CCSnormlny"/>
    <w:uiPriority w:val="99"/>
    <w:rsid w:val="00053C44"/>
    <w:pPr>
      <w:spacing w:before="120"/>
    </w:pPr>
  </w:style>
  <w:style w:type="paragraph" w:customStyle="1" w:styleId="tlSSCnorm2Tun1">
    <w:name w:val="Štýl SSC_norm_2 + Tučné1"/>
    <w:basedOn w:val="SSCnorm2"/>
    <w:link w:val="tlSSCnorm2Tun1Char"/>
    <w:uiPriority w:val="99"/>
    <w:rsid w:val="00053C4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053C44"/>
    <w:rPr>
      <w:rFonts w:ascii="Arial" w:hAnsi="Arial"/>
      <w:b/>
      <w:lang w:eastAsia="cs-CZ"/>
    </w:rPr>
  </w:style>
  <w:style w:type="paragraph" w:customStyle="1" w:styleId="Zkladntext1">
    <w:name w:val="Základní text1"/>
    <w:basedOn w:val="Normlny"/>
    <w:uiPriority w:val="99"/>
    <w:rsid w:val="00053C44"/>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053C44"/>
    <w:pPr>
      <w:widowControl w:val="0"/>
      <w:suppressAutoHyphens/>
      <w:jc w:val="both"/>
    </w:pPr>
    <w:rPr>
      <w:b/>
      <w:kern w:val="1"/>
      <w:lang w:eastAsia="sk-SK"/>
    </w:rPr>
  </w:style>
  <w:style w:type="character" w:customStyle="1" w:styleId="Zkladntext22">
    <w:name w:val="Základný text (2)_"/>
    <w:link w:val="Zkladntext23"/>
    <w:locked/>
    <w:rsid w:val="00053C44"/>
    <w:rPr>
      <w:sz w:val="17"/>
      <w:shd w:val="clear" w:color="auto" w:fill="FFFFFF"/>
    </w:rPr>
  </w:style>
  <w:style w:type="paragraph" w:customStyle="1" w:styleId="Zkladntext23">
    <w:name w:val="Základný text (2)"/>
    <w:basedOn w:val="Normlny"/>
    <w:link w:val="Zkladntext22"/>
    <w:rsid w:val="00053C44"/>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053C44"/>
    <w:rPr>
      <w:shd w:val="clear" w:color="auto" w:fill="FFFFFF"/>
    </w:rPr>
  </w:style>
  <w:style w:type="paragraph" w:customStyle="1" w:styleId="Zkladntext31">
    <w:name w:val="Základný text (3)"/>
    <w:basedOn w:val="Normlny"/>
    <w:link w:val="Zkladntext30"/>
    <w:uiPriority w:val="99"/>
    <w:rsid w:val="00053C44"/>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053C44"/>
    <w:rPr>
      <w:shd w:val="clear" w:color="auto" w:fill="FFFFFF"/>
    </w:rPr>
  </w:style>
  <w:style w:type="paragraph" w:customStyle="1" w:styleId="Zhlavie20">
    <w:name w:val="Záhlavie #2"/>
    <w:basedOn w:val="Normlny"/>
    <w:link w:val="Zhlavie2"/>
    <w:uiPriority w:val="99"/>
    <w:rsid w:val="00053C44"/>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053C44"/>
    <w:rPr>
      <w:shd w:val="clear" w:color="auto" w:fill="FFFFFF"/>
    </w:rPr>
  </w:style>
  <w:style w:type="paragraph" w:customStyle="1" w:styleId="Hlavikaalebopta0">
    <w:name w:val="Hlavička alebo päta"/>
    <w:basedOn w:val="Normlny"/>
    <w:link w:val="Hlavikaalebopta"/>
    <w:uiPriority w:val="99"/>
    <w:rsid w:val="00053C44"/>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053C44"/>
    <w:rPr>
      <w:rFonts w:ascii="Times New Roman" w:hAnsi="Times New Roman"/>
      <w:b/>
      <w:spacing w:val="0"/>
      <w:sz w:val="22"/>
    </w:rPr>
  </w:style>
  <w:style w:type="character" w:customStyle="1" w:styleId="Hlavikaalebopta16bodov">
    <w:name w:val="Hlavička alebo päta + 16 bodov"/>
    <w:aliases w:val="Riadkovanie 0 pt"/>
    <w:uiPriority w:val="99"/>
    <w:rsid w:val="00053C44"/>
    <w:rPr>
      <w:rFonts w:ascii="Times New Roman" w:hAnsi="Times New Roman"/>
      <w:spacing w:val="-10"/>
      <w:sz w:val="32"/>
    </w:rPr>
  </w:style>
  <w:style w:type="paragraph" w:customStyle="1" w:styleId="Zkladntext41">
    <w:name w:val="Základný text4"/>
    <w:basedOn w:val="Normlny"/>
    <w:uiPriority w:val="99"/>
    <w:rsid w:val="00053C44"/>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053C44"/>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053C44"/>
    <w:pPr>
      <w:spacing w:before="120"/>
      <w:ind w:left="720"/>
    </w:pPr>
  </w:style>
  <w:style w:type="character" w:customStyle="1" w:styleId="SSCbenytextChar">
    <w:name w:val="SSC_bežny text Char"/>
    <w:link w:val="SSCbenytext"/>
    <w:uiPriority w:val="99"/>
    <w:locked/>
    <w:rsid w:val="00053C44"/>
    <w:rPr>
      <w:rFonts w:ascii="Arial" w:hAnsi="Arial"/>
      <w:lang w:eastAsia="cs-CZ"/>
    </w:rPr>
  </w:style>
  <w:style w:type="paragraph" w:customStyle="1" w:styleId="tlSSCnadpis2Pred6pt">
    <w:name w:val="Štýl SSC_nadpis2 + Pred:  6 pt"/>
    <w:basedOn w:val="Normlny"/>
    <w:uiPriority w:val="99"/>
    <w:rsid w:val="00053C44"/>
    <w:pPr>
      <w:autoSpaceDE w:val="0"/>
      <w:autoSpaceDN w:val="0"/>
      <w:spacing w:before="120"/>
      <w:jc w:val="both"/>
    </w:pPr>
    <w:rPr>
      <w:rFonts w:ascii="Arial" w:hAnsi="Arial"/>
      <w:b/>
      <w:bCs/>
      <w:caps/>
      <w:sz w:val="20"/>
      <w:szCs w:val="20"/>
    </w:rPr>
  </w:style>
  <w:style w:type="paragraph" w:customStyle="1" w:styleId="Styl">
    <w:name w:val="Styl"/>
    <w:uiPriority w:val="99"/>
    <w:rsid w:val="00053C44"/>
    <w:pPr>
      <w:widowControl w:val="0"/>
      <w:autoSpaceDE w:val="0"/>
      <w:autoSpaceDN w:val="0"/>
      <w:adjustRightInd w:val="0"/>
    </w:pPr>
    <w:rPr>
      <w:sz w:val="24"/>
      <w:szCs w:val="24"/>
    </w:rPr>
  </w:style>
  <w:style w:type="paragraph" w:customStyle="1" w:styleId="tlrob1Vavo0cm">
    <w:name w:val="Štýl rob1 + Vľavo:  0 cm"/>
    <w:basedOn w:val="Normlny"/>
    <w:uiPriority w:val="99"/>
    <w:rsid w:val="00053C44"/>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053C44"/>
    <w:rPr>
      <w:rFonts w:ascii="Times New Roman" w:hAnsi="Times New Roman"/>
      <w:sz w:val="22"/>
    </w:rPr>
  </w:style>
  <w:style w:type="character" w:customStyle="1" w:styleId="apple-converted-space">
    <w:name w:val="apple-converted-space"/>
    <w:basedOn w:val="Predvolenpsmoodseku"/>
    <w:uiPriority w:val="99"/>
    <w:rsid w:val="00053C44"/>
    <w:rPr>
      <w:rFonts w:cs="Times New Roman"/>
    </w:rPr>
  </w:style>
  <w:style w:type="character" w:customStyle="1" w:styleId="podnazov">
    <w:name w:val="podnazov"/>
    <w:basedOn w:val="Predvolenpsmoodseku"/>
    <w:uiPriority w:val="99"/>
    <w:rsid w:val="00053C44"/>
    <w:rPr>
      <w:rFonts w:cs="Times New Roman"/>
    </w:rPr>
  </w:style>
  <w:style w:type="character" w:customStyle="1" w:styleId="nazov">
    <w:name w:val="nazov"/>
    <w:basedOn w:val="Predvolenpsmoodseku"/>
    <w:uiPriority w:val="99"/>
    <w:rsid w:val="00053C44"/>
    <w:rPr>
      <w:rFonts w:cs="Times New Roman"/>
    </w:rPr>
  </w:style>
  <w:style w:type="character" w:customStyle="1" w:styleId="Zkladntext2Nietun">
    <w:name w:val="Základný text (2) + Nie tučné"/>
    <w:uiPriority w:val="99"/>
    <w:rsid w:val="00053C44"/>
    <w:rPr>
      <w:rFonts w:ascii="Arial" w:hAnsi="Arial"/>
      <w:spacing w:val="0"/>
      <w:sz w:val="19"/>
      <w:shd w:val="clear" w:color="auto" w:fill="FFFFFF"/>
    </w:rPr>
  </w:style>
  <w:style w:type="character" w:customStyle="1" w:styleId="Zkladntext32">
    <w:name w:val="Základný text3"/>
    <w:uiPriority w:val="99"/>
    <w:rsid w:val="00053C44"/>
    <w:rPr>
      <w:rFonts w:ascii="Arial" w:hAnsi="Arial"/>
      <w:spacing w:val="0"/>
      <w:sz w:val="19"/>
      <w:u w:val="single"/>
      <w:shd w:val="clear" w:color="auto" w:fill="FFFFFF"/>
    </w:rPr>
  </w:style>
  <w:style w:type="character" w:customStyle="1" w:styleId="ZkladntextTun2">
    <w:name w:val="Základný text + Tučné2"/>
    <w:uiPriority w:val="99"/>
    <w:rsid w:val="00053C44"/>
    <w:rPr>
      <w:rFonts w:ascii="Arial" w:hAnsi="Arial"/>
      <w:b/>
      <w:spacing w:val="0"/>
      <w:sz w:val="19"/>
      <w:shd w:val="clear" w:color="auto" w:fill="FFFFFF"/>
    </w:rPr>
  </w:style>
  <w:style w:type="character" w:customStyle="1" w:styleId="Zkladntext50">
    <w:name w:val="Základný text (5)_"/>
    <w:link w:val="Zkladntext51"/>
    <w:uiPriority w:val="99"/>
    <w:locked/>
    <w:rsid w:val="00053C44"/>
    <w:rPr>
      <w:rFonts w:ascii="Arial" w:hAnsi="Arial"/>
      <w:sz w:val="15"/>
      <w:shd w:val="clear" w:color="auto" w:fill="FFFFFF"/>
    </w:rPr>
  </w:style>
  <w:style w:type="paragraph" w:customStyle="1" w:styleId="Zkladntext51">
    <w:name w:val="Základný text (5)"/>
    <w:basedOn w:val="Normlny"/>
    <w:link w:val="Zkladntext50"/>
    <w:uiPriority w:val="99"/>
    <w:rsid w:val="00053C44"/>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053C44"/>
    <w:rPr>
      <w:rFonts w:ascii="Arial" w:hAnsi="Arial"/>
      <w:b/>
      <w:spacing w:val="0"/>
      <w:sz w:val="19"/>
      <w:shd w:val="clear" w:color="auto" w:fill="FFFFFF"/>
    </w:rPr>
  </w:style>
  <w:style w:type="character" w:customStyle="1" w:styleId="Zkladntext24">
    <w:name w:val="Základný text2"/>
    <w:uiPriority w:val="99"/>
    <w:rsid w:val="00053C44"/>
    <w:rPr>
      <w:rFonts w:ascii="Arial" w:hAnsi="Arial"/>
      <w:spacing w:val="0"/>
      <w:sz w:val="19"/>
      <w:u w:val="single"/>
      <w:shd w:val="clear" w:color="auto" w:fill="FFFFFF"/>
    </w:rPr>
  </w:style>
  <w:style w:type="character" w:customStyle="1" w:styleId="Zkladntext2Nietun1">
    <w:name w:val="Základný text (2) + Nie tučné1"/>
    <w:uiPriority w:val="99"/>
    <w:rsid w:val="00053C44"/>
    <w:rPr>
      <w:rFonts w:ascii="Arial" w:hAnsi="Arial"/>
      <w:spacing w:val="0"/>
      <w:sz w:val="19"/>
      <w:shd w:val="clear" w:color="auto" w:fill="FFFFFF"/>
    </w:rPr>
  </w:style>
  <w:style w:type="paragraph" w:customStyle="1" w:styleId="Zkladntext11">
    <w:name w:val="Základný text1"/>
    <w:basedOn w:val="Normlny"/>
    <w:uiPriority w:val="99"/>
    <w:rsid w:val="00053C44"/>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053C44"/>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053C44"/>
    <w:rPr>
      <w:rFonts w:ascii="Times New Roman" w:hAnsi="Times New Roman"/>
      <w:b/>
      <w:sz w:val="20"/>
    </w:rPr>
  </w:style>
  <w:style w:type="paragraph" w:customStyle="1" w:styleId="JASPInormlny">
    <w:name w:val="JASPI normálny"/>
    <w:basedOn w:val="Normlny"/>
    <w:uiPriority w:val="99"/>
    <w:rsid w:val="00053C44"/>
    <w:pPr>
      <w:jc w:val="both"/>
    </w:pPr>
  </w:style>
  <w:style w:type="paragraph" w:styleId="Zoznamsodrkami">
    <w:name w:val="List Bullet"/>
    <w:basedOn w:val="Normlny"/>
    <w:autoRedefine/>
    <w:uiPriority w:val="99"/>
    <w:rsid w:val="00053C44"/>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053C44"/>
    <w:pPr>
      <w:widowControl w:val="0"/>
      <w:autoSpaceDE w:val="0"/>
      <w:autoSpaceDN w:val="0"/>
      <w:adjustRightInd w:val="0"/>
      <w:jc w:val="both"/>
    </w:pPr>
    <w:rPr>
      <w:lang w:eastAsia="sk-SK"/>
    </w:rPr>
  </w:style>
  <w:style w:type="paragraph" w:customStyle="1" w:styleId="Style43">
    <w:name w:val="Style43"/>
    <w:basedOn w:val="Normlny"/>
    <w:uiPriority w:val="99"/>
    <w:rsid w:val="00053C44"/>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053C44"/>
    <w:pPr>
      <w:widowControl w:val="0"/>
      <w:autoSpaceDE w:val="0"/>
      <w:autoSpaceDN w:val="0"/>
      <w:adjustRightInd w:val="0"/>
      <w:jc w:val="both"/>
    </w:pPr>
    <w:rPr>
      <w:lang w:eastAsia="sk-SK"/>
    </w:rPr>
  </w:style>
  <w:style w:type="paragraph" w:customStyle="1" w:styleId="Style22">
    <w:name w:val="Style22"/>
    <w:basedOn w:val="Normlny"/>
    <w:uiPriority w:val="99"/>
    <w:rsid w:val="00053C44"/>
    <w:pPr>
      <w:widowControl w:val="0"/>
      <w:autoSpaceDE w:val="0"/>
      <w:autoSpaceDN w:val="0"/>
      <w:adjustRightInd w:val="0"/>
      <w:jc w:val="both"/>
    </w:pPr>
    <w:rPr>
      <w:lang w:eastAsia="sk-SK"/>
    </w:rPr>
  </w:style>
  <w:style w:type="character" w:customStyle="1" w:styleId="FontStyle58">
    <w:name w:val="Font Style58"/>
    <w:uiPriority w:val="99"/>
    <w:rsid w:val="00053C44"/>
    <w:rPr>
      <w:rFonts w:ascii="Times New Roman" w:hAnsi="Times New Roman"/>
      <w:i/>
      <w:sz w:val="22"/>
    </w:rPr>
  </w:style>
  <w:style w:type="character" w:customStyle="1" w:styleId="FontStyle33">
    <w:name w:val="Font Style33"/>
    <w:uiPriority w:val="99"/>
    <w:rsid w:val="00053C44"/>
    <w:rPr>
      <w:rFonts w:ascii="Bookman Old Style" w:hAnsi="Bookman Old Style"/>
      <w:sz w:val="12"/>
    </w:rPr>
  </w:style>
  <w:style w:type="paragraph" w:customStyle="1" w:styleId="wazza04">
    <w:name w:val="wazza_04"/>
    <w:basedOn w:val="Normlny"/>
    <w:uiPriority w:val="99"/>
    <w:rsid w:val="00053C44"/>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053C44"/>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053C44"/>
    <w:pPr>
      <w:spacing w:before="100" w:beforeAutospacing="1" w:after="100" w:afterAutospacing="1"/>
      <w:jc w:val="both"/>
    </w:pPr>
    <w:rPr>
      <w:lang w:eastAsia="sk-SK"/>
    </w:rPr>
  </w:style>
  <w:style w:type="character" w:customStyle="1" w:styleId="num">
    <w:name w:val="num"/>
    <w:basedOn w:val="Predvolenpsmoodseku"/>
    <w:uiPriority w:val="99"/>
    <w:rsid w:val="00053C44"/>
    <w:rPr>
      <w:rFonts w:cs="Times New Roman"/>
    </w:rPr>
  </w:style>
  <w:style w:type="paragraph" w:customStyle="1" w:styleId="l7">
    <w:name w:val="l7"/>
    <w:basedOn w:val="Normlny"/>
    <w:uiPriority w:val="99"/>
    <w:rsid w:val="00053C44"/>
    <w:pPr>
      <w:spacing w:before="100" w:beforeAutospacing="1" w:after="100" w:afterAutospacing="1"/>
      <w:jc w:val="both"/>
    </w:pPr>
    <w:rPr>
      <w:lang w:eastAsia="sk-SK"/>
    </w:rPr>
  </w:style>
  <w:style w:type="paragraph" w:customStyle="1" w:styleId="pismo">
    <w:name w:val="pismo"/>
    <w:basedOn w:val="Normlny"/>
    <w:uiPriority w:val="99"/>
    <w:rsid w:val="00053C44"/>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053C44"/>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053C44"/>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053C44"/>
    <w:rPr>
      <w:rFonts w:ascii="Arial" w:hAnsi="Arial" w:cs="Times New Roman"/>
      <w:smallCaps/>
      <w:sz w:val="22"/>
      <w:szCs w:val="22"/>
      <w:u w:val="none"/>
    </w:rPr>
  </w:style>
  <w:style w:type="character" w:customStyle="1" w:styleId="h1a">
    <w:name w:val="h1a"/>
    <w:basedOn w:val="Predvolenpsmoodseku"/>
    <w:uiPriority w:val="99"/>
    <w:rsid w:val="00053C44"/>
    <w:rPr>
      <w:rFonts w:cs="Times New Roman"/>
    </w:rPr>
  </w:style>
  <w:style w:type="paragraph" w:customStyle="1" w:styleId="Section">
    <w:name w:val="Section"/>
    <w:basedOn w:val="Normlny"/>
    <w:uiPriority w:val="99"/>
    <w:rsid w:val="00053C4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053C44"/>
    <w:rPr>
      <w:noProof/>
    </w:rPr>
  </w:style>
  <w:style w:type="paragraph" w:customStyle="1" w:styleId="odsad">
    <w:name w:val="_odsad"/>
    <w:basedOn w:val="Normlny"/>
    <w:link w:val="odsadChar"/>
    <w:uiPriority w:val="99"/>
    <w:rsid w:val="00053C44"/>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053C44"/>
    <w:rPr>
      <w:rFonts w:ascii="Arial" w:hAnsi="Arial"/>
      <w:b/>
      <w:kern w:val="32"/>
    </w:rPr>
  </w:style>
  <w:style w:type="paragraph" w:customStyle="1" w:styleId="nadpis10">
    <w:name w:val="_nadpis1"/>
    <w:basedOn w:val="Normlny"/>
    <w:link w:val="nadpis1Char0"/>
    <w:uiPriority w:val="99"/>
    <w:rsid w:val="00053C44"/>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053C44"/>
    <w:rPr>
      <w:sz w:val="22"/>
    </w:rPr>
  </w:style>
  <w:style w:type="paragraph" w:customStyle="1" w:styleId="bodytext">
    <w:name w:val="_body_text"/>
    <w:link w:val="bodytextChar"/>
    <w:uiPriority w:val="99"/>
    <w:rsid w:val="00053C44"/>
    <w:pPr>
      <w:spacing w:before="60" w:after="60"/>
      <w:ind w:firstLine="567"/>
      <w:jc w:val="both"/>
    </w:pPr>
    <w:rPr>
      <w:sz w:val="22"/>
    </w:rPr>
  </w:style>
  <w:style w:type="paragraph" w:customStyle="1" w:styleId="Odsekzmluvy">
    <w:name w:val="Odsek zmluvy"/>
    <w:basedOn w:val="Normlny"/>
    <w:uiPriority w:val="99"/>
    <w:rsid w:val="00053C44"/>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053C44"/>
    <w:pPr>
      <w:tabs>
        <w:tab w:val="left" w:pos="567"/>
        <w:tab w:val="left" w:pos="2552"/>
      </w:tabs>
      <w:jc w:val="both"/>
    </w:pPr>
    <w:rPr>
      <w:rFonts w:ascii="Arial" w:hAnsi="Arial" w:cs="Arial"/>
      <w:szCs w:val="20"/>
    </w:rPr>
  </w:style>
  <w:style w:type="paragraph" w:customStyle="1" w:styleId="bodzmluvy">
    <w:name w:val="bod_zmluvy"/>
    <w:basedOn w:val="Normlny"/>
    <w:uiPriority w:val="99"/>
    <w:rsid w:val="00053C44"/>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053C44"/>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053C44"/>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053C44"/>
    <w:rPr>
      <w:rFonts w:ascii="Tahoma" w:hAnsi="Tahoma" w:cs="Tahoma"/>
      <w:shd w:val="clear" w:color="auto" w:fill="000080"/>
    </w:rPr>
  </w:style>
  <w:style w:type="paragraph" w:customStyle="1" w:styleId="Odsekzoznamu2">
    <w:name w:val="Odsek zoznamu2"/>
    <w:basedOn w:val="Normlny"/>
    <w:uiPriority w:val="99"/>
    <w:rsid w:val="00053C44"/>
    <w:pPr>
      <w:ind w:left="720"/>
      <w:contextualSpacing/>
      <w:jc w:val="both"/>
    </w:pPr>
    <w:rPr>
      <w:szCs w:val="22"/>
      <w:lang w:eastAsia="en-US"/>
    </w:rPr>
  </w:style>
  <w:style w:type="character" w:customStyle="1" w:styleId="st">
    <w:name w:val="st"/>
    <w:basedOn w:val="Predvolenpsmoodseku"/>
    <w:uiPriority w:val="99"/>
    <w:rsid w:val="00053C44"/>
    <w:rPr>
      <w:rFonts w:cs="Times New Roman"/>
    </w:rPr>
  </w:style>
  <w:style w:type="paragraph" w:customStyle="1" w:styleId="Standard0">
    <w:name w:val="Standard"/>
    <w:uiPriority w:val="99"/>
    <w:rsid w:val="00053C44"/>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053C44"/>
    <w:pPr>
      <w:numPr>
        <w:ilvl w:val="2"/>
        <w:numId w:val="8"/>
      </w:numPr>
      <w:jc w:val="both"/>
    </w:pPr>
  </w:style>
  <w:style w:type="paragraph" w:styleId="Zoznam">
    <w:name w:val="List"/>
    <w:basedOn w:val="Normlny"/>
    <w:uiPriority w:val="99"/>
    <w:rsid w:val="00053C44"/>
    <w:pPr>
      <w:ind w:left="283" w:hanging="283"/>
      <w:contextualSpacing/>
      <w:jc w:val="both"/>
    </w:pPr>
    <w:rPr>
      <w:szCs w:val="22"/>
      <w:lang w:eastAsia="sk-SK"/>
    </w:rPr>
  </w:style>
  <w:style w:type="character" w:styleId="slostrany">
    <w:name w:val="page number"/>
    <w:basedOn w:val="Predvolenpsmoodseku"/>
    <w:uiPriority w:val="99"/>
    <w:rsid w:val="00053C44"/>
    <w:rPr>
      <w:rFonts w:cs="Times New Roman"/>
    </w:rPr>
  </w:style>
  <w:style w:type="paragraph" w:styleId="Hlavikaobsahu">
    <w:name w:val="TOC Heading"/>
    <w:basedOn w:val="Nadpis1"/>
    <w:next w:val="Normlny"/>
    <w:uiPriority w:val="99"/>
    <w:qFormat/>
    <w:rsid w:val="00053C44"/>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uiPriority w:val="99"/>
    <w:rsid w:val="00053C4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053C44"/>
    <w:rPr>
      <w:vanish w:val="0"/>
      <w:webHidden w:val="0"/>
      <w:sz w:val="20"/>
      <w:szCs w:val="20"/>
      <w:specVanish w:val="0"/>
    </w:rPr>
  </w:style>
  <w:style w:type="paragraph" w:customStyle="1" w:styleId="Tabulka-1">
    <w:name w:val="Tabulka-1"/>
    <w:basedOn w:val="Normlny"/>
    <w:qFormat/>
    <w:rsid w:val="00053C44"/>
    <w:rPr>
      <w:rFonts w:eastAsiaTheme="minorHAnsi" w:cstheme="minorBidi"/>
      <w:sz w:val="22"/>
      <w:szCs w:val="22"/>
      <w:lang w:eastAsia="en-US"/>
    </w:rPr>
  </w:style>
  <w:style w:type="character" w:customStyle="1" w:styleId="spelle">
    <w:name w:val="spelle"/>
    <w:uiPriority w:val="99"/>
    <w:rsid w:val="00053C44"/>
  </w:style>
  <w:style w:type="paragraph" w:customStyle="1" w:styleId="Obyajntext1">
    <w:name w:val="Obyčajný text1"/>
    <w:basedOn w:val="Normlny"/>
    <w:uiPriority w:val="99"/>
    <w:rsid w:val="00053C44"/>
    <w:rPr>
      <w:rFonts w:ascii="Courier New" w:hAnsi="Courier New" w:cs="Courier New"/>
      <w:sz w:val="20"/>
      <w:szCs w:val="20"/>
      <w:lang w:eastAsia="ar-SA"/>
    </w:rPr>
  </w:style>
  <w:style w:type="paragraph" w:customStyle="1" w:styleId="xl146">
    <w:name w:val="xl146"/>
    <w:basedOn w:val="Normlny"/>
    <w:rsid w:val="00053C44"/>
    <w:pPr>
      <w:pBdr>
        <w:bottom w:val="single" w:sz="4" w:space="0" w:color="auto"/>
      </w:pBdr>
      <w:spacing w:before="100" w:beforeAutospacing="1" w:after="100" w:afterAutospacing="1"/>
      <w:textAlignment w:val="center"/>
    </w:pPr>
    <w:rPr>
      <w:lang w:eastAsia="sk-SK"/>
    </w:rPr>
  </w:style>
  <w:style w:type="paragraph" w:customStyle="1" w:styleId="xl147">
    <w:name w:val="xl147"/>
    <w:basedOn w:val="Normlny"/>
    <w:rsid w:val="00053C4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48">
    <w:name w:val="xl148"/>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9">
    <w:name w:val="xl149"/>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0">
    <w:name w:val="xl150"/>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1">
    <w:name w:val="xl151"/>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2">
    <w:name w:val="xl152"/>
    <w:basedOn w:val="Normlny"/>
    <w:rsid w:val="00053C44"/>
    <w:pPr>
      <w:pBdr>
        <w:left w:val="single" w:sz="4" w:space="0" w:color="auto"/>
      </w:pBdr>
      <w:spacing w:before="100" w:beforeAutospacing="1" w:after="100" w:afterAutospacing="1"/>
      <w:jc w:val="center"/>
      <w:textAlignment w:val="center"/>
    </w:pPr>
    <w:rPr>
      <w:lang w:eastAsia="sk-SK"/>
    </w:rPr>
  </w:style>
  <w:style w:type="paragraph" w:customStyle="1" w:styleId="xl153">
    <w:name w:val="xl153"/>
    <w:basedOn w:val="Normlny"/>
    <w:rsid w:val="00053C44"/>
    <w:pPr>
      <w:pBdr>
        <w:right w:val="single" w:sz="4" w:space="0" w:color="auto"/>
      </w:pBdr>
      <w:spacing w:before="100" w:beforeAutospacing="1" w:after="100" w:afterAutospacing="1"/>
      <w:jc w:val="center"/>
      <w:textAlignment w:val="center"/>
    </w:pPr>
    <w:rPr>
      <w:lang w:eastAsia="sk-SK"/>
    </w:rPr>
  </w:style>
  <w:style w:type="paragraph" w:customStyle="1" w:styleId="xl154">
    <w:name w:val="xl154"/>
    <w:basedOn w:val="Normlny"/>
    <w:rsid w:val="0005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5">
    <w:name w:val="xl155"/>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053C44"/>
    <w:pPr>
      <w:pBdr>
        <w:top w:val="single" w:sz="4" w:space="0" w:color="auto"/>
        <w:left w:val="single" w:sz="4" w:space="0" w:color="auto"/>
      </w:pBdr>
      <w:spacing w:before="100" w:beforeAutospacing="1" w:after="100" w:afterAutospacing="1"/>
      <w:jc w:val="center"/>
      <w:textAlignment w:val="center"/>
    </w:pPr>
    <w:rPr>
      <w:color w:val="FF0000"/>
      <w:lang w:eastAsia="sk-SK"/>
    </w:rPr>
  </w:style>
  <w:style w:type="paragraph" w:customStyle="1" w:styleId="xl160">
    <w:name w:val="xl160"/>
    <w:basedOn w:val="Normlny"/>
    <w:rsid w:val="00053C44"/>
    <w:pPr>
      <w:pBdr>
        <w:top w:val="single" w:sz="4" w:space="0" w:color="auto"/>
        <w:right w:val="single" w:sz="4" w:space="0" w:color="auto"/>
      </w:pBdr>
      <w:spacing w:before="100" w:beforeAutospacing="1" w:after="100" w:afterAutospacing="1"/>
      <w:jc w:val="center"/>
      <w:textAlignment w:val="center"/>
    </w:pPr>
    <w:rPr>
      <w:color w:val="FF0000"/>
      <w:lang w:eastAsia="sk-SK"/>
    </w:rPr>
  </w:style>
  <w:style w:type="paragraph" w:customStyle="1" w:styleId="xl161">
    <w:name w:val="xl161"/>
    <w:basedOn w:val="Normlny"/>
    <w:rsid w:val="00053C44"/>
    <w:pPr>
      <w:pBdr>
        <w:left w:val="single" w:sz="4" w:space="0" w:color="auto"/>
      </w:pBdr>
      <w:spacing w:before="100" w:beforeAutospacing="1" w:after="100" w:afterAutospacing="1"/>
      <w:jc w:val="center"/>
      <w:textAlignment w:val="center"/>
    </w:pPr>
    <w:rPr>
      <w:color w:val="FF0000"/>
      <w:lang w:eastAsia="sk-SK"/>
    </w:rPr>
  </w:style>
  <w:style w:type="paragraph" w:customStyle="1" w:styleId="xl162">
    <w:name w:val="xl162"/>
    <w:basedOn w:val="Normlny"/>
    <w:rsid w:val="00053C44"/>
    <w:pPr>
      <w:pBdr>
        <w:right w:val="single" w:sz="4" w:space="0" w:color="auto"/>
      </w:pBdr>
      <w:spacing w:before="100" w:beforeAutospacing="1" w:after="100" w:afterAutospacing="1"/>
      <w:jc w:val="center"/>
      <w:textAlignment w:val="center"/>
    </w:pPr>
    <w:rPr>
      <w:color w:val="FF0000"/>
      <w:lang w:eastAsia="sk-SK"/>
    </w:rPr>
  </w:style>
  <w:style w:type="paragraph" w:customStyle="1" w:styleId="xl163">
    <w:name w:val="xl163"/>
    <w:basedOn w:val="Normlny"/>
    <w:rsid w:val="00053C44"/>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64">
    <w:name w:val="xl164"/>
    <w:basedOn w:val="Normlny"/>
    <w:rsid w:val="00053C44"/>
    <w:pPr>
      <w:pBdr>
        <w:top w:val="single" w:sz="4" w:space="0" w:color="auto"/>
        <w:left w:val="single" w:sz="4" w:space="0" w:color="auto"/>
      </w:pBdr>
      <w:spacing w:before="100" w:beforeAutospacing="1" w:after="100" w:afterAutospacing="1"/>
      <w:textAlignment w:val="center"/>
    </w:pPr>
    <w:rPr>
      <w:b/>
      <w:bCs/>
      <w:color w:val="FF0000"/>
      <w:lang w:eastAsia="sk-SK"/>
    </w:rPr>
  </w:style>
  <w:style w:type="paragraph" w:customStyle="1" w:styleId="xl165">
    <w:name w:val="xl165"/>
    <w:basedOn w:val="Normlny"/>
    <w:rsid w:val="00053C44"/>
    <w:pPr>
      <w:pBdr>
        <w:top w:val="single" w:sz="4" w:space="0" w:color="auto"/>
      </w:pBdr>
      <w:spacing w:before="100" w:beforeAutospacing="1" w:after="100" w:afterAutospacing="1"/>
      <w:textAlignment w:val="center"/>
    </w:pPr>
    <w:rPr>
      <w:b/>
      <w:bCs/>
      <w:color w:val="FF0000"/>
      <w:lang w:eastAsia="sk-SK"/>
    </w:rPr>
  </w:style>
  <w:style w:type="paragraph" w:customStyle="1" w:styleId="xl166">
    <w:name w:val="xl166"/>
    <w:basedOn w:val="Normlny"/>
    <w:rsid w:val="00053C44"/>
    <w:pPr>
      <w:pBdr>
        <w:top w:val="single" w:sz="4" w:space="0" w:color="auto"/>
        <w:right w:val="single" w:sz="4" w:space="0" w:color="auto"/>
      </w:pBdr>
      <w:spacing w:before="100" w:beforeAutospacing="1" w:after="100" w:afterAutospacing="1"/>
      <w:textAlignment w:val="center"/>
    </w:pPr>
    <w:rPr>
      <w:b/>
      <w:bCs/>
      <w:color w:val="FF0000"/>
      <w:lang w:eastAsia="sk-SK"/>
    </w:rPr>
  </w:style>
  <w:style w:type="paragraph" w:customStyle="1" w:styleId="xl167">
    <w:name w:val="xl167"/>
    <w:basedOn w:val="Normlny"/>
    <w:rsid w:val="00053C44"/>
    <w:pPr>
      <w:pBdr>
        <w:left w:val="single" w:sz="4" w:space="0" w:color="auto"/>
        <w:bottom w:val="single" w:sz="4" w:space="0" w:color="auto"/>
      </w:pBdr>
      <w:spacing w:before="100" w:beforeAutospacing="1" w:after="100" w:afterAutospacing="1"/>
      <w:textAlignment w:val="center"/>
    </w:pPr>
    <w:rPr>
      <w:b/>
      <w:bCs/>
      <w:color w:val="FF0000"/>
      <w:lang w:eastAsia="sk-SK"/>
    </w:rPr>
  </w:style>
  <w:style w:type="paragraph" w:customStyle="1" w:styleId="xl168">
    <w:name w:val="xl168"/>
    <w:basedOn w:val="Normlny"/>
    <w:rsid w:val="00053C44"/>
    <w:pPr>
      <w:pBdr>
        <w:bottom w:val="single" w:sz="4" w:space="0" w:color="auto"/>
      </w:pBdr>
      <w:spacing w:before="100" w:beforeAutospacing="1" w:after="100" w:afterAutospacing="1"/>
      <w:textAlignment w:val="center"/>
    </w:pPr>
    <w:rPr>
      <w:b/>
      <w:bCs/>
      <w:color w:val="FF0000"/>
      <w:lang w:eastAsia="sk-SK"/>
    </w:rPr>
  </w:style>
  <w:style w:type="paragraph" w:customStyle="1" w:styleId="xl169">
    <w:name w:val="xl169"/>
    <w:basedOn w:val="Normlny"/>
    <w:rsid w:val="00053C44"/>
    <w:pPr>
      <w:pBdr>
        <w:bottom w:val="single" w:sz="4" w:space="0" w:color="auto"/>
        <w:right w:val="single" w:sz="4" w:space="0" w:color="auto"/>
      </w:pBdr>
      <w:spacing w:before="100" w:beforeAutospacing="1" w:after="100" w:afterAutospacing="1"/>
      <w:textAlignment w:val="center"/>
    </w:pPr>
    <w:rPr>
      <w:b/>
      <w:bCs/>
      <w:color w:val="FF0000"/>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283197469">
      <w:bodyDiv w:val="1"/>
      <w:marLeft w:val="0"/>
      <w:marRight w:val="0"/>
      <w:marTop w:val="0"/>
      <w:marBottom w:val="0"/>
      <w:divBdr>
        <w:top w:val="none" w:sz="0" w:space="0" w:color="auto"/>
        <w:left w:val="none" w:sz="0" w:space="0" w:color="auto"/>
        <w:bottom w:val="none" w:sz="0" w:space="0" w:color="auto"/>
        <w:right w:val="none" w:sz="0" w:space="0" w:color="auto"/>
      </w:divBdr>
    </w:div>
    <w:div w:id="331640700">
      <w:bodyDiv w:val="1"/>
      <w:marLeft w:val="0"/>
      <w:marRight w:val="0"/>
      <w:marTop w:val="0"/>
      <w:marBottom w:val="0"/>
      <w:divBdr>
        <w:top w:val="none" w:sz="0" w:space="0" w:color="auto"/>
        <w:left w:val="none" w:sz="0" w:space="0" w:color="auto"/>
        <w:bottom w:val="none" w:sz="0" w:space="0" w:color="auto"/>
        <w:right w:val="none" w:sz="0" w:space="0" w:color="auto"/>
      </w:divBdr>
    </w:div>
    <w:div w:id="836918129">
      <w:bodyDiv w:val="1"/>
      <w:marLeft w:val="0"/>
      <w:marRight w:val="0"/>
      <w:marTop w:val="0"/>
      <w:marBottom w:val="0"/>
      <w:divBdr>
        <w:top w:val="none" w:sz="0" w:space="0" w:color="auto"/>
        <w:left w:val="none" w:sz="0" w:space="0" w:color="auto"/>
        <w:bottom w:val="none" w:sz="0" w:space="0" w:color="auto"/>
        <w:right w:val="none" w:sz="0" w:space="0" w:color="auto"/>
      </w:divBdr>
    </w:div>
    <w:div w:id="907574911">
      <w:bodyDiv w:val="1"/>
      <w:marLeft w:val="0"/>
      <w:marRight w:val="0"/>
      <w:marTop w:val="0"/>
      <w:marBottom w:val="0"/>
      <w:divBdr>
        <w:top w:val="none" w:sz="0" w:space="0" w:color="auto"/>
        <w:left w:val="none" w:sz="0" w:space="0" w:color="auto"/>
        <w:bottom w:val="none" w:sz="0" w:space="0" w:color="auto"/>
        <w:right w:val="none" w:sz="0" w:space="0" w:color="auto"/>
      </w:divBdr>
    </w:div>
    <w:div w:id="1289974791">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1942</Words>
  <Characters>11071</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55</cp:revision>
  <cp:lastPrinted>2022-05-26T10:00:00Z</cp:lastPrinted>
  <dcterms:created xsi:type="dcterms:W3CDTF">2021-10-14T05:28:00Z</dcterms:created>
  <dcterms:modified xsi:type="dcterms:W3CDTF">2022-09-21T10:54:00Z</dcterms:modified>
</cp:coreProperties>
</file>