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EBB7" w14:textId="1447721D" w:rsidR="00EB0918" w:rsidRPr="00A46D72" w:rsidRDefault="003A26EC" w:rsidP="00976CD6">
      <w:pPr>
        <w:spacing w:after="0" w:line="240" w:lineRule="auto"/>
        <w:jc w:val="center"/>
        <w:outlineLvl w:val="0"/>
        <w:rPr>
          <w:rFonts w:eastAsia="Times New Roman" w:cs="Times New Roman"/>
          <w:b/>
          <w:sz w:val="28"/>
          <w:szCs w:val="28"/>
        </w:rPr>
      </w:pPr>
      <w:r w:rsidRPr="00A46D72">
        <w:rPr>
          <w:rFonts w:eastAsia="Times New Roman" w:cs="Times New Roman"/>
          <w:b/>
          <w:sz w:val="28"/>
          <w:szCs w:val="28"/>
        </w:rPr>
        <w:t>Zmluva o</w:t>
      </w:r>
      <w:r w:rsidR="00AB4997" w:rsidRPr="00A46D72">
        <w:rPr>
          <w:rFonts w:eastAsia="Times New Roman" w:cs="Times New Roman"/>
          <w:b/>
          <w:sz w:val="28"/>
          <w:szCs w:val="28"/>
        </w:rPr>
        <w:t> </w:t>
      </w:r>
      <w:r w:rsidRPr="00A46D72">
        <w:rPr>
          <w:rFonts w:eastAsia="Times New Roman" w:cs="Times New Roman"/>
          <w:b/>
          <w:sz w:val="28"/>
          <w:szCs w:val="28"/>
        </w:rPr>
        <w:t>dielo</w:t>
      </w:r>
      <w:r w:rsidR="00A00F5F" w:rsidRPr="00A46D72">
        <w:rPr>
          <w:rFonts w:eastAsia="Times New Roman" w:cs="Times New Roman"/>
          <w:b/>
          <w:sz w:val="28"/>
          <w:szCs w:val="28"/>
        </w:rPr>
        <w:t xml:space="preserve"> č.</w:t>
      </w:r>
      <w:r w:rsidR="00C50BF1" w:rsidRPr="00A46D72">
        <w:rPr>
          <w:rFonts w:eastAsia="Times New Roman" w:cs="Times New Roman"/>
          <w:b/>
          <w:sz w:val="28"/>
          <w:szCs w:val="28"/>
        </w:rPr>
        <w:t xml:space="preserve"> </w:t>
      </w:r>
      <w:r w:rsidR="00E27445">
        <w:rPr>
          <w:rFonts w:eastAsia="Times New Roman" w:cs="Times New Roman"/>
          <w:b/>
          <w:sz w:val="28"/>
          <w:szCs w:val="28"/>
        </w:rPr>
        <w:t xml:space="preserve">        </w:t>
      </w:r>
      <w:bookmarkStart w:id="0" w:name="_GoBack"/>
      <w:bookmarkEnd w:id="0"/>
      <w:r w:rsidR="00C50BF1" w:rsidRPr="00A46D72">
        <w:rPr>
          <w:rFonts w:eastAsia="Times New Roman" w:cs="Times New Roman"/>
          <w:b/>
          <w:sz w:val="28"/>
          <w:szCs w:val="28"/>
        </w:rPr>
        <w:t>/2022</w:t>
      </w:r>
    </w:p>
    <w:p w14:paraId="0056A865" w14:textId="77777777" w:rsidR="00EB0918" w:rsidRPr="00A46D72" w:rsidRDefault="003A26EC" w:rsidP="00976CD6">
      <w:pPr>
        <w:spacing w:after="0" w:line="240" w:lineRule="auto"/>
        <w:jc w:val="center"/>
        <w:outlineLvl w:val="0"/>
        <w:rPr>
          <w:rFonts w:eastAsia="Times New Roman" w:cs="Times New Roman"/>
        </w:rPr>
      </w:pPr>
      <w:r w:rsidRPr="00A46D72">
        <w:rPr>
          <w:rFonts w:eastAsia="Times New Roman" w:cs="Times New Roman"/>
        </w:rPr>
        <w:t>uzatvorená podľa § 536 a nasl. Obchodného zákonníka</w:t>
      </w:r>
    </w:p>
    <w:p w14:paraId="1786E729" w14:textId="77777777" w:rsidR="00EB0918" w:rsidRPr="00A46D72" w:rsidRDefault="00EB0918">
      <w:pPr>
        <w:spacing w:after="0" w:line="240" w:lineRule="auto"/>
        <w:rPr>
          <w:rFonts w:eastAsia="Times New Roman" w:cs="Times New Roman"/>
        </w:rPr>
      </w:pPr>
    </w:p>
    <w:p w14:paraId="2D5ED9C7" w14:textId="77777777" w:rsidR="00EB0918" w:rsidRPr="00A46D72" w:rsidRDefault="003A26EC" w:rsidP="00FC6F06">
      <w:pPr>
        <w:spacing w:after="0"/>
        <w:outlineLvl w:val="0"/>
        <w:rPr>
          <w:rFonts w:eastAsia="Times New Roman" w:cs="Times New Roman"/>
          <w:b/>
        </w:rPr>
      </w:pPr>
      <w:r w:rsidRPr="00A46D72">
        <w:rPr>
          <w:rFonts w:eastAsia="Times New Roman" w:cs="Times New Roman"/>
          <w:b/>
        </w:rPr>
        <w:t>Zmluvné strany:</w:t>
      </w:r>
    </w:p>
    <w:p w14:paraId="2AD56CE2" w14:textId="4D35508D" w:rsidR="00EB0918" w:rsidRPr="00A46D72" w:rsidRDefault="003A26EC" w:rsidP="00FC6F06">
      <w:pPr>
        <w:spacing w:after="0"/>
        <w:outlineLvl w:val="0"/>
        <w:rPr>
          <w:rFonts w:eastAsia="Times New Roman" w:cs="Times New Roman"/>
          <w:b/>
        </w:rPr>
      </w:pPr>
      <w:r w:rsidRPr="00A46D72">
        <w:rPr>
          <w:rFonts w:eastAsia="Times New Roman" w:cs="Times New Roman"/>
          <w:b/>
        </w:rPr>
        <w:t>Objednávateľ:</w:t>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008904E1" w:rsidRPr="00A46D72">
        <w:rPr>
          <w:rFonts w:eastAsia="Times New Roman" w:cs="Times New Roman"/>
          <w:b/>
        </w:rPr>
        <w:t>Obec Žehra</w:t>
      </w:r>
    </w:p>
    <w:p w14:paraId="34AB67C9" w14:textId="0FECE646" w:rsidR="008904E1" w:rsidRPr="00A46D72" w:rsidRDefault="008904E1" w:rsidP="00FC6F06">
      <w:pPr>
        <w:spacing w:after="0"/>
        <w:jc w:val="both"/>
        <w:outlineLvl w:val="0"/>
        <w:rPr>
          <w:rFonts w:eastAsia="Times New Roman" w:cs="Times New Roman"/>
        </w:rPr>
      </w:pPr>
      <w:r w:rsidRPr="00A46D72">
        <w:rPr>
          <w:rFonts w:eastAsia="Times New Roman" w:cs="Times New Roman"/>
        </w:rPr>
        <w:t>sídlo:</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cs="Times New Roman"/>
          <w:shd w:val="clear" w:color="auto" w:fill="FFFFFF"/>
        </w:rPr>
        <w:t>Žehra 104</w:t>
      </w:r>
      <w:r w:rsidR="008B74FE" w:rsidRPr="00A46D72">
        <w:rPr>
          <w:rFonts w:cs="Times New Roman"/>
          <w:shd w:val="clear" w:color="auto" w:fill="FFFFFF"/>
        </w:rPr>
        <w:t>,</w:t>
      </w:r>
      <w:r w:rsidRPr="00A46D72">
        <w:rPr>
          <w:rFonts w:cs="Times New Roman"/>
          <w:shd w:val="clear" w:color="auto" w:fill="FFFFFF"/>
        </w:rPr>
        <w:t xml:space="preserve"> 05361 Žehra</w:t>
      </w:r>
    </w:p>
    <w:p w14:paraId="2EB95879" w14:textId="17B0306D" w:rsidR="008904E1" w:rsidRPr="00A46D72" w:rsidRDefault="008904E1" w:rsidP="00FC6F06">
      <w:pPr>
        <w:spacing w:after="0"/>
        <w:jc w:val="both"/>
        <w:outlineLvl w:val="0"/>
        <w:rPr>
          <w:rFonts w:cs="Times New Roman"/>
          <w:shd w:val="clear" w:color="auto" w:fill="FFFFFF"/>
        </w:rPr>
      </w:pPr>
      <w:r w:rsidRPr="00A46D72">
        <w:rPr>
          <w:rFonts w:eastAsia="Times New Roman" w:cs="Times New Roman"/>
        </w:rPr>
        <w:t xml:space="preserve">IČO: </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cs="Times New Roman"/>
          <w:shd w:val="clear" w:color="auto" w:fill="FFFFFF"/>
        </w:rPr>
        <w:t>00329819</w:t>
      </w:r>
    </w:p>
    <w:p w14:paraId="5D3E9146" w14:textId="0D69385B" w:rsidR="008904E1" w:rsidRPr="00A46D72" w:rsidRDefault="008904E1" w:rsidP="00FC6F06">
      <w:pPr>
        <w:spacing w:after="0"/>
        <w:jc w:val="both"/>
        <w:outlineLvl w:val="0"/>
        <w:rPr>
          <w:rFonts w:eastAsia="Times New Roman" w:cs="Times New Roman"/>
        </w:rPr>
      </w:pPr>
      <w:r w:rsidRPr="00A46D72">
        <w:rPr>
          <w:rFonts w:cs="Times New Roman"/>
          <w:shd w:val="clear" w:color="auto" w:fill="FFFFFF"/>
        </w:rPr>
        <w:t>DIČ:</w:t>
      </w:r>
      <w:r w:rsidRPr="00A46D72">
        <w:rPr>
          <w:rFonts w:cs="Times New Roman"/>
          <w:shd w:val="clear" w:color="auto" w:fill="FFFFFF"/>
        </w:rPr>
        <w:tab/>
      </w:r>
      <w:r w:rsidRPr="00A46D72">
        <w:rPr>
          <w:rFonts w:cs="Times New Roman"/>
          <w:shd w:val="clear" w:color="auto" w:fill="FFFFFF"/>
        </w:rPr>
        <w:tab/>
      </w:r>
      <w:r w:rsidRPr="00A46D72">
        <w:rPr>
          <w:rFonts w:cs="Times New Roman"/>
          <w:shd w:val="clear" w:color="auto" w:fill="FFFFFF"/>
        </w:rPr>
        <w:tab/>
      </w:r>
      <w:r w:rsidRPr="00A46D72">
        <w:rPr>
          <w:rFonts w:cs="Times New Roman"/>
          <w:shd w:val="clear" w:color="auto" w:fill="FFFFFF"/>
        </w:rPr>
        <w:tab/>
      </w:r>
      <w:r w:rsidRPr="00A46D72">
        <w:rPr>
          <w:rFonts w:cs="Times New Roman"/>
          <w:shd w:val="clear" w:color="auto" w:fill="FFFFFF"/>
        </w:rPr>
        <w:tab/>
      </w:r>
      <w:r w:rsidRPr="00A46D72">
        <w:rPr>
          <w:rFonts w:cs="Times New Roman"/>
          <w:shd w:val="clear" w:color="auto" w:fill="FFFFFF"/>
        </w:rPr>
        <w:tab/>
        <w:t>2021331565</w:t>
      </w:r>
    </w:p>
    <w:p w14:paraId="0CBBA552" w14:textId="6C55897E" w:rsidR="00E1255E" w:rsidRPr="00A46D72" w:rsidRDefault="008904E1" w:rsidP="00FC6F06">
      <w:pPr>
        <w:spacing w:after="0"/>
        <w:jc w:val="both"/>
        <w:outlineLvl w:val="0"/>
        <w:rPr>
          <w:rFonts w:eastAsia="Times New Roman" w:cs="Times New Roman"/>
        </w:rPr>
      </w:pPr>
      <w:r w:rsidRPr="00A46D72">
        <w:rPr>
          <w:rFonts w:eastAsia="Times New Roman" w:cs="Times New Roman"/>
        </w:rPr>
        <w:t>Zastúpený:</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t>Marián Kandráč, starosta</w:t>
      </w:r>
    </w:p>
    <w:p w14:paraId="1A9D9779" w14:textId="276C9579" w:rsidR="008A22AE" w:rsidRPr="00A46D72" w:rsidRDefault="008A22AE" w:rsidP="00FC6F06">
      <w:pPr>
        <w:spacing w:after="0"/>
        <w:jc w:val="both"/>
        <w:outlineLvl w:val="0"/>
        <w:rPr>
          <w:rFonts w:eastAsia="Times New Roman" w:cs="Times New Roman"/>
        </w:rPr>
      </w:pPr>
      <w:r w:rsidRPr="00A46D72">
        <w:rPr>
          <w:rFonts w:eastAsia="Times New Roman" w:cs="Times New Roman"/>
          <w:bCs/>
        </w:rPr>
        <w:t>Zástupca na jednanie v tech. veciach:</w:t>
      </w:r>
      <w:r w:rsidRPr="00A46D72">
        <w:rPr>
          <w:rFonts w:eastAsia="Times New Roman" w:cs="Times New Roman"/>
          <w:bCs/>
        </w:rPr>
        <w:tab/>
      </w:r>
      <w:r w:rsidR="00C50BF1" w:rsidRPr="00A46D72">
        <w:rPr>
          <w:rFonts w:eastAsia="Times New Roman" w:cs="Times New Roman"/>
          <w:b/>
        </w:rPr>
        <w:tab/>
      </w:r>
      <w:r w:rsidR="00C50BF1" w:rsidRPr="00A46D72">
        <w:rPr>
          <w:rFonts w:eastAsia="Times New Roman" w:cs="Times New Roman"/>
        </w:rPr>
        <w:t>Marián Kandrač</w:t>
      </w:r>
    </w:p>
    <w:p w14:paraId="06AAF2C7" w14:textId="77777777" w:rsidR="00C50BF1" w:rsidRPr="00A46D72" w:rsidRDefault="008A22AE" w:rsidP="00FC6F06">
      <w:pPr>
        <w:spacing w:after="0"/>
        <w:ind w:left="4245" w:hanging="4245"/>
        <w:jc w:val="both"/>
        <w:outlineLvl w:val="0"/>
        <w:rPr>
          <w:rFonts w:eastAsia="Times New Roman" w:cs="Times New Roman"/>
          <w:bCs/>
        </w:rPr>
      </w:pPr>
      <w:r w:rsidRPr="00A46D72">
        <w:rPr>
          <w:rFonts w:eastAsia="Times New Roman" w:cs="Times New Roman"/>
          <w:bCs/>
        </w:rPr>
        <w:t>Č. bankového účtu (IBAN):</w:t>
      </w:r>
      <w:r w:rsidR="00C50BF1" w:rsidRPr="00A46D72">
        <w:rPr>
          <w:rFonts w:eastAsia="Times New Roman" w:cs="Times New Roman"/>
          <w:b/>
        </w:rPr>
        <w:tab/>
      </w:r>
      <w:r w:rsidR="00C50BF1" w:rsidRPr="00A46D72">
        <w:rPr>
          <w:rFonts w:eastAsia="Times New Roman" w:cs="Times New Roman"/>
        </w:rPr>
        <w:t>SK45 0200 0000 0000 2832 4592</w:t>
      </w:r>
      <w:r w:rsidR="006042EC" w:rsidRPr="00A46D72">
        <w:rPr>
          <w:rFonts w:eastAsia="Times New Roman" w:cs="Times New Roman"/>
          <w:bCs/>
        </w:rPr>
        <w:t xml:space="preserve">, </w:t>
      </w:r>
    </w:p>
    <w:p w14:paraId="288893DF" w14:textId="6730699F" w:rsidR="008A22AE" w:rsidRPr="00A46D72" w:rsidRDefault="006042EC" w:rsidP="00FC6F06">
      <w:pPr>
        <w:spacing w:after="0"/>
        <w:ind w:left="4245"/>
        <w:jc w:val="both"/>
        <w:outlineLvl w:val="0"/>
        <w:rPr>
          <w:rFonts w:eastAsia="Times New Roman" w:cs="Times New Roman"/>
          <w:bCs/>
        </w:rPr>
      </w:pPr>
      <w:r w:rsidRPr="00A46D72">
        <w:rPr>
          <w:rFonts w:eastAsia="Times New Roman" w:cs="Times New Roman"/>
          <w:bCs/>
        </w:rPr>
        <w:t>vedený vo Všeobecnej úverovej banke a.s.</w:t>
      </w:r>
    </w:p>
    <w:p w14:paraId="467DF2FA" w14:textId="77777777" w:rsidR="00EB0918" w:rsidRPr="00A46D72" w:rsidRDefault="003A26EC" w:rsidP="00FC6F06">
      <w:pPr>
        <w:spacing w:after="0"/>
        <w:ind w:left="4956" w:hanging="4956"/>
        <w:rPr>
          <w:rFonts w:eastAsia="Times New Roman" w:cs="Times New Roman"/>
        </w:rPr>
      </w:pPr>
      <w:r w:rsidRPr="00A46D72">
        <w:rPr>
          <w:rFonts w:eastAsia="Times New Roman" w:cs="Times New Roman"/>
        </w:rPr>
        <w:t>(ďalej len „objednávateľ“)</w:t>
      </w:r>
    </w:p>
    <w:p w14:paraId="68DF4872" w14:textId="77777777" w:rsidR="00EB0918" w:rsidRPr="00A46D72" w:rsidRDefault="00EB0918" w:rsidP="00FC6F06">
      <w:pPr>
        <w:spacing w:after="0"/>
        <w:rPr>
          <w:rFonts w:eastAsia="Times New Roman" w:cs="Times New Roman"/>
          <w:b/>
        </w:rPr>
      </w:pPr>
    </w:p>
    <w:p w14:paraId="58EB1F45" w14:textId="77777777" w:rsidR="00EB0918" w:rsidRPr="00A46D72" w:rsidRDefault="003A26EC" w:rsidP="00FC6F06">
      <w:pPr>
        <w:spacing w:after="0"/>
        <w:rPr>
          <w:rFonts w:eastAsia="Times New Roman" w:cs="Times New Roman"/>
        </w:rPr>
      </w:pPr>
      <w:r w:rsidRPr="00A46D72">
        <w:rPr>
          <w:rFonts w:eastAsia="Times New Roman" w:cs="Times New Roman"/>
        </w:rPr>
        <w:t>a</w:t>
      </w:r>
    </w:p>
    <w:p w14:paraId="4F1B7C72" w14:textId="77777777" w:rsidR="00EB0918" w:rsidRPr="00A46D72" w:rsidRDefault="00EB0918" w:rsidP="00FC6F06">
      <w:pPr>
        <w:spacing w:after="0"/>
        <w:jc w:val="center"/>
        <w:rPr>
          <w:rFonts w:eastAsia="Times New Roman" w:cs="Times New Roman"/>
        </w:rPr>
      </w:pPr>
    </w:p>
    <w:p w14:paraId="26AFCF7C" w14:textId="05075011" w:rsidR="00E61BFD" w:rsidRPr="00A46D72" w:rsidRDefault="003A26EC" w:rsidP="00FC6F06">
      <w:pPr>
        <w:spacing w:after="0"/>
        <w:jc w:val="both"/>
        <w:outlineLvl w:val="0"/>
        <w:rPr>
          <w:rFonts w:eastAsia="Times New Roman" w:cs="Times New Roman"/>
        </w:rPr>
      </w:pPr>
      <w:r w:rsidRPr="00A46D72">
        <w:rPr>
          <w:rFonts w:eastAsia="Times New Roman" w:cs="Times New Roman"/>
          <w:b/>
        </w:rPr>
        <w:t xml:space="preserve">Zhotoviteľ: </w:t>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r>
      <w:r w:rsidR="00A1508F" w:rsidRPr="00A46D72">
        <w:rPr>
          <w:rFonts w:eastAsia="Times New Roman" w:cs="Times New Roman"/>
          <w:b/>
        </w:rPr>
        <w:t>__________________</w:t>
      </w:r>
    </w:p>
    <w:p w14:paraId="5DEB3D16" w14:textId="77777777" w:rsidR="00A1508F" w:rsidRPr="00A46D72" w:rsidRDefault="00A1508F" w:rsidP="00FC6F06">
      <w:pPr>
        <w:spacing w:after="0"/>
        <w:jc w:val="both"/>
        <w:outlineLvl w:val="0"/>
        <w:rPr>
          <w:rFonts w:eastAsia="Times New Roman" w:cs="Times New Roman"/>
          <w:b/>
        </w:rPr>
      </w:pPr>
      <w:r w:rsidRPr="00A46D72">
        <w:rPr>
          <w:rFonts w:eastAsia="Times New Roman" w:cs="Times New Roman"/>
        </w:rPr>
        <w:t>sídlo:</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b/>
        </w:rPr>
        <w:t>__________________</w:t>
      </w:r>
    </w:p>
    <w:p w14:paraId="06AFEB69" w14:textId="461E06B1" w:rsidR="00A1508F" w:rsidRPr="00A46D72" w:rsidRDefault="00A1508F" w:rsidP="00FC6F06">
      <w:pPr>
        <w:spacing w:after="0"/>
        <w:jc w:val="both"/>
        <w:outlineLvl w:val="0"/>
        <w:rPr>
          <w:rFonts w:cs="Times New Roman"/>
          <w:shd w:val="clear" w:color="auto" w:fill="FFFFFF"/>
        </w:rPr>
      </w:pPr>
      <w:r w:rsidRPr="00A46D72">
        <w:rPr>
          <w:rFonts w:eastAsia="Times New Roman" w:cs="Times New Roman"/>
        </w:rPr>
        <w:t xml:space="preserve">IČO: </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b/>
        </w:rPr>
        <w:t>__________________</w:t>
      </w:r>
    </w:p>
    <w:p w14:paraId="622360A0" w14:textId="7AC37713" w:rsidR="008A22AE" w:rsidRPr="00A46D72" w:rsidRDefault="00A1508F" w:rsidP="00FC6F06">
      <w:pPr>
        <w:spacing w:after="0"/>
        <w:jc w:val="both"/>
        <w:outlineLvl w:val="0"/>
        <w:rPr>
          <w:rFonts w:cs="Times New Roman"/>
          <w:shd w:val="clear" w:color="auto" w:fill="FFFFFF"/>
        </w:rPr>
      </w:pPr>
      <w:r w:rsidRPr="00A46D72">
        <w:rPr>
          <w:rFonts w:cs="Times New Roman"/>
          <w:shd w:val="clear" w:color="auto" w:fill="FFFFFF"/>
        </w:rPr>
        <w:t>DIČ:</w:t>
      </w:r>
      <w:r w:rsidR="008A22AE" w:rsidRPr="00A46D72">
        <w:rPr>
          <w:rFonts w:cs="Times New Roman"/>
          <w:shd w:val="clear" w:color="auto" w:fill="FFFFFF"/>
        </w:rPr>
        <w:tab/>
      </w:r>
      <w:r w:rsidR="008A22AE" w:rsidRPr="00A46D72">
        <w:rPr>
          <w:rFonts w:cs="Times New Roman"/>
          <w:shd w:val="clear" w:color="auto" w:fill="FFFFFF"/>
        </w:rPr>
        <w:tab/>
      </w:r>
      <w:r w:rsidR="008A22AE" w:rsidRPr="00A46D72">
        <w:rPr>
          <w:rFonts w:cs="Times New Roman"/>
          <w:shd w:val="clear" w:color="auto" w:fill="FFFFFF"/>
        </w:rPr>
        <w:tab/>
      </w:r>
      <w:r w:rsidR="008A22AE" w:rsidRPr="00A46D72">
        <w:rPr>
          <w:rFonts w:cs="Times New Roman"/>
          <w:shd w:val="clear" w:color="auto" w:fill="FFFFFF"/>
        </w:rPr>
        <w:tab/>
      </w:r>
      <w:r w:rsidR="008A22AE" w:rsidRPr="00A46D72">
        <w:rPr>
          <w:rFonts w:cs="Times New Roman"/>
          <w:shd w:val="clear" w:color="auto" w:fill="FFFFFF"/>
        </w:rPr>
        <w:tab/>
      </w:r>
      <w:r w:rsidR="008A22AE" w:rsidRPr="00A46D72">
        <w:rPr>
          <w:rFonts w:cs="Times New Roman"/>
          <w:shd w:val="clear" w:color="auto" w:fill="FFFFFF"/>
        </w:rPr>
        <w:tab/>
      </w:r>
      <w:r w:rsidR="008A22AE" w:rsidRPr="00A46D72">
        <w:rPr>
          <w:rFonts w:eastAsia="Times New Roman" w:cs="Times New Roman"/>
          <w:b/>
        </w:rPr>
        <w:t>__________________</w:t>
      </w:r>
    </w:p>
    <w:p w14:paraId="25E6C255" w14:textId="1D4A4CB2" w:rsidR="00A1508F" w:rsidRPr="00A46D72" w:rsidRDefault="008A22AE" w:rsidP="00FC6F06">
      <w:pPr>
        <w:spacing w:after="0"/>
        <w:jc w:val="both"/>
        <w:outlineLvl w:val="0"/>
        <w:rPr>
          <w:rFonts w:eastAsia="Times New Roman" w:cs="Times New Roman"/>
        </w:rPr>
      </w:pPr>
      <w:r w:rsidRPr="00A46D72">
        <w:rPr>
          <w:rFonts w:cs="Times New Roman"/>
          <w:shd w:val="clear" w:color="auto" w:fill="FFFFFF"/>
        </w:rPr>
        <w:t>IČ DPH:</w:t>
      </w:r>
      <w:r w:rsidR="00A1508F" w:rsidRPr="00A46D72">
        <w:rPr>
          <w:rFonts w:cs="Times New Roman"/>
          <w:shd w:val="clear" w:color="auto" w:fill="FFFFFF"/>
        </w:rPr>
        <w:tab/>
      </w:r>
      <w:r w:rsidR="00A1508F" w:rsidRPr="00A46D72">
        <w:rPr>
          <w:rFonts w:cs="Times New Roman"/>
          <w:shd w:val="clear" w:color="auto" w:fill="FFFFFF"/>
        </w:rPr>
        <w:tab/>
      </w:r>
      <w:r w:rsidR="00A1508F" w:rsidRPr="00A46D72">
        <w:rPr>
          <w:rFonts w:cs="Times New Roman"/>
          <w:shd w:val="clear" w:color="auto" w:fill="FFFFFF"/>
        </w:rPr>
        <w:tab/>
      </w:r>
      <w:r w:rsidR="00A1508F" w:rsidRPr="00A46D72">
        <w:rPr>
          <w:rFonts w:cs="Times New Roman"/>
          <w:shd w:val="clear" w:color="auto" w:fill="FFFFFF"/>
        </w:rPr>
        <w:tab/>
      </w:r>
      <w:r w:rsidR="00A1508F" w:rsidRPr="00A46D72">
        <w:rPr>
          <w:rFonts w:cs="Times New Roman"/>
          <w:shd w:val="clear" w:color="auto" w:fill="FFFFFF"/>
        </w:rPr>
        <w:tab/>
      </w:r>
      <w:r w:rsidR="00A46D72">
        <w:rPr>
          <w:rFonts w:cs="Times New Roman"/>
          <w:shd w:val="clear" w:color="auto" w:fill="FFFFFF"/>
        </w:rPr>
        <w:tab/>
      </w:r>
      <w:r w:rsidR="00A1508F" w:rsidRPr="00A46D72">
        <w:rPr>
          <w:rFonts w:eastAsia="Times New Roman" w:cs="Times New Roman"/>
          <w:b/>
        </w:rPr>
        <w:t>__________________</w:t>
      </w:r>
    </w:p>
    <w:p w14:paraId="68DA1080" w14:textId="0228C88F" w:rsidR="00A1508F" w:rsidRPr="00A46D72" w:rsidRDefault="00A1508F" w:rsidP="00FC6F06">
      <w:pPr>
        <w:spacing w:after="0"/>
        <w:jc w:val="both"/>
        <w:outlineLvl w:val="0"/>
        <w:rPr>
          <w:rFonts w:eastAsia="Times New Roman" w:cs="Times New Roman"/>
          <w:b/>
        </w:rPr>
      </w:pPr>
      <w:r w:rsidRPr="00A46D72">
        <w:rPr>
          <w:rFonts w:eastAsia="Times New Roman" w:cs="Times New Roman"/>
        </w:rPr>
        <w:t>Zastúpený:</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b/>
        </w:rPr>
        <w:t>__________________</w:t>
      </w:r>
    </w:p>
    <w:p w14:paraId="71A2CAC5" w14:textId="0A819CA8" w:rsidR="0057282C" w:rsidRPr="00A46D72" w:rsidRDefault="0057282C" w:rsidP="00FC6F06">
      <w:pPr>
        <w:spacing w:after="0"/>
        <w:jc w:val="both"/>
        <w:outlineLvl w:val="0"/>
        <w:rPr>
          <w:rFonts w:eastAsia="Times New Roman" w:cs="Times New Roman"/>
          <w:b/>
        </w:rPr>
      </w:pPr>
      <w:r w:rsidRPr="00A46D72">
        <w:rPr>
          <w:rFonts w:eastAsia="Times New Roman" w:cs="Times New Roman"/>
          <w:bCs/>
        </w:rPr>
        <w:t>Zástupca na jednanie v tech. veciach:</w:t>
      </w:r>
      <w:r w:rsidRPr="00A46D72">
        <w:rPr>
          <w:rFonts w:eastAsia="Times New Roman" w:cs="Times New Roman"/>
          <w:bCs/>
        </w:rPr>
        <w:tab/>
      </w:r>
      <w:r w:rsidRPr="00A46D72">
        <w:rPr>
          <w:rFonts w:eastAsia="Times New Roman" w:cs="Times New Roman"/>
          <w:b/>
        </w:rPr>
        <w:tab/>
        <w:t>__________________</w:t>
      </w:r>
    </w:p>
    <w:p w14:paraId="4823D71B" w14:textId="05AA25CA" w:rsidR="0057282C" w:rsidRPr="00A46D72" w:rsidRDefault="0057282C" w:rsidP="00FC6F06">
      <w:pPr>
        <w:spacing w:after="0"/>
        <w:jc w:val="both"/>
        <w:outlineLvl w:val="0"/>
        <w:rPr>
          <w:rFonts w:eastAsia="Times New Roman" w:cs="Times New Roman"/>
          <w:bCs/>
        </w:rPr>
      </w:pPr>
      <w:r w:rsidRPr="00A46D72">
        <w:rPr>
          <w:rFonts w:eastAsia="Times New Roman" w:cs="Times New Roman"/>
          <w:bCs/>
        </w:rPr>
        <w:t>Č. bankového účtu (IBAN):</w:t>
      </w:r>
      <w:r w:rsidRPr="00A46D72">
        <w:rPr>
          <w:rFonts w:eastAsia="Times New Roman" w:cs="Times New Roman"/>
          <w:b/>
        </w:rPr>
        <w:tab/>
      </w:r>
      <w:r w:rsidRPr="00A46D72">
        <w:rPr>
          <w:rFonts w:eastAsia="Times New Roman" w:cs="Times New Roman"/>
          <w:b/>
        </w:rPr>
        <w:tab/>
      </w:r>
      <w:r w:rsidRPr="00A46D72">
        <w:rPr>
          <w:rFonts w:eastAsia="Times New Roman" w:cs="Times New Roman"/>
          <w:b/>
        </w:rPr>
        <w:tab/>
        <w:t>__________________</w:t>
      </w:r>
      <w:r w:rsidRPr="00A46D72">
        <w:rPr>
          <w:rFonts w:eastAsia="Times New Roman" w:cs="Times New Roman"/>
          <w:bCs/>
        </w:rPr>
        <w:t>, vedený v _________________</w:t>
      </w:r>
    </w:p>
    <w:p w14:paraId="6B7856E6" w14:textId="5C033B70" w:rsidR="0057282C" w:rsidRPr="00A46D72" w:rsidRDefault="0057282C" w:rsidP="00FC6F06">
      <w:pPr>
        <w:spacing w:after="0"/>
        <w:jc w:val="both"/>
        <w:outlineLvl w:val="0"/>
        <w:rPr>
          <w:rFonts w:eastAsia="Times New Roman" w:cs="Times New Roman"/>
          <w:b/>
        </w:rPr>
      </w:pPr>
      <w:r w:rsidRPr="00A46D72">
        <w:rPr>
          <w:rFonts w:eastAsia="Times New Roman" w:cs="Times New Roman"/>
          <w:bCs/>
        </w:rPr>
        <w:t>Spoločnosť zapísaná v obchodnom registri Okresného súdu ___________</w:t>
      </w:r>
      <w:r w:rsidR="00A46D72">
        <w:rPr>
          <w:rFonts w:eastAsia="Times New Roman" w:cs="Times New Roman"/>
          <w:bCs/>
        </w:rPr>
        <w:t>, oddiel ______, vložka č.</w:t>
      </w:r>
    </w:p>
    <w:p w14:paraId="04731267" w14:textId="77777777" w:rsidR="00A46D72" w:rsidRDefault="00A46D72" w:rsidP="00FC6F06">
      <w:pPr>
        <w:spacing w:after="0"/>
        <w:ind w:left="6372" w:hanging="6372"/>
        <w:outlineLvl w:val="0"/>
        <w:rPr>
          <w:rFonts w:eastAsia="Times New Roman" w:cs="Times New Roman"/>
        </w:rPr>
      </w:pPr>
    </w:p>
    <w:p w14:paraId="1F457B50" w14:textId="030C284F" w:rsidR="00EB0918" w:rsidRPr="00A46D72" w:rsidRDefault="003A26EC" w:rsidP="00FC6F06">
      <w:pPr>
        <w:spacing w:after="0"/>
        <w:ind w:left="6372" w:hanging="6372"/>
        <w:outlineLvl w:val="0"/>
        <w:rPr>
          <w:rFonts w:eastAsia="Times New Roman" w:cs="Times New Roman"/>
        </w:rPr>
      </w:pPr>
      <w:r w:rsidRPr="00A46D72">
        <w:rPr>
          <w:rFonts w:eastAsia="Times New Roman" w:cs="Times New Roman"/>
        </w:rPr>
        <w:t>(ďalej len „zhotoviteľ“)</w:t>
      </w:r>
    </w:p>
    <w:p w14:paraId="2F85FA46" w14:textId="77777777" w:rsidR="00A46D72" w:rsidRDefault="00A46D72" w:rsidP="00787879">
      <w:pPr>
        <w:spacing w:after="0"/>
        <w:rPr>
          <w:rFonts w:eastAsia="Times New Roman" w:cs="Times New Roman"/>
        </w:rPr>
      </w:pPr>
    </w:p>
    <w:p w14:paraId="47985C9E" w14:textId="789EF395" w:rsidR="00EB0918" w:rsidRPr="00A46D72" w:rsidRDefault="003A26EC" w:rsidP="00FC6F06">
      <w:pPr>
        <w:spacing w:after="0"/>
        <w:jc w:val="center"/>
        <w:rPr>
          <w:rFonts w:eastAsia="Times New Roman" w:cs="Times New Roman"/>
        </w:rPr>
      </w:pPr>
      <w:r w:rsidRPr="00A46D72">
        <w:rPr>
          <w:rFonts w:eastAsia="Times New Roman" w:cs="Times New Roman"/>
        </w:rPr>
        <w:t>uzatvárajú po vzájomnej dohode túto</w:t>
      </w:r>
    </w:p>
    <w:p w14:paraId="4D95B9A2" w14:textId="77777777" w:rsidR="00A46D72" w:rsidRDefault="003A26EC" w:rsidP="00FC6F06">
      <w:pPr>
        <w:spacing w:after="0"/>
        <w:jc w:val="center"/>
        <w:rPr>
          <w:rFonts w:eastAsia="Times New Roman" w:cs="Times New Roman"/>
        </w:rPr>
      </w:pPr>
      <w:r w:rsidRPr="00A46D72">
        <w:rPr>
          <w:rFonts w:eastAsia="Times New Roman" w:cs="Times New Roman"/>
        </w:rPr>
        <w:t xml:space="preserve"> </w:t>
      </w:r>
    </w:p>
    <w:p w14:paraId="3B25E7D9" w14:textId="03FF5FE0" w:rsidR="00EB0918" w:rsidRPr="00A46D72" w:rsidRDefault="003A26EC" w:rsidP="00FC6F06">
      <w:pPr>
        <w:spacing w:after="0"/>
        <w:jc w:val="center"/>
        <w:rPr>
          <w:rFonts w:eastAsia="Times New Roman" w:cs="Times New Roman"/>
          <w:b/>
        </w:rPr>
      </w:pPr>
      <w:r w:rsidRPr="00A46D72">
        <w:rPr>
          <w:rFonts w:eastAsia="Times New Roman" w:cs="Times New Roman"/>
          <w:b/>
        </w:rPr>
        <w:t>Zmluvu o</w:t>
      </w:r>
      <w:r w:rsidR="004D1BBE" w:rsidRPr="00A46D72">
        <w:rPr>
          <w:rFonts w:eastAsia="Times New Roman" w:cs="Times New Roman"/>
          <w:b/>
        </w:rPr>
        <w:t> </w:t>
      </w:r>
      <w:r w:rsidRPr="00A46D72">
        <w:rPr>
          <w:rFonts w:eastAsia="Times New Roman" w:cs="Times New Roman"/>
          <w:b/>
        </w:rPr>
        <w:t>dielo</w:t>
      </w:r>
    </w:p>
    <w:p w14:paraId="705A35EC" w14:textId="4F74FF32" w:rsidR="004D1BBE" w:rsidRPr="00A46D72" w:rsidRDefault="004D1BBE" w:rsidP="00FC6F06">
      <w:pPr>
        <w:spacing w:after="0"/>
        <w:jc w:val="center"/>
        <w:rPr>
          <w:rFonts w:eastAsia="Times New Roman" w:cs="Times New Roman"/>
          <w:b/>
        </w:rPr>
      </w:pPr>
    </w:p>
    <w:p w14:paraId="7D40DFC6" w14:textId="77777777" w:rsidR="004D1BBE" w:rsidRPr="00A46D72" w:rsidRDefault="004D1BBE" w:rsidP="00FC6F06">
      <w:pPr>
        <w:spacing w:after="0"/>
        <w:jc w:val="center"/>
        <w:outlineLvl w:val="0"/>
        <w:rPr>
          <w:rFonts w:eastAsia="Times New Roman" w:cs="Times New Roman"/>
          <w:b/>
          <w:sz w:val="24"/>
          <w:szCs w:val="24"/>
        </w:rPr>
      </w:pPr>
      <w:r w:rsidRPr="00A46D72">
        <w:rPr>
          <w:rFonts w:eastAsia="Times New Roman" w:cs="Times New Roman"/>
          <w:b/>
          <w:sz w:val="24"/>
          <w:szCs w:val="24"/>
        </w:rPr>
        <w:t>Článok I.</w:t>
      </w:r>
    </w:p>
    <w:p w14:paraId="3CD5A05F" w14:textId="28BA106A" w:rsidR="004D1BBE" w:rsidRDefault="004D1BBE" w:rsidP="00FC6F06">
      <w:pPr>
        <w:spacing w:after="0"/>
        <w:jc w:val="center"/>
        <w:rPr>
          <w:rFonts w:eastAsia="Times New Roman" w:cs="Times New Roman"/>
          <w:b/>
          <w:sz w:val="24"/>
          <w:szCs w:val="24"/>
        </w:rPr>
      </w:pPr>
      <w:r w:rsidRPr="00A46D72">
        <w:rPr>
          <w:rFonts w:eastAsia="Times New Roman" w:cs="Times New Roman"/>
          <w:b/>
          <w:sz w:val="24"/>
          <w:szCs w:val="24"/>
        </w:rPr>
        <w:t>Podklady pre uzavretie zmluvy</w:t>
      </w:r>
    </w:p>
    <w:p w14:paraId="18C5D9FA" w14:textId="77777777" w:rsidR="00A46D72" w:rsidRPr="00A46D72" w:rsidRDefault="00A46D72" w:rsidP="00FC6F06">
      <w:pPr>
        <w:spacing w:after="0"/>
        <w:jc w:val="center"/>
        <w:rPr>
          <w:rFonts w:eastAsia="Times New Roman" w:cs="Times New Roman"/>
          <w:sz w:val="24"/>
          <w:szCs w:val="24"/>
        </w:rPr>
      </w:pPr>
    </w:p>
    <w:p w14:paraId="566F0C8A" w14:textId="335CC9C2" w:rsidR="004D1BBE" w:rsidRPr="00A46D72" w:rsidRDefault="004D1BBE" w:rsidP="00FC6F06">
      <w:pPr>
        <w:numPr>
          <w:ilvl w:val="0"/>
          <w:numId w:val="1"/>
        </w:numPr>
        <w:spacing w:after="0"/>
        <w:ind w:left="567" w:hanging="567"/>
        <w:jc w:val="both"/>
        <w:rPr>
          <w:rFonts w:eastAsia="Times New Roman" w:cs="Times New Roman"/>
        </w:rPr>
      </w:pPr>
      <w:r w:rsidRPr="00A46D72">
        <w:rPr>
          <w:rFonts w:cs="Times New Roman"/>
        </w:rPr>
        <w:t>Táto zmluva je uzatvorená ako výsledok zadávania zákazky postupom podľa ust. §</w:t>
      </w:r>
      <w:r w:rsidR="00822A8D" w:rsidRPr="00A46D72">
        <w:rPr>
          <w:rFonts w:cs="Times New Roman"/>
        </w:rPr>
        <w:t xml:space="preserve"> 117 </w:t>
      </w:r>
      <w:r w:rsidRPr="00A46D72">
        <w:rPr>
          <w:rFonts w:cs="Times New Roman"/>
        </w:rPr>
        <w:t xml:space="preserve">zákona č. 343/2015 Z. z. o verejnom obstarávaní a o zmene a doplnení niektorých zákonov v znení neskorších predpisov (ďalej len „zákon o verejnom obstarávaní“) s názvom predmetu: </w:t>
      </w:r>
      <w:r w:rsidRPr="00A46D72">
        <w:rPr>
          <w:rFonts w:cs="Times New Roman"/>
          <w:b/>
        </w:rPr>
        <w:t>„</w:t>
      </w:r>
      <w:r w:rsidR="00E84B4B" w:rsidRPr="00A46D72">
        <w:rPr>
          <w:rFonts w:cs="Times New Roman"/>
          <w:b/>
        </w:rPr>
        <w:t>Rekonštrukcia spevnených plôch – chodníkov</w:t>
      </w:r>
      <w:r w:rsidR="00850D4F" w:rsidRPr="00A46D72">
        <w:rPr>
          <w:rFonts w:cs="Times New Roman"/>
          <w:b/>
        </w:rPr>
        <w:t xml:space="preserve"> v obci Žehra</w:t>
      </w:r>
      <w:r w:rsidR="00E84B4B" w:rsidRPr="00A46D72">
        <w:rPr>
          <w:rFonts w:cs="Times New Roman"/>
          <w:b/>
        </w:rPr>
        <w:t>“.</w:t>
      </w:r>
      <w:r w:rsidR="00E84B4B" w:rsidRPr="00A46D72">
        <w:rPr>
          <w:rFonts w:cs="Times New Roman"/>
        </w:rPr>
        <w:t xml:space="preserve"> </w:t>
      </w:r>
      <w:r w:rsidR="008B74FE" w:rsidRPr="00A46D72">
        <w:rPr>
          <w:rFonts w:cs="Times New Roman"/>
        </w:rPr>
        <w:t xml:space="preserve">   </w:t>
      </w:r>
    </w:p>
    <w:p w14:paraId="61454EF0" w14:textId="77777777" w:rsidR="00A46D72" w:rsidRPr="00A46D72" w:rsidRDefault="00A46D72" w:rsidP="00FC6F06">
      <w:pPr>
        <w:spacing w:after="0"/>
        <w:ind w:left="567"/>
        <w:jc w:val="both"/>
        <w:rPr>
          <w:rFonts w:eastAsia="Times New Roman" w:cs="Times New Roman"/>
        </w:rPr>
      </w:pPr>
    </w:p>
    <w:p w14:paraId="383C507E" w14:textId="77777777" w:rsidR="00EB0918" w:rsidRDefault="00EB0918" w:rsidP="00FC6F06">
      <w:pPr>
        <w:spacing w:after="0"/>
        <w:rPr>
          <w:rFonts w:eastAsia="Times New Roman" w:cs="Times New Roman"/>
          <w:b/>
        </w:rPr>
      </w:pPr>
    </w:p>
    <w:p w14:paraId="091AC986" w14:textId="77777777" w:rsidR="00787879" w:rsidRDefault="00787879" w:rsidP="00FC6F06">
      <w:pPr>
        <w:spacing w:after="0"/>
        <w:rPr>
          <w:rFonts w:eastAsia="Times New Roman" w:cs="Times New Roman"/>
          <w:b/>
        </w:rPr>
      </w:pPr>
    </w:p>
    <w:p w14:paraId="63B1C177" w14:textId="77777777" w:rsidR="00787879" w:rsidRDefault="00787879" w:rsidP="00FC6F06">
      <w:pPr>
        <w:spacing w:after="0"/>
        <w:rPr>
          <w:rFonts w:eastAsia="Times New Roman" w:cs="Times New Roman"/>
          <w:b/>
        </w:rPr>
      </w:pPr>
    </w:p>
    <w:p w14:paraId="3557DD61" w14:textId="77777777" w:rsidR="00787879" w:rsidRPr="00A46D72" w:rsidRDefault="00787879" w:rsidP="00FC6F06">
      <w:pPr>
        <w:spacing w:after="0"/>
        <w:rPr>
          <w:rFonts w:eastAsia="Times New Roman" w:cs="Times New Roman"/>
          <w:b/>
        </w:rPr>
      </w:pPr>
    </w:p>
    <w:p w14:paraId="7CE8B162" w14:textId="6CB36A8E" w:rsidR="00EB0918" w:rsidRPr="00A46D72" w:rsidRDefault="003A26EC" w:rsidP="00FC6F06">
      <w:pPr>
        <w:spacing w:after="0"/>
        <w:jc w:val="center"/>
        <w:outlineLvl w:val="0"/>
        <w:rPr>
          <w:rFonts w:eastAsia="Times New Roman" w:cs="Times New Roman"/>
          <w:b/>
          <w:sz w:val="24"/>
          <w:szCs w:val="24"/>
        </w:rPr>
      </w:pPr>
      <w:r w:rsidRPr="00A46D72">
        <w:rPr>
          <w:rFonts w:eastAsia="Times New Roman" w:cs="Times New Roman"/>
          <w:b/>
          <w:sz w:val="24"/>
          <w:szCs w:val="24"/>
        </w:rPr>
        <w:lastRenderedPageBreak/>
        <w:t xml:space="preserve">Článok </w:t>
      </w:r>
      <w:r w:rsidR="00A931A2" w:rsidRPr="00A46D72">
        <w:rPr>
          <w:rFonts w:eastAsia="Times New Roman" w:cs="Times New Roman"/>
          <w:b/>
          <w:sz w:val="24"/>
          <w:szCs w:val="24"/>
        </w:rPr>
        <w:t>I</w:t>
      </w:r>
      <w:r w:rsidRPr="00A46D72">
        <w:rPr>
          <w:rFonts w:eastAsia="Times New Roman" w:cs="Times New Roman"/>
          <w:b/>
          <w:sz w:val="24"/>
          <w:szCs w:val="24"/>
        </w:rPr>
        <w:t>I.</w:t>
      </w:r>
    </w:p>
    <w:p w14:paraId="7DCD8E68" w14:textId="50818CE9" w:rsidR="00EB0918" w:rsidRDefault="003A26EC" w:rsidP="00FC6F06">
      <w:pPr>
        <w:spacing w:after="0"/>
        <w:jc w:val="center"/>
        <w:rPr>
          <w:rFonts w:eastAsia="Times New Roman" w:cs="Times New Roman"/>
          <w:b/>
          <w:sz w:val="24"/>
          <w:szCs w:val="24"/>
        </w:rPr>
      </w:pPr>
      <w:r w:rsidRPr="00A46D72">
        <w:rPr>
          <w:rFonts w:eastAsia="Times New Roman" w:cs="Times New Roman"/>
          <w:b/>
          <w:sz w:val="24"/>
          <w:szCs w:val="24"/>
        </w:rPr>
        <w:t xml:space="preserve">Predmet zmluvy </w:t>
      </w:r>
    </w:p>
    <w:p w14:paraId="3AF24227" w14:textId="77777777" w:rsidR="00A46D72" w:rsidRPr="00A46D72" w:rsidRDefault="00A46D72" w:rsidP="00FC6F06">
      <w:pPr>
        <w:spacing w:after="0"/>
        <w:jc w:val="center"/>
        <w:rPr>
          <w:rFonts w:eastAsia="Times New Roman" w:cs="Times New Roman"/>
          <w:sz w:val="24"/>
          <w:szCs w:val="24"/>
        </w:rPr>
      </w:pPr>
    </w:p>
    <w:p w14:paraId="5F5DA9C2" w14:textId="0EFE0CC9" w:rsidR="00A931A2" w:rsidRPr="00A46D72" w:rsidRDefault="003A26EC" w:rsidP="00787879">
      <w:pPr>
        <w:numPr>
          <w:ilvl w:val="0"/>
          <w:numId w:val="21"/>
        </w:numPr>
        <w:jc w:val="both"/>
        <w:rPr>
          <w:rFonts w:eastAsia="Times New Roman" w:cs="Times New Roman"/>
        </w:rPr>
      </w:pPr>
      <w:r w:rsidRPr="00A46D72">
        <w:rPr>
          <w:rFonts w:eastAsia="Times New Roman" w:cs="Times New Roman"/>
        </w:rPr>
        <w:t>Zhotoviteľ sa zaväzuje podľa podmienok tejto zmluvy zhotoviť pre objednávateľa dielo spočívajúce v </w:t>
      </w:r>
      <w:r w:rsidR="008F4910" w:rsidRPr="00A46D72">
        <w:rPr>
          <w:rFonts w:eastAsia="Times New Roman" w:cs="Times New Roman"/>
        </w:rPr>
        <w:t>realizácii</w:t>
      </w:r>
      <w:r w:rsidR="002821FB" w:rsidRPr="00A46D72">
        <w:rPr>
          <w:rFonts w:eastAsia="Times New Roman" w:cs="Times New Roman"/>
        </w:rPr>
        <w:t xml:space="preserve"> stavebných prác </w:t>
      </w:r>
      <w:r w:rsidR="00A00F5F" w:rsidRPr="00A46D72">
        <w:rPr>
          <w:rFonts w:eastAsia="Times New Roman" w:cs="Times New Roman"/>
        </w:rPr>
        <w:t xml:space="preserve">– </w:t>
      </w:r>
      <w:r w:rsidR="00F24209" w:rsidRPr="00A46D72">
        <w:rPr>
          <w:rFonts w:eastAsia="Times New Roman" w:cs="Times New Roman"/>
        </w:rPr>
        <w:t>rekonštrukcia jestvujúcich spevnených plôch, komunikácií pre peších v miestnej časti Obce Žehra</w:t>
      </w:r>
      <w:r w:rsidR="00A00F5F" w:rsidRPr="00A46D72">
        <w:rPr>
          <w:rFonts w:eastAsia="Times New Roman" w:cs="Times New Roman"/>
        </w:rPr>
        <w:t>,</w:t>
      </w:r>
      <w:r w:rsidR="00F24209" w:rsidRPr="00A46D72">
        <w:rPr>
          <w:rFonts w:eastAsia="Times New Roman" w:cs="Times New Roman"/>
        </w:rPr>
        <w:t xml:space="preserve"> síd</w:t>
      </w:r>
      <w:r w:rsidR="00D3548C" w:rsidRPr="00A46D72">
        <w:rPr>
          <w:rFonts w:eastAsia="Times New Roman" w:cs="Times New Roman"/>
        </w:rPr>
        <w:t xml:space="preserve">lisku Dreveník, časť Dobrá Voľa </w:t>
      </w:r>
      <w:r w:rsidR="000A4635" w:rsidRPr="00A46D72">
        <w:rPr>
          <w:rFonts w:eastAsia="Times New Roman" w:cs="Times New Roman"/>
        </w:rPr>
        <w:t xml:space="preserve"> na</w:t>
      </w:r>
      <w:r w:rsidR="008B74FE" w:rsidRPr="00A46D72">
        <w:rPr>
          <w:rFonts w:eastAsia="Times New Roman" w:cs="Times New Roman"/>
        </w:rPr>
        <w:t xml:space="preserve"> </w:t>
      </w:r>
      <w:r w:rsidR="000A4635" w:rsidRPr="00A46D72">
        <w:rPr>
          <w:rFonts w:eastAsia="Times New Roman" w:cs="Times New Roman"/>
        </w:rPr>
        <w:t>parcel</w:t>
      </w:r>
      <w:r w:rsidR="00D3548C" w:rsidRPr="00A46D72">
        <w:rPr>
          <w:rFonts w:eastAsia="Times New Roman" w:cs="Times New Roman"/>
        </w:rPr>
        <w:t>ách</w:t>
      </w:r>
      <w:r w:rsidR="000A4635" w:rsidRPr="00A46D72">
        <w:rPr>
          <w:rFonts w:eastAsia="Times New Roman" w:cs="Times New Roman"/>
        </w:rPr>
        <w:t xml:space="preserve"> </w:t>
      </w:r>
      <w:r w:rsidR="007E215E" w:rsidRPr="00A46D72">
        <w:rPr>
          <w:rFonts w:eastAsia="Times New Roman" w:cs="Times New Roman"/>
        </w:rPr>
        <w:t>katastrálne</w:t>
      </w:r>
      <w:r w:rsidR="00D3548C" w:rsidRPr="00A46D72">
        <w:rPr>
          <w:rFonts w:eastAsia="Times New Roman" w:cs="Times New Roman"/>
        </w:rPr>
        <w:t xml:space="preserve">ho  územia Žehra </w:t>
      </w:r>
      <w:r w:rsidR="00D3548C" w:rsidRPr="00A46D72">
        <w:rPr>
          <w:rFonts w:cstheme="minorHAnsi"/>
        </w:rPr>
        <w:t>KN-C 435/3 a katastrálneho územia Spišské Podhradie KN-C 2383/5, 1936/42, 2383/4, 2382, 1936/51.</w:t>
      </w:r>
      <w:r w:rsidR="008B74FE" w:rsidRPr="00A46D72">
        <w:rPr>
          <w:rFonts w:eastAsia="Times New Roman" w:cs="Times New Roman"/>
        </w:rPr>
        <w:t xml:space="preserve"> </w:t>
      </w:r>
      <w:r w:rsidR="006A1300" w:rsidRPr="00A46D72">
        <w:rPr>
          <w:rFonts w:eastAsia="Times New Roman" w:cs="Times New Roman"/>
        </w:rPr>
        <w:t>Predmet diela (stavba) pozostáva z jedného stavebného objektu, a to zo samotnej spevnenej plochy s odvodnením.</w:t>
      </w:r>
      <w:r w:rsidR="00A46D72">
        <w:rPr>
          <w:rFonts w:eastAsia="Times New Roman" w:cs="Times New Roman"/>
        </w:rPr>
        <w:t xml:space="preserve"> </w:t>
      </w:r>
      <w:r w:rsidR="00D076B2" w:rsidRPr="00A46D72">
        <w:rPr>
          <w:rFonts w:eastAsia="Times New Roman" w:cs="Times New Roman"/>
        </w:rPr>
        <w:t>(ďalej aj ako „</w:t>
      </w:r>
      <w:r w:rsidR="00F24209" w:rsidRPr="00A46D72">
        <w:rPr>
          <w:rFonts w:eastAsia="Times New Roman" w:cs="Times New Roman"/>
        </w:rPr>
        <w:t>predmet diela</w:t>
      </w:r>
      <w:r w:rsidR="00D076B2" w:rsidRPr="00A46D72">
        <w:rPr>
          <w:rFonts w:eastAsia="Times New Roman" w:cs="Times New Roman"/>
        </w:rPr>
        <w:t>“</w:t>
      </w:r>
      <w:r w:rsidR="00914CB5" w:rsidRPr="00A46D72">
        <w:rPr>
          <w:rFonts w:eastAsia="Times New Roman" w:cs="Times New Roman"/>
        </w:rPr>
        <w:t>)</w:t>
      </w:r>
      <w:r w:rsidR="00FC6F06">
        <w:rPr>
          <w:rFonts w:eastAsia="Times New Roman" w:cs="Times New Roman"/>
        </w:rPr>
        <w:t>.</w:t>
      </w:r>
    </w:p>
    <w:p w14:paraId="0E4E1AAF" w14:textId="34501421" w:rsidR="002A48FC" w:rsidRPr="00A46D72" w:rsidRDefault="00A931A2" w:rsidP="00787879">
      <w:pPr>
        <w:numPr>
          <w:ilvl w:val="0"/>
          <w:numId w:val="21"/>
        </w:numPr>
        <w:jc w:val="both"/>
        <w:rPr>
          <w:rFonts w:eastAsia="Times New Roman" w:cs="Times New Roman"/>
        </w:rPr>
      </w:pPr>
      <w:r w:rsidRPr="00A46D72">
        <w:rPr>
          <w:rFonts w:eastAsia="Times New Roman" w:cs="Times New Roman"/>
        </w:rPr>
        <w:t>Dohodnuté stavebné práce spočívajú v realizácii predmetu diela podľa projektu predloženého objednávateľo</w:t>
      </w:r>
      <w:r w:rsidR="00B052A3" w:rsidRPr="00A46D72">
        <w:rPr>
          <w:rFonts w:eastAsia="Times New Roman" w:cs="Times New Roman"/>
        </w:rPr>
        <w:t>m,</w:t>
      </w:r>
      <w:r w:rsidRPr="00A46D72">
        <w:rPr>
          <w:rFonts w:eastAsia="Times New Roman" w:cs="Times New Roman"/>
        </w:rPr>
        <w:t xml:space="preserve"> a v súlade s touto zmluvou.</w:t>
      </w:r>
    </w:p>
    <w:p w14:paraId="1A59A5CE" w14:textId="6243A0C7" w:rsidR="00BC4A60" w:rsidRPr="00A46D72" w:rsidRDefault="003A26EC" w:rsidP="00787879">
      <w:pPr>
        <w:numPr>
          <w:ilvl w:val="0"/>
          <w:numId w:val="21"/>
        </w:numPr>
        <w:spacing w:after="0"/>
        <w:jc w:val="both"/>
        <w:rPr>
          <w:rFonts w:eastAsia="Times New Roman" w:cs="Times New Roman"/>
        </w:rPr>
      </w:pPr>
      <w:r w:rsidRPr="00A46D72">
        <w:rPr>
          <w:rFonts w:eastAsia="Times New Roman" w:cs="Times New Roman"/>
        </w:rPr>
        <w:t>Objednávateľ sa za vykonané dielo zaväzuje zaplatiť zhotoviteľovi cenu diela vo výške a za podmienok dohodnutých v tejto zmluve.</w:t>
      </w:r>
    </w:p>
    <w:p w14:paraId="3A4089C4" w14:textId="77777777" w:rsidR="00850D4F" w:rsidRPr="00A46D72" w:rsidRDefault="00850D4F" w:rsidP="00850D4F">
      <w:pPr>
        <w:spacing w:after="0" w:line="240" w:lineRule="auto"/>
        <w:jc w:val="both"/>
        <w:rPr>
          <w:rFonts w:eastAsia="Times New Roman" w:cs="Times New Roman"/>
        </w:rPr>
      </w:pPr>
    </w:p>
    <w:p w14:paraId="7024D3AF" w14:textId="4FD9CA72" w:rsidR="00BC4A60" w:rsidRPr="00A46D72" w:rsidRDefault="00BC4A60" w:rsidP="00BC4A60">
      <w:pPr>
        <w:spacing w:after="0" w:line="240" w:lineRule="auto"/>
        <w:jc w:val="both"/>
        <w:rPr>
          <w:rFonts w:eastAsia="Times New Roman" w:cs="Times New Roman"/>
        </w:rPr>
      </w:pPr>
    </w:p>
    <w:p w14:paraId="1C5D9093" w14:textId="58FC267C" w:rsidR="00BC4A60" w:rsidRPr="00A46D72" w:rsidRDefault="00BC4A60" w:rsidP="00BC4A60">
      <w:pPr>
        <w:spacing w:after="0" w:line="240" w:lineRule="auto"/>
        <w:jc w:val="center"/>
        <w:outlineLvl w:val="0"/>
        <w:rPr>
          <w:rFonts w:eastAsia="Times New Roman" w:cs="Times New Roman"/>
          <w:b/>
          <w:sz w:val="24"/>
          <w:szCs w:val="24"/>
        </w:rPr>
      </w:pPr>
      <w:r w:rsidRPr="00A46D72">
        <w:rPr>
          <w:rFonts w:eastAsia="Times New Roman" w:cs="Times New Roman"/>
          <w:b/>
          <w:sz w:val="24"/>
          <w:szCs w:val="24"/>
        </w:rPr>
        <w:t>Článok III.</w:t>
      </w:r>
    </w:p>
    <w:p w14:paraId="4C8024F4" w14:textId="3B136BB5" w:rsidR="00BC4A60" w:rsidRDefault="00BC4A60" w:rsidP="00BC4A60">
      <w:pPr>
        <w:spacing w:after="0" w:line="240" w:lineRule="auto"/>
        <w:jc w:val="center"/>
        <w:rPr>
          <w:rFonts w:eastAsia="Times New Roman" w:cs="Times New Roman"/>
          <w:b/>
          <w:sz w:val="24"/>
          <w:szCs w:val="24"/>
        </w:rPr>
      </w:pPr>
      <w:r w:rsidRPr="00A46D72">
        <w:rPr>
          <w:rFonts w:eastAsia="Times New Roman" w:cs="Times New Roman"/>
          <w:b/>
          <w:sz w:val="24"/>
          <w:szCs w:val="24"/>
        </w:rPr>
        <w:t>Dohodnuté podmienky</w:t>
      </w:r>
      <w:r w:rsidR="00DA1E85" w:rsidRPr="00A46D72">
        <w:rPr>
          <w:rFonts w:eastAsia="Times New Roman" w:cs="Times New Roman"/>
          <w:b/>
          <w:sz w:val="24"/>
          <w:szCs w:val="24"/>
        </w:rPr>
        <w:t xml:space="preserve"> realizácie diela </w:t>
      </w:r>
      <w:r w:rsidRPr="00A46D72">
        <w:rPr>
          <w:rFonts w:eastAsia="Times New Roman" w:cs="Times New Roman"/>
          <w:b/>
          <w:sz w:val="24"/>
          <w:szCs w:val="24"/>
        </w:rPr>
        <w:t xml:space="preserve"> </w:t>
      </w:r>
    </w:p>
    <w:p w14:paraId="6BE646F0" w14:textId="77777777" w:rsidR="00A46D72" w:rsidRPr="00A46D72" w:rsidRDefault="00A46D72" w:rsidP="00BC4A60">
      <w:pPr>
        <w:spacing w:after="0" w:line="240" w:lineRule="auto"/>
        <w:jc w:val="center"/>
        <w:rPr>
          <w:rFonts w:eastAsia="Times New Roman" w:cs="Times New Roman"/>
          <w:sz w:val="24"/>
          <w:szCs w:val="24"/>
        </w:rPr>
      </w:pPr>
    </w:p>
    <w:p w14:paraId="3B1D264A" w14:textId="6E787590" w:rsidR="00BC4A60" w:rsidRPr="00A46D72" w:rsidRDefault="00BC4A60" w:rsidP="00787879">
      <w:pPr>
        <w:numPr>
          <w:ilvl w:val="0"/>
          <w:numId w:val="2"/>
        </w:numPr>
        <w:jc w:val="both"/>
        <w:rPr>
          <w:rFonts w:eastAsia="Times New Roman" w:cs="Times New Roman"/>
        </w:rPr>
      </w:pPr>
      <w:r w:rsidRPr="00A46D72">
        <w:rPr>
          <w:rFonts w:eastAsia="Times New Roman" w:cs="Times New Roman"/>
        </w:rPr>
        <w:t xml:space="preserve">Stavebné práce budú spočívať vo vybúraní zdegradovaných častí krycieho asfaltového koberca vrátane nevhodných a porušených podkladových vrstiev. Rozpadnuté obruby spevnených plôch budú taktiež v plnom rozsahu vybúrané. Po vykonaní a dokončení búracích prác bude podklad v podobe rastlého terénu zrovnaný a do takto pripravenej zemnej ryhy budú následne uložené podkladové vrstvy z násypových materiálov, ktoré budú tvoriť podkladovú vrstvu a v pokládke finálnej povrchovej úpravy tvorenej podkladným a krycím asfaltobetónom. Samotné súvrstvie komunikácie bude nasledovné : do výkopu – pásu bude uložená podkladová vrstva tvorená hrubým kamenivom, štrkodrvou frakcie 0-63mm v hrúbke min 250mm. Tá bude zhutnená min na 0,2 MPa a jej uloženie bude cca v šírke 4,2m pre nasledovné uloženie betónového lôžka pod obrubníky a postranný odvodňovací žľab. Na 2 podkladovú vrstvu bude rozprestretá vrstva v hrúbke 200mm zo štrkodrvy frakcie 0-32mm, ktorá bude taktiež zhutnená. Na takto pripravený a zhutnený podklad bude uložená vrstva podkladového asfaltobetónu v hrúbke 80mm vrátane spojovacieho postreku. Po zvalcovaní bude opätovne plocha opatrená spojovacím postrekom a bude vyhotovená finálna krycia vrstva z asfaltobetónu hrúbky 60mm. Pri prístupoch vedených priamo k vchodom do bytových domov bude podkladový násypový materiál tvorený dvoma vrstvami štrkodrvy vyhotovený v hrúbke po 150mm. Pri komunikáciach kde je jestvujúci podklad pevný a súdržný sa ten využije ako podkladová vrstva s finálnou úpravou z asfaltobetónu hrúbky 60mm. Po stranách komunikácií bude ich ohraničenie tvoriť uložené cestné betónové obrubníky v betónovom lôžku. Popri obrube bude vybudovaný pás z odvodňovacích žľabov. Spádovanie komunikácií po celej svojej dĺžke bude smerom do odvodňovacieho žľabu vedeného popri spevnenej ploche. Obruby spevnených plôch pri vstupoch do domov budú vyhotovené z parkových betónových obrubníkov. Pri komunikáciach, kde bude kryt ponechaný sa jeho časť v mieste osadenia odvodňovacieho povrchového žľabu vybúra. V priestore spevnených plôch v trase odvodňovacieho žľabu budú osadené na každej komunikácií dve vpuste s napojením na vedenie dažďovej kanalizácie. Dažďová kanalizácia bude vybudovaná popri telese spevnenej </w:t>
      </w:r>
      <w:r w:rsidRPr="00A46D72">
        <w:rPr>
          <w:rFonts w:eastAsia="Times New Roman" w:cs="Times New Roman"/>
        </w:rPr>
        <w:lastRenderedPageBreak/>
        <w:t>plochy so spádom minimálne 3%. Rúrové vedenie kanalizácie bude z PVC rúr DN300mm uložené do zemnej ryhy s premenlivou výškovou úrovňou výkopu. Dno výkopu bude vysypané pieskom frakcie 0-4mm v hrúbke min 50mm na takto zrovnanú, vyspádovanú niveletu sa uložia rúry dažďovej kanalizácie ktorá bude následne obsypaná pieskom do výšky cca 0,45m. Ostatná časť priestoru výkopu bude v mieste spevnenej plochy vysypaná štrkodrvou frakcie 0-16mm. Koniec dažďovej kanalizácie bude opatrený výustným objektom, betónovým portálom s osadením spätnej klapky na potrubí. Breh koryta potoka bude v úseku o šírke cca 1,5m vyložený balvanmi s priemerom cca 0,3m ukladaných do betónového lôžka. Dve vetvy komunikácií budú mať odvodnenie vyvedené, napojené na jestvujúcu dažďovú kanalizáciu, pričom je nutné pred ich samotným pripojením overiť presnú polohu a technický stav. V prípade nevyhovujúceho technického stavu bude nutné prehodnotiť spôsob odvodnenia. Pod telesom komunikácií bude uložená drenážna rúra vyvedená do dažďovej kanalizácie. Keďže stavebné práce sa budú realizovať pri styku s telesom miestnej obslužnej komunikácie všetky poškodenia budú vyspravené a uvedené do pôvodného stavu. Vysprávky budú z asfaltobetónu. Pri vstupe na spevnené plochy bude osadené trvalé dopravné značenie v podobe značky pešia zóna.</w:t>
      </w:r>
    </w:p>
    <w:p w14:paraId="16E09349" w14:textId="77777777" w:rsidR="00326B91" w:rsidRPr="00A46D72" w:rsidRDefault="00326B91" w:rsidP="00787879">
      <w:pPr>
        <w:numPr>
          <w:ilvl w:val="0"/>
          <w:numId w:val="2"/>
        </w:numPr>
        <w:jc w:val="both"/>
        <w:rPr>
          <w:rFonts w:eastAsia="Times New Roman" w:cs="Times New Roman"/>
        </w:rPr>
      </w:pPr>
      <w:r w:rsidRPr="00A46D72">
        <w:rPr>
          <w:rFonts w:eastAsia="Times New Roman" w:cs="Times New Roman"/>
        </w:rPr>
        <w:t>Zemné práce budú spočívať vo vybúraní pôvodných nevyhovujúcich pevnených komunikácií až po nosný rastlý terén.</w:t>
      </w:r>
    </w:p>
    <w:p w14:paraId="61C9F2B3" w14:textId="77777777" w:rsidR="00E81CC7" w:rsidRPr="00A46D72" w:rsidRDefault="00B90077" w:rsidP="00787879">
      <w:pPr>
        <w:numPr>
          <w:ilvl w:val="0"/>
          <w:numId w:val="2"/>
        </w:numPr>
        <w:jc w:val="both"/>
        <w:rPr>
          <w:rFonts w:eastAsia="Times New Roman" w:cs="Times New Roman"/>
        </w:rPr>
      </w:pPr>
      <w:r w:rsidRPr="00A46D72">
        <w:rPr>
          <w:rFonts w:eastAsia="Times New Roman" w:cs="Times New Roman"/>
        </w:rPr>
        <w:t>Vzhľadom na to, že priestor realizácie diela je v súčasnosti využívaný, sa zhotoviteľ zaväzuje ho počas realizácie stavebných prác zabezpečiť proti vniknutiu nepovolaných osôb.</w:t>
      </w:r>
    </w:p>
    <w:p w14:paraId="0786275D" w14:textId="635BCDA2" w:rsidR="007B4D41" w:rsidRPr="00A46D72" w:rsidRDefault="007B4D41" w:rsidP="00787879">
      <w:pPr>
        <w:numPr>
          <w:ilvl w:val="0"/>
          <w:numId w:val="2"/>
        </w:numPr>
        <w:spacing w:after="0"/>
        <w:jc w:val="both"/>
        <w:rPr>
          <w:rFonts w:eastAsia="Times New Roman" w:cs="Times New Roman"/>
        </w:rPr>
      </w:pPr>
      <w:r w:rsidRPr="00A46D72">
        <w:rPr>
          <w:rFonts w:eastAsia="Times New Roman" w:cs="Times New Roman"/>
        </w:rPr>
        <w:t>Druhy odpadov ktoré vzniknú pri búracích prácach na stavenisku počas výstavby podľa vyhlášky MŽP SR č. 365/2015 Z. z. ktorou sa ustanovuje katalóg odpadov a zákona č. 79/2015 Z. z. o odpadoch a o zmene a doplnení niektorých zákonov v znení neskorších predpisov:</w:t>
      </w:r>
    </w:p>
    <w:p w14:paraId="3D7C4017" w14:textId="77D0AFC1"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01 01 – betón 72,3 m</w:t>
      </w:r>
      <w:r w:rsidRPr="00A46D72">
        <w:rPr>
          <w:rFonts w:eastAsia="Times New Roman" w:cs="Times New Roman"/>
          <w:vertAlign w:val="superscript"/>
        </w:rPr>
        <w:t>3</w:t>
      </w:r>
      <w:r w:rsidR="00843696" w:rsidRPr="00A46D72">
        <w:rPr>
          <w:rFonts w:eastAsia="Times New Roman" w:cs="Times New Roman"/>
        </w:rPr>
        <w:t>,</w:t>
      </w:r>
    </w:p>
    <w:p w14:paraId="4A75FE96" w14:textId="1BF3720E"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02 01 – drevo 0,01 m</w:t>
      </w:r>
      <w:r w:rsidRPr="00A46D72">
        <w:rPr>
          <w:rFonts w:eastAsia="Times New Roman" w:cs="Times New Roman"/>
          <w:vertAlign w:val="superscript"/>
        </w:rPr>
        <w:t>3</w:t>
      </w:r>
      <w:r w:rsidR="00843696" w:rsidRPr="00A46D72">
        <w:rPr>
          <w:rFonts w:eastAsia="Times New Roman" w:cs="Times New Roman"/>
        </w:rPr>
        <w:t>,</w:t>
      </w:r>
    </w:p>
    <w:p w14:paraId="361A4825" w14:textId="656B4F23"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04 07 – zmiešané kovy 0,012 m</w:t>
      </w:r>
      <w:r w:rsidRPr="00A46D72">
        <w:rPr>
          <w:rFonts w:eastAsia="Times New Roman" w:cs="Times New Roman"/>
          <w:vertAlign w:val="superscript"/>
        </w:rPr>
        <w:t>3</w:t>
      </w:r>
      <w:r w:rsidR="00843696" w:rsidRPr="00A46D72">
        <w:rPr>
          <w:rFonts w:eastAsia="Times New Roman" w:cs="Times New Roman"/>
        </w:rPr>
        <w:t>,</w:t>
      </w:r>
    </w:p>
    <w:p w14:paraId="712C78F3" w14:textId="60C7D990"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05 04 – zemina a kamenivo iné ako uvedené v 17 05 03</w:t>
      </w:r>
      <w:r w:rsidR="00843696" w:rsidRPr="00A46D72">
        <w:rPr>
          <w:rFonts w:eastAsia="Times New Roman" w:cs="Times New Roman"/>
        </w:rPr>
        <w:t xml:space="preserve"> </w:t>
      </w:r>
      <w:r w:rsidRPr="00A46D72">
        <w:rPr>
          <w:rFonts w:eastAsia="Times New Roman" w:cs="Times New Roman"/>
        </w:rPr>
        <w:t>neobsahujúca nebezpečné látky</w:t>
      </w:r>
      <w:r w:rsidR="00843696" w:rsidRPr="00A46D72">
        <w:rPr>
          <w:rFonts w:eastAsia="Times New Roman" w:cs="Times New Roman"/>
        </w:rPr>
        <w:t>:</w:t>
      </w:r>
      <w:r w:rsidRPr="00A46D72">
        <w:rPr>
          <w:rFonts w:eastAsia="Times New Roman" w:cs="Times New Roman"/>
        </w:rPr>
        <w:t xml:space="preserve"> 252,0 m</w:t>
      </w:r>
      <w:r w:rsidRPr="00A46D72">
        <w:rPr>
          <w:rFonts w:eastAsia="Times New Roman" w:cs="Times New Roman"/>
          <w:vertAlign w:val="superscript"/>
        </w:rPr>
        <w:t>3</w:t>
      </w:r>
      <w:r w:rsidR="00843696" w:rsidRPr="00A46D72">
        <w:rPr>
          <w:rFonts w:eastAsia="Times New Roman" w:cs="Times New Roman"/>
        </w:rPr>
        <w:t>,</w:t>
      </w:r>
    </w:p>
    <w:p w14:paraId="62EE81F2" w14:textId="6DF26012"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05 06 – výkopová zemina iná ako uvedená v 17 05 05</w:t>
      </w:r>
      <w:r w:rsidR="00843696" w:rsidRPr="00A46D72">
        <w:rPr>
          <w:rFonts w:eastAsia="Times New Roman" w:cs="Times New Roman"/>
        </w:rPr>
        <w:t xml:space="preserve"> </w:t>
      </w:r>
      <w:r w:rsidRPr="00A46D72">
        <w:rPr>
          <w:rFonts w:eastAsia="Times New Roman" w:cs="Times New Roman"/>
        </w:rPr>
        <w:t>neobsahujúca nebezpečné látky</w:t>
      </w:r>
      <w:r w:rsidR="00843696" w:rsidRPr="00A46D72">
        <w:rPr>
          <w:rFonts w:eastAsia="Times New Roman" w:cs="Times New Roman"/>
        </w:rPr>
        <w:t>:</w:t>
      </w:r>
      <w:r w:rsidRPr="00A46D72">
        <w:rPr>
          <w:rFonts w:eastAsia="Times New Roman" w:cs="Times New Roman"/>
        </w:rPr>
        <w:t xml:space="preserve"> 168,0 m</w:t>
      </w:r>
      <w:r w:rsidRPr="00A46D72">
        <w:rPr>
          <w:rFonts w:eastAsia="Times New Roman" w:cs="Times New Roman"/>
          <w:vertAlign w:val="superscript"/>
        </w:rPr>
        <w:t>3</w:t>
      </w:r>
      <w:r w:rsidR="00843696" w:rsidRPr="00A46D72">
        <w:rPr>
          <w:rFonts w:eastAsia="Times New Roman" w:cs="Times New Roman"/>
        </w:rPr>
        <w:t>,</w:t>
      </w:r>
    </w:p>
    <w:p w14:paraId="07598689" w14:textId="065C8EED"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09 04 – zmiešané odpady zo stavieb a demolácií iné ako uvedené v 17 09 01, 17 09 02, 17 09 03: 20,0m</w:t>
      </w:r>
      <w:r w:rsidRPr="00A46D72">
        <w:rPr>
          <w:rFonts w:eastAsia="Times New Roman" w:cs="Times New Roman"/>
          <w:vertAlign w:val="superscript"/>
        </w:rPr>
        <w:t>3</w:t>
      </w:r>
      <w:r w:rsidRPr="00A46D72">
        <w:rPr>
          <w:rFonts w:eastAsia="Times New Roman" w:cs="Times New Roman"/>
        </w:rPr>
        <w:t>,</w:t>
      </w:r>
    </w:p>
    <w:p w14:paraId="7A8914DD" w14:textId="7B068EF7" w:rsidR="007B4D41" w:rsidRPr="00A46D72" w:rsidRDefault="007B4D41" w:rsidP="00787879">
      <w:pPr>
        <w:pStyle w:val="Odsekzoznamu"/>
        <w:numPr>
          <w:ilvl w:val="0"/>
          <w:numId w:val="20"/>
        </w:numPr>
        <w:spacing w:after="0"/>
        <w:jc w:val="both"/>
        <w:rPr>
          <w:rFonts w:eastAsia="Times New Roman" w:cs="Times New Roman"/>
        </w:rPr>
      </w:pPr>
      <w:r w:rsidRPr="00A46D72">
        <w:rPr>
          <w:rFonts w:eastAsia="Times New Roman" w:cs="Times New Roman"/>
        </w:rPr>
        <w:t>17 03 02 – bitúmenové zmesi iné ako uvedené v 17 03 01: 84,0 m</w:t>
      </w:r>
      <w:r w:rsidRPr="00A46D72">
        <w:rPr>
          <w:rFonts w:eastAsia="Times New Roman" w:cs="Times New Roman"/>
          <w:vertAlign w:val="superscript"/>
        </w:rPr>
        <w:t>3</w:t>
      </w:r>
      <w:r w:rsidRPr="00A46D72">
        <w:rPr>
          <w:rFonts w:eastAsia="Times New Roman" w:cs="Times New Roman"/>
        </w:rPr>
        <w:t xml:space="preserve">. </w:t>
      </w:r>
      <w:r w:rsidR="00843696" w:rsidRPr="00A46D72">
        <w:rPr>
          <w:rFonts w:eastAsia="Times New Roman" w:cs="Times New Roman"/>
        </w:rPr>
        <w:t xml:space="preserve">   </w:t>
      </w:r>
    </w:p>
    <w:p w14:paraId="1E430A21" w14:textId="41A043BA" w:rsidR="00BC4A60" w:rsidRPr="00A46D72" w:rsidRDefault="007B4D41" w:rsidP="00787879">
      <w:pPr>
        <w:spacing w:after="0"/>
        <w:ind w:left="360"/>
        <w:jc w:val="both"/>
        <w:rPr>
          <w:rFonts w:eastAsia="Times New Roman" w:cs="Times New Roman"/>
        </w:rPr>
      </w:pPr>
      <w:r w:rsidRPr="00A46D72">
        <w:rPr>
          <w:rFonts w:eastAsia="Times New Roman" w:cs="Times New Roman"/>
        </w:rPr>
        <w:t>Väčšia časť zeminy bude na skládke na stavenisku a bude použitá na spätné násypy a na HTÚ, a minimálna časť zeminy sa odvezie na vhodné skladovacie miesto. V prípade potreby môže byť prebytočná výkopová zemina po odsúhlasení s</w:t>
      </w:r>
      <w:r w:rsidR="00F358A8" w:rsidRPr="00A46D72">
        <w:rPr>
          <w:rFonts w:eastAsia="Times New Roman" w:cs="Times New Roman"/>
        </w:rPr>
        <w:t xml:space="preserve"> objednávateľom</w:t>
      </w:r>
      <w:r w:rsidRPr="00A46D72">
        <w:rPr>
          <w:rFonts w:eastAsia="Times New Roman" w:cs="Times New Roman"/>
        </w:rPr>
        <w:t xml:space="preserve"> využitá na rekultivačné práce v iných častiach obce</w:t>
      </w:r>
      <w:r w:rsidR="00F358A8" w:rsidRPr="00A46D72">
        <w:rPr>
          <w:rFonts w:eastAsia="Times New Roman" w:cs="Times New Roman"/>
        </w:rPr>
        <w:t xml:space="preserve"> Žehra</w:t>
      </w:r>
      <w:r w:rsidRPr="00A46D72">
        <w:rPr>
          <w:rFonts w:eastAsia="Times New Roman" w:cs="Times New Roman"/>
        </w:rPr>
        <w:t>. Na rekultiváciu verejných priestranstiev v</w:t>
      </w:r>
      <w:r w:rsidR="00F358A8" w:rsidRPr="00A46D72">
        <w:rPr>
          <w:rFonts w:eastAsia="Times New Roman" w:cs="Times New Roman"/>
        </w:rPr>
        <w:t> </w:t>
      </w:r>
      <w:r w:rsidRPr="00A46D72">
        <w:rPr>
          <w:rFonts w:eastAsia="Times New Roman" w:cs="Times New Roman"/>
        </w:rPr>
        <w:t>obci</w:t>
      </w:r>
      <w:r w:rsidR="00F358A8" w:rsidRPr="00A46D72">
        <w:rPr>
          <w:rFonts w:eastAsia="Times New Roman" w:cs="Times New Roman"/>
        </w:rPr>
        <w:t xml:space="preserve"> Žehra</w:t>
      </w:r>
      <w:r w:rsidRPr="00A46D72">
        <w:rPr>
          <w:rFonts w:eastAsia="Times New Roman" w:cs="Times New Roman"/>
        </w:rPr>
        <w:t xml:space="preserve"> sa použije cca 75% objemu zeminy zo stavby. Ostatný stavebný odpad ako betón, asfalt, zmiešané odpady budú vyvezené na určenú skládku. V rámci realizácie sa neplánuje žiaden výrub drevín. Odpady zo stavby sa budú odvážať na skládku do určenej lokality firmou, ktorá má oprávnenie na ukladanie s odpadmi a má zmluvu s príslušnou skládkou.</w:t>
      </w:r>
      <w:r w:rsidR="00326B91" w:rsidRPr="00A46D72">
        <w:rPr>
          <w:rFonts w:eastAsia="Times New Roman" w:cs="Times New Roman"/>
        </w:rPr>
        <w:t xml:space="preserve"> </w:t>
      </w:r>
      <w:r w:rsidR="00A075F7" w:rsidRPr="00A46D72">
        <w:rPr>
          <w:rFonts w:eastAsia="Times New Roman" w:cs="Times New Roman"/>
        </w:rPr>
        <w:t xml:space="preserve"> </w:t>
      </w:r>
    </w:p>
    <w:p w14:paraId="6D0EF43A" w14:textId="77777777" w:rsidR="00BC4A60" w:rsidRPr="00A46D72" w:rsidRDefault="00BC4A60" w:rsidP="00BC4A60">
      <w:pPr>
        <w:spacing w:after="0" w:line="240" w:lineRule="auto"/>
        <w:jc w:val="both"/>
        <w:rPr>
          <w:rFonts w:eastAsia="Times New Roman" w:cs="Times New Roman"/>
        </w:rPr>
      </w:pPr>
    </w:p>
    <w:p w14:paraId="4B6992C5" w14:textId="77777777" w:rsidR="00A931A2" w:rsidRDefault="00A931A2" w:rsidP="00976CD6">
      <w:pPr>
        <w:spacing w:after="0" w:line="240" w:lineRule="auto"/>
        <w:jc w:val="center"/>
        <w:outlineLvl w:val="0"/>
        <w:rPr>
          <w:rFonts w:eastAsia="Times New Roman" w:cs="Times New Roman"/>
          <w:b/>
        </w:rPr>
      </w:pPr>
    </w:p>
    <w:p w14:paraId="54CF55E6" w14:textId="77777777" w:rsidR="00787879" w:rsidRPr="00A46D72" w:rsidRDefault="00787879" w:rsidP="00976CD6">
      <w:pPr>
        <w:spacing w:after="0" w:line="240" w:lineRule="auto"/>
        <w:jc w:val="center"/>
        <w:outlineLvl w:val="0"/>
        <w:rPr>
          <w:rFonts w:eastAsia="Times New Roman" w:cs="Times New Roman"/>
          <w:b/>
        </w:rPr>
      </w:pPr>
    </w:p>
    <w:p w14:paraId="7EBD984C" w14:textId="11F6F622" w:rsidR="00EB0918" w:rsidRPr="00A46D72" w:rsidRDefault="003A26EC" w:rsidP="00976CD6">
      <w:pPr>
        <w:spacing w:after="0" w:line="240" w:lineRule="auto"/>
        <w:jc w:val="center"/>
        <w:outlineLvl w:val="0"/>
        <w:rPr>
          <w:rFonts w:eastAsia="Times New Roman" w:cs="Times New Roman"/>
          <w:b/>
          <w:sz w:val="24"/>
          <w:szCs w:val="24"/>
        </w:rPr>
      </w:pPr>
      <w:r w:rsidRPr="00A46D72">
        <w:rPr>
          <w:rFonts w:eastAsia="Times New Roman" w:cs="Times New Roman"/>
          <w:b/>
          <w:sz w:val="24"/>
          <w:szCs w:val="24"/>
        </w:rPr>
        <w:lastRenderedPageBreak/>
        <w:t>Článok I</w:t>
      </w:r>
      <w:r w:rsidR="00AA02EA" w:rsidRPr="00A46D72">
        <w:rPr>
          <w:rFonts w:eastAsia="Times New Roman" w:cs="Times New Roman"/>
          <w:b/>
          <w:sz w:val="24"/>
          <w:szCs w:val="24"/>
        </w:rPr>
        <w:t>V</w:t>
      </w:r>
      <w:r w:rsidRPr="00A46D72">
        <w:rPr>
          <w:rFonts w:eastAsia="Times New Roman" w:cs="Times New Roman"/>
          <w:b/>
          <w:sz w:val="24"/>
          <w:szCs w:val="24"/>
        </w:rPr>
        <w:t>.</w:t>
      </w:r>
    </w:p>
    <w:p w14:paraId="4A88899B" w14:textId="77777777" w:rsidR="00EB0918" w:rsidRDefault="003A26EC">
      <w:pPr>
        <w:spacing w:after="0" w:line="240" w:lineRule="auto"/>
        <w:jc w:val="center"/>
        <w:rPr>
          <w:rFonts w:eastAsia="Times New Roman" w:cs="Times New Roman"/>
          <w:b/>
          <w:sz w:val="24"/>
          <w:szCs w:val="24"/>
        </w:rPr>
      </w:pPr>
      <w:r w:rsidRPr="00A46D72">
        <w:rPr>
          <w:rFonts w:eastAsia="Times New Roman" w:cs="Times New Roman"/>
          <w:b/>
          <w:sz w:val="24"/>
          <w:szCs w:val="24"/>
        </w:rPr>
        <w:t>Doba realizácie diela</w:t>
      </w:r>
    </w:p>
    <w:p w14:paraId="72AD29E8" w14:textId="77777777" w:rsidR="00A46D72" w:rsidRPr="00A46D72" w:rsidRDefault="00A46D72">
      <w:pPr>
        <w:spacing w:after="0" w:line="240" w:lineRule="auto"/>
        <w:jc w:val="center"/>
        <w:rPr>
          <w:rFonts w:eastAsia="Times New Roman" w:cs="Times New Roman"/>
          <w:b/>
          <w:sz w:val="24"/>
          <w:szCs w:val="24"/>
        </w:rPr>
      </w:pPr>
    </w:p>
    <w:p w14:paraId="72206803" w14:textId="77777777" w:rsidR="00200EBD" w:rsidRPr="00A46D72" w:rsidRDefault="003A26EC" w:rsidP="00787879">
      <w:pPr>
        <w:numPr>
          <w:ilvl w:val="0"/>
          <w:numId w:val="22"/>
        </w:numPr>
        <w:jc w:val="both"/>
        <w:rPr>
          <w:rFonts w:eastAsia="Times New Roman" w:cs="Times New Roman"/>
        </w:rPr>
      </w:pPr>
      <w:r w:rsidRPr="00A46D72">
        <w:rPr>
          <w:rFonts w:eastAsia="Times New Roman" w:cs="Times New Roman"/>
        </w:rPr>
        <w:t>Zmluva o dielo sa uzatvára do zhotovenia diela</w:t>
      </w:r>
      <w:r w:rsidR="00A075F7" w:rsidRPr="00A46D72">
        <w:rPr>
          <w:rFonts w:eastAsia="Times New Roman" w:cs="Times New Roman"/>
        </w:rPr>
        <w:t xml:space="preserve"> podľa</w:t>
      </w:r>
      <w:r w:rsidRPr="00A46D72">
        <w:rPr>
          <w:rFonts w:eastAsia="Times New Roman" w:cs="Times New Roman"/>
        </w:rPr>
        <w:t xml:space="preserve"> tejto zmluvy, jeho protokolárneho odovzdania zhotoviteľom a prevzatia objednávateľom (ďalej aj ako „zhotovenie a odovzdanie diela“).</w:t>
      </w:r>
    </w:p>
    <w:p w14:paraId="584F6451" w14:textId="0E790A1E" w:rsidR="00200EBD" w:rsidRPr="00A46D72" w:rsidRDefault="008F4910" w:rsidP="00787879">
      <w:pPr>
        <w:numPr>
          <w:ilvl w:val="0"/>
          <w:numId w:val="22"/>
        </w:numPr>
        <w:spacing w:after="0"/>
        <w:jc w:val="both"/>
        <w:rPr>
          <w:rFonts w:eastAsia="Times New Roman" w:cs="Times New Roman"/>
        </w:rPr>
      </w:pPr>
      <w:r w:rsidRPr="00A46D72">
        <w:rPr>
          <w:rFonts w:eastAsia="Times New Roman" w:cs="Times New Roman"/>
        </w:rPr>
        <w:t xml:space="preserve">Zhotoviteľ sa zaväzuje </w:t>
      </w:r>
      <w:r w:rsidR="00A46D72">
        <w:rPr>
          <w:rFonts w:eastAsia="Times New Roman" w:cs="Times New Roman"/>
        </w:rPr>
        <w:t>zrealizovať stavebné práce v rozsahu predmetu tejto zmluvy</w:t>
      </w:r>
      <w:r w:rsidR="00C24900" w:rsidRPr="00A46D72">
        <w:rPr>
          <w:rFonts w:eastAsia="Times New Roman" w:cs="Times New Roman"/>
        </w:rPr>
        <w:t xml:space="preserve"> </w:t>
      </w:r>
      <w:r w:rsidR="00C24900" w:rsidRPr="00A46D72">
        <w:rPr>
          <w:rFonts w:eastAsia="Times New Roman" w:cs="Times New Roman"/>
          <w:b/>
        </w:rPr>
        <w:t xml:space="preserve">do </w:t>
      </w:r>
      <w:r w:rsidR="00487DB9" w:rsidRPr="00A46D72">
        <w:rPr>
          <w:rFonts w:eastAsia="Times New Roman" w:cs="Times New Roman"/>
          <w:b/>
        </w:rPr>
        <w:t>8 mesiacov odo dňa prevzatia staveniska.</w:t>
      </w:r>
    </w:p>
    <w:p w14:paraId="77CADF32" w14:textId="77777777" w:rsidR="00952CE5" w:rsidRPr="00A46D72" w:rsidRDefault="00952CE5" w:rsidP="00F67B8C">
      <w:pPr>
        <w:spacing w:after="0" w:line="240" w:lineRule="auto"/>
        <w:outlineLvl w:val="0"/>
        <w:rPr>
          <w:rFonts w:eastAsia="Times New Roman" w:cs="Times New Roman"/>
          <w:b/>
        </w:rPr>
      </w:pPr>
    </w:p>
    <w:p w14:paraId="39DF25F5" w14:textId="77777777" w:rsidR="003029D1" w:rsidRPr="00A46D72" w:rsidRDefault="003029D1" w:rsidP="002C33EB">
      <w:pPr>
        <w:spacing w:after="0" w:line="240" w:lineRule="auto"/>
        <w:outlineLvl w:val="0"/>
        <w:rPr>
          <w:rFonts w:eastAsia="Times New Roman" w:cs="Times New Roman"/>
          <w:b/>
        </w:rPr>
      </w:pPr>
    </w:p>
    <w:p w14:paraId="79CC5205" w14:textId="750D223B" w:rsidR="00EB0918" w:rsidRPr="00A46D72" w:rsidRDefault="003A26EC" w:rsidP="00976CD6">
      <w:pPr>
        <w:spacing w:after="0" w:line="240" w:lineRule="auto"/>
        <w:jc w:val="center"/>
        <w:outlineLvl w:val="0"/>
        <w:rPr>
          <w:rFonts w:eastAsia="Times New Roman" w:cs="Times New Roman"/>
          <w:b/>
          <w:sz w:val="24"/>
          <w:szCs w:val="24"/>
        </w:rPr>
      </w:pPr>
      <w:r w:rsidRPr="00A46D72">
        <w:rPr>
          <w:rFonts w:eastAsia="Times New Roman" w:cs="Times New Roman"/>
          <w:b/>
          <w:sz w:val="24"/>
          <w:szCs w:val="24"/>
        </w:rPr>
        <w:t xml:space="preserve">Článok </w:t>
      </w:r>
      <w:r w:rsidR="002C33EB" w:rsidRPr="00A46D72">
        <w:rPr>
          <w:rFonts w:eastAsia="Times New Roman" w:cs="Times New Roman"/>
          <w:b/>
          <w:sz w:val="24"/>
          <w:szCs w:val="24"/>
        </w:rPr>
        <w:t>V</w:t>
      </w:r>
      <w:r w:rsidRPr="00A46D72">
        <w:rPr>
          <w:rFonts w:eastAsia="Times New Roman" w:cs="Times New Roman"/>
          <w:b/>
          <w:sz w:val="24"/>
          <w:szCs w:val="24"/>
        </w:rPr>
        <w:t>.</w:t>
      </w:r>
    </w:p>
    <w:p w14:paraId="2E738081" w14:textId="77777777" w:rsidR="00EB0918" w:rsidRDefault="003A26EC">
      <w:pPr>
        <w:spacing w:after="0" w:line="240" w:lineRule="auto"/>
        <w:jc w:val="center"/>
        <w:rPr>
          <w:rFonts w:eastAsia="Times New Roman" w:cs="Times New Roman"/>
          <w:b/>
          <w:sz w:val="24"/>
          <w:szCs w:val="24"/>
        </w:rPr>
      </w:pPr>
      <w:r w:rsidRPr="00A46D72">
        <w:rPr>
          <w:rFonts w:eastAsia="Times New Roman" w:cs="Times New Roman"/>
          <w:b/>
          <w:sz w:val="24"/>
          <w:szCs w:val="24"/>
        </w:rPr>
        <w:t>Cena za zhotovenie diela</w:t>
      </w:r>
    </w:p>
    <w:p w14:paraId="670D1270" w14:textId="77777777" w:rsidR="00A46D72" w:rsidRPr="00A46D72" w:rsidRDefault="00A46D72">
      <w:pPr>
        <w:spacing w:after="0" w:line="240" w:lineRule="auto"/>
        <w:jc w:val="center"/>
        <w:rPr>
          <w:rFonts w:eastAsia="Times New Roman" w:cs="Times New Roman"/>
          <w:b/>
          <w:sz w:val="24"/>
          <w:szCs w:val="24"/>
        </w:rPr>
      </w:pPr>
    </w:p>
    <w:p w14:paraId="7B8949E5" w14:textId="77777777" w:rsidR="00A46D72" w:rsidRDefault="002821FB" w:rsidP="00787879">
      <w:pPr>
        <w:numPr>
          <w:ilvl w:val="0"/>
          <w:numId w:val="3"/>
        </w:numPr>
        <w:tabs>
          <w:tab w:val="left" w:pos="567"/>
        </w:tabs>
        <w:spacing w:after="0"/>
        <w:ind w:left="567" w:hanging="567"/>
        <w:jc w:val="both"/>
        <w:rPr>
          <w:rFonts w:eastAsia="Times New Roman" w:cs="Times New Roman"/>
        </w:rPr>
      </w:pPr>
      <w:r w:rsidRPr="00A46D72">
        <w:rPr>
          <w:rFonts w:eastAsia="Times New Roman" w:cs="Times New Roman"/>
        </w:rPr>
        <w:t xml:space="preserve">Celková cena za vykonanie diela </w:t>
      </w:r>
      <w:r w:rsidR="00CF574D" w:rsidRPr="00A46D72">
        <w:rPr>
          <w:rFonts w:eastAsia="Times New Roman" w:cs="Times New Roman"/>
        </w:rPr>
        <w:t>bola zmluvnými stranami dohodnutá</w:t>
      </w:r>
      <w:r w:rsidR="00D73897" w:rsidRPr="00A46D72">
        <w:rPr>
          <w:rFonts w:eastAsia="Times New Roman" w:cs="Times New Roman"/>
        </w:rPr>
        <w:t xml:space="preserve"> v súlade </w:t>
      </w:r>
      <w:r w:rsidR="00D73897" w:rsidRPr="00A46D72">
        <w:rPr>
          <w:rFonts w:cs="Times New Roman"/>
        </w:rPr>
        <w:t>so zák. č. 18/1996 Z. z. a vyhl. č. 87/1996 Z. z.</w:t>
      </w:r>
      <w:r w:rsidR="009029D8" w:rsidRPr="00A46D72">
        <w:rPr>
          <w:rFonts w:eastAsia="Times New Roman" w:cs="Times New Roman"/>
        </w:rPr>
        <w:t xml:space="preserve"> </w:t>
      </w:r>
    </w:p>
    <w:p w14:paraId="55EA660A" w14:textId="46BD1600" w:rsidR="00A46D72" w:rsidRDefault="009029D8" w:rsidP="00787879">
      <w:pPr>
        <w:tabs>
          <w:tab w:val="left" w:pos="567"/>
        </w:tabs>
        <w:spacing w:after="0"/>
        <w:ind w:left="567"/>
        <w:jc w:val="both"/>
        <w:rPr>
          <w:rFonts w:eastAsia="Times New Roman" w:cs="Times New Roman"/>
        </w:rPr>
      </w:pPr>
      <w:r w:rsidRPr="00A46D72">
        <w:rPr>
          <w:rFonts w:eastAsia="Times New Roman" w:cs="Times New Roman"/>
        </w:rPr>
        <w:t>v celkovej výške</w:t>
      </w:r>
      <w:r w:rsidR="00A46D72">
        <w:rPr>
          <w:rFonts w:eastAsia="Times New Roman" w:cs="Times New Roman"/>
        </w:rPr>
        <w:tab/>
      </w:r>
      <w:r w:rsidR="00A46D72">
        <w:rPr>
          <w:rFonts w:eastAsia="Times New Roman" w:cs="Times New Roman"/>
        </w:rPr>
        <w:tab/>
      </w:r>
      <w:r w:rsidRPr="00A46D72">
        <w:rPr>
          <w:rFonts w:eastAsia="Times New Roman" w:cs="Times New Roman"/>
        </w:rPr>
        <w:t>,- EUR</w:t>
      </w:r>
      <w:r w:rsidR="00947CEA" w:rsidRPr="00A46D72">
        <w:rPr>
          <w:rFonts w:eastAsia="Times New Roman" w:cs="Times New Roman"/>
        </w:rPr>
        <w:t xml:space="preserve"> (slovom: __________ eur)</w:t>
      </w:r>
      <w:r w:rsidR="00CE48A5" w:rsidRPr="00A46D72">
        <w:rPr>
          <w:rFonts w:eastAsia="Times New Roman" w:cs="Times New Roman"/>
        </w:rPr>
        <w:t xml:space="preserve"> bez DPH, </w:t>
      </w:r>
    </w:p>
    <w:p w14:paraId="2F16C548" w14:textId="179B3273" w:rsidR="00A46D72" w:rsidRDefault="00A46D72" w:rsidP="00787879">
      <w:pPr>
        <w:tabs>
          <w:tab w:val="left" w:pos="567"/>
        </w:tabs>
        <w:spacing w:after="0"/>
        <w:ind w:left="567"/>
        <w:jc w:val="both"/>
        <w:rPr>
          <w:rFonts w:eastAsia="Times New Roman" w:cs="Times New Roman"/>
        </w:rPr>
      </w:pPr>
      <w:r>
        <w:rPr>
          <w:rFonts w:eastAsia="Times New Roman" w:cs="Times New Roman"/>
        </w:rPr>
        <w:t>výška DPH</w:t>
      </w:r>
    </w:p>
    <w:p w14:paraId="631B97C9" w14:textId="2EB15AFC" w:rsidR="00A46D72" w:rsidRDefault="00CE48A5" w:rsidP="00787879">
      <w:pPr>
        <w:tabs>
          <w:tab w:val="left" w:pos="567"/>
        </w:tabs>
        <w:spacing w:after="0"/>
        <w:ind w:left="567"/>
        <w:jc w:val="both"/>
        <w:rPr>
          <w:rFonts w:eastAsia="Times New Roman" w:cs="Times New Roman"/>
        </w:rPr>
      </w:pPr>
      <w:r w:rsidRPr="00A46D72">
        <w:rPr>
          <w:rFonts w:eastAsia="Times New Roman" w:cs="Times New Roman"/>
        </w:rPr>
        <w:t xml:space="preserve">vo výške _______,- EUR </w:t>
      </w:r>
      <w:r w:rsidR="00A46D72">
        <w:rPr>
          <w:rFonts w:eastAsia="Times New Roman" w:cs="Times New Roman"/>
        </w:rPr>
        <w:t>(slovom: __________ eur) s DPH</w:t>
      </w:r>
    </w:p>
    <w:p w14:paraId="71A730ED" w14:textId="3B253817" w:rsidR="00FC6F06" w:rsidRDefault="00CE48A5" w:rsidP="00787879">
      <w:pPr>
        <w:tabs>
          <w:tab w:val="left" w:pos="567"/>
        </w:tabs>
        <w:ind w:left="567"/>
        <w:jc w:val="both"/>
        <w:rPr>
          <w:rFonts w:eastAsia="Times New Roman" w:cs="Times New Roman"/>
        </w:rPr>
      </w:pPr>
      <w:r w:rsidRPr="00A46D72">
        <w:rPr>
          <w:rFonts w:eastAsia="Times New Roman" w:cs="Times New Roman"/>
        </w:rPr>
        <w:t>a to</w:t>
      </w:r>
      <w:r w:rsidR="009029D8" w:rsidRPr="00A46D72">
        <w:rPr>
          <w:rFonts w:eastAsia="Times New Roman" w:cs="Times New Roman"/>
        </w:rPr>
        <w:t xml:space="preserve"> </w:t>
      </w:r>
      <w:r w:rsidR="00CF574D" w:rsidRPr="00A46D72">
        <w:rPr>
          <w:rFonts w:eastAsia="Times New Roman" w:cs="Times New Roman"/>
        </w:rPr>
        <w:t xml:space="preserve">vo </w:t>
      </w:r>
      <w:r w:rsidR="00E47173" w:rsidRPr="00A46D72">
        <w:rPr>
          <w:rFonts w:eastAsia="Times New Roman" w:cs="Times New Roman"/>
        </w:rPr>
        <w:t xml:space="preserve">forme záväzného rozpočtu, ktorý tvorí neoddeliteľnú prílohu tejto </w:t>
      </w:r>
      <w:r w:rsidR="00FC6F06">
        <w:rPr>
          <w:rFonts w:eastAsia="Times New Roman" w:cs="Times New Roman"/>
        </w:rPr>
        <w:t>Z</w:t>
      </w:r>
      <w:r w:rsidR="00E47173" w:rsidRPr="00A46D72">
        <w:rPr>
          <w:rFonts w:eastAsia="Times New Roman" w:cs="Times New Roman"/>
        </w:rPr>
        <w:t>mluvy</w:t>
      </w:r>
      <w:r w:rsidR="00CF574D" w:rsidRPr="00A46D72">
        <w:rPr>
          <w:rFonts w:eastAsia="Times New Roman" w:cs="Times New Roman"/>
        </w:rPr>
        <w:t>.</w:t>
      </w:r>
      <w:r w:rsidRPr="00A46D72">
        <w:rPr>
          <w:rFonts w:eastAsia="Times New Roman" w:cs="Times New Roman"/>
        </w:rPr>
        <w:t xml:space="preserve">   </w:t>
      </w:r>
    </w:p>
    <w:p w14:paraId="41533C8A" w14:textId="2F8BCAE7" w:rsidR="00FC6F06" w:rsidRPr="00FC6F06" w:rsidRDefault="00FC6F06" w:rsidP="00787879">
      <w:pPr>
        <w:tabs>
          <w:tab w:val="left" w:pos="567"/>
        </w:tabs>
        <w:spacing w:after="0"/>
        <w:ind w:left="567" w:hanging="567"/>
        <w:jc w:val="both"/>
        <w:rPr>
          <w:rFonts w:eastAsia="Times New Roman" w:cs="Times New Roman"/>
        </w:rPr>
      </w:pPr>
      <w:r>
        <w:rPr>
          <w:rFonts w:eastAsia="Times New Roman" w:cs="Times New Roman"/>
        </w:rPr>
        <w:t>2.</w:t>
      </w:r>
      <w:r>
        <w:rPr>
          <w:rFonts w:eastAsia="Times New Roman" w:cs="Times New Roman"/>
        </w:rPr>
        <w:tab/>
        <w:t>Celková</w:t>
      </w:r>
      <w:r>
        <w:rPr>
          <w:rFonts w:ascii="Calibri" w:hAnsi="Calibri" w:cs="Calibri"/>
        </w:rPr>
        <w:t xml:space="preserve"> cena je splatná na základe faktúry Zhotoviteľa, ktorá musí byť vystavená so všetkými náležitosťami daňového a účtovného dokladu podľa práva Slovenskej republiky. Ak faktúra vystavená Zhotoviteľom a doručená Objednávateľovi podľa tohto článku Zmluvy nebude mať náležitosti účtovného a daňového dokladu v súlade so všeobecne záväznými právnymi predpismi Slovenskej republiky, je Objednávateľ oprávnený vrátiť faktúru Zhotoviteľovi na opravu alebo doplnenie s uvedením konkrétnych výhrad. Za deň doručenia faktúry podľa tohto článku Zmluvy sa v takom prípade považuje až doručenie opravenej alebo doplnenej faktúry. </w:t>
      </w:r>
    </w:p>
    <w:p w14:paraId="0AE654E3" w14:textId="5867D89B" w:rsidR="00FC6F06" w:rsidRPr="00A46D72" w:rsidRDefault="00FC6F06" w:rsidP="00787879">
      <w:pPr>
        <w:tabs>
          <w:tab w:val="left" w:pos="567"/>
        </w:tabs>
        <w:spacing w:after="0"/>
        <w:ind w:left="567"/>
        <w:jc w:val="both"/>
        <w:rPr>
          <w:rFonts w:eastAsia="Times New Roman" w:cs="Times New Roman"/>
        </w:rPr>
      </w:pPr>
      <w:r>
        <w:rPr>
          <w:rFonts w:ascii="Calibri" w:hAnsi="Calibri" w:cs="Calibri"/>
        </w:rPr>
        <w:t xml:space="preserve">Splatnosť faktúry  bude </w:t>
      </w:r>
      <w:r w:rsidRPr="004F6B74">
        <w:rPr>
          <w:rFonts w:ascii="Calibri" w:hAnsi="Calibri" w:cs="Calibri"/>
          <w:b/>
        </w:rPr>
        <w:t>60 dní</w:t>
      </w:r>
      <w:r>
        <w:rPr>
          <w:rFonts w:ascii="Calibri" w:hAnsi="Calibri" w:cs="Calibri"/>
        </w:rPr>
        <w:t xml:space="preserve"> odo dňa jej doručenia Objednávateľovi.</w:t>
      </w:r>
    </w:p>
    <w:p w14:paraId="4FFCF798" w14:textId="204B26BD" w:rsidR="00AB4997" w:rsidRPr="00A46D72" w:rsidRDefault="00AB4997" w:rsidP="00FC6F06">
      <w:pPr>
        <w:tabs>
          <w:tab w:val="left" w:pos="567"/>
        </w:tabs>
        <w:spacing w:after="0" w:line="240" w:lineRule="auto"/>
        <w:ind w:left="567"/>
        <w:jc w:val="both"/>
        <w:rPr>
          <w:rFonts w:eastAsia="Times New Roman" w:cs="Times New Roman"/>
        </w:rPr>
      </w:pPr>
    </w:p>
    <w:p w14:paraId="5D2AEA0A" w14:textId="77777777" w:rsidR="006A2A3E" w:rsidRPr="00A46D72" w:rsidRDefault="006A2A3E" w:rsidP="00976CD6">
      <w:pPr>
        <w:spacing w:after="0" w:line="240" w:lineRule="auto"/>
        <w:jc w:val="center"/>
        <w:outlineLvl w:val="0"/>
        <w:rPr>
          <w:rFonts w:eastAsia="Times New Roman" w:cs="Times New Roman"/>
          <w:b/>
        </w:rPr>
      </w:pPr>
    </w:p>
    <w:p w14:paraId="446B821D" w14:textId="0BE71186" w:rsidR="00EB0918" w:rsidRPr="00A46D72" w:rsidRDefault="003A26EC" w:rsidP="00976CD6">
      <w:pPr>
        <w:spacing w:after="0" w:line="240" w:lineRule="auto"/>
        <w:jc w:val="center"/>
        <w:outlineLvl w:val="0"/>
        <w:rPr>
          <w:rFonts w:eastAsia="Times New Roman" w:cs="Times New Roman"/>
          <w:b/>
          <w:sz w:val="24"/>
          <w:szCs w:val="24"/>
        </w:rPr>
      </w:pPr>
      <w:r w:rsidRPr="00A46D72">
        <w:rPr>
          <w:rFonts w:eastAsia="Times New Roman" w:cs="Times New Roman"/>
          <w:b/>
          <w:sz w:val="24"/>
          <w:szCs w:val="24"/>
        </w:rPr>
        <w:t>Článok V</w:t>
      </w:r>
      <w:r w:rsidR="00CC10BB" w:rsidRPr="00A46D72">
        <w:rPr>
          <w:rFonts w:eastAsia="Times New Roman" w:cs="Times New Roman"/>
          <w:b/>
          <w:sz w:val="24"/>
          <w:szCs w:val="24"/>
        </w:rPr>
        <w:t>I</w:t>
      </w:r>
      <w:r w:rsidRPr="00A46D72">
        <w:rPr>
          <w:rFonts w:eastAsia="Times New Roman" w:cs="Times New Roman"/>
          <w:b/>
          <w:sz w:val="24"/>
          <w:szCs w:val="24"/>
        </w:rPr>
        <w:t>.</w:t>
      </w:r>
    </w:p>
    <w:p w14:paraId="6B6B6AE0" w14:textId="77777777" w:rsidR="00EB0918" w:rsidRDefault="003A26EC">
      <w:pPr>
        <w:spacing w:after="0" w:line="240" w:lineRule="auto"/>
        <w:jc w:val="center"/>
        <w:rPr>
          <w:rFonts w:eastAsia="Times New Roman" w:cs="Times New Roman"/>
          <w:b/>
          <w:sz w:val="24"/>
          <w:szCs w:val="24"/>
        </w:rPr>
      </w:pPr>
      <w:r w:rsidRPr="00A46D72">
        <w:rPr>
          <w:rFonts w:eastAsia="Times New Roman" w:cs="Times New Roman"/>
          <w:b/>
          <w:sz w:val="24"/>
          <w:szCs w:val="24"/>
        </w:rPr>
        <w:t>Preberacie práce</w:t>
      </w:r>
    </w:p>
    <w:p w14:paraId="22ED91C6" w14:textId="77777777" w:rsidR="00FC6F06" w:rsidRPr="00A46D72" w:rsidRDefault="00FC6F06">
      <w:pPr>
        <w:spacing w:after="0" w:line="240" w:lineRule="auto"/>
        <w:jc w:val="center"/>
        <w:rPr>
          <w:rFonts w:eastAsia="Times New Roman" w:cs="Times New Roman"/>
          <w:b/>
          <w:sz w:val="24"/>
          <w:szCs w:val="24"/>
        </w:rPr>
      </w:pPr>
    </w:p>
    <w:p w14:paraId="12EFF323" w14:textId="050F6A80"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Dielo sa považuje za riadne vykonané dňom</w:t>
      </w:r>
      <w:r w:rsidR="00487DB9" w:rsidRPr="00A46D72">
        <w:rPr>
          <w:rFonts w:eastAsia="Times New Roman" w:cs="Times New Roman"/>
        </w:rPr>
        <w:t>,</w:t>
      </w:r>
      <w:r w:rsidRPr="00A46D72">
        <w:rPr>
          <w:rFonts w:eastAsia="Times New Roman" w:cs="Times New Roman"/>
        </w:rPr>
        <w:t xml:space="preserve"> keď je zhotoviteľom v celosti písomne odovzdané objednávateľovi.</w:t>
      </w:r>
    </w:p>
    <w:p w14:paraId="1A4F3E97" w14:textId="7CD47E5A"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 xml:space="preserve">Zmluvné strany sa dohodli, na odovzdávaní a preberaní diela do </w:t>
      </w:r>
      <w:r w:rsidR="00EA46DB" w:rsidRPr="00A46D72">
        <w:rPr>
          <w:rFonts w:eastAsia="Times New Roman" w:cs="Times New Roman"/>
        </w:rPr>
        <w:t>3</w:t>
      </w:r>
      <w:r w:rsidRPr="00A46D72">
        <w:rPr>
          <w:rFonts w:eastAsia="Times New Roman" w:cs="Times New Roman"/>
        </w:rPr>
        <w:t xml:space="preserve"> dní od dátumu doručenia  výzvy zhotoviteľa objednávateľovi.</w:t>
      </w:r>
    </w:p>
    <w:p w14:paraId="6D20D529" w14:textId="756295F9"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 xml:space="preserve">Protokol o odovzdaní a prevzatí diela bude obsahovať najmä označenie zmluvných strán, označenie odovzdávaného diela, popis vykonaných prác, popis prípadných vád ako aj termín ich odstránenia, zoznam príloh, dátum odovzdania diela, podpis oprávnených osôb. </w:t>
      </w:r>
    </w:p>
    <w:p w14:paraId="1F9E697A" w14:textId="77777777"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 xml:space="preserve">O odstránení vád a nedorobkov, uvedených v protokoloch o odovzdaní a prevzatí diela zmluvné strany spíšu taktiež osobitný protokol.  </w:t>
      </w:r>
    </w:p>
    <w:p w14:paraId="1B41303C" w14:textId="1092DF48"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lastRenderedPageBreak/>
        <w:t>Objednávateľ nie je povinný prevziať vykonané dielo, ktoré má podstatné vady brániace riadnemu prevádzkovaniu diela. Pokiaľ nie je jednoznačné či vada bráni alebo nebráni riadnemu užívaniu, sa má za to, že za podstatné vady sa považujú tie, na ktorých odstránenie je potrebné vynal</w:t>
      </w:r>
      <w:r w:rsidR="00976CD6" w:rsidRPr="00A46D72">
        <w:rPr>
          <w:rFonts w:eastAsia="Times New Roman" w:cs="Times New Roman"/>
        </w:rPr>
        <w:t xml:space="preserve">ožiť finančnú čiastku najmenej </w:t>
      </w:r>
      <w:r w:rsidR="00EA46DB" w:rsidRPr="00A46D72">
        <w:rPr>
          <w:rFonts w:eastAsia="Times New Roman" w:cs="Times New Roman"/>
        </w:rPr>
        <w:t>2.000</w:t>
      </w:r>
      <w:r w:rsidRPr="00A46D72">
        <w:rPr>
          <w:rFonts w:eastAsia="Times New Roman" w:cs="Times New Roman"/>
        </w:rPr>
        <w:t>,- EUR</w:t>
      </w:r>
      <w:r w:rsidR="00976CD6" w:rsidRPr="00A46D72">
        <w:rPr>
          <w:rFonts w:eastAsia="Times New Roman" w:cs="Times New Roman"/>
        </w:rPr>
        <w:t>.</w:t>
      </w:r>
    </w:p>
    <w:p w14:paraId="2EE42924" w14:textId="77777777"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Objednávateľ nie je oprávnený odmietnuť prevzatie predmetu zmluvy, ktoré je bez vád alebo ktoré má vady spočívajúce vo vadách hmôt, strojov alebo zariadení, ktoré zhotoviteľovi sám poskytol, prípadne ak objednávateľ inak spôsobil, že realizované dielo má vady.</w:t>
      </w:r>
    </w:p>
    <w:p w14:paraId="020B1E87" w14:textId="77777777" w:rsidR="00EB0918" w:rsidRPr="00A46D72" w:rsidRDefault="003A26EC" w:rsidP="00787879">
      <w:pPr>
        <w:numPr>
          <w:ilvl w:val="0"/>
          <w:numId w:val="6"/>
        </w:numPr>
        <w:tabs>
          <w:tab w:val="left" w:pos="720"/>
        </w:tabs>
        <w:ind w:left="567" w:hanging="567"/>
        <w:jc w:val="both"/>
        <w:rPr>
          <w:rFonts w:eastAsia="Times New Roman" w:cs="Times New Roman"/>
        </w:rPr>
      </w:pPr>
      <w:r w:rsidRPr="00A46D72">
        <w:rPr>
          <w:rFonts w:eastAsia="Times New Roman" w:cs="Times New Roman"/>
        </w:rPr>
        <w:t>Vadou sa rozumie odchýlka v kvalite, rozsahu a parametroch zákazky stanovených technickým zadaním, projektovou dokumentáciou, touto zmluvou a obecne záväznými technickými normami a predpismi.</w:t>
      </w:r>
    </w:p>
    <w:p w14:paraId="7F9EC95A" w14:textId="77777777" w:rsidR="00EB0918" w:rsidRPr="00A46D72" w:rsidRDefault="003A26EC" w:rsidP="00787879">
      <w:pPr>
        <w:numPr>
          <w:ilvl w:val="0"/>
          <w:numId w:val="6"/>
        </w:numPr>
        <w:tabs>
          <w:tab w:val="left" w:pos="720"/>
        </w:tabs>
        <w:spacing w:after="0"/>
        <w:ind w:left="567" w:hanging="567"/>
        <w:jc w:val="both"/>
        <w:rPr>
          <w:rFonts w:eastAsia="Times New Roman" w:cs="Times New Roman"/>
        </w:rPr>
      </w:pPr>
      <w:r w:rsidRPr="00A46D72">
        <w:rPr>
          <w:rFonts w:eastAsia="Times New Roman" w:cs="Times New Roman"/>
        </w:rPr>
        <w:t>Nedorobkom sa rozumie nedokončená práca oproti technickému zadaniu a projektovej dokumentácii.</w:t>
      </w:r>
    </w:p>
    <w:p w14:paraId="59FCEAA8" w14:textId="7DE0AA8C" w:rsidR="002A2028" w:rsidRPr="00A46D72" w:rsidRDefault="002A2028" w:rsidP="00FC6F06">
      <w:pPr>
        <w:tabs>
          <w:tab w:val="left" w:pos="1920"/>
        </w:tabs>
        <w:spacing w:after="0" w:line="240" w:lineRule="auto"/>
        <w:rPr>
          <w:rFonts w:eastAsia="Times New Roman" w:cs="Times New Roman"/>
          <w:b/>
        </w:rPr>
      </w:pPr>
    </w:p>
    <w:p w14:paraId="56BFDCC3" w14:textId="77777777" w:rsidR="00850D4F" w:rsidRPr="00A46D72" w:rsidRDefault="00850D4F" w:rsidP="00976CD6">
      <w:pPr>
        <w:spacing w:after="0" w:line="240" w:lineRule="auto"/>
        <w:rPr>
          <w:rFonts w:eastAsia="Times New Roman" w:cs="Times New Roman"/>
          <w:b/>
        </w:rPr>
      </w:pPr>
    </w:p>
    <w:p w14:paraId="0407BB41" w14:textId="07BA25ED" w:rsidR="00EB0918" w:rsidRPr="00FC6F06" w:rsidRDefault="002821FB" w:rsidP="00976CD6">
      <w:pPr>
        <w:spacing w:after="0" w:line="240" w:lineRule="auto"/>
        <w:jc w:val="center"/>
        <w:outlineLvl w:val="0"/>
        <w:rPr>
          <w:rFonts w:eastAsia="Times New Roman" w:cs="Times New Roman"/>
          <w:b/>
          <w:sz w:val="24"/>
          <w:szCs w:val="24"/>
        </w:rPr>
      </w:pPr>
      <w:r w:rsidRPr="00FC6F06">
        <w:rPr>
          <w:rFonts w:eastAsia="Times New Roman" w:cs="Times New Roman"/>
          <w:b/>
          <w:sz w:val="24"/>
          <w:szCs w:val="24"/>
        </w:rPr>
        <w:t>Článok V</w:t>
      </w:r>
      <w:r w:rsidR="002A2028" w:rsidRPr="00FC6F06">
        <w:rPr>
          <w:rFonts w:eastAsia="Times New Roman" w:cs="Times New Roman"/>
          <w:b/>
          <w:sz w:val="24"/>
          <w:szCs w:val="24"/>
        </w:rPr>
        <w:t>II</w:t>
      </w:r>
      <w:r w:rsidR="003A26EC" w:rsidRPr="00FC6F06">
        <w:rPr>
          <w:rFonts w:eastAsia="Times New Roman" w:cs="Times New Roman"/>
          <w:b/>
          <w:sz w:val="24"/>
          <w:szCs w:val="24"/>
        </w:rPr>
        <w:t>.</w:t>
      </w:r>
    </w:p>
    <w:p w14:paraId="37A76D6D" w14:textId="77777777" w:rsidR="00EB0918" w:rsidRDefault="003A26EC">
      <w:pPr>
        <w:spacing w:after="0" w:line="240" w:lineRule="auto"/>
        <w:jc w:val="center"/>
        <w:rPr>
          <w:rFonts w:eastAsia="Times New Roman" w:cs="Times New Roman"/>
          <w:b/>
          <w:sz w:val="24"/>
          <w:szCs w:val="24"/>
        </w:rPr>
      </w:pPr>
      <w:r w:rsidRPr="00FC6F06">
        <w:rPr>
          <w:rFonts w:eastAsia="Times New Roman" w:cs="Times New Roman"/>
          <w:b/>
          <w:sz w:val="24"/>
          <w:szCs w:val="24"/>
        </w:rPr>
        <w:t>Práva a povinnosti zmluvných strán</w:t>
      </w:r>
    </w:p>
    <w:p w14:paraId="265C6EA6" w14:textId="77777777" w:rsidR="00FC6F06" w:rsidRPr="00FC6F06" w:rsidRDefault="00FC6F06">
      <w:pPr>
        <w:spacing w:after="0" w:line="240" w:lineRule="auto"/>
        <w:jc w:val="center"/>
        <w:rPr>
          <w:rFonts w:eastAsia="Times New Roman" w:cs="Times New Roman"/>
          <w:b/>
          <w:sz w:val="24"/>
          <w:szCs w:val="24"/>
        </w:rPr>
      </w:pPr>
    </w:p>
    <w:p w14:paraId="4188D824" w14:textId="09FE5685" w:rsidR="00EB0918" w:rsidRPr="00A46D72" w:rsidRDefault="003A26EC" w:rsidP="00787879">
      <w:pPr>
        <w:numPr>
          <w:ilvl w:val="0"/>
          <w:numId w:val="8"/>
        </w:numPr>
        <w:tabs>
          <w:tab w:val="left" w:pos="720"/>
        </w:tabs>
        <w:ind w:left="567" w:hanging="567"/>
        <w:jc w:val="both"/>
        <w:rPr>
          <w:rFonts w:eastAsia="Times New Roman" w:cs="Times New Roman"/>
        </w:rPr>
      </w:pPr>
      <w:r w:rsidRPr="00A46D72">
        <w:rPr>
          <w:rFonts w:eastAsia="Times New Roman" w:cs="Times New Roman"/>
        </w:rPr>
        <w:t>Objednávateľ sa zaväzuje odovzdať zhotoviteľovi predmet diela v stave, ktorý je spôsob</w:t>
      </w:r>
      <w:r w:rsidR="00976CD6" w:rsidRPr="00A46D72">
        <w:rPr>
          <w:rFonts w:eastAsia="Times New Roman" w:cs="Times New Roman"/>
        </w:rPr>
        <w:t>ilé k riadnemu vykonávaniu prác</w:t>
      </w:r>
      <w:r w:rsidR="00AC223F" w:rsidRPr="00A46D72">
        <w:rPr>
          <w:rFonts w:eastAsia="Times New Roman" w:cs="Times New Roman"/>
        </w:rPr>
        <w:t xml:space="preserve"> pre účely uskutočňovania plnenia povinností vyplývajúcich zo zmluvy</w:t>
      </w:r>
      <w:r w:rsidR="00976CD6" w:rsidRPr="00A46D72">
        <w:rPr>
          <w:rFonts w:eastAsia="Times New Roman" w:cs="Times New Roman"/>
        </w:rPr>
        <w:t>.</w:t>
      </w:r>
    </w:p>
    <w:p w14:paraId="1DED9DC7" w14:textId="77777777" w:rsidR="00442B06" w:rsidRPr="00A46D72" w:rsidRDefault="00032AE2" w:rsidP="00787879">
      <w:pPr>
        <w:numPr>
          <w:ilvl w:val="0"/>
          <w:numId w:val="8"/>
        </w:numPr>
        <w:tabs>
          <w:tab w:val="left" w:pos="720"/>
        </w:tabs>
        <w:ind w:left="567" w:hanging="567"/>
        <w:jc w:val="both"/>
        <w:rPr>
          <w:rFonts w:eastAsia="Times New Roman" w:cs="Times New Roman"/>
        </w:rPr>
      </w:pPr>
      <w:r w:rsidRPr="00A46D72">
        <w:rPr>
          <w:rFonts w:eastAsia="Times New Roman" w:cs="Times New Roman"/>
          <w:color w:val="000000"/>
        </w:rPr>
        <w:t>Zhotoviteľ nie je v omeškaní s plnením po dobu, po ktorú nemohol vykonávať práce v dôsledku nepriaznivého počasia - daždivé počasie, teplota ovzdušia pod -5°C a nad 35 °C, vietor s rýchlosťou viac ako 16 m.s. V takom prípade sa termín dodania diela posúva o počet dní trvania nepriaznivého počasia.</w:t>
      </w:r>
    </w:p>
    <w:p w14:paraId="4A2B89C4" w14:textId="4B55EBCE" w:rsidR="00EB0918" w:rsidRPr="00A46D72" w:rsidRDefault="00442B06" w:rsidP="00787879">
      <w:pPr>
        <w:numPr>
          <w:ilvl w:val="0"/>
          <w:numId w:val="8"/>
        </w:numPr>
        <w:tabs>
          <w:tab w:val="left" w:pos="720"/>
        </w:tabs>
        <w:ind w:left="567" w:hanging="567"/>
        <w:jc w:val="both"/>
        <w:rPr>
          <w:rFonts w:eastAsia="Times New Roman" w:cs="Times New Roman"/>
        </w:rPr>
      </w:pPr>
      <w:r w:rsidRPr="00A46D72">
        <w:rPr>
          <w:rFonts w:eastAsia="Times New Roman" w:cs="Times New Roman"/>
        </w:rPr>
        <w:t>V prípade, keď sa počas realizácie diela vyskytne potreba vykonať práce navyše, budú tieto prekonzultované zmluvnými stranami a v prípade ich realizácie sa objednávateľ zaväzuje za tieto práce navyše ako aj materiál potrebný na ich uskutočnenie riadne zaplatiť. Tieto budú riešené vo forme písomného dodatku k tejto zmluve o dielo.</w:t>
      </w:r>
      <w:r w:rsidR="003A26EC" w:rsidRPr="00A46D72">
        <w:rPr>
          <w:rFonts w:eastAsia="Times New Roman" w:cs="Times New Roman"/>
        </w:rPr>
        <w:tab/>
      </w:r>
    </w:p>
    <w:p w14:paraId="6BF883EB" w14:textId="7342894C" w:rsidR="003A26EC" w:rsidRPr="00A46D72" w:rsidRDefault="003A26EC" w:rsidP="00787879">
      <w:pPr>
        <w:numPr>
          <w:ilvl w:val="0"/>
          <w:numId w:val="8"/>
        </w:numPr>
        <w:tabs>
          <w:tab w:val="left" w:pos="720"/>
        </w:tabs>
        <w:spacing w:after="0"/>
        <w:ind w:left="567" w:hanging="567"/>
        <w:jc w:val="both"/>
        <w:rPr>
          <w:rFonts w:eastAsia="Times New Roman" w:cs="Times New Roman"/>
        </w:rPr>
      </w:pPr>
      <w:r w:rsidRPr="00A46D72">
        <w:rPr>
          <w:rFonts w:eastAsia="Times New Roman" w:cs="Times New Roman"/>
        </w:rPr>
        <w:t>Zhotoviteľ vykoná zákazku pri vlastnom zabezpečení bezpečnosti práce a zabezpečení plnenia všetkých legislatívnych opatrení vzťahujúcich sa na zhotovenie diela</w:t>
      </w:r>
      <w:r w:rsidR="00AC223F" w:rsidRPr="00A46D72">
        <w:rPr>
          <w:rFonts w:eastAsia="Times New Roman" w:cs="Times New Roman"/>
        </w:rPr>
        <w:t>.</w:t>
      </w:r>
    </w:p>
    <w:p w14:paraId="1B317EAF" w14:textId="77777777" w:rsidR="00F22F85" w:rsidRPr="00A46D72" w:rsidRDefault="00F22F85" w:rsidP="00787879">
      <w:pPr>
        <w:spacing w:after="0"/>
        <w:jc w:val="center"/>
        <w:outlineLvl w:val="0"/>
        <w:rPr>
          <w:rFonts w:eastAsia="Times New Roman" w:cs="Times New Roman"/>
          <w:b/>
        </w:rPr>
      </w:pPr>
    </w:p>
    <w:p w14:paraId="707423D7" w14:textId="150D581F" w:rsidR="00200EBA" w:rsidRPr="00A46D72" w:rsidRDefault="00200EBA" w:rsidP="00787879">
      <w:pPr>
        <w:spacing w:after="0"/>
        <w:ind w:left="567" w:hanging="567"/>
        <w:jc w:val="both"/>
      </w:pPr>
      <w:r w:rsidRPr="00A46D72">
        <w:t xml:space="preserve">5. </w:t>
      </w:r>
      <w:r w:rsidR="00FC6F06">
        <w:tab/>
      </w:r>
      <w:r w:rsidRPr="00A46D72">
        <w:t xml:space="preserve">Zhotoviteľ sa zaväzuje zhotoviť (vykonať) dielo vo vlastnom mene a na vlastnú zodpovednosť v súlade s touto zmluvou, podľa podmienok stavebného úradu, vyjadrení dotknutých orgánov a organizácii, platných STN a všeobecne platných právnych predpisov. </w:t>
      </w:r>
    </w:p>
    <w:p w14:paraId="328FD130" w14:textId="77777777" w:rsidR="00200EBA" w:rsidRPr="00A46D72" w:rsidRDefault="00200EBA" w:rsidP="00787879">
      <w:pPr>
        <w:spacing w:after="0"/>
        <w:ind w:left="567" w:hanging="567"/>
        <w:jc w:val="both"/>
      </w:pPr>
    </w:p>
    <w:p w14:paraId="38E65CBA" w14:textId="6B1A7F5A" w:rsidR="00200EBA" w:rsidRPr="00A46D72" w:rsidRDefault="00200EBA" w:rsidP="00787879">
      <w:pPr>
        <w:spacing w:after="0"/>
        <w:ind w:left="567" w:hanging="567"/>
        <w:jc w:val="both"/>
      </w:pPr>
      <w:r w:rsidRPr="00A46D72">
        <w:t xml:space="preserve">6. </w:t>
      </w:r>
      <w:r w:rsidRPr="00A46D72">
        <w:tab/>
        <w:t>Zhotoviteľ je oprávnený poveriť vykonaním časti diela inú osobu (subdodávateľov) za dodržania podmienok dohodnutých v tejto zmluve. Zhotoviteľ je zodpovedný za to, že subdodávatelia disponujú všetkými oprávneniami, povolenia, licenciami, potrebnými pre vykonávanie činnosti podľa tejto zmluvy. V prípade, ak zhotoviteľ bude vykonávať dielo prostredníctvom subdodávateľov, je povinný najneskôr 3 pracovné dni pred nástupom subdodávateľa na výkon činnosti, zaslať písomne objednávateľovi nasledovné informácie a dokumenty:</w:t>
      </w:r>
    </w:p>
    <w:p w14:paraId="78801885" w14:textId="77777777" w:rsidR="00200EBA" w:rsidRPr="00A46D72" w:rsidRDefault="00200EBA" w:rsidP="00787879">
      <w:pPr>
        <w:pStyle w:val="Odsekzoznamu"/>
        <w:numPr>
          <w:ilvl w:val="1"/>
          <w:numId w:val="24"/>
        </w:numPr>
        <w:tabs>
          <w:tab w:val="clear" w:pos="1440"/>
        </w:tabs>
        <w:spacing w:after="0"/>
        <w:ind w:left="1134" w:hanging="567"/>
        <w:contextualSpacing w:val="0"/>
        <w:jc w:val="both"/>
      </w:pPr>
      <w:r w:rsidRPr="00A46D72">
        <w:lastRenderedPageBreak/>
        <w:t>Informácie o subdodávateľovi, a to obchodné meno, sídlo, kontaktná osoba,</w:t>
      </w:r>
    </w:p>
    <w:p w14:paraId="6539950F" w14:textId="77777777" w:rsidR="00200EBA" w:rsidRDefault="00200EBA" w:rsidP="00787879">
      <w:pPr>
        <w:pStyle w:val="Odsekzoznamu"/>
        <w:numPr>
          <w:ilvl w:val="1"/>
          <w:numId w:val="24"/>
        </w:numPr>
        <w:tabs>
          <w:tab w:val="clear" w:pos="1440"/>
        </w:tabs>
        <w:spacing w:after="0"/>
        <w:ind w:left="1134" w:hanging="567"/>
        <w:contextualSpacing w:val="0"/>
        <w:jc w:val="both"/>
      </w:pPr>
      <w:r w:rsidRPr="00A46D72">
        <w:t>Informáciu o opise časti diela, ktorú bude subdodávateľ realizovať,</w:t>
      </w:r>
    </w:p>
    <w:p w14:paraId="10CA1D59" w14:textId="29E4DAB8" w:rsidR="00200EBA" w:rsidRPr="00FC6F06" w:rsidRDefault="00FC6F06" w:rsidP="00787879">
      <w:pPr>
        <w:pStyle w:val="Odsekzoznamu"/>
        <w:numPr>
          <w:ilvl w:val="1"/>
          <w:numId w:val="24"/>
        </w:numPr>
        <w:tabs>
          <w:tab w:val="clear" w:pos="1440"/>
        </w:tabs>
        <w:spacing w:after="0"/>
        <w:ind w:left="1134" w:hanging="567"/>
        <w:contextualSpacing w:val="0"/>
        <w:jc w:val="both"/>
      </w:pPr>
      <w:r>
        <w:t>čestné vyhlásenie subdodávateľa, že spĺňa podmienky účasti podľa § 32 ods. 1 písm. e) a f) zákona o verejnom obstarávaní</w:t>
      </w:r>
    </w:p>
    <w:p w14:paraId="5B957C30" w14:textId="77777777" w:rsidR="00200EBA" w:rsidRPr="00A46D72" w:rsidRDefault="00200EBA" w:rsidP="00200EBA">
      <w:pPr>
        <w:pStyle w:val="Odsekzoznamu"/>
        <w:spacing w:after="0" w:line="240" w:lineRule="auto"/>
        <w:ind w:left="1134"/>
        <w:contextualSpacing w:val="0"/>
        <w:rPr>
          <w:highlight w:val="cyan"/>
        </w:rPr>
      </w:pPr>
    </w:p>
    <w:p w14:paraId="059CEE71" w14:textId="5B44058B" w:rsidR="00200EBA" w:rsidRPr="00A46D72" w:rsidRDefault="00200EBA" w:rsidP="00200EBA">
      <w:pPr>
        <w:spacing w:after="0" w:line="240" w:lineRule="auto"/>
        <w:ind w:left="567"/>
        <w:outlineLvl w:val="0"/>
        <w:rPr>
          <w:rFonts w:eastAsia="Times New Roman" w:cs="Times New Roman"/>
          <w:b/>
        </w:rPr>
      </w:pPr>
      <w:r w:rsidRPr="00A46D72">
        <w:rPr>
          <w:highlight w:val="cyan"/>
        </w:rPr>
        <w:t xml:space="preserve">  </w:t>
      </w:r>
    </w:p>
    <w:p w14:paraId="37E9C3EF" w14:textId="2E1B7834" w:rsidR="00EB0918" w:rsidRPr="00FC6F06" w:rsidRDefault="002821FB" w:rsidP="00976CD6">
      <w:pPr>
        <w:spacing w:after="0" w:line="240" w:lineRule="auto"/>
        <w:jc w:val="center"/>
        <w:outlineLvl w:val="0"/>
        <w:rPr>
          <w:rFonts w:eastAsia="Times New Roman" w:cs="Times New Roman"/>
          <w:b/>
          <w:sz w:val="24"/>
          <w:szCs w:val="24"/>
        </w:rPr>
      </w:pPr>
      <w:r w:rsidRPr="00FC6F06">
        <w:rPr>
          <w:rFonts w:eastAsia="Times New Roman" w:cs="Times New Roman"/>
          <w:b/>
          <w:sz w:val="24"/>
          <w:szCs w:val="24"/>
        </w:rPr>
        <w:t>Článok V</w:t>
      </w:r>
      <w:r w:rsidR="00FF6F70" w:rsidRPr="00FC6F06">
        <w:rPr>
          <w:rFonts w:eastAsia="Times New Roman" w:cs="Times New Roman"/>
          <w:b/>
          <w:sz w:val="24"/>
          <w:szCs w:val="24"/>
        </w:rPr>
        <w:t>II</w:t>
      </w:r>
      <w:r w:rsidR="003A26EC" w:rsidRPr="00FC6F06">
        <w:rPr>
          <w:rFonts w:eastAsia="Times New Roman" w:cs="Times New Roman"/>
          <w:b/>
          <w:sz w:val="24"/>
          <w:szCs w:val="24"/>
        </w:rPr>
        <w:t>I.</w:t>
      </w:r>
    </w:p>
    <w:p w14:paraId="1E0E8184" w14:textId="77777777" w:rsidR="00EB0918" w:rsidRDefault="003A26EC">
      <w:pPr>
        <w:spacing w:after="0" w:line="240" w:lineRule="auto"/>
        <w:jc w:val="center"/>
        <w:rPr>
          <w:rFonts w:eastAsia="Times New Roman" w:cs="Times New Roman"/>
          <w:b/>
          <w:sz w:val="24"/>
          <w:szCs w:val="24"/>
        </w:rPr>
      </w:pPr>
      <w:r w:rsidRPr="00FC6F06">
        <w:rPr>
          <w:rFonts w:eastAsia="Times New Roman" w:cs="Times New Roman"/>
          <w:b/>
          <w:sz w:val="24"/>
          <w:szCs w:val="24"/>
        </w:rPr>
        <w:t>Skončenie zmluvného vzťahu</w:t>
      </w:r>
    </w:p>
    <w:p w14:paraId="4BA78954" w14:textId="77777777" w:rsidR="00FC6F06" w:rsidRPr="00FC6F06" w:rsidRDefault="00FC6F06">
      <w:pPr>
        <w:spacing w:after="0" w:line="240" w:lineRule="auto"/>
        <w:jc w:val="center"/>
        <w:rPr>
          <w:rFonts w:eastAsia="Times New Roman" w:cs="Times New Roman"/>
          <w:b/>
          <w:sz w:val="24"/>
          <w:szCs w:val="24"/>
        </w:rPr>
      </w:pPr>
    </w:p>
    <w:p w14:paraId="2D8B68B1" w14:textId="77777777" w:rsidR="00EB0918" w:rsidRPr="00A46D72" w:rsidRDefault="003A26EC" w:rsidP="00787879">
      <w:pPr>
        <w:numPr>
          <w:ilvl w:val="0"/>
          <w:numId w:val="9"/>
        </w:numPr>
        <w:tabs>
          <w:tab w:val="left" w:pos="720"/>
        </w:tabs>
        <w:ind w:left="567" w:hanging="567"/>
        <w:jc w:val="both"/>
        <w:rPr>
          <w:rFonts w:eastAsia="Times New Roman" w:cs="Times New Roman"/>
        </w:rPr>
      </w:pPr>
      <w:r w:rsidRPr="00A46D72">
        <w:rPr>
          <w:rFonts w:eastAsia="Times New Roman" w:cs="Times New Roman"/>
        </w:rPr>
        <w:t>Táto zmluva môže byť ukončená písomnou dohodou zmluvných strán, ku ktorémukoľvek dňu.</w:t>
      </w:r>
    </w:p>
    <w:p w14:paraId="6D55E1BF" w14:textId="2ED42416" w:rsidR="00EB0918" w:rsidRPr="00A46D72" w:rsidRDefault="003A26EC" w:rsidP="00787879">
      <w:pPr>
        <w:numPr>
          <w:ilvl w:val="0"/>
          <w:numId w:val="9"/>
        </w:numPr>
        <w:tabs>
          <w:tab w:val="left" w:pos="720"/>
        </w:tabs>
        <w:ind w:left="567" w:hanging="567"/>
        <w:jc w:val="both"/>
        <w:rPr>
          <w:rFonts w:eastAsia="Times New Roman" w:cs="Times New Roman"/>
        </w:rPr>
      </w:pPr>
      <w:r w:rsidRPr="00A46D72">
        <w:rPr>
          <w:rFonts w:eastAsia="Times New Roman" w:cs="Times New Roman"/>
        </w:rPr>
        <w:t>Objednávateľ je oprávnený od tejto zmluvy odstúpiť v prípade, že zhotoviteľ postupuje v hrubom rozpore s osobitnými predpismi, záväznými normami a projektovou dokumentáciou.</w:t>
      </w:r>
    </w:p>
    <w:p w14:paraId="1B7924A1" w14:textId="3BF86F30" w:rsidR="00D91918" w:rsidRPr="00A46D72" w:rsidRDefault="00D91918" w:rsidP="00787879">
      <w:pPr>
        <w:numPr>
          <w:ilvl w:val="0"/>
          <w:numId w:val="9"/>
        </w:numPr>
        <w:tabs>
          <w:tab w:val="left" w:pos="720"/>
        </w:tabs>
        <w:ind w:left="567" w:hanging="567"/>
        <w:jc w:val="both"/>
        <w:rPr>
          <w:rFonts w:eastAsia="Times New Roman" w:cs="Times New Roman"/>
        </w:rPr>
      </w:pPr>
      <w:r w:rsidRPr="00A46D72">
        <w:rPr>
          <w:rFonts w:eastAsia="Times New Roman" w:cs="Times New Roman"/>
        </w:rPr>
        <w:t xml:space="preserve">Zhotoviteľ je oprávnený od tejto zmluvy odstúpiť v prípade, že objednávateľ </w:t>
      </w:r>
      <w:r w:rsidR="00442B06" w:rsidRPr="00A46D72">
        <w:rPr>
          <w:rFonts w:eastAsia="Times New Roman" w:cs="Times New Roman"/>
        </w:rPr>
        <w:t>je v omeškaní                  so zaplatením úhrady podľa článku III. viac ako 3 dní po jej splatnosti</w:t>
      </w:r>
      <w:r w:rsidRPr="00A46D72">
        <w:rPr>
          <w:rFonts w:eastAsia="Times New Roman" w:cs="Times New Roman"/>
        </w:rPr>
        <w:t>.</w:t>
      </w:r>
    </w:p>
    <w:p w14:paraId="12C25194" w14:textId="2C450139" w:rsidR="00EB0918" w:rsidRDefault="003A26EC" w:rsidP="00787879">
      <w:pPr>
        <w:spacing w:after="0"/>
        <w:ind w:left="567" w:hanging="567"/>
        <w:jc w:val="both"/>
        <w:rPr>
          <w:rFonts w:eastAsia="Times New Roman" w:cs="Times New Roman"/>
        </w:rPr>
      </w:pPr>
      <w:r w:rsidRPr="00A46D72">
        <w:rPr>
          <w:rFonts w:eastAsia="Times New Roman" w:cs="Times New Roman"/>
        </w:rPr>
        <w:t xml:space="preserve">5. </w:t>
      </w:r>
      <w:r w:rsidRPr="00A46D72">
        <w:rPr>
          <w:rFonts w:eastAsia="Times New Roman" w:cs="Times New Roman"/>
        </w:rPr>
        <w:tab/>
        <w:t>Odstúpenie od zmluvy musí byť písomné</w:t>
      </w:r>
      <w:r w:rsidR="00FC6F06">
        <w:rPr>
          <w:rFonts w:eastAsia="Times New Roman" w:cs="Times New Roman"/>
        </w:rPr>
        <w:t>,</w:t>
      </w:r>
      <w:r w:rsidRPr="00A46D72">
        <w:rPr>
          <w:rFonts w:eastAsia="Times New Roman" w:cs="Times New Roman"/>
        </w:rPr>
        <w:t xml:space="preserve"> inak je neplatné. </w:t>
      </w:r>
    </w:p>
    <w:p w14:paraId="09558069" w14:textId="77777777" w:rsidR="00FC6F06" w:rsidRPr="00A46D72" w:rsidRDefault="00FC6F06">
      <w:pPr>
        <w:spacing w:after="0" w:line="240" w:lineRule="auto"/>
        <w:ind w:left="567" w:hanging="567"/>
        <w:jc w:val="both"/>
        <w:rPr>
          <w:rFonts w:eastAsia="Times New Roman" w:cs="Times New Roman"/>
        </w:rPr>
      </w:pPr>
    </w:p>
    <w:p w14:paraId="43C0518A" w14:textId="77777777" w:rsidR="00EB0918" w:rsidRPr="00A46D72" w:rsidRDefault="00EB0918">
      <w:pPr>
        <w:spacing w:after="0" w:line="240" w:lineRule="auto"/>
        <w:jc w:val="center"/>
        <w:rPr>
          <w:rFonts w:eastAsia="Times New Roman" w:cs="Times New Roman"/>
          <w:b/>
        </w:rPr>
      </w:pPr>
    </w:p>
    <w:p w14:paraId="4404EC81" w14:textId="1A6A3933" w:rsidR="00EB0918" w:rsidRPr="00FC6F06" w:rsidRDefault="00167D97" w:rsidP="00976CD6">
      <w:pPr>
        <w:spacing w:after="0" w:line="240" w:lineRule="auto"/>
        <w:jc w:val="center"/>
        <w:outlineLvl w:val="0"/>
        <w:rPr>
          <w:rFonts w:eastAsia="Times New Roman" w:cs="Times New Roman"/>
          <w:b/>
          <w:sz w:val="24"/>
          <w:szCs w:val="24"/>
        </w:rPr>
      </w:pPr>
      <w:r w:rsidRPr="00FC6F06">
        <w:rPr>
          <w:rFonts w:eastAsia="Times New Roman" w:cs="Times New Roman"/>
          <w:b/>
          <w:sz w:val="24"/>
          <w:szCs w:val="24"/>
        </w:rPr>
        <w:t xml:space="preserve">Článok </w:t>
      </w:r>
      <w:r w:rsidR="00FF6F70" w:rsidRPr="00FC6F06">
        <w:rPr>
          <w:rFonts w:eastAsia="Times New Roman" w:cs="Times New Roman"/>
          <w:b/>
          <w:sz w:val="24"/>
          <w:szCs w:val="24"/>
        </w:rPr>
        <w:t>IX</w:t>
      </w:r>
      <w:r w:rsidR="003A26EC" w:rsidRPr="00FC6F06">
        <w:rPr>
          <w:rFonts w:eastAsia="Times New Roman" w:cs="Times New Roman"/>
          <w:b/>
          <w:sz w:val="24"/>
          <w:szCs w:val="24"/>
        </w:rPr>
        <w:t>.</w:t>
      </w:r>
    </w:p>
    <w:p w14:paraId="0BF1F4BF" w14:textId="77777777" w:rsidR="00EB0918" w:rsidRDefault="003A26EC">
      <w:pPr>
        <w:spacing w:after="0" w:line="240" w:lineRule="auto"/>
        <w:jc w:val="center"/>
        <w:rPr>
          <w:rFonts w:eastAsia="Times New Roman" w:cs="Times New Roman"/>
          <w:b/>
          <w:sz w:val="24"/>
          <w:szCs w:val="24"/>
        </w:rPr>
      </w:pPr>
      <w:r w:rsidRPr="00FC6F06">
        <w:rPr>
          <w:rFonts w:eastAsia="Times New Roman" w:cs="Times New Roman"/>
          <w:b/>
          <w:sz w:val="24"/>
          <w:szCs w:val="24"/>
        </w:rPr>
        <w:t>Záverečné ustanovenia</w:t>
      </w:r>
    </w:p>
    <w:p w14:paraId="16B3C33C" w14:textId="77777777" w:rsidR="00FC6F06" w:rsidRPr="00FC6F06" w:rsidRDefault="00FC6F06">
      <w:pPr>
        <w:spacing w:after="0" w:line="240" w:lineRule="auto"/>
        <w:jc w:val="center"/>
        <w:rPr>
          <w:rFonts w:eastAsia="Times New Roman" w:cs="Times New Roman"/>
          <w:b/>
          <w:sz w:val="24"/>
          <w:szCs w:val="24"/>
        </w:rPr>
      </w:pPr>
    </w:p>
    <w:p w14:paraId="5C46FBBB" w14:textId="79069AD9" w:rsidR="00EB0918" w:rsidRPr="00A46D72" w:rsidRDefault="003A26EC" w:rsidP="00787879">
      <w:pPr>
        <w:numPr>
          <w:ilvl w:val="0"/>
          <w:numId w:val="10"/>
        </w:numPr>
        <w:tabs>
          <w:tab w:val="left" w:pos="720"/>
        </w:tabs>
        <w:ind w:left="567" w:hanging="567"/>
        <w:jc w:val="both"/>
        <w:rPr>
          <w:rFonts w:eastAsia="Times New Roman" w:cs="Times New Roman"/>
        </w:rPr>
      </w:pPr>
      <w:r w:rsidRPr="00A46D72">
        <w:rPr>
          <w:rFonts w:eastAsia="Times New Roman" w:cs="Times New Roman"/>
        </w:rPr>
        <w:t>Práva a povinnosti zmluvných strán  touto zmluvou neupravené sa riadia príslušnými ustanoveniami Obchodného zákonníka</w:t>
      </w:r>
      <w:r w:rsidR="00FF6F70" w:rsidRPr="00A46D72">
        <w:rPr>
          <w:rFonts w:eastAsia="Times New Roman" w:cs="Times New Roman"/>
        </w:rPr>
        <w:t xml:space="preserve"> a ostatných v</w:t>
      </w:r>
      <w:r w:rsidR="00DD0CD8" w:rsidRPr="00A46D72">
        <w:rPr>
          <w:rFonts w:eastAsia="Times New Roman" w:cs="Times New Roman"/>
        </w:rPr>
        <w:t>šeobecne záväzných právnych pred</w:t>
      </w:r>
      <w:r w:rsidR="00FF6F70" w:rsidRPr="00A46D72">
        <w:rPr>
          <w:rFonts w:eastAsia="Times New Roman" w:cs="Times New Roman"/>
        </w:rPr>
        <w:t>pisov</w:t>
      </w:r>
      <w:r w:rsidRPr="00A46D72">
        <w:rPr>
          <w:rFonts w:eastAsia="Times New Roman" w:cs="Times New Roman"/>
        </w:rPr>
        <w:t>.</w:t>
      </w:r>
    </w:p>
    <w:p w14:paraId="2A34258D" w14:textId="77777777" w:rsidR="00EB0918" w:rsidRPr="00A46D72" w:rsidRDefault="003A26EC" w:rsidP="00787879">
      <w:pPr>
        <w:numPr>
          <w:ilvl w:val="0"/>
          <w:numId w:val="10"/>
        </w:numPr>
        <w:tabs>
          <w:tab w:val="left" w:pos="720"/>
        </w:tabs>
        <w:ind w:left="567" w:hanging="567"/>
        <w:jc w:val="both"/>
        <w:rPr>
          <w:rFonts w:eastAsia="Times New Roman" w:cs="Times New Roman"/>
        </w:rPr>
      </w:pPr>
      <w:r w:rsidRPr="00A46D72">
        <w:rPr>
          <w:rFonts w:eastAsia="Times New Roman" w:cs="Times New Roman"/>
        </w:rPr>
        <w:t>Obsah tejto zmluvy je možné zmeniť iba dohodou zmluvných strán formou písomného dodatku k nej.</w:t>
      </w:r>
    </w:p>
    <w:p w14:paraId="6C0114AA" w14:textId="77777777" w:rsidR="00200EBA" w:rsidRPr="00A46D72" w:rsidRDefault="003A26EC" w:rsidP="00787879">
      <w:pPr>
        <w:numPr>
          <w:ilvl w:val="0"/>
          <w:numId w:val="10"/>
        </w:numPr>
        <w:tabs>
          <w:tab w:val="left" w:pos="720"/>
        </w:tabs>
        <w:ind w:left="567" w:hanging="567"/>
        <w:jc w:val="both"/>
        <w:rPr>
          <w:rFonts w:eastAsia="Times New Roman" w:cs="Times New Roman"/>
        </w:rPr>
      </w:pPr>
      <w:r w:rsidRPr="00A46D72">
        <w:rPr>
          <w:rFonts w:eastAsia="Times New Roman" w:cs="Times New Roman"/>
        </w:rPr>
        <w:t>Zmluvné strany sa dohodli, že ich vzájomná korešpondencia vo veci tejto zmluvy sa bude považovať za doručenú druhej strane uplynutím 5 dňa od uloženia doporučenej zásielky na pošte.</w:t>
      </w:r>
    </w:p>
    <w:p w14:paraId="33F7ECB2" w14:textId="77777777" w:rsidR="00A46D72" w:rsidRPr="00A46D72" w:rsidRDefault="00A46D72" w:rsidP="00787879">
      <w:pPr>
        <w:numPr>
          <w:ilvl w:val="0"/>
          <w:numId w:val="10"/>
        </w:numPr>
        <w:ind w:left="567" w:hanging="567"/>
        <w:jc w:val="both"/>
        <w:rPr>
          <w:rFonts w:cs="Arial"/>
        </w:rPr>
      </w:pPr>
      <w:r w:rsidRPr="00A46D72">
        <w:rPr>
          <w:rFonts w:cs="Arial"/>
        </w:rPr>
        <w:t xml:space="preserve">Úspešný uchádzač ako dodávateľ je povinný sa zaviazať,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94042BA" w14:textId="77777777" w:rsidR="00A46D72" w:rsidRPr="00A46D72" w:rsidRDefault="00A46D72" w:rsidP="00787879">
      <w:pPr>
        <w:numPr>
          <w:ilvl w:val="0"/>
          <w:numId w:val="10"/>
        </w:numPr>
        <w:spacing w:after="0"/>
        <w:ind w:left="567" w:hanging="567"/>
        <w:jc w:val="both"/>
        <w:rPr>
          <w:rFonts w:cs="Arial"/>
        </w:rPr>
      </w:pPr>
      <w:r w:rsidRPr="00A46D72">
        <w:rPr>
          <w:rFonts w:cs="Arial"/>
        </w:rPr>
        <w:t xml:space="preserve">Oprávnené osoby na výkon kontroly/auditu sú najmä: </w:t>
      </w:r>
    </w:p>
    <w:p w14:paraId="414CC026" w14:textId="77777777" w:rsidR="00A46D72" w:rsidRPr="00A46D72" w:rsidRDefault="00A46D72" w:rsidP="00787879">
      <w:pPr>
        <w:spacing w:after="0"/>
        <w:ind w:left="567"/>
        <w:jc w:val="both"/>
        <w:rPr>
          <w:rFonts w:cs="Arial"/>
        </w:rPr>
      </w:pPr>
      <w:r w:rsidRPr="00A46D72">
        <w:rPr>
          <w:rFonts w:cs="Arial"/>
        </w:rPr>
        <w:lastRenderedPageBreak/>
        <w:t xml:space="preserve">a.  Ministerstvo dopravy a výstavby Slovenskej republiky a ním poverené osoby (auditné útvary), </w:t>
      </w:r>
    </w:p>
    <w:p w14:paraId="38743ED5" w14:textId="77777777" w:rsidR="00A46D72" w:rsidRPr="00A46D72" w:rsidRDefault="00A46D72" w:rsidP="00787879">
      <w:pPr>
        <w:spacing w:after="0"/>
        <w:ind w:left="567"/>
        <w:jc w:val="both"/>
        <w:rPr>
          <w:rFonts w:cs="Arial"/>
        </w:rPr>
      </w:pPr>
      <w:r w:rsidRPr="00A46D72">
        <w:rPr>
          <w:rFonts w:cs="Arial"/>
        </w:rPr>
        <w:t>b. Ministerstvo školstva, vedy, výskumu a športu Slovenskej republiky a ním poverené osoby (auditné útvary),</w:t>
      </w:r>
    </w:p>
    <w:p w14:paraId="5E9B40BA" w14:textId="77777777" w:rsidR="00A46D72" w:rsidRPr="00A46D72" w:rsidRDefault="00A46D72" w:rsidP="00787879">
      <w:pPr>
        <w:spacing w:after="0"/>
        <w:ind w:left="567"/>
        <w:jc w:val="both"/>
        <w:rPr>
          <w:rFonts w:cs="Arial"/>
        </w:rPr>
      </w:pPr>
      <w:r w:rsidRPr="00A46D72">
        <w:rPr>
          <w:rFonts w:cs="Arial"/>
        </w:rPr>
        <w:t xml:space="preserve">c.   Najvyšší kontrolný úrad SR, Úrad vládneho auditu, Certifikačný orgán a nimi poverené osoby, </w:t>
      </w:r>
    </w:p>
    <w:p w14:paraId="050F0720" w14:textId="77777777" w:rsidR="00A46D72" w:rsidRPr="00A46D72" w:rsidRDefault="00A46D72" w:rsidP="00787879">
      <w:pPr>
        <w:spacing w:after="0"/>
        <w:ind w:left="567"/>
        <w:jc w:val="both"/>
        <w:rPr>
          <w:rFonts w:cs="Arial"/>
        </w:rPr>
      </w:pPr>
      <w:r w:rsidRPr="00A46D72">
        <w:rPr>
          <w:rFonts w:cs="Arial"/>
        </w:rPr>
        <w:t xml:space="preserve">d.   Orgán auditu, jeho spolupracujúce orgány a osoby poverené na výkon kontroly/auditu, </w:t>
      </w:r>
    </w:p>
    <w:p w14:paraId="2C910B27" w14:textId="77777777" w:rsidR="00A46D72" w:rsidRPr="00A46D72" w:rsidRDefault="00A46D72" w:rsidP="00787879">
      <w:pPr>
        <w:spacing w:after="0"/>
        <w:ind w:left="567"/>
        <w:jc w:val="both"/>
        <w:rPr>
          <w:rFonts w:cs="Arial"/>
        </w:rPr>
      </w:pPr>
      <w:r w:rsidRPr="00A46D72">
        <w:rPr>
          <w:rFonts w:cs="Arial"/>
        </w:rPr>
        <w:t xml:space="preserve">e.   Splnomocnení zástupcovia Európskej Komisie a Európskeho dvora audítorov, </w:t>
      </w:r>
    </w:p>
    <w:p w14:paraId="5365974E" w14:textId="77777777" w:rsidR="00A46D72" w:rsidRPr="00A46D72" w:rsidRDefault="00A46D72" w:rsidP="00787879">
      <w:pPr>
        <w:spacing w:after="0"/>
        <w:ind w:left="567"/>
        <w:jc w:val="both"/>
        <w:rPr>
          <w:rFonts w:cs="Arial"/>
        </w:rPr>
      </w:pPr>
      <w:r w:rsidRPr="00A46D72">
        <w:rPr>
          <w:rFonts w:cs="Arial"/>
        </w:rPr>
        <w:t xml:space="preserve">f.   Orgán zabezpečujúci ochranu finančných záujmov EÚ, </w:t>
      </w:r>
    </w:p>
    <w:p w14:paraId="0685F6BD" w14:textId="79DA21A2" w:rsidR="00200EBA" w:rsidRPr="00787879" w:rsidRDefault="00A46D72" w:rsidP="00787879">
      <w:pPr>
        <w:ind w:left="567"/>
        <w:jc w:val="both"/>
        <w:rPr>
          <w:rFonts w:cs="Arial"/>
        </w:rPr>
      </w:pPr>
      <w:r w:rsidRPr="00A46D72">
        <w:rPr>
          <w:rFonts w:cs="Arial"/>
        </w:rPr>
        <w:t>g.   Osoby prizvané orgánmi uvedenými v písm. a) až f) v súlade s príslušnými právnymi predpismi SR a právnymi aktmi EÚ.</w:t>
      </w:r>
    </w:p>
    <w:p w14:paraId="3EF41319" w14:textId="284A9B57" w:rsidR="00EB0918" w:rsidRPr="00A46D72" w:rsidRDefault="00787879" w:rsidP="00787879">
      <w:pPr>
        <w:tabs>
          <w:tab w:val="left" w:pos="720"/>
        </w:tabs>
        <w:spacing w:after="0" w:line="240" w:lineRule="auto"/>
        <w:ind w:left="567" w:hanging="567"/>
        <w:jc w:val="both"/>
        <w:rPr>
          <w:rFonts w:eastAsia="Times New Roman" w:cs="Times New Roman"/>
        </w:rPr>
      </w:pPr>
      <w:r>
        <w:rPr>
          <w:rFonts w:eastAsia="Times New Roman" w:cs="Times New Roman"/>
        </w:rPr>
        <w:t>6.</w:t>
      </w:r>
      <w:r>
        <w:rPr>
          <w:rFonts w:eastAsia="Times New Roman" w:cs="Times New Roman"/>
        </w:rPr>
        <w:tab/>
      </w:r>
      <w:r w:rsidR="003A26EC" w:rsidRPr="00A46D72">
        <w:rPr>
          <w:rFonts w:eastAsia="Times New Roman" w:cs="Times New Roman"/>
        </w:rPr>
        <w:t>Zmluvné strany sa zaväzujú, že prípadné spory, ktoré budú súvisieť s touto zmluvou, budú riešiť mimosúdnou cestou. V prípade, že tieto spory nebude možné riešiť mimosúdnou cestou, zmluvné  strany sa dohodli pre riešenie sporov z tejto zmluvy súdom príslušným.</w:t>
      </w:r>
    </w:p>
    <w:p w14:paraId="348D731C" w14:textId="641DFCC2" w:rsidR="00EB0918" w:rsidRPr="00A46D72" w:rsidRDefault="003A26EC" w:rsidP="00787879">
      <w:pPr>
        <w:spacing w:after="0" w:line="240" w:lineRule="auto"/>
        <w:ind w:left="567" w:hanging="567"/>
        <w:jc w:val="both"/>
        <w:rPr>
          <w:rFonts w:eastAsia="Times New Roman" w:cs="Times New Roman"/>
        </w:rPr>
      </w:pPr>
      <w:r w:rsidRPr="00A46D72">
        <w:rPr>
          <w:rFonts w:eastAsia="Times New Roman" w:cs="Times New Roman"/>
        </w:rPr>
        <w:t xml:space="preserve"> </w:t>
      </w:r>
    </w:p>
    <w:p w14:paraId="69238B81" w14:textId="39F48F1F" w:rsidR="00DD0CD8" w:rsidRPr="00787879" w:rsidRDefault="00787879" w:rsidP="00787879">
      <w:pPr>
        <w:spacing w:after="0" w:line="240" w:lineRule="auto"/>
        <w:ind w:left="567" w:hanging="567"/>
        <w:jc w:val="both"/>
      </w:pPr>
      <w:r w:rsidRPr="00787879">
        <w:rPr>
          <w:bdr w:val="none" w:sz="0" w:space="0" w:color="auto" w:frame="1"/>
        </w:rPr>
        <w:t>7.</w:t>
      </w:r>
      <w:r w:rsidRPr="00787879">
        <w:rPr>
          <w:bdr w:val="none" w:sz="0" w:space="0" w:color="auto" w:frame="1"/>
        </w:rPr>
        <w:tab/>
        <w:t>T</w:t>
      </w:r>
      <w:r w:rsidR="00DD0CD8" w:rsidRPr="00787879">
        <w:rPr>
          <w:bdr w:val="none" w:sz="0" w:space="0" w:color="auto" w:frame="1"/>
        </w:rPr>
        <w:t xml:space="preserve">áto zmluva nadobudne platnosť dňom podpisu oboma zmluvnými stranami, účinnosť </w:t>
      </w:r>
      <w:r w:rsidR="00DD0CD8" w:rsidRPr="00787879">
        <w:t xml:space="preserve">dňom nasledujúcim po dni jej zverejnenia </w:t>
      </w:r>
      <w:r w:rsidR="00DD0CD8" w:rsidRPr="00787879">
        <w:rPr>
          <w:bdr w:val="none" w:sz="0" w:space="0" w:color="auto" w:frame="1"/>
        </w:rPr>
        <w:t xml:space="preserve">a splnení odkladacej podmienky, ktorá spočíva v tom, že objednávateľ doručí zhotoviteľovi oznámenie o pozitívnom výsledku </w:t>
      </w:r>
      <w:r w:rsidR="00DD0CD8" w:rsidRPr="00787879">
        <w:rPr>
          <w:rFonts w:eastAsia="Times New Roman"/>
        </w:rPr>
        <w:t xml:space="preserve"> štandardnej ex-post kontroly postupu verejného obstarávania zo strany relevantného Poskytovateľa nenávratného finančného príspevku</w:t>
      </w:r>
      <w:r w:rsidR="00DD0CD8" w:rsidRPr="00787879">
        <w:rPr>
          <w:bdr w:val="none" w:sz="0" w:space="0" w:color="auto" w:frame="1"/>
        </w:rPr>
        <w:t xml:space="preserve">.  Zmluva nadobudne účinnosť dňom doručenia predmetného oznámenia. </w:t>
      </w:r>
    </w:p>
    <w:p w14:paraId="26C83199" w14:textId="77777777" w:rsidR="00DD0CD8" w:rsidRPr="00A46D72" w:rsidRDefault="00DD0CD8" w:rsidP="00787879">
      <w:pPr>
        <w:spacing w:after="0" w:line="240" w:lineRule="auto"/>
        <w:jc w:val="both"/>
        <w:rPr>
          <w:rFonts w:eastAsia="Times New Roman" w:cs="Times New Roman"/>
        </w:rPr>
      </w:pPr>
    </w:p>
    <w:p w14:paraId="3185C886" w14:textId="1C09CF6B" w:rsidR="00EB0918" w:rsidRPr="00A46D72" w:rsidRDefault="00787879" w:rsidP="00787879">
      <w:pPr>
        <w:spacing w:after="0" w:line="240" w:lineRule="auto"/>
        <w:ind w:left="567" w:hanging="567"/>
        <w:jc w:val="both"/>
        <w:rPr>
          <w:rFonts w:eastAsia="Times New Roman" w:cs="Times New Roman"/>
        </w:rPr>
      </w:pPr>
      <w:r>
        <w:rPr>
          <w:rFonts w:eastAsia="Times New Roman" w:cs="Times New Roman"/>
        </w:rPr>
        <w:t>8.</w:t>
      </w:r>
      <w:r>
        <w:rPr>
          <w:rFonts w:eastAsia="Times New Roman" w:cs="Times New Roman"/>
        </w:rPr>
        <w:tab/>
      </w:r>
      <w:r w:rsidR="003A26EC" w:rsidRPr="00A46D72">
        <w:rPr>
          <w:rFonts w:eastAsia="Times New Roman" w:cs="Times New Roman"/>
        </w:rPr>
        <w:t>Zmluva je vyhotovená v štyroch rovnopisoch, z ktorých každá zmluvná strana obdrží dve vyhotovenia.</w:t>
      </w:r>
    </w:p>
    <w:p w14:paraId="746A7DDD" w14:textId="77777777" w:rsidR="00EB0918" w:rsidRPr="00A46D72" w:rsidRDefault="00EB0918">
      <w:pPr>
        <w:spacing w:after="0" w:line="240" w:lineRule="auto"/>
        <w:jc w:val="both"/>
        <w:rPr>
          <w:rFonts w:eastAsia="Times New Roman" w:cs="Times New Roman"/>
        </w:rPr>
      </w:pPr>
    </w:p>
    <w:p w14:paraId="346B888A" w14:textId="1D8CFE50" w:rsidR="00EB0918" w:rsidRPr="00A46D72" w:rsidRDefault="00787879" w:rsidP="00787879">
      <w:pPr>
        <w:spacing w:after="0" w:line="240" w:lineRule="auto"/>
        <w:ind w:left="567" w:hanging="567"/>
        <w:jc w:val="both"/>
        <w:rPr>
          <w:rFonts w:eastAsia="Times New Roman" w:cs="Times New Roman"/>
        </w:rPr>
      </w:pPr>
      <w:r>
        <w:rPr>
          <w:rFonts w:eastAsia="Times New Roman" w:cs="Times New Roman"/>
        </w:rPr>
        <w:t>9.</w:t>
      </w:r>
      <w:r>
        <w:rPr>
          <w:rFonts w:eastAsia="Times New Roman" w:cs="Times New Roman"/>
        </w:rPr>
        <w:tab/>
      </w:r>
      <w:r w:rsidR="003A26EC" w:rsidRPr="00A46D72">
        <w:rPr>
          <w:rFonts w:eastAsia="Times New Roman" w:cs="Times New Roman"/>
        </w:rPr>
        <w:t>Zmluvné strany prehlasujú, že osoby podpisujúce zmluvu sú k podpisu zmluvy oprávnené, že sa s jej obsahom oboznámili, že zneniu porozumeli, že bola uzatvorená  po vzájomnej dohode, že je prejavom ich slobodnej a vážnej vôle a že nebola uzatvorená v tiesni ani za inak jednostranne nevýhodných podmienok. Na znak súhlasu ju obe zmluvné strany podpisujú.</w:t>
      </w:r>
    </w:p>
    <w:p w14:paraId="029A55C6" w14:textId="77777777" w:rsidR="00EB0918" w:rsidRPr="00A46D72" w:rsidRDefault="00EB0918">
      <w:pPr>
        <w:spacing w:after="0" w:line="240" w:lineRule="auto"/>
        <w:jc w:val="both"/>
        <w:rPr>
          <w:rFonts w:eastAsia="Times New Roman" w:cs="Times New Roman"/>
        </w:rPr>
      </w:pPr>
    </w:p>
    <w:p w14:paraId="6E189B72" w14:textId="77777777" w:rsidR="006419AC" w:rsidRPr="00A46D72" w:rsidRDefault="006419AC">
      <w:pPr>
        <w:spacing w:after="0" w:line="240" w:lineRule="auto"/>
        <w:jc w:val="both"/>
        <w:rPr>
          <w:rFonts w:eastAsia="Times New Roman" w:cs="Times New Roman"/>
        </w:rPr>
      </w:pPr>
    </w:p>
    <w:p w14:paraId="75D94E30" w14:textId="4A5CF8B7" w:rsidR="00EB0918" w:rsidRPr="00A46D72" w:rsidRDefault="003A26EC">
      <w:pPr>
        <w:spacing w:after="0" w:line="240" w:lineRule="auto"/>
        <w:jc w:val="both"/>
        <w:rPr>
          <w:rFonts w:eastAsia="Times New Roman" w:cs="Times New Roman"/>
        </w:rPr>
      </w:pPr>
      <w:r w:rsidRPr="00A46D72">
        <w:rPr>
          <w:rFonts w:eastAsia="Times New Roman" w:cs="Times New Roman"/>
        </w:rPr>
        <w:t>V</w:t>
      </w:r>
      <w:r w:rsidR="00FF6F70" w:rsidRPr="00A46D72">
        <w:rPr>
          <w:rFonts w:eastAsia="Times New Roman" w:cs="Times New Roman"/>
        </w:rPr>
        <w:t> Žehre, dňa ____________</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00AF7896" w:rsidRPr="00A46D72">
        <w:rPr>
          <w:rFonts w:eastAsia="Times New Roman" w:cs="Times New Roman"/>
        </w:rPr>
        <w:tab/>
      </w:r>
      <w:r w:rsidR="006419AC" w:rsidRPr="00A46D72">
        <w:rPr>
          <w:rFonts w:eastAsia="Times New Roman" w:cs="Times New Roman"/>
        </w:rPr>
        <w:t>V</w:t>
      </w:r>
      <w:r w:rsidR="00FF6F70" w:rsidRPr="00A46D72">
        <w:rPr>
          <w:rFonts w:eastAsia="Times New Roman" w:cs="Times New Roman"/>
        </w:rPr>
        <w:t> </w:t>
      </w:r>
      <w:r w:rsidR="00787879">
        <w:rPr>
          <w:rFonts w:eastAsia="Times New Roman" w:cs="Times New Roman"/>
        </w:rPr>
        <w:t xml:space="preserve">                      </w:t>
      </w:r>
      <w:r w:rsidR="00FF6F70" w:rsidRPr="00A46D72">
        <w:rPr>
          <w:rFonts w:eastAsia="Times New Roman" w:cs="Times New Roman"/>
        </w:rPr>
        <w:t>, dňa ____________</w:t>
      </w:r>
    </w:p>
    <w:p w14:paraId="574A9948" w14:textId="77777777" w:rsidR="0058138F" w:rsidRPr="00A46D72" w:rsidRDefault="0058138F">
      <w:pPr>
        <w:spacing w:after="0" w:line="240" w:lineRule="auto"/>
        <w:jc w:val="both"/>
        <w:rPr>
          <w:rFonts w:eastAsia="Times New Roman" w:cs="Times New Roman"/>
        </w:rPr>
      </w:pPr>
    </w:p>
    <w:p w14:paraId="78D40C78" w14:textId="77777777" w:rsidR="00EB0918" w:rsidRPr="00A46D72" w:rsidRDefault="00EB0918">
      <w:pPr>
        <w:spacing w:after="0" w:line="240" w:lineRule="auto"/>
        <w:jc w:val="both"/>
        <w:rPr>
          <w:rFonts w:eastAsia="Times New Roman" w:cs="Times New Roman"/>
        </w:rPr>
      </w:pPr>
    </w:p>
    <w:p w14:paraId="10739B42" w14:textId="77777777" w:rsidR="00325031" w:rsidRPr="00A46D72" w:rsidRDefault="00325031">
      <w:pPr>
        <w:spacing w:after="0" w:line="240" w:lineRule="auto"/>
        <w:jc w:val="both"/>
        <w:rPr>
          <w:rFonts w:eastAsia="Times New Roman" w:cs="Times New Roman"/>
        </w:rPr>
      </w:pPr>
    </w:p>
    <w:p w14:paraId="3E17E4A8" w14:textId="77777777" w:rsidR="00325031" w:rsidRPr="00A46D72" w:rsidRDefault="00325031">
      <w:pPr>
        <w:spacing w:after="0" w:line="240" w:lineRule="auto"/>
        <w:jc w:val="both"/>
        <w:rPr>
          <w:rFonts w:eastAsia="Times New Roman" w:cs="Times New Roman"/>
        </w:rPr>
      </w:pPr>
    </w:p>
    <w:p w14:paraId="0B5D8916" w14:textId="77777777" w:rsidR="00AF7896" w:rsidRPr="00A46D72" w:rsidRDefault="003A26EC" w:rsidP="00AF7896">
      <w:pPr>
        <w:spacing w:after="0" w:line="240" w:lineRule="auto"/>
        <w:jc w:val="both"/>
        <w:rPr>
          <w:rFonts w:eastAsia="Times New Roman" w:cs="Times New Roman"/>
        </w:rPr>
      </w:pPr>
      <w:r w:rsidRPr="00A46D72">
        <w:rPr>
          <w:rFonts w:eastAsia="Times New Roman" w:cs="Times New Roman"/>
        </w:rPr>
        <w:t xml:space="preserve">...................................................... </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t>......................................................</w:t>
      </w:r>
    </w:p>
    <w:p w14:paraId="49109072" w14:textId="21F189A5" w:rsidR="006D358B" w:rsidRPr="00A46D72" w:rsidRDefault="006D358B" w:rsidP="006D358B">
      <w:pPr>
        <w:spacing w:after="0" w:line="240" w:lineRule="auto"/>
        <w:outlineLvl w:val="0"/>
        <w:rPr>
          <w:rFonts w:eastAsia="Times New Roman" w:cs="Times New Roman"/>
          <w:b/>
        </w:rPr>
      </w:pPr>
      <w:r w:rsidRPr="00A46D72">
        <w:rPr>
          <w:rFonts w:eastAsia="Times New Roman" w:cs="Times New Roman"/>
          <w:b/>
        </w:rPr>
        <w:t xml:space="preserve">       </w:t>
      </w:r>
      <w:r w:rsidR="00FF6F70" w:rsidRPr="00A46D72">
        <w:rPr>
          <w:rFonts w:eastAsia="Times New Roman" w:cs="Times New Roman"/>
          <w:b/>
        </w:rPr>
        <w:tab/>
        <w:t>Obec Žehra</w:t>
      </w:r>
      <w:r w:rsidRPr="00A46D72">
        <w:rPr>
          <w:rFonts w:eastAsia="Times New Roman" w:cs="Times New Roman"/>
        </w:rPr>
        <w:t xml:space="preserve">  </w:t>
      </w:r>
      <w:r w:rsidR="003A26EC"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t xml:space="preserve">        </w:t>
      </w:r>
      <w:r w:rsidRPr="00A46D72">
        <w:rPr>
          <w:rFonts w:eastAsia="Times New Roman" w:cs="Times New Roman"/>
        </w:rPr>
        <w:tab/>
      </w:r>
      <w:r w:rsidRPr="00A46D72">
        <w:rPr>
          <w:rFonts w:eastAsia="Times New Roman" w:cs="Times New Roman"/>
        </w:rPr>
        <w:tab/>
      </w:r>
      <w:r w:rsidR="00FF6F70" w:rsidRPr="00A46D72">
        <w:rPr>
          <w:rFonts w:eastAsia="Times New Roman" w:cs="Times New Roman"/>
          <w:b/>
        </w:rPr>
        <w:t>______________</w:t>
      </w:r>
      <w:r w:rsidR="00AF7896" w:rsidRPr="00A46D72">
        <w:rPr>
          <w:rFonts w:eastAsia="Times New Roman" w:cs="Times New Roman"/>
        </w:rPr>
        <w:t xml:space="preserve">     </w:t>
      </w:r>
    </w:p>
    <w:p w14:paraId="6DE86034" w14:textId="0A64AECE" w:rsidR="00EB0918" w:rsidRDefault="006D358B">
      <w:pPr>
        <w:spacing w:after="0" w:line="240" w:lineRule="auto"/>
        <w:ind w:firstLine="708"/>
        <w:jc w:val="both"/>
        <w:rPr>
          <w:rFonts w:ascii="Times New Roman" w:eastAsia="Times New Roman" w:hAnsi="Times New Roman" w:cs="Times New Roman"/>
        </w:rPr>
      </w:pPr>
      <w:r w:rsidRPr="00A46D72">
        <w:rPr>
          <w:rFonts w:eastAsia="Times New Roman" w:cs="Times New Roman"/>
        </w:rPr>
        <w:t>objednávateľ</w:t>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sidRPr="00A46D72">
        <w:rPr>
          <w:rFonts w:eastAsia="Times New Roman" w:cs="Times New Roman"/>
        </w:rPr>
        <w:tab/>
      </w:r>
      <w:r>
        <w:rPr>
          <w:rFonts w:ascii="Times New Roman" w:eastAsia="Times New Roman" w:hAnsi="Times New Roman" w:cs="Times New Roman"/>
        </w:rPr>
        <w:tab/>
        <w:t xml:space="preserve">     </w:t>
      </w:r>
      <w:r w:rsidR="00AF7896">
        <w:rPr>
          <w:rFonts w:ascii="Times New Roman" w:eastAsia="Times New Roman" w:hAnsi="Times New Roman" w:cs="Times New Roman"/>
        </w:rPr>
        <w:t xml:space="preserve"> </w:t>
      </w:r>
      <w:r w:rsidR="003A26EC">
        <w:rPr>
          <w:rFonts w:ascii="Times New Roman" w:eastAsia="Times New Roman" w:hAnsi="Times New Roman" w:cs="Times New Roman"/>
        </w:rPr>
        <w:t>zhotoviteľ</w:t>
      </w:r>
    </w:p>
    <w:sectPr w:rsidR="00EB0918" w:rsidSect="00A46D72">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D9BA" w14:textId="77777777" w:rsidR="00A77BF3" w:rsidRDefault="00A77BF3" w:rsidP="0058138F">
      <w:pPr>
        <w:spacing w:after="0" w:line="240" w:lineRule="auto"/>
      </w:pPr>
      <w:r>
        <w:separator/>
      </w:r>
    </w:p>
  </w:endnote>
  <w:endnote w:type="continuationSeparator" w:id="0">
    <w:p w14:paraId="1CA18E7F" w14:textId="77777777" w:rsidR="00A77BF3" w:rsidRDefault="00A77BF3" w:rsidP="0058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5F040" w14:textId="77777777" w:rsidR="00A77BF3" w:rsidRDefault="00A77BF3" w:rsidP="0058138F">
      <w:pPr>
        <w:spacing w:after="0" w:line="240" w:lineRule="auto"/>
      </w:pPr>
      <w:r>
        <w:separator/>
      </w:r>
    </w:p>
  </w:footnote>
  <w:footnote w:type="continuationSeparator" w:id="0">
    <w:p w14:paraId="074509C1" w14:textId="77777777" w:rsidR="00A77BF3" w:rsidRDefault="00A77BF3" w:rsidP="00581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0545"/>
    <w:multiLevelType w:val="hybridMultilevel"/>
    <w:tmpl w:val="B4FA6F3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437732"/>
    <w:multiLevelType w:val="hybridMultilevel"/>
    <w:tmpl w:val="824E6A02"/>
    <w:lvl w:ilvl="0" w:tplc="52AC2A06">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873592E"/>
    <w:multiLevelType w:val="hybridMultilevel"/>
    <w:tmpl w:val="F034841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2B5313"/>
    <w:multiLevelType w:val="hybridMultilevel"/>
    <w:tmpl w:val="C7D012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110C97"/>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D65A6"/>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B0215"/>
    <w:multiLevelType w:val="multilevel"/>
    <w:tmpl w:val="A7EE046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1661D0"/>
    <w:multiLevelType w:val="multilevel"/>
    <w:tmpl w:val="4A983B2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EF5A07"/>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2483D"/>
    <w:multiLevelType w:val="multilevel"/>
    <w:tmpl w:val="023C1B5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A3EC9"/>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880CB9"/>
    <w:multiLevelType w:val="multilevel"/>
    <w:tmpl w:val="A7EE046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736598"/>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D4177"/>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C30E8E"/>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819BD"/>
    <w:multiLevelType w:val="multilevel"/>
    <w:tmpl w:val="DC14AE3A"/>
    <w:lvl w:ilvl="0">
      <w:start w:val="3"/>
      <w:numFmt w:val="decimal"/>
      <w:lvlText w:val="%1."/>
      <w:lvlJc w:val="left"/>
      <w:pPr>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3BD0945"/>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1C74BA"/>
    <w:multiLevelType w:val="hybridMultilevel"/>
    <w:tmpl w:val="C7D012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86198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F31E0E"/>
    <w:multiLevelType w:val="hybridMultilevel"/>
    <w:tmpl w:val="B90A6BAA"/>
    <w:lvl w:ilvl="0" w:tplc="041B000F">
      <w:start w:val="1"/>
      <w:numFmt w:val="decimal"/>
      <w:lvlText w:val="%1."/>
      <w:lvlJc w:val="left"/>
      <w:pPr>
        <w:ind w:left="360" w:hanging="360"/>
      </w:pPr>
    </w:lvl>
    <w:lvl w:ilvl="1" w:tplc="D29A1964">
      <w:start w:val="1"/>
      <w:numFmt w:val="lowerLetter"/>
      <w:lvlText w:val="%2.)"/>
      <w:lvlJc w:val="left"/>
      <w:pPr>
        <w:ind w:left="1548" w:hanging="46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103F83"/>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F11ED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A8637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547094"/>
    <w:multiLevelType w:val="multilevel"/>
    <w:tmpl w:val="31A05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8"/>
  </w:num>
  <w:num w:numId="4">
    <w:abstractNumId w:val="17"/>
  </w:num>
  <w:num w:numId="5">
    <w:abstractNumId w:val="25"/>
  </w:num>
  <w:num w:numId="6">
    <w:abstractNumId w:val="12"/>
  </w:num>
  <w:num w:numId="7">
    <w:abstractNumId w:val="16"/>
  </w:num>
  <w:num w:numId="8">
    <w:abstractNumId w:val="15"/>
  </w:num>
  <w:num w:numId="9">
    <w:abstractNumId w:val="5"/>
  </w:num>
  <w:num w:numId="10">
    <w:abstractNumId w:val="22"/>
  </w:num>
  <w:num w:numId="11">
    <w:abstractNumId w:val="19"/>
  </w:num>
  <w:num w:numId="12">
    <w:abstractNumId w:val="0"/>
  </w:num>
  <w:num w:numId="13">
    <w:abstractNumId w:val="2"/>
  </w:num>
  <w:num w:numId="14">
    <w:abstractNumId w:val="3"/>
  </w:num>
  <w:num w:numId="15">
    <w:abstractNumId w:val="6"/>
  </w:num>
  <w:num w:numId="16">
    <w:abstractNumId w:val="13"/>
  </w:num>
  <w:num w:numId="17">
    <w:abstractNumId w:val="24"/>
  </w:num>
  <w:num w:numId="18">
    <w:abstractNumId w:val="23"/>
  </w:num>
  <w:num w:numId="19">
    <w:abstractNumId w:val="20"/>
  </w:num>
  <w:num w:numId="20">
    <w:abstractNumId w:val="1"/>
  </w:num>
  <w:num w:numId="21">
    <w:abstractNumId w:val="9"/>
  </w:num>
  <w:num w:numId="22">
    <w:abstractNumId w:val="4"/>
  </w:num>
  <w:num w:numId="23">
    <w:abstractNumId w:val="10"/>
  </w:num>
  <w:num w:numId="24">
    <w:abstractNumId w:val="7"/>
  </w:num>
  <w:num w:numId="25">
    <w:abstractNumId w:val="2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18"/>
    <w:rsid w:val="00032AE2"/>
    <w:rsid w:val="00035112"/>
    <w:rsid w:val="00070F36"/>
    <w:rsid w:val="00074076"/>
    <w:rsid w:val="000A4635"/>
    <w:rsid w:val="000A732C"/>
    <w:rsid w:val="000F1B15"/>
    <w:rsid w:val="000F6E63"/>
    <w:rsid w:val="001100D4"/>
    <w:rsid w:val="00134BA4"/>
    <w:rsid w:val="00160E62"/>
    <w:rsid w:val="00167D97"/>
    <w:rsid w:val="001D66A7"/>
    <w:rsid w:val="001F5967"/>
    <w:rsid w:val="00200EBA"/>
    <w:rsid w:val="00200EBD"/>
    <w:rsid w:val="0024450F"/>
    <w:rsid w:val="00254642"/>
    <w:rsid w:val="002821FB"/>
    <w:rsid w:val="0029121A"/>
    <w:rsid w:val="002A2028"/>
    <w:rsid w:val="002A48FC"/>
    <w:rsid w:val="002C33EB"/>
    <w:rsid w:val="002E2323"/>
    <w:rsid w:val="003029D1"/>
    <w:rsid w:val="00312046"/>
    <w:rsid w:val="00325031"/>
    <w:rsid w:val="00326B91"/>
    <w:rsid w:val="003A26EC"/>
    <w:rsid w:val="003F3A3A"/>
    <w:rsid w:val="00400E42"/>
    <w:rsid w:val="00430676"/>
    <w:rsid w:val="00442B06"/>
    <w:rsid w:val="0047705E"/>
    <w:rsid w:val="004777A0"/>
    <w:rsid w:val="00487DB9"/>
    <w:rsid w:val="004D1BBE"/>
    <w:rsid w:val="00513894"/>
    <w:rsid w:val="00516EC6"/>
    <w:rsid w:val="005225C2"/>
    <w:rsid w:val="00526D01"/>
    <w:rsid w:val="0057282C"/>
    <w:rsid w:val="0058112C"/>
    <w:rsid w:val="0058138F"/>
    <w:rsid w:val="005C2C9F"/>
    <w:rsid w:val="005E1360"/>
    <w:rsid w:val="006042EC"/>
    <w:rsid w:val="00610B42"/>
    <w:rsid w:val="00626761"/>
    <w:rsid w:val="006419AC"/>
    <w:rsid w:val="00657238"/>
    <w:rsid w:val="00657545"/>
    <w:rsid w:val="00684D45"/>
    <w:rsid w:val="006958CE"/>
    <w:rsid w:val="006A1300"/>
    <w:rsid w:val="006A2A3E"/>
    <w:rsid w:val="006C3B13"/>
    <w:rsid w:val="006C4719"/>
    <w:rsid w:val="006D1F34"/>
    <w:rsid w:val="006D358B"/>
    <w:rsid w:val="007123A7"/>
    <w:rsid w:val="007365CB"/>
    <w:rsid w:val="0075632A"/>
    <w:rsid w:val="00767E0B"/>
    <w:rsid w:val="00787879"/>
    <w:rsid w:val="0079120C"/>
    <w:rsid w:val="007B4D41"/>
    <w:rsid w:val="007E215E"/>
    <w:rsid w:val="00817115"/>
    <w:rsid w:val="00821648"/>
    <w:rsid w:val="00822A8D"/>
    <w:rsid w:val="00834DCD"/>
    <w:rsid w:val="00843696"/>
    <w:rsid w:val="00850D4F"/>
    <w:rsid w:val="008904E1"/>
    <w:rsid w:val="008A22AE"/>
    <w:rsid w:val="008B74FE"/>
    <w:rsid w:val="008D7DC7"/>
    <w:rsid w:val="008F4910"/>
    <w:rsid w:val="009029D8"/>
    <w:rsid w:val="00914CB5"/>
    <w:rsid w:val="00933237"/>
    <w:rsid w:val="00935269"/>
    <w:rsid w:val="009471C6"/>
    <w:rsid w:val="00947CEA"/>
    <w:rsid w:val="00952CE5"/>
    <w:rsid w:val="009641D5"/>
    <w:rsid w:val="00976CD6"/>
    <w:rsid w:val="009A402E"/>
    <w:rsid w:val="009A4330"/>
    <w:rsid w:val="00A00F5F"/>
    <w:rsid w:val="00A018B0"/>
    <w:rsid w:val="00A05BF4"/>
    <w:rsid w:val="00A075F7"/>
    <w:rsid w:val="00A141A6"/>
    <w:rsid w:val="00A1508F"/>
    <w:rsid w:val="00A26511"/>
    <w:rsid w:val="00A46D72"/>
    <w:rsid w:val="00A53F22"/>
    <w:rsid w:val="00A561F2"/>
    <w:rsid w:val="00A707A7"/>
    <w:rsid w:val="00A77BF3"/>
    <w:rsid w:val="00A931A2"/>
    <w:rsid w:val="00AA02EA"/>
    <w:rsid w:val="00AB4997"/>
    <w:rsid w:val="00AC223F"/>
    <w:rsid w:val="00AF6EE3"/>
    <w:rsid w:val="00AF7896"/>
    <w:rsid w:val="00B052A3"/>
    <w:rsid w:val="00B65CC9"/>
    <w:rsid w:val="00B77918"/>
    <w:rsid w:val="00B824FE"/>
    <w:rsid w:val="00B87BBB"/>
    <w:rsid w:val="00B90077"/>
    <w:rsid w:val="00B96395"/>
    <w:rsid w:val="00BC4A60"/>
    <w:rsid w:val="00C1432D"/>
    <w:rsid w:val="00C24900"/>
    <w:rsid w:val="00C50BF1"/>
    <w:rsid w:val="00C83A67"/>
    <w:rsid w:val="00CB3103"/>
    <w:rsid w:val="00CC10BB"/>
    <w:rsid w:val="00CC6385"/>
    <w:rsid w:val="00CE37DA"/>
    <w:rsid w:val="00CE48A5"/>
    <w:rsid w:val="00CF574D"/>
    <w:rsid w:val="00D076B2"/>
    <w:rsid w:val="00D3548C"/>
    <w:rsid w:val="00D73897"/>
    <w:rsid w:val="00D91918"/>
    <w:rsid w:val="00DA1E85"/>
    <w:rsid w:val="00DB12FC"/>
    <w:rsid w:val="00DD0CD8"/>
    <w:rsid w:val="00E1255E"/>
    <w:rsid w:val="00E25242"/>
    <w:rsid w:val="00E27445"/>
    <w:rsid w:val="00E47173"/>
    <w:rsid w:val="00E61BFD"/>
    <w:rsid w:val="00E81CC7"/>
    <w:rsid w:val="00E84B4B"/>
    <w:rsid w:val="00EA46DB"/>
    <w:rsid w:val="00EB0918"/>
    <w:rsid w:val="00EB4852"/>
    <w:rsid w:val="00ED1D18"/>
    <w:rsid w:val="00EE7AE6"/>
    <w:rsid w:val="00F21EE5"/>
    <w:rsid w:val="00F22F85"/>
    <w:rsid w:val="00F2383F"/>
    <w:rsid w:val="00F24209"/>
    <w:rsid w:val="00F358A8"/>
    <w:rsid w:val="00F40666"/>
    <w:rsid w:val="00F422C2"/>
    <w:rsid w:val="00F67B8C"/>
    <w:rsid w:val="00FA1C79"/>
    <w:rsid w:val="00FC6F06"/>
    <w:rsid w:val="00FF6F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40BB"/>
  <w15:docId w15:val="{C7EC5D17-52AA-4103-B518-037F14A6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60E6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E62"/>
    <w:rPr>
      <w:rFonts w:ascii="Tahoma" w:hAnsi="Tahoma" w:cs="Tahoma"/>
      <w:sz w:val="16"/>
      <w:szCs w:val="16"/>
    </w:rPr>
  </w:style>
  <w:style w:type="character" w:styleId="Odkaznakomentr">
    <w:name w:val="annotation reference"/>
    <w:basedOn w:val="Predvolenpsmoodseku"/>
    <w:uiPriority w:val="99"/>
    <w:semiHidden/>
    <w:unhideWhenUsed/>
    <w:rsid w:val="000F1B15"/>
    <w:rPr>
      <w:sz w:val="16"/>
      <w:szCs w:val="16"/>
    </w:rPr>
  </w:style>
  <w:style w:type="paragraph" w:styleId="Textkomentra">
    <w:name w:val="annotation text"/>
    <w:basedOn w:val="Normlny"/>
    <w:link w:val="TextkomentraChar"/>
    <w:uiPriority w:val="99"/>
    <w:semiHidden/>
    <w:unhideWhenUsed/>
    <w:rsid w:val="000F1B15"/>
    <w:pPr>
      <w:spacing w:line="240" w:lineRule="auto"/>
    </w:pPr>
    <w:rPr>
      <w:sz w:val="20"/>
      <w:szCs w:val="20"/>
    </w:rPr>
  </w:style>
  <w:style w:type="character" w:customStyle="1" w:styleId="TextkomentraChar">
    <w:name w:val="Text komentára Char"/>
    <w:basedOn w:val="Predvolenpsmoodseku"/>
    <w:link w:val="Textkomentra"/>
    <w:uiPriority w:val="99"/>
    <w:semiHidden/>
    <w:rsid w:val="000F1B15"/>
    <w:rPr>
      <w:sz w:val="20"/>
      <w:szCs w:val="20"/>
    </w:rPr>
  </w:style>
  <w:style w:type="paragraph" w:styleId="Predmetkomentra">
    <w:name w:val="annotation subject"/>
    <w:basedOn w:val="Textkomentra"/>
    <w:next w:val="Textkomentra"/>
    <w:link w:val="PredmetkomentraChar"/>
    <w:uiPriority w:val="99"/>
    <w:semiHidden/>
    <w:unhideWhenUsed/>
    <w:rsid w:val="000F1B15"/>
    <w:rPr>
      <w:b/>
      <w:bCs/>
    </w:rPr>
  </w:style>
  <w:style w:type="character" w:customStyle="1" w:styleId="PredmetkomentraChar">
    <w:name w:val="Predmet komentára Char"/>
    <w:basedOn w:val="TextkomentraChar"/>
    <w:link w:val="Predmetkomentra"/>
    <w:uiPriority w:val="99"/>
    <w:semiHidden/>
    <w:rsid w:val="000F1B15"/>
    <w:rPr>
      <w:b/>
      <w:bCs/>
      <w:sz w:val="20"/>
      <w:szCs w:val="20"/>
    </w:rPr>
  </w:style>
  <w:style w:type="paragraph" w:styleId="Revzia">
    <w:name w:val="Revision"/>
    <w:hidden/>
    <w:uiPriority w:val="99"/>
    <w:semiHidden/>
    <w:rsid w:val="000F1B15"/>
    <w:pPr>
      <w:spacing w:after="0" w:line="240" w:lineRule="auto"/>
    </w:pPr>
  </w:style>
  <w:style w:type="paragraph" w:styleId="Odsekzoznamu">
    <w:name w:val="List Paragraph"/>
    <w:basedOn w:val="Normlny"/>
    <w:uiPriority w:val="34"/>
    <w:qFormat/>
    <w:rsid w:val="001F5967"/>
    <w:pPr>
      <w:ind w:left="720"/>
      <w:contextualSpacing/>
    </w:pPr>
  </w:style>
  <w:style w:type="paragraph" w:styleId="truktradokumentu">
    <w:name w:val="Document Map"/>
    <w:basedOn w:val="Normlny"/>
    <w:link w:val="truktradokumentuChar"/>
    <w:uiPriority w:val="99"/>
    <w:semiHidden/>
    <w:unhideWhenUsed/>
    <w:rsid w:val="00976CD6"/>
    <w:pPr>
      <w:spacing w:after="0" w:line="240" w:lineRule="auto"/>
    </w:pPr>
    <w:rPr>
      <w:rFonts w:ascii="Times New Roman" w:hAnsi="Times New Roman" w:cs="Times New Roman"/>
      <w:sz w:val="24"/>
      <w:szCs w:val="24"/>
    </w:rPr>
  </w:style>
  <w:style w:type="character" w:customStyle="1" w:styleId="truktradokumentuChar">
    <w:name w:val="Štruktúra dokumentu Char"/>
    <w:basedOn w:val="Predvolenpsmoodseku"/>
    <w:link w:val="truktradokumentu"/>
    <w:uiPriority w:val="99"/>
    <w:semiHidden/>
    <w:rsid w:val="00976CD6"/>
    <w:rPr>
      <w:rFonts w:ascii="Times New Roman" w:hAnsi="Times New Roman" w:cs="Times New Roman"/>
      <w:sz w:val="24"/>
      <w:szCs w:val="24"/>
    </w:rPr>
  </w:style>
  <w:style w:type="paragraph" w:styleId="Hlavika">
    <w:name w:val="header"/>
    <w:basedOn w:val="Normlny"/>
    <w:link w:val="HlavikaChar"/>
    <w:uiPriority w:val="99"/>
    <w:unhideWhenUsed/>
    <w:rsid w:val="005813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138F"/>
  </w:style>
  <w:style w:type="paragraph" w:styleId="Pta">
    <w:name w:val="footer"/>
    <w:basedOn w:val="Normlny"/>
    <w:link w:val="PtaChar"/>
    <w:uiPriority w:val="99"/>
    <w:unhideWhenUsed/>
    <w:rsid w:val="0058138F"/>
    <w:pPr>
      <w:tabs>
        <w:tab w:val="center" w:pos="4536"/>
        <w:tab w:val="right" w:pos="9072"/>
      </w:tabs>
      <w:spacing w:after="0" w:line="240" w:lineRule="auto"/>
    </w:pPr>
  </w:style>
  <w:style w:type="character" w:customStyle="1" w:styleId="PtaChar">
    <w:name w:val="Päta Char"/>
    <w:basedOn w:val="Predvolenpsmoodseku"/>
    <w:link w:val="Pta"/>
    <w:uiPriority w:val="99"/>
    <w:rsid w:val="0058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6913">
      <w:bodyDiv w:val="1"/>
      <w:marLeft w:val="0"/>
      <w:marRight w:val="0"/>
      <w:marTop w:val="0"/>
      <w:marBottom w:val="0"/>
      <w:divBdr>
        <w:top w:val="none" w:sz="0" w:space="0" w:color="auto"/>
        <w:left w:val="none" w:sz="0" w:space="0" w:color="auto"/>
        <w:bottom w:val="none" w:sz="0" w:space="0" w:color="auto"/>
        <w:right w:val="none" w:sz="0" w:space="0" w:color="auto"/>
      </w:divBdr>
    </w:div>
    <w:div w:id="179708117">
      <w:bodyDiv w:val="1"/>
      <w:marLeft w:val="0"/>
      <w:marRight w:val="0"/>
      <w:marTop w:val="0"/>
      <w:marBottom w:val="0"/>
      <w:divBdr>
        <w:top w:val="none" w:sz="0" w:space="0" w:color="auto"/>
        <w:left w:val="none" w:sz="0" w:space="0" w:color="auto"/>
        <w:bottom w:val="none" w:sz="0" w:space="0" w:color="auto"/>
        <w:right w:val="none" w:sz="0" w:space="0" w:color="auto"/>
      </w:divBdr>
    </w:div>
    <w:div w:id="359820763">
      <w:bodyDiv w:val="1"/>
      <w:marLeft w:val="0"/>
      <w:marRight w:val="0"/>
      <w:marTop w:val="0"/>
      <w:marBottom w:val="0"/>
      <w:divBdr>
        <w:top w:val="none" w:sz="0" w:space="0" w:color="auto"/>
        <w:left w:val="none" w:sz="0" w:space="0" w:color="auto"/>
        <w:bottom w:val="none" w:sz="0" w:space="0" w:color="auto"/>
        <w:right w:val="none" w:sz="0" w:space="0" w:color="auto"/>
      </w:divBdr>
    </w:div>
    <w:div w:id="1049064071">
      <w:bodyDiv w:val="1"/>
      <w:marLeft w:val="0"/>
      <w:marRight w:val="0"/>
      <w:marTop w:val="0"/>
      <w:marBottom w:val="0"/>
      <w:divBdr>
        <w:top w:val="none" w:sz="0" w:space="0" w:color="auto"/>
        <w:left w:val="none" w:sz="0" w:space="0" w:color="auto"/>
        <w:bottom w:val="none" w:sz="0" w:space="0" w:color="auto"/>
        <w:right w:val="none" w:sz="0" w:space="0" w:color="auto"/>
      </w:divBdr>
    </w:div>
    <w:div w:id="1072432266">
      <w:bodyDiv w:val="1"/>
      <w:marLeft w:val="0"/>
      <w:marRight w:val="0"/>
      <w:marTop w:val="0"/>
      <w:marBottom w:val="0"/>
      <w:divBdr>
        <w:top w:val="none" w:sz="0" w:space="0" w:color="auto"/>
        <w:left w:val="none" w:sz="0" w:space="0" w:color="auto"/>
        <w:bottom w:val="none" w:sz="0" w:space="0" w:color="auto"/>
        <w:right w:val="none" w:sz="0" w:space="0" w:color="auto"/>
      </w:divBdr>
    </w:div>
    <w:div w:id="1887712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D40943-CD04-4FEE-A09F-44E13EEE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2500</Words>
  <Characters>14254</Characters>
  <Application>Microsoft Office Word</Application>
  <DocSecurity>0</DocSecurity>
  <Lines>118</Lines>
  <Paragraphs>33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58</cp:revision>
  <cp:lastPrinted>2021-04-26T11:08:00Z</cp:lastPrinted>
  <dcterms:created xsi:type="dcterms:W3CDTF">2021-10-04T07:53:00Z</dcterms:created>
  <dcterms:modified xsi:type="dcterms:W3CDTF">2022-08-15T07:59:00Z</dcterms:modified>
</cp:coreProperties>
</file>