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2DC" w:rsidRPr="002D707A" w:rsidRDefault="00D612DC" w:rsidP="00D612DC">
      <w:pPr>
        <w:pStyle w:val="SAPHlavn"/>
        <w:keepNext/>
        <w:keepLines/>
        <w:widowControl/>
        <w:spacing w:after="0" w:line="240" w:lineRule="auto"/>
        <w:ind w:left="2124" w:hanging="2124"/>
      </w:pPr>
      <w:bookmarkStart w:id="0" w:name="_Toc5885526"/>
      <w:r w:rsidRPr="002D707A">
        <w:t>Príloha č.11:</w:t>
      </w:r>
      <w:r w:rsidRPr="002D707A">
        <w:tab/>
        <w:t>Pitný režim</w:t>
      </w:r>
      <w:bookmarkEnd w:id="0"/>
    </w:p>
    <w:p w:rsidR="00D612DC" w:rsidRDefault="00D612DC" w:rsidP="00D612DC">
      <w:pPr>
        <w:keepNext/>
        <w:keepLines/>
        <w:spacing w:after="0" w:line="240" w:lineRule="auto"/>
        <w:jc w:val="both"/>
        <w:rPr>
          <w:rFonts w:ascii="Proba Pro" w:hAnsi="Proba Pro" w:cs="Arial"/>
          <w:sz w:val="20"/>
        </w:rPr>
      </w:pPr>
    </w:p>
    <w:p w:rsidR="00D612DC" w:rsidRPr="00324AB2" w:rsidRDefault="00D612DC" w:rsidP="00D612DC">
      <w:pPr>
        <w:pStyle w:val="Odsekzoznamu"/>
        <w:keepNext/>
        <w:keepLines/>
        <w:numPr>
          <w:ilvl w:val="0"/>
          <w:numId w:val="2"/>
        </w:numPr>
        <w:spacing w:after="0" w:line="240" w:lineRule="auto"/>
        <w:ind w:left="567" w:hanging="567"/>
        <w:jc w:val="both"/>
        <w:rPr>
          <w:rFonts w:ascii="Proba Pro" w:hAnsi="Proba Pro"/>
        </w:rPr>
      </w:pPr>
      <w:r w:rsidRPr="00324AB2">
        <w:rPr>
          <w:rFonts w:ascii="Proba Pro" w:hAnsi="Proba Pro" w:cs="Arial"/>
        </w:rPr>
        <w:t xml:space="preserve">Úspešný uchádzač zabezpečí vhodné zariadenie určené na prípravu teplých nápojov v množstve umožňujúcom, aby bol dodržaný Diétny systém </w:t>
      </w:r>
      <w:r>
        <w:rPr>
          <w:rFonts w:ascii="Proba Pro" w:hAnsi="Proba Pro" w:cs="Arial"/>
        </w:rPr>
        <w:t>verejného obstarávateľa</w:t>
      </w:r>
      <w:r w:rsidRPr="00324AB2">
        <w:rPr>
          <w:rFonts w:ascii="Proba Pro" w:hAnsi="Proba Pro" w:cs="Arial"/>
        </w:rPr>
        <w:t xml:space="preserve"> uvedený v Prílohe č.</w:t>
      </w:r>
      <w:r w:rsidRPr="00324AB2">
        <w:rPr>
          <w:rFonts w:ascii="Proba Pro" w:hAnsi="Proba Pro"/>
        </w:rPr>
        <w:t xml:space="preserve"> 10 týchto súťažných podkladov.</w:t>
      </w:r>
    </w:p>
    <w:p w:rsidR="00D612DC" w:rsidRDefault="00D612DC" w:rsidP="00D612DC">
      <w:pPr>
        <w:keepNext/>
        <w:keepLines/>
        <w:spacing w:after="0" w:line="240" w:lineRule="auto"/>
        <w:jc w:val="both"/>
        <w:rPr>
          <w:rFonts w:ascii="Proba Pro" w:hAnsi="Proba Pro"/>
          <w:sz w:val="20"/>
        </w:rPr>
      </w:pPr>
    </w:p>
    <w:p w:rsidR="00D612DC" w:rsidRPr="0044116F" w:rsidRDefault="0044116F" w:rsidP="00D612DC">
      <w:pPr>
        <w:pStyle w:val="Odsekzoznamu"/>
        <w:keepNext/>
        <w:keepLines/>
        <w:numPr>
          <w:ilvl w:val="0"/>
          <w:numId w:val="2"/>
        </w:numPr>
        <w:spacing w:after="0" w:line="240" w:lineRule="auto"/>
        <w:ind w:left="567" w:hanging="567"/>
        <w:jc w:val="both"/>
        <w:rPr>
          <w:rFonts w:ascii="Proba Pro" w:hAnsi="Proba Pro" w:cs="Arial"/>
          <w:color w:val="00B050"/>
        </w:rPr>
      </w:pPr>
      <w:r w:rsidRPr="0044116F">
        <w:rPr>
          <w:rFonts w:ascii="Proba Pro" w:hAnsi="Proba Pro" w:cs="Arial"/>
          <w:color w:val="00B050"/>
        </w:rPr>
        <w:t>Pod zabezpečením pitného režimu sa na účely týchto súťažných podkladov rozumie zabezpečenie nápoja ku každému pokrmu v množstve 0,2 l na osobu. (Nápoj musí byť vhodný pre pacientov na základe určenej diétnej liečby pacienta), ďalej zabezpečenie čaju k liekom pre pacientov. Suroviny na prípravu nápojov si zabezpečí úspešný uchádzač, ako aj samotnú prípravu nápojov. Pitný režim bude zabezpečovať úspešný uchádzač spoločne s distribúciou stravy pre pacientov (po výdaj hotových pokrmov z výdajne stravy, odkiaľ už bude pacientska strava prevážaná na jednotlivé pavilóny zamestnancom verejného obstarávateľa</w:t>
      </w:r>
      <w:r w:rsidR="00D612DC" w:rsidRPr="0044116F">
        <w:rPr>
          <w:rFonts w:ascii="Proba Pro" w:hAnsi="Proba Pro" w:cs="Arial"/>
          <w:color w:val="00B050"/>
        </w:rPr>
        <w:t>.</w:t>
      </w:r>
    </w:p>
    <w:p w:rsidR="00D612DC" w:rsidRDefault="00D612DC" w:rsidP="00D612DC">
      <w:pPr>
        <w:pStyle w:val="Odsekzoznamu"/>
        <w:keepNext/>
        <w:keepLines/>
        <w:spacing w:after="0" w:line="240" w:lineRule="auto"/>
        <w:ind w:left="567"/>
        <w:jc w:val="both"/>
        <w:rPr>
          <w:rFonts w:ascii="Proba Pro" w:hAnsi="Proba Pro" w:cs="Arial"/>
        </w:rPr>
      </w:pPr>
    </w:p>
    <w:p w:rsidR="00D612DC" w:rsidRPr="0044116F" w:rsidRDefault="0044116F" w:rsidP="00D612DC">
      <w:pPr>
        <w:pStyle w:val="Odsekzoznamu"/>
        <w:keepNext/>
        <w:keepLines/>
        <w:numPr>
          <w:ilvl w:val="0"/>
          <w:numId w:val="2"/>
        </w:numPr>
        <w:spacing w:after="0" w:line="240" w:lineRule="auto"/>
        <w:ind w:left="567" w:hanging="567"/>
        <w:jc w:val="both"/>
        <w:rPr>
          <w:rFonts w:ascii="Proba Pro" w:hAnsi="Proba Pro" w:cs="Arial"/>
          <w:color w:val="00B050"/>
        </w:rPr>
      </w:pPr>
      <w:r w:rsidRPr="0044116F">
        <w:rPr>
          <w:rFonts w:ascii="Proba Pro" w:hAnsi="Proba Pro" w:cs="Arial"/>
          <w:color w:val="00B050"/>
        </w:rPr>
        <w:t>Úspešný uchádzač znáša všetky náklady spojené s prípravou nápojov (spotreba vody, elektrickej energie, osobné náklady apod.). Samotnú prepravu nápojov z výdajne stravy na jednotlivé oddelenia realizuje Verejný obstarávateľ</w:t>
      </w:r>
      <w:r w:rsidR="00D612DC" w:rsidRPr="0044116F">
        <w:rPr>
          <w:rFonts w:ascii="Proba Pro" w:hAnsi="Proba Pro" w:cs="Arial"/>
          <w:color w:val="00B050"/>
        </w:rPr>
        <w:t>.</w:t>
      </w:r>
    </w:p>
    <w:p w:rsidR="00D612DC" w:rsidRDefault="00D612DC" w:rsidP="00D612DC">
      <w:pPr>
        <w:pStyle w:val="Odsekzoznamu"/>
        <w:keepNext/>
        <w:keepLines/>
        <w:spacing w:after="0" w:line="240" w:lineRule="auto"/>
        <w:ind w:left="567"/>
        <w:jc w:val="both"/>
        <w:rPr>
          <w:rFonts w:ascii="Proba Pro" w:hAnsi="Proba Pro" w:cs="Arial"/>
        </w:rPr>
      </w:pPr>
    </w:p>
    <w:p w:rsidR="00D612DC" w:rsidRPr="002D707A" w:rsidRDefault="00D612DC" w:rsidP="00D612DC">
      <w:pPr>
        <w:pStyle w:val="Odsekzoznamu"/>
        <w:keepNext/>
        <w:keepLines/>
        <w:numPr>
          <w:ilvl w:val="0"/>
          <w:numId w:val="2"/>
        </w:numPr>
        <w:spacing w:after="0" w:line="240" w:lineRule="auto"/>
        <w:ind w:left="567" w:hanging="567"/>
        <w:jc w:val="both"/>
        <w:rPr>
          <w:rFonts w:ascii="Proba Pro" w:hAnsi="Proba Pro" w:cs="Arial"/>
        </w:rPr>
      </w:pPr>
      <w:r w:rsidRPr="002D707A">
        <w:rPr>
          <w:rFonts w:ascii="Proba Pro" w:hAnsi="Proba Pro" w:cs="Arial"/>
        </w:rPr>
        <w:t xml:space="preserve">Úspešný uchádzač je povinný preukázateľne zaškoliť zamestnancov verejného obstarávateľa, poskytnúť pomocné prostriedky </w:t>
      </w:r>
      <w:bookmarkStart w:id="1" w:name="_GoBack"/>
      <w:bookmarkEnd w:id="1"/>
      <w:r w:rsidRPr="002D707A">
        <w:rPr>
          <w:rFonts w:ascii="Proba Pro" w:hAnsi="Proba Pro" w:cs="Arial"/>
        </w:rPr>
        <w:t>na prípravu nápojov a</w:t>
      </w:r>
      <w:r w:rsidRPr="00324AB2">
        <w:rPr>
          <w:rFonts w:ascii="Calibri" w:hAnsi="Calibri" w:cs="Calibri"/>
        </w:rPr>
        <w:t> </w:t>
      </w:r>
      <w:r w:rsidRPr="002D707A">
        <w:rPr>
          <w:rFonts w:ascii="Proba Pro" w:hAnsi="Proba Pro" w:cs="Arial"/>
        </w:rPr>
        <w:t>vykon</w:t>
      </w:r>
      <w:r w:rsidRPr="00324AB2">
        <w:rPr>
          <w:rFonts w:ascii="Proba Pro" w:hAnsi="Proba Pro" w:cs="Arial"/>
        </w:rPr>
        <w:t>á</w:t>
      </w:r>
      <w:r w:rsidRPr="002D707A">
        <w:rPr>
          <w:rFonts w:ascii="Proba Pro" w:hAnsi="Proba Pro" w:cs="Arial"/>
        </w:rPr>
        <w:t>va</w:t>
      </w:r>
      <w:r w:rsidRPr="00324AB2">
        <w:rPr>
          <w:rFonts w:ascii="Proba Pro" w:hAnsi="Proba Pro" w:cs="Arial"/>
        </w:rPr>
        <w:t>ť</w:t>
      </w:r>
      <w:r w:rsidRPr="002D707A">
        <w:rPr>
          <w:rFonts w:ascii="Proba Pro" w:hAnsi="Proba Pro" w:cs="Arial"/>
        </w:rPr>
        <w:t xml:space="preserve"> </w:t>
      </w:r>
      <w:r w:rsidRPr="00324AB2">
        <w:rPr>
          <w:rFonts w:ascii="Proba Pro" w:hAnsi="Proba Pro" w:cs="Arial"/>
        </w:rPr>
        <w:t>ú</w:t>
      </w:r>
      <w:r w:rsidRPr="002D707A">
        <w:rPr>
          <w:rFonts w:ascii="Proba Pro" w:hAnsi="Proba Pro" w:cs="Arial"/>
        </w:rPr>
        <w:t>dr</w:t>
      </w:r>
      <w:r w:rsidRPr="00324AB2">
        <w:rPr>
          <w:rFonts w:ascii="Proba Pro" w:hAnsi="Proba Pro" w:cs="Arial"/>
        </w:rPr>
        <w:t>ž</w:t>
      </w:r>
      <w:r w:rsidRPr="002D707A">
        <w:rPr>
          <w:rFonts w:ascii="Proba Pro" w:hAnsi="Proba Pro" w:cs="Arial"/>
        </w:rPr>
        <w:t>bu/servis zariaden</w:t>
      </w:r>
      <w:r w:rsidRPr="00324AB2">
        <w:rPr>
          <w:rFonts w:ascii="Proba Pro" w:hAnsi="Proba Pro" w:cs="Arial"/>
        </w:rPr>
        <w:t>í</w:t>
      </w:r>
      <w:r w:rsidRPr="002D707A">
        <w:rPr>
          <w:rFonts w:ascii="Proba Pro" w:hAnsi="Proba Pro" w:cs="Arial"/>
        </w:rPr>
        <w:t xml:space="preserve"> a</w:t>
      </w:r>
      <w:r w:rsidRPr="00324AB2">
        <w:rPr>
          <w:rFonts w:ascii="Calibri" w:hAnsi="Calibri" w:cs="Calibri"/>
        </w:rPr>
        <w:t> </w:t>
      </w:r>
      <w:r w:rsidRPr="002D707A">
        <w:rPr>
          <w:rFonts w:ascii="Proba Pro" w:hAnsi="Proba Pro" w:cs="Arial"/>
        </w:rPr>
        <w:t xml:space="preserve">pravidelnú mesačnú </w:t>
      </w:r>
      <w:proofErr w:type="spellStart"/>
      <w:r w:rsidRPr="002D707A">
        <w:rPr>
          <w:rFonts w:ascii="Proba Pro" w:hAnsi="Proba Pro" w:cs="Arial"/>
        </w:rPr>
        <w:t>sanitu</w:t>
      </w:r>
      <w:proofErr w:type="spellEnd"/>
      <w:r w:rsidRPr="002D707A">
        <w:rPr>
          <w:rFonts w:ascii="Proba Pro" w:hAnsi="Proba Pro" w:cs="Arial"/>
        </w:rPr>
        <w:t xml:space="preserve"> v</w:t>
      </w:r>
      <w:r w:rsidRPr="00324AB2">
        <w:rPr>
          <w:rFonts w:ascii="Calibri" w:hAnsi="Calibri" w:cs="Calibri"/>
        </w:rPr>
        <w:t> </w:t>
      </w:r>
      <w:r w:rsidRPr="002D707A">
        <w:rPr>
          <w:rFonts w:ascii="Proba Pro" w:hAnsi="Proba Pro" w:cs="Arial"/>
        </w:rPr>
        <w:t>s</w:t>
      </w:r>
      <w:r w:rsidRPr="00324AB2">
        <w:rPr>
          <w:rFonts w:ascii="Proba Pro" w:hAnsi="Proba Pro" w:cs="Arial"/>
        </w:rPr>
        <w:t>ú</w:t>
      </w:r>
      <w:r w:rsidRPr="002D707A">
        <w:rPr>
          <w:rFonts w:ascii="Proba Pro" w:hAnsi="Proba Pro" w:cs="Arial"/>
        </w:rPr>
        <w:t>lade so sanita</w:t>
      </w:r>
      <w:r w:rsidRPr="00324AB2">
        <w:rPr>
          <w:rFonts w:ascii="Proba Pro" w:hAnsi="Proba Pro" w:cs="Arial"/>
        </w:rPr>
        <w:t>č</w:t>
      </w:r>
      <w:r w:rsidRPr="002D707A">
        <w:rPr>
          <w:rFonts w:ascii="Proba Pro" w:hAnsi="Proba Pro" w:cs="Arial"/>
        </w:rPr>
        <w:t>n</w:t>
      </w:r>
      <w:r w:rsidRPr="00324AB2">
        <w:rPr>
          <w:rFonts w:ascii="Proba Pro" w:hAnsi="Proba Pro" w:cs="Arial"/>
        </w:rPr>
        <w:t>ý</w:t>
      </w:r>
      <w:r w:rsidRPr="002D707A">
        <w:rPr>
          <w:rFonts w:ascii="Proba Pro" w:hAnsi="Proba Pro" w:cs="Arial"/>
        </w:rPr>
        <w:t>m pl</w:t>
      </w:r>
      <w:r w:rsidRPr="00324AB2">
        <w:rPr>
          <w:rFonts w:ascii="Proba Pro" w:hAnsi="Proba Pro" w:cs="Arial"/>
        </w:rPr>
        <w:t>á</w:t>
      </w:r>
      <w:r w:rsidRPr="002D707A">
        <w:rPr>
          <w:rFonts w:ascii="Proba Pro" w:hAnsi="Proba Pro" w:cs="Arial"/>
        </w:rPr>
        <w:t>nom. Úspešný uchádzač vedie povinn</w:t>
      </w:r>
      <w:r w:rsidRPr="00324AB2">
        <w:rPr>
          <w:rFonts w:ascii="Proba Pro" w:hAnsi="Proba Pro" w:cs="Arial"/>
        </w:rPr>
        <w:t>ú</w:t>
      </w:r>
      <w:r w:rsidRPr="002D707A">
        <w:rPr>
          <w:rFonts w:ascii="Proba Pro" w:hAnsi="Proba Pro" w:cs="Arial"/>
        </w:rPr>
        <w:t xml:space="preserve"> dokument</w:t>
      </w:r>
      <w:r w:rsidRPr="00324AB2">
        <w:rPr>
          <w:rFonts w:ascii="Proba Pro" w:hAnsi="Proba Pro" w:cs="Arial"/>
        </w:rPr>
        <w:t>á</w:t>
      </w:r>
      <w:r w:rsidRPr="002D707A">
        <w:rPr>
          <w:rFonts w:ascii="Proba Pro" w:hAnsi="Proba Pro" w:cs="Arial"/>
        </w:rPr>
        <w:t>ciu o</w:t>
      </w:r>
      <w:r w:rsidRPr="00324AB2">
        <w:rPr>
          <w:rFonts w:ascii="Calibri" w:hAnsi="Calibri" w:cs="Calibri"/>
        </w:rPr>
        <w:t> </w:t>
      </w:r>
      <w:r w:rsidRPr="002D707A">
        <w:rPr>
          <w:rFonts w:ascii="Proba Pro" w:hAnsi="Proba Pro" w:cs="Arial"/>
        </w:rPr>
        <w:t xml:space="preserve">vykonanej </w:t>
      </w:r>
      <w:proofErr w:type="spellStart"/>
      <w:r w:rsidRPr="002D707A">
        <w:rPr>
          <w:rFonts w:ascii="Proba Pro" w:hAnsi="Proba Pro" w:cs="Arial"/>
        </w:rPr>
        <w:t>sanite</w:t>
      </w:r>
      <w:proofErr w:type="spellEnd"/>
      <w:r w:rsidRPr="002D707A">
        <w:rPr>
          <w:rFonts w:ascii="Proba Pro" w:hAnsi="Proba Pro" w:cs="Arial"/>
        </w:rPr>
        <w:t xml:space="preserve"> v</w:t>
      </w:r>
      <w:r w:rsidRPr="00324AB2">
        <w:rPr>
          <w:rFonts w:ascii="Calibri" w:hAnsi="Calibri" w:cs="Calibri"/>
        </w:rPr>
        <w:t> </w:t>
      </w:r>
      <w:r w:rsidRPr="002D707A">
        <w:rPr>
          <w:rFonts w:ascii="Proba Pro" w:hAnsi="Proba Pro" w:cs="Arial"/>
        </w:rPr>
        <w:t>s</w:t>
      </w:r>
      <w:r w:rsidRPr="00324AB2">
        <w:rPr>
          <w:rFonts w:ascii="Proba Pro" w:hAnsi="Proba Pro" w:cs="Arial"/>
        </w:rPr>
        <w:t>ú</w:t>
      </w:r>
      <w:r w:rsidRPr="002D707A">
        <w:rPr>
          <w:rFonts w:ascii="Proba Pro" w:hAnsi="Proba Pro" w:cs="Arial"/>
        </w:rPr>
        <w:t>lade s pl</w:t>
      </w:r>
      <w:r w:rsidRPr="00324AB2">
        <w:rPr>
          <w:rFonts w:ascii="Proba Pro" w:hAnsi="Proba Pro" w:cs="Arial"/>
        </w:rPr>
        <w:t>á</w:t>
      </w:r>
      <w:r w:rsidRPr="002D707A">
        <w:rPr>
          <w:rFonts w:ascii="Proba Pro" w:hAnsi="Proba Pro" w:cs="Arial"/>
        </w:rPr>
        <w:t>nom HACCP (HAZARD ANALYSIS AND CRITICAL CONTROL POINT), čiže Analýza nebezpečenstiev a kritické kontrolné body (ďalej ako „</w:t>
      </w:r>
      <w:r w:rsidRPr="00324AB2">
        <w:rPr>
          <w:rFonts w:ascii="Proba Pro" w:hAnsi="Proba Pro" w:cs="Arial"/>
        </w:rPr>
        <w:t>HACCP</w:t>
      </w:r>
      <w:r w:rsidRPr="002D707A">
        <w:rPr>
          <w:rFonts w:ascii="Proba Pro" w:hAnsi="Proba Pro" w:cs="Arial"/>
        </w:rPr>
        <w:t>“). Denn</w:t>
      </w:r>
      <w:r w:rsidRPr="00324AB2">
        <w:rPr>
          <w:rFonts w:ascii="Proba Pro" w:hAnsi="Proba Pro" w:cs="Arial"/>
        </w:rPr>
        <w:t>ú</w:t>
      </w:r>
      <w:r w:rsidRPr="002D707A">
        <w:rPr>
          <w:rFonts w:ascii="Proba Pro" w:hAnsi="Proba Pro" w:cs="Arial"/>
        </w:rPr>
        <w:t xml:space="preserve"> </w:t>
      </w:r>
      <w:proofErr w:type="spellStart"/>
      <w:r w:rsidRPr="002D707A">
        <w:rPr>
          <w:rFonts w:ascii="Proba Pro" w:hAnsi="Proba Pro" w:cs="Arial"/>
        </w:rPr>
        <w:t>sanitu</w:t>
      </w:r>
      <w:proofErr w:type="spellEnd"/>
      <w:r w:rsidRPr="002D707A">
        <w:rPr>
          <w:rFonts w:ascii="Proba Pro" w:hAnsi="Proba Pro" w:cs="Arial"/>
        </w:rPr>
        <w:t xml:space="preserve"> pod</w:t>
      </w:r>
      <w:r w:rsidRPr="00324AB2">
        <w:rPr>
          <w:rFonts w:ascii="Proba Pro" w:hAnsi="Proba Pro" w:cs="Arial"/>
        </w:rPr>
        <w:t>ľ</w:t>
      </w:r>
      <w:r w:rsidRPr="002D707A">
        <w:rPr>
          <w:rFonts w:ascii="Proba Pro" w:hAnsi="Proba Pro" w:cs="Arial"/>
        </w:rPr>
        <w:t>a sanita</w:t>
      </w:r>
      <w:r w:rsidRPr="00324AB2">
        <w:rPr>
          <w:rFonts w:ascii="Proba Pro" w:hAnsi="Proba Pro" w:cs="Arial"/>
        </w:rPr>
        <w:t>č</w:t>
      </w:r>
      <w:r w:rsidRPr="002D707A">
        <w:rPr>
          <w:rFonts w:ascii="Proba Pro" w:hAnsi="Proba Pro" w:cs="Arial"/>
        </w:rPr>
        <w:t>n</w:t>
      </w:r>
      <w:r w:rsidRPr="00324AB2">
        <w:rPr>
          <w:rFonts w:ascii="Proba Pro" w:hAnsi="Proba Pro" w:cs="Arial"/>
        </w:rPr>
        <w:t>é</w:t>
      </w:r>
      <w:r w:rsidRPr="002D707A">
        <w:rPr>
          <w:rFonts w:ascii="Proba Pro" w:hAnsi="Proba Pro" w:cs="Arial"/>
        </w:rPr>
        <w:t>ho pl</w:t>
      </w:r>
      <w:r w:rsidRPr="00324AB2">
        <w:rPr>
          <w:rFonts w:ascii="Proba Pro" w:hAnsi="Proba Pro" w:cs="Arial"/>
        </w:rPr>
        <w:t>á</w:t>
      </w:r>
      <w:r w:rsidRPr="002D707A">
        <w:rPr>
          <w:rFonts w:ascii="Proba Pro" w:hAnsi="Proba Pro" w:cs="Arial"/>
        </w:rPr>
        <w:t>nu vykon</w:t>
      </w:r>
      <w:r w:rsidRPr="00324AB2">
        <w:rPr>
          <w:rFonts w:ascii="Proba Pro" w:hAnsi="Proba Pro" w:cs="Arial"/>
        </w:rPr>
        <w:t>á</w:t>
      </w:r>
      <w:r w:rsidRPr="002D707A">
        <w:rPr>
          <w:rFonts w:ascii="Proba Pro" w:hAnsi="Proba Pro" w:cs="Arial"/>
        </w:rPr>
        <w:t>vaj</w:t>
      </w:r>
      <w:r w:rsidRPr="00324AB2">
        <w:rPr>
          <w:rFonts w:ascii="Proba Pro" w:hAnsi="Proba Pro" w:cs="Arial"/>
        </w:rPr>
        <w:t>ú</w:t>
      </w:r>
      <w:r w:rsidRPr="002D707A">
        <w:rPr>
          <w:rFonts w:ascii="Proba Pro" w:hAnsi="Proba Pro" w:cs="Arial"/>
        </w:rPr>
        <w:t xml:space="preserve"> zodpovedn</w:t>
      </w:r>
      <w:r w:rsidRPr="00324AB2">
        <w:rPr>
          <w:rFonts w:ascii="Proba Pro" w:hAnsi="Proba Pro" w:cs="Arial"/>
        </w:rPr>
        <w:t>í</w:t>
      </w:r>
      <w:r w:rsidRPr="002D707A">
        <w:rPr>
          <w:rFonts w:ascii="Proba Pro" w:hAnsi="Proba Pro" w:cs="Arial"/>
        </w:rPr>
        <w:t xml:space="preserve"> zamestnanci verejného obstarávateľa a</w:t>
      </w:r>
      <w:r w:rsidRPr="00324AB2">
        <w:rPr>
          <w:rFonts w:ascii="Calibri" w:hAnsi="Calibri" w:cs="Calibri"/>
        </w:rPr>
        <w:t> </w:t>
      </w:r>
      <w:r w:rsidRPr="002D707A">
        <w:rPr>
          <w:rFonts w:ascii="Proba Pro" w:hAnsi="Proba Pro" w:cs="Arial"/>
        </w:rPr>
        <w:t>o</w:t>
      </w:r>
      <w:r w:rsidRPr="00324AB2">
        <w:rPr>
          <w:rFonts w:ascii="Calibri" w:hAnsi="Calibri" w:cs="Calibri"/>
        </w:rPr>
        <w:t> </w:t>
      </w:r>
      <w:r w:rsidRPr="002D707A">
        <w:rPr>
          <w:rFonts w:ascii="Proba Pro" w:hAnsi="Proba Pro" w:cs="Arial"/>
        </w:rPr>
        <w:t xml:space="preserve">vykonanej </w:t>
      </w:r>
      <w:proofErr w:type="spellStart"/>
      <w:r w:rsidRPr="002D707A">
        <w:rPr>
          <w:rFonts w:ascii="Proba Pro" w:hAnsi="Proba Pro" w:cs="Arial"/>
        </w:rPr>
        <w:t>sanite</w:t>
      </w:r>
      <w:proofErr w:type="spellEnd"/>
      <w:r w:rsidRPr="002D707A">
        <w:rPr>
          <w:rFonts w:ascii="Proba Pro" w:hAnsi="Proba Pro" w:cs="Arial"/>
        </w:rPr>
        <w:t xml:space="preserve"> vedú povinnú dokumentáciu v</w:t>
      </w:r>
      <w:r w:rsidRPr="00324AB2">
        <w:rPr>
          <w:rFonts w:ascii="Calibri" w:hAnsi="Calibri" w:cs="Calibri"/>
        </w:rPr>
        <w:t> </w:t>
      </w:r>
      <w:r w:rsidRPr="002D707A">
        <w:rPr>
          <w:rFonts w:ascii="Proba Pro" w:hAnsi="Proba Pro" w:cs="Arial"/>
        </w:rPr>
        <w:t>s</w:t>
      </w:r>
      <w:r w:rsidRPr="00324AB2">
        <w:rPr>
          <w:rFonts w:ascii="Proba Pro" w:hAnsi="Proba Pro" w:cs="Arial"/>
        </w:rPr>
        <w:t>ú</w:t>
      </w:r>
      <w:r w:rsidRPr="002D707A">
        <w:rPr>
          <w:rFonts w:ascii="Proba Pro" w:hAnsi="Proba Pro" w:cs="Arial"/>
        </w:rPr>
        <w:t>lade s</w:t>
      </w:r>
      <w:r w:rsidRPr="00324AB2">
        <w:rPr>
          <w:rFonts w:ascii="Calibri" w:hAnsi="Calibri" w:cs="Calibri"/>
        </w:rPr>
        <w:t> </w:t>
      </w:r>
      <w:r w:rsidRPr="002D707A">
        <w:rPr>
          <w:rFonts w:ascii="Proba Pro" w:hAnsi="Proba Pro" w:cs="Arial"/>
        </w:rPr>
        <w:t>pl</w:t>
      </w:r>
      <w:r w:rsidRPr="00324AB2">
        <w:rPr>
          <w:rFonts w:ascii="Proba Pro" w:hAnsi="Proba Pro" w:cs="Arial"/>
        </w:rPr>
        <w:t>á</w:t>
      </w:r>
      <w:r w:rsidRPr="002D707A">
        <w:rPr>
          <w:rFonts w:ascii="Proba Pro" w:hAnsi="Proba Pro" w:cs="Arial"/>
        </w:rPr>
        <w:t xml:space="preserve">nom HACCP. </w:t>
      </w:r>
    </w:p>
    <w:p w:rsidR="00D612DC" w:rsidRDefault="00D612DC" w:rsidP="00D612DC">
      <w:pPr>
        <w:pStyle w:val="Odsekzoznamu"/>
        <w:keepNext/>
        <w:keepLines/>
        <w:spacing w:after="0" w:line="240" w:lineRule="auto"/>
        <w:ind w:left="567"/>
        <w:jc w:val="both"/>
        <w:rPr>
          <w:rFonts w:ascii="Proba Pro" w:hAnsi="Proba Pro" w:cs="Arial"/>
        </w:rPr>
      </w:pPr>
    </w:p>
    <w:p w:rsidR="00D612DC" w:rsidRPr="002D707A" w:rsidRDefault="00D612DC" w:rsidP="00D612DC">
      <w:pPr>
        <w:pStyle w:val="Odsekzoznamu"/>
        <w:keepNext/>
        <w:keepLines/>
        <w:numPr>
          <w:ilvl w:val="0"/>
          <w:numId w:val="2"/>
        </w:numPr>
        <w:spacing w:after="0" w:line="240" w:lineRule="auto"/>
        <w:ind w:left="567" w:hanging="567"/>
        <w:jc w:val="both"/>
        <w:rPr>
          <w:rFonts w:ascii="Proba Pro" w:hAnsi="Proba Pro" w:cs="Arial"/>
        </w:rPr>
      </w:pPr>
      <w:r w:rsidRPr="002D707A">
        <w:rPr>
          <w:rFonts w:ascii="Proba Pro" w:hAnsi="Proba Pro" w:cs="Arial"/>
        </w:rPr>
        <w:t>Za zabezpečenie pitného režimu podľa týchto súťažných podkladov sa považuje poskytnutie surovín pre prípravu 0,2 l nápoja ku každému jedlu pacienta a</w:t>
      </w:r>
      <w:r w:rsidRPr="00324AB2">
        <w:rPr>
          <w:rFonts w:ascii="Calibri" w:hAnsi="Calibri" w:cs="Calibri"/>
        </w:rPr>
        <w:t> </w:t>
      </w:r>
      <w:r w:rsidRPr="002D707A">
        <w:rPr>
          <w:rFonts w:ascii="Proba Pro" w:hAnsi="Proba Pro" w:cs="Arial"/>
        </w:rPr>
        <w:t>k</w:t>
      </w:r>
      <w:r w:rsidRPr="00324AB2">
        <w:rPr>
          <w:rFonts w:ascii="Calibri" w:hAnsi="Calibri" w:cs="Calibri"/>
        </w:rPr>
        <w:t> </w:t>
      </w:r>
      <w:r w:rsidRPr="002D707A">
        <w:rPr>
          <w:rFonts w:ascii="Proba Pro" w:hAnsi="Proba Pro" w:cs="Arial"/>
        </w:rPr>
        <w:t xml:space="preserve">zamestnaneckému jedlu. </w:t>
      </w:r>
    </w:p>
    <w:p w:rsidR="00D612DC" w:rsidRDefault="00D612DC" w:rsidP="00D612DC">
      <w:pPr>
        <w:pStyle w:val="Odsekzoznamu"/>
        <w:keepNext/>
        <w:keepLines/>
        <w:spacing w:after="0" w:line="240" w:lineRule="auto"/>
        <w:ind w:left="567"/>
        <w:jc w:val="both"/>
        <w:rPr>
          <w:rFonts w:ascii="Proba Pro" w:hAnsi="Proba Pro" w:cs="Arial"/>
        </w:rPr>
      </w:pPr>
    </w:p>
    <w:p w:rsidR="00D612DC" w:rsidRPr="002D707A" w:rsidRDefault="00D612DC" w:rsidP="00D612DC">
      <w:pPr>
        <w:pStyle w:val="Odsekzoznamu"/>
        <w:keepNext/>
        <w:keepLines/>
        <w:numPr>
          <w:ilvl w:val="0"/>
          <w:numId w:val="2"/>
        </w:numPr>
        <w:spacing w:after="0" w:line="240" w:lineRule="auto"/>
        <w:ind w:left="567" w:hanging="567"/>
        <w:jc w:val="both"/>
        <w:rPr>
          <w:rFonts w:ascii="Proba Pro" w:hAnsi="Proba Pro" w:cs="Arial"/>
        </w:rPr>
      </w:pPr>
      <w:r w:rsidRPr="002D707A">
        <w:rPr>
          <w:rFonts w:ascii="Proba Pro" w:hAnsi="Proba Pro" w:cs="Arial"/>
        </w:rPr>
        <w:t>Postup stanovenia týždenného nároku na suroviny:</w:t>
      </w:r>
    </w:p>
    <w:p w:rsidR="00D612DC" w:rsidRDefault="00D612DC" w:rsidP="00D612DC">
      <w:pPr>
        <w:pStyle w:val="Odsekzoznamu"/>
        <w:keepNext/>
        <w:keepLines/>
        <w:spacing w:after="0" w:line="240" w:lineRule="auto"/>
        <w:ind w:left="567"/>
        <w:jc w:val="both"/>
        <w:rPr>
          <w:rFonts w:ascii="Proba Pro" w:hAnsi="Proba Pro" w:cs="Arial"/>
        </w:rPr>
      </w:pPr>
    </w:p>
    <w:p w:rsidR="00D612DC" w:rsidRPr="002D707A" w:rsidRDefault="00D612DC" w:rsidP="00D612DC">
      <w:pPr>
        <w:pStyle w:val="Odsekzoznamu"/>
        <w:keepNext/>
        <w:keepLines/>
        <w:numPr>
          <w:ilvl w:val="0"/>
          <w:numId w:val="2"/>
        </w:numPr>
        <w:spacing w:after="0" w:line="240" w:lineRule="auto"/>
        <w:ind w:left="567" w:hanging="567"/>
        <w:jc w:val="both"/>
        <w:rPr>
          <w:rFonts w:ascii="Proba Pro" w:hAnsi="Proba Pro" w:cs="Arial"/>
        </w:rPr>
      </w:pPr>
      <w:r w:rsidRPr="002D707A">
        <w:rPr>
          <w:rFonts w:ascii="Proba Pro" w:hAnsi="Proba Pro" w:cs="Arial"/>
        </w:rPr>
        <w:t xml:space="preserve">Počet vydaných porcií </w:t>
      </w:r>
      <w:r>
        <w:rPr>
          <w:rFonts w:ascii="Proba Pro" w:hAnsi="Proba Pro" w:cs="Arial"/>
        </w:rPr>
        <w:t>j</w:t>
      </w:r>
      <w:r w:rsidRPr="002D707A">
        <w:rPr>
          <w:rFonts w:ascii="Proba Pro" w:hAnsi="Proba Pro" w:cs="Arial"/>
        </w:rPr>
        <w:t>edál pre pacientov za týždeň * 0,2 l = týždenný nárok v litroch na nasledujúce obdobie.</w:t>
      </w:r>
    </w:p>
    <w:p w:rsidR="00D612DC" w:rsidRDefault="00D612DC" w:rsidP="00D612DC">
      <w:pPr>
        <w:pStyle w:val="Odsekzoznamu"/>
        <w:keepNext/>
        <w:keepLines/>
        <w:spacing w:after="0" w:line="240" w:lineRule="auto"/>
        <w:ind w:left="567"/>
        <w:jc w:val="both"/>
        <w:rPr>
          <w:rFonts w:ascii="Proba Pro" w:hAnsi="Proba Pro" w:cs="Arial"/>
        </w:rPr>
      </w:pPr>
    </w:p>
    <w:p w:rsidR="00D612DC" w:rsidRPr="002D707A" w:rsidRDefault="00D612DC" w:rsidP="00D612DC">
      <w:pPr>
        <w:pStyle w:val="Odsekzoznamu"/>
        <w:keepNext/>
        <w:keepLines/>
        <w:numPr>
          <w:ilvl w:val="0"/>
          <w:numId w:val="2"/>
        </w:numPr>
        <w:spacing w:after="0" w:line="240" w:lineRule="auto"/>
        <w:ind w:left="567" w:hanging="567"/>
        <w:jc w:val="both"/>
        <w:rPr>
          <w:rFonts w:ascii="Proba Pro" w:hAnsi="Proba Pro" w:cs="Arial"/>
        </w:rPr>
      </w:pPr>
      <w:r w:rsidRPr="002D707A">
        <w:rPr>
          <w:rFonts w:ascii="Proba Pro" w:hAnsi="Proba Pro" w:cs="Arial"/>
        </w:rPr>
        <w:t xml:space="preserve">Zároveň platí, že za porciu </w:t>
      </w:r>
      <w:r>
        <w:rPr>
          <w:rFonts w:ascii="Proba Pro" w:hAnsi="Proba Pro" w:cs="Arial"/>
        </w:rPr>
        <w:t>j</w:t>
      </w:r>
      <w:r w:rsidRPr="002D707A">
        <w:rPr>
          <w:rFonts w:ascii="Proba Pro" w:hAnsi="Proba Pro" w:cs="Arial"/>
        </w:rPr>
        <w:t>edla pre pacientov sa považujú raňajky, desiata, obed, olovrant, večera a prípadne druhá večera (týka sa diéty č. 9, 9 N a 9 ML). Celkový nárok v litroch bude následne rozdelený podľa platného jedálnička na jednotlivé druhy nápojov podľa sortimentu a diétneho obmedzenia.</w:t>
      </w:r>
    </w:p>
    <w:p w:rsidR="00D612DC" w:rsidRDefault="00D612DC" w:rsidP="00D612DC">
      <w:pPr>
        <w:pStyle w:val="Odsekzoznamu"/>
        <w:keepNext/>
        <w:keepLines/>
        <w:spacing w:after="0" w:line="240" w:lineRule="auto"/>
        <w:ind w:left="567"/>
        <w:jc w:val="both"/>
        <w:rPr>
          <w:rFonts w:ascii="Proba Pro" w:hAnsi="Proba Pro" w:cs="Arial"/>
        </w:rPr>
      </w:pPr>
    </w:p>
    <w:p w:rsidR="00D612DC" w:rsidRPr="002D707A" w:rsidRDefault="00D612DC" w:rsidP="00D612DC">
      <w:pPr>
        <w:pStyle w:val="Odsekzoznamu"/>
        <w:keepNext/>
        <w:keepLines/>
        <w:numPr>
          <w:ilvl w:val="0"/>
          <w:numId w:val="2"/>
        </w:numPr>
        <w:spacing w:after="0" w:line="240" w:lineRule="auto"/>
        <w:ind w:left="567" w:hanging="567"/>
        <w:jc w:val="both"/>
        <w:rPr>
          <w:rFonts w:ascii="Proba Pro" w:hAnsi="Proba Pro" w:cs="Arial"/>
        </w:rPr>
      </w:pPr>
      <w:r w:rsidRPr="002D707A">
        <w:rPr>
          <w:rFonts w:ascii="Proba Pro" w:hAnsi="Proba Pro" w:cs="Arial"/>
        </w:rPr>
        <w:t>Úspešný uchádzač sa zaväzuje 1x za kvartálne obdobie vykonať prepočet týždenných nárokov na suroviny na základe priemerného počtu vydaných porcií za predchádzajúce kvartálne obdobie. Výpočet bude slúžiť ako podklad pre dodávku surovín na nasledujúce kvartálne obdobie.</w:t>
      </w:r>
    </w:p>
    <w:p w:rsidR="00D612DC" w:rsidRDefault="00D612DC" w:rsidP="00D612DC">
      <w:pPr>
        <w:pStyle w:val="Odsekzoznamu"/>
        <w:keepNext/>
        <w:keepLines/>
        <w:spacing w:after="0" w:line="240" w:lineRule="auto"/>
        <w:ind w:left="567"/>
        <w:jc w:val="both"/>
        <w:rPr>
          <w:rFonts w:ascii="Proba Pro" w:hAnsi="Proba Pro" w:cs="Arial"/>
        </w:rPr>
      </w:pPr>
    </w:p>
    <w:p w:rsidR="00D612DC" w:rsidRPr="0044116F" w:rsidRDefault="0044116F" w:rsidP="00D612DC">
      <w:pPr>
        <w:pStyle w:val="Odsekzoznamu"/>
        <w:keepNext/>
        <w:keepLines/>
        <w:numPr>
          <w:ilvl w:val="0"/>
          <w:numId w:val="2"/>
        </w:numPr>
        <w:spacing w:after="0" w:line="240" w:lineRule="auto"/>
        <w:ind w:left="567" w:hanging="567"/>
        <w:jc w:val="both"/>
        <w:rPr>
          <w:rFonts w:ascii="Proba Pro" w:hAnsi="Proba Pro" w:cs="Arial"/>
          <w:color w:val="00B050"/>
        </w:rPr>
      </w:pPr>
      <w:r w:rsidRPr="0044116F">
        <w:rPr>
          <w:rFonts w:ascii="Proba Pro" w:hAnsi="Proba Pro" w:cs="Arial"/>
          <w:color w:val="00B050"/>
        </w:rPr>
        <w:t>Podrobná špecifikácia zariadenia na prepravu nápojov: (z centrálnej kuchyne na oddelenia)</w:t>
      </w:r>
      <w:r w:rsidR="00D612DC" w:rsidRPr="0044116F">
        <w:rPr>
          <w:rFonts w:ascii="Proba Pro" w:hAnsi="Proba Pro" w:cs="Arial"/>
          <w:color w:val="00B050"/>
        </w:rPr>
        <w:t>:</w:t>
      </w:r>
    </w:p>
    <w:p w:rsidR="00D612DC" w:rsidRPr="0044116F" w:rsidRDefault="00D612DC" w:rsidP="00D612DC">
      <w:pPr>
        <w:pStyle w:val="Odsekzoznamu"/>
        <w:keepNext/>
        <w:keepLines/>
        <w:numPr>
          <w:ilvl w:val="0"/>
          <w:numId w:val="1"/>
        </w:numPr>
        <w:shd w:val="clear" w:color="auto" w:fill="FFFFFF"/>
        <w:spacing w:after="0" w:line="240" w:lineRule="auto"/>
        <w:jc w:val="both"/>
        <w:rPr>
          <w:rFonts w:ascii="Proba Pro" w:hAnsi="Proba Pro" w:cs="Arial"/>
          <w:vanish/>
          <w:color w:val="00B050"/>
          <w:u w:val="single"/>
        </w:rPr>
      </w:pPr>
    </w:p>
    <w:p w:rsidR="00D612DC" w:rsidRPr="0044116F" w:rsidRDefault="00D612DC" w:rsidP="00D612DC">
      <w:pPr>
        <w:pStyle w:val="Odsekzoznamu"/>
        <w:keepNext/>
        <w:keepLines/>
        <w:numPr>
          <w:ilvl w:val="0"/>
          <w:numId w:val="1"/>
        </w:numPr>
        <w:shd w:val="clear" w:color="auto" w:fill="FFFFFF"/>
        <w:spacing w:after="0" w:line="240" w:lineRule="auto"/>
        <w:jc w:val="both"/>
        <w:rPr>
          <w:rFonts w:ascii="Proba Pro" w:hAnsi="Proba Pro" w:cs="Arial"/>
          <w:vanish/>
          <w:color w:val="00B050"/>
          <w:u w:val="single"/>
        </w:rPr>
      </w:pPr>
    </w:p>
    <w:p w:rsidR="00D612DC" w:rsidRPr="0044116F" w:rsidRDefault="00D612DC" w:rsidP="00D612DC">
      <w:pPr>
        <w:pStyle w:val="Odsekzoznamu"/>
        <w:keepNext/>
        <w:keepLines/>
        <w:numPr>
          <w:ilvl w:val="0"/>
          <w:numId w:val="1"/>
        </w:numPr>
        <w:shd w:val="clear" w:color="auto" w:fill="FFFFFF"/>
        <w:spacing w:after="0" w:line="240" w:lineRule="auto"/>
        <w:jc w:val="both"/>
        <w:rPr>
          <w:rFonts w:ascii="Proba Pro" w:hAnsi="Proba Pro" w:cs="Arial"/>
          <w:vanish/>
          <w:color w:val="00B050"/>
          <w:u w:val="single"/>
        </w:rPr>
      </w:pPr>
    </w:p>
    <w:p w:rsidR="00D612DC" w:rsidRPr="0044116F" w:rsidRDefault="00D612DC" w:rsidP="00D612DC">
      <w:pPr>
        <w:pStyle w:val="Odsekzoznamu"/>
        <w:keepNext/>
        <w:keepLines/>
        <w:numPr>
          <w:ilvl w:val="0"/>
          <w:numId w:val="1"/>
        </w:numPr>
        <w:shd w:val="clear" w:color="auto" w:fill="FFFFFF"/>
        <w:spacing w:after="0" w:line="240" w:lineRule="auto"/>
        <w:jc w:val="both"/>
        <w:rPr>
          <w:rFonts w:ascii="Proba Pro" w:hAnsi="Proba Pro" w:cs="Arial"/>
          <w:vanish/>
          <w:color w:val="00B050"/>
          <w:u w:val="single"/>
        </w:rPr>
      </w:pPr>
    </w:p>
    <w:p w:rsidR="00D612DC" w:rsidRPr="0044116F" w:rsidRDefault="00D612DC" w:rsidP="00D612DC">
      <w:pPr>
        <w:pStyle w:val="Odsekzoznamu"/>
        <w:keepNext/>
        <w:keepLines/>
        <w:numPr>
          <w:ilvl w:val="0"/>
          <w:numId w:val="1"/>
        </w:numPr>
        <w:shd w:val="clear" w:color="auto" w:fill="FFFFFF"/>
        <w:spacing w:after="0" w:line="240" w:lineRule="auto"/>
        <w:jc w:val="both"/>
        <w:rPr>
          <w:rFonts w:ascii="Proba Pro" w:hAnsi="Proba Pro" w:cs="Arial"/>
          <w:vanish/>
          <w:color w:val="00B050"/>
          <w:u w:val="single"/>
        </w:rPr>
      </w:pPr>
    </w:p>
    <w:p w:rsidR="00D612DC" w:rsidRPr="0044116F" w:rsidRDefault="00D612DC" w:rsidP="00D612DC">
      <w:pPr>
        <w:pStyle w:val="Odsekzoznamu"/>
        <w:keepNext/>
        <w:keepLines/>
        <w:numPr>
          <w:ilvl w:val="0"/>
          <w:numId w:val="1"/>
        </w:numPr>
        <w:shd w:val="clear" w:color="auto" w:fill="FFFFFF"/>
        <w:spacing w:after="0" w:line="240" w:lineRule="auto"/>
        <w:jc w:val="both"/>
        <w:rPr>
          <w:rFonts w:ascii="Proba Pro" w:hAnsi="Proba Pro" w:cs="Arial"/>
          <w:vanish/>
          <w:color w:val="00B050"/>
          <w:u w:val="single"/>
        </w:rPr>
      </w:pPr>
    </w:p>
    <w:p w:rsidR="00D612DC" w:rsidRPr="0044116F" w:rsidRDefault="00D612DC" w:rsidP="00D612DC">
      <w:pPr>
        <w:pStyle w:val="Odsekzoznamu"/>
        <w:keepNext/>
        <w:keepLines/>
        <w:numPr>
          <w:ilvl w:val="0"/>
          <w:numId w:val="1"/>
        </w:numPr>
        <w:shd w:val="clear" w:color="auto" w:fill="FFFFFF"/>
        <w:spacing w:after="0" w:line="240" w:lineRule="auto"/>
        <w:jc w:val="both"/>
        <w:rPr>
          <w:rFonts w:ascii="Proba Pro" w:hAnsi="Proba Pro" w:cs="Arial"/>
          <w:vanish/>
          <w:color w:val="00B050"/>
          <w:u w:val="single"/>
        </w:rPr>
      </w:pPr>
    </w:p>
    <w:p w:rsidR="00D612DC" w:rsidRPr="0044116F" w:rsidRDefault="00D612DC" w:rsidP="00D612DC">
      <w:pPr>
        <w:pStyle w:val="Odsekzoznamu"/>
        <w:keepNext/>
        <w:keepLines/>
        <w:numPr>
          <w:ilvl w:val="0"/>
          <w:numId w:val="1"/>
        </w:numPr>
        <w:shd w:val="clear" w:color="auto" w:fill="FFFFFF"/>
        <w:spacing w:after="0" w:line="240" w:lineRule="auto"/>
        <w:jc w:val="both"/>
        <w:rPr>
          <w:rFonts w:ascii="Proba Pro" w:hAnsi="Proba Pro" w:cs="Arial"/>
          <w:vanish/>
          <w:color w:val="00B050"/>
          <w:u w:val="single"/>
        </w:rPr>
      </w:pPr>
    </w:p>
    <w:p w:rsidR="0044116F" w:rsidRPr="0044116F" w:rsidRDefault="0044116F" w:rsidP="0044116F">
      <w:pPr>
        <w:keepNext/>
        <w:keepLines/>
        <w:shd w:val="clear" w:color="auto" w:fill="FFFFFF"/>
        <w:spacing w:after="0" w:line="240" w:lineRule="auto"/>
        <w:ind w:left="567"/>
        <w:jc w:val="both"/>
        <w:rPr>
          <w:rFonts w:ascii="Proba Pro" w:hAnsi="Proba Pro" w:cs="Arial"/>
          <w:color w:val="00B050"/>
          <w:sz w:val="20"/>
          <w:szCs w:val="20"/>
        </w:rPr>
      </w:pPr>
      <w:r w:rsidRPr="0044116F">
        <w:rPr>
          <w:rFonts w:ascii="Proba Pro" w:hAnsi="Proba Pro" w:cs="Arial"/>
          <w:color w:val="00B050"/>
          <w:sz w:val="20"/>
          <w:szCs w:val="20"/>
        </w:rPr>
        <w:t xml:space="preserve">Úspešný uchádzač zabezpečí 15 ks </w:t>
      </w:r>
      <w:proofErr w:type="spellStart"/>
      <w:r w:rsidRPr="0044116F">
        <w:rPr>
          <w:rFonts w:ascii="Proba Pro" w:hAnsi="Proba Pro" w:cs="Arial"/>
          <w:color w:val="00B050"/>
          <w:sz w:val="20"/>
          <w:szCs w:val="20"/>
        </w:rPr>
        <w:t>termosov</w:t>
      </w:r>
      <w:proofErr w:type="spellEnd"/>
      <w:r w:rsidRPr="0044116F">
        <w:rPr>
          <w:rFonts w:ascii="Proba Pro" w:hAnsi="Proba Pro" w:cs="Arial"/>
          <w:color w:val="00B050"/>
          <w:sz w:val="20"/>
          <w:szCs w:val="20"/>
        </w:rPr>
        <w:t xml:space="preserve"> s rúčkami na prepravu nápojov, pričom:</w:t>
      </w:r>
    </w:p>
    <w:p w:rsidR="0044116F" w:rsidRPr="0044116F" w:rsidRDefault="0044116F" w:rsidP="0044116F">
      <w:pPr>
        <w:keepNext/>
        <w:keepLines/>
        <w:shd w:val="clear" w:color="auto" w:fill="FFFFFF"/>
        <w:spacing w:after="0" w:line="240" w:lineRule="auto"/>
        <w:ind w:left="567"/>
        <w:jc w:val="both"/>
        <w:rPr>
          <w:rFonts w:ascii="Proba Pro" w:hAnsi="Proba Pro" w:cs="Arial"/>
          <w:color w:val="00B050"/>
          <w:sz w:val="20"/>
          <w:szCs w:val="20"/>
        </w:rPr>
      </w:pPr>
      <w:r w:rsidRPr="0044116F">
        <w:rPr>
          <w:rFonts w:ascii="Proba Pro" w:hAnsi="Proba Pro" w:cs="Arial"/>
          <w:color w:val="00B050"/>
          <w:sz w:val="20"/>
          <w:szCs w:val="20"/>
        </w:rPr>
        <w:t>•</w:t>
      </w:r>
      <w:r w:rsidRPr="0044116F">
        <w:rPr>
          <w:rFonts w:ascii="Proba Pro" w:hAnsi="Proba Pro" w:cs="Arial"/>
          <w:color w:val="00B050"/>
          <w:sz w:val="20"/>
          <w:szCs w:val="20"/>
        </w:rPr>
        <w:tab/>
        <w:t xml:space="preserve">10 ks bude mať objem min. 15 litrov a max. 20 litrov a </w:t>
      </w:r>
    </w:p>
    <w:p w:rsidR="0044116F" w:rsidRPr="0044116F" w:rsidRDefault="0044116F" w:rsidP="0044116F">
      <w:pPr>
        <w:keepNext/>
        <w:keepLines/>
        <w:shd w:val="clear" w:color="auto" w:fill="FFFFFF"/>
        <w:spacing w:after="0" w:line="240" w:lineRule="auto"/>
        <w:ind w:left="567"/>
        <w:jc w:val="both"/>
        <w:rPr>
          <w:rFonts w:ascii="Proba Pro" w:hAnsi="Proba Pro" w:cs="Arial"/>
          <w:color w:val="00B050"/>
          <w:sz w:val="20"/>
          <w:szCs w:val="20"/>
        </w:rPr>
      </w:pPr>
      <w:r w:rsidRPr="0044116F">
        <w:rPr>
          <w:rFonts w:ascii="Proba Pro" w:hAnsi="Proba Pro" w:cs="Arial"/>
          <w:color w:val="00B050"/>
          <w:sz w:val="20"/>
          <w:szCs w:val="20"/>
        </w:rPr>
        <w:t>•</w:t>
      </w:r>
      <w:r w:rsidRPr="0044116F">
        <w:rPr>
          <w:rFonts w:ascii="Proba Pro" w:hAnsi="Proba Pro" w:cs="Arial"/>
          <w:color w:val="00B050"/>
          <w:sz w:val="20"/>
          <w:szCs w:val="20"/>
        </w:rPr>
        <w:tab/>
        <w:t xml:space="preserve">5 ks bude mať objem min. 5 litrov </w:t>
      </w:r>
      <w:proofErr w:type="spellStart"/>
      <w:r w:rsidRPr="0044116F">
        <w:rPr>
          <w:rFonts w:ascii="Proba Pro" w:hAnsi="Proba Pro" w:cs="Arial"/>
          <w:color w:val="00B050"/>
          <w:sz w:val="20"/>
          <w:szCs w:val="20"/>
        </w:rPr>
        <w:t>litrov</w:t>
      </w:r>
      <w:proofErr w:type="spellEnd"/>
      <w:r w:rsidRPr="0044116F">
        <w:rPr>
          <w:rFonts w:ascii="Proba Pro" w:hAnsi="Proba Pro" w:cs="Arial"/>
          <w:color w:val="00B050"/>
          <w:sz w:val="20"/>
          <w:szCs w:val="20"/>
        </w:rPr>
        <w:t xml:space="preserve"> a max. 10 litrov.</w:t>
      </w:r>
    </w:p>
    <w:p w:rsidR="005020EE" w:rsidRPr="0044116F" w:rsidRDefault="0044116F" w:rsidP="0044116F">
      <w:pPr>
        <w:keepNext/>
        <w:keepLines/>
        <w:shd w:val="clear" w:color="auto" w:fill="FFFFFF"/>
        <w:spacing w:after="0" w:line="240" w:lineRule="auto"/>
        <w:ind w:left="567"/>
        <w:jc w:val="both"/>
        <w:rPr>
          <w:color w:val="00B050"/>
        </w:rPr>
      </w:pPr>
      <w:proofErr w:type="spellStart"/>
      <w:r w:rsidRPr="0044116F">
        <w:rPr>
          <w:rFonts w:ascii="Proba Pro" w:hAnsi="Proba Pro" w:cs="Arial"/>
          <w:color w:val="00B050"/>
          <w:sz w:val="20"/>
          <w:szCs w:val="20"/>
        </w:rPr>
        <w:t>Termosy</w:t>
      </w:r>
      <w:proofErr w:type="spellEnd"/>
      <w:r w:rsidRPr="0044116F">
        <w:rPr>
          <w:rFonts w:ascii="Proba Pro" w:hAnsi="Proba Pro" w:cs="Arial"/>
          <w:color w:val="00B050"/>
          <w:sz w:val="20"/>
          <w:szCs w:val="20"/>
        </w:rPr>
        <w:t xml:space="preserve"> musia byť celonerezové so zosilnenou izoláciou a izolačnými vlastnosťami / dvojplášťové izolované vyhotovenie/, vrátane horného veka, ktoré je zabezpečené silikónovým tesnením. </w:t>
      </w:r>
      <w:proofErr w:type="spellStart"/>
      <w:r w:rsidRPr="0044116F">
        <w:rPr>
          <w:rFonts w:ascii="Proba Pro" w:hAnsi="Proba Pro" w:cs="Arial"/>
          <w:color w:val="00B050"/>
          <w:sz w:val="20"/>
          <w:szCs w:val="20"/>
        </w:rPr>
        <w:t>Termos</w:t>
      </w:r>
      <w:proofErr w:type="spellEnd"/>
      <w:r w:rsidRPr="0044116F">
        <w:rPr>
          <w:rFonts w:ascii="Proba Pro" w:hAnsi="Proba Pro" w:cs="Arial"/>
          <w:color w:val="00B050"/>
          <w:sz w:val="20"/>
          <w:szCs w:val="20"/>
        </w:rPr>
        <w:t xml:space="preserve"> musí byť uzatvárateľný sponami, pre dokonalé tesnenie. Dno </w:t>
      </w:r>
      <w:proofErr w:type="spellStart"/>
      <w:r w:rsidRPr="0044116F">
        <w:rPr>
          <w:rFonts w:ascii="Proba Pro" w:hAnsi="Proba Pro" w:cs="Arial"/>
          <w:color w:val="00B050"/>
          <w:sz w:val="20"/>
          <w:szCs w:val="20"/>
        </w:rPr>
        <w:t>termosu</w:t>
      </w:r>
      <w:proofErr w:type="spellEnd"/>
      <w:r w:rsidRPr="0044116F">
        <w:rPr>
          <w:rFonts w:ascii="Proba Pro" w:hAnsi="Proba Pro" w:cs="Arial"/>
          <w:color w:val="00B050"/>
          <w:sz w:val="20"/>
          <w:szCs w:val="20"/>
        </w:rPr>
        <w:t xml:space="preserve"> musí byť zaopatrené gumovým návlekom pre náročnejšie prevozy</w:t>
      </w:r>
    </w:p>
    <w:sectPr w:rsidR="005020EE" w:rsidRPr="004411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Proba Pro">
    <w:altName w:val="Calibri"/>
    <w:panose1 w:val="020D00030302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C568F"/>
    <w:multiLevelType w:val="multilevel"/>
    <w:tmpl w:val="4F840038"/>
    <w:lvl w:ilvl="0">
      <w:start w:val="1"/>
      <w:numFmt w:val="decimal"/>
      <w:lvlText w:val="%1."/>
      <w:lvlJc w:val="left"/>
      <w:pPr>
        <w:ind w:left="1287" w:hanging="360"/>
      </w:pPr>
    </w:lvl>
    <w:lvl w:ilvl="1">
      <w:start w:val="1"/>
      <w:numFmt w:val="decimal"/>
      <w:isLgl/>
      <w:lvlText w:val="%1.%2"/>
      <w:lvlJc w:val="left"/>
      <w:pPr>
        <w:ind w:left="1494"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268"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042" w:hanging="1080"/>
      </w:pPr>
      <w:rPr>
        <w:rFonts w:hint="default"/>
      </w:rPr>
    </w:lvl>
    <w:lvl w:ilvl="6">
      <w:start w:val="1"/>
      <w:numFmt w:val="decimal"/>
      <w:isLgl/>
      <w:lvlText w:val="%1.%2.%3.%4.%5.%6.%7"/>
      <w:lvlJc w:val="left"/>
      <w:pPr>
        <w:ind w:left="3609" w:hanging="1440"/>
      </w:pPr>
      <w:rPr>
        <w:rFonts w:hint="default"/>
      </w:rPr>
    </w:lvl>
    <w:lvl w:ilvl="7">
      <w:start w:val="1"/>
      <w:numFmt w:val="decimal"/>
      <w:isLgl/>
      <w:lvlText w:val="%1.%2.%3.%4.%5.%6.%7.%8"/>
      <w:lvlJc w:val="left"/>
      <w:pPr>
        <w:ind w:left="3816" w:hanging="1440"/>
      </w:pPr>
      <w:rPr>
        <w:rFonts w:hint="default"/>
      </w:rPr>
    </w:lvl>
    <w:lvl w:ilvl="8">
      <w:start w:val="1"/>
      <w:numFmt w:val="decimal"/>
      <w:isLgl/>
      <w:lvlText w:val="%1.%2.%3.%4.%5.%6.%7.%8.%9"/>
      <w:lvlJc w:val="left"/>
      <w:pPr>
        <w:ind w:left="4023" w:hanging="1440"/>
      </w:pPr>
      <w:rPr>
        <w:rFonts w:hint="default"/>
      </w:rPr>
    </w:lvl>
  </w:abstractNum>
  <w:abstractNum w:abstractNumId="1" w15:restartNumberingAfterBreak="0">
    <w:nsid w:val="6F112E24"/>
    <w:multiLevelType w:val="hybridMultilevel"/>
    <w:tmpl w:val="91EA26F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DC"/>
    <w:rsid w:val="0044116F"/>
    <w:rsid w:val="005020EE"/>
    <w:rsid w:val="00D612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FC6C2-12C2-485F-9E93-0BFD6F12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D612DC"/>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D612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D612DC"/>
    <w:pPr>
      <w:ind w:left="720"/>
      <w:contextualSpacing/>
    </w:pPr>
    <w:rPr>
      <w:rFonts w:ascii="Times New Roman" w:eastAsia="Times New Roman" w:hAnsi="Times New Roman"/>
      <w:sz w:val="20"/>
      <w:szCs w:val="20"/>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link w:val="Odsekzoznamu"/>
    <w:uiPriority w:val="34"/>
    <w:qFormat/>
    <w:locked/>
    <w:rsid w:val="00D612DC"/>
    <w:rPr>
      <w:rFonts w:ascii="Times New Roman" w:eastAsia="Times New Roman" w:hAnsi="Times New Roman" w:cs="Times New Roman"/>
      <w:sz w:val="20"/>
      <w:szCs w:val="20"/>
    </w:rPr>
  </w:style>
  <w:style w:type="paragraph" w:customStyle="1" w:styleId="Default">
    <w:name w:val="Default"/>
    <w:rsid w:val="00D612DC"/>
    <w:pPr>
      <w:autoSpaceDE w:val="0"/>
      <w:autoSpaceDN w:val="0"/>
      <w:adjustRightInd w:val="0"/>
      <w:spacing w:after="0" w:line="240" w:lineRule="auto"/>
    </w:pPr>
    <w:rPr>
      <w:rFonts w:ascii="Times New Roman" w:eastAsia="Calibri" w:hAnsi="Times New Roman" w:cs="Times New Roman"/>
      <w:color w:val="000000"/>
      <w:sz w:val="16"/>
      <w:szCs w:val="16"/>
      <w:lang w:eastAsia="sk-SK"/>
    </w:rPr>
  </w:style>
  <w:style w:type="paragraph" w:customStyle="1" w:styleId="SAPHlavn">
    <w:name w:val="SAŽP Hlavný"/>
    <w:basedOn w:val="Nadpis1"/>
    <w:link w:val="SAPHlavnChar"/>
    <w:uiPriority w:val="99"/>
    <w:rsid w:val="00D612DC"/>
    <w:pPr>
      <w:keepNext w:val="0"/>
      <w:keepLines w:val="0"/>
      <w:widowControl w:val="0"/>
      <w:spacing w:before="0" w:after="200"/>
      <w:ind w:left="360" w:hanging="360"/>
    </w:pPr>
    <w:rPr>
      <w:rFonts w:ascii="Proba Pro" w:eastAsia="Times New Roman" w:hAnsi="Proba Pro" w:cs="Times New Roman"/>
      <w:b/>
      <w:color w:val="auto"/>
      <w:spacing w:val="30"/>
      <w:sz w:val="28"/>
      <w:szCs w:val="28"/>
    </w:rPr>
  </w:style>
  <w:style w:type="character" w:customStyle="1" w:styleId="SAPHlavnChar">
    <w:name w:val="SAŽP Hlavný Char"/>
    <w:link w:val="SAPHlavn"/>
    <w:uiPriority w:val="99"/>
    <w:locked/>
    <w:rsid w:val="00D612DC"/>
    <w:rPr>
      <w:rFonts w:ascii="Proba Pro" w:eastAsia="Times New Roman" w:hAnsi="Proba Pro" w:cs="Times New Roman"/>
      <w:b/>
      <w:spacing w:val="30"/>
      <w:sz w:val="28"/>
      <w:szCs w:val="28"/>
    </w:rPr>
  </w:style>
  <w:style w:type="character" w:customStyle="1" w:styleId="Nadpis1Char">
    <w:name w:val="Nadpis 1 Char"/>
    <w:basedOn w:val="Predvolenpsmoodseku"/>
    <w:link w:val="Nadpis1"/>
    <w:uiPriority w:val="9"/>
    <w:rsid w:val="00D612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2736</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Cencerova</dc:creator>
  <cp:keywords/>
  <dc:description/>
  <cp:lastModifiedBy>Lucia Cencerova</cp:lastModifiedBy>
  <cp:revision>2</cp:revision>
  <dcterms:created xsi:type="dcterms:W3CDTF">2019-05-15T10:15:00Z</dcterms:created>
  <dcterms:modified xsi:type="dcterms:W3CDTF">2019-05-15T10:18:00Z</dcterms:modified>
</cp:coreProperties>
</file>