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1AFCE602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146E58">
        <w:rPr>
          <w:rFonts w:ascii="Corbel" w:hAnsi="Corbel"/>
          <w:b/>
          <w:bCs/>
          <w:sz w:val="22"/>
          <w:szCs w:val="22"/>
        </w:rPr>
        <w:t>Kancelárske stoličky</w:t>
      </w:r>
      <w:r w:rsidR="00BF0B57">
        <w:rPr>
          <w:rFonts w:ascii="Corbel" w:hAnsi="Corbel"/>
          <w:b/>
          <w:bCs/>
          <w:sz w:val="22"/>
          <w:szCs w:val="22"/>
        </w:rPr>
        <w:t xml:space="preserve"> </w:t>
      </w:r>
      <w:r w:rsidR="002B51CE">
        <w:rPr>
          <w:rFonts w:ascii="Corbel" w:hAnsi="Corbel"/>
          <w:b/>
          <w:bCs/>
          <w:sz w:val="22"/>
          <w:szCs w:val="22"/>
        </w:rPr>
        <w:t>02</w:t>
      </w:r>
      <w:r w:rsidR="00146E58">
        <w:rPr>
          <w:rFonts w:ascii="Corbel" w:hAnsi="Corbel"/>
          <w:b/>
          <w:bCs/>
          <w:sz w:val="22"/>
          <w:szCs w:val="22"/>
        </w:rPr>
        <w:t>9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647BD4F0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FE0669">
        <w:rPr>
          <w:rFonts w:ascii="Corbel" w:hAnsi="Corbel"/>
          <w:sz w:val="22"/>
          <w:szCs w:val="22"/>
        </w:rPr>
        <w:t>kancelársk</w:t>
      </w:r>
      <w:r w:rsidR="003920CA">
        <w:rPr>
          <w:rFonts w:ascii="Corbel" w:hAnsi="Corbel"/>
          <w:sz w:val="22"/>
          <w:szCs w:val="22"/>
        </w:rPr>
        <w:t xml:space="preserve">eho nábytku a </w:t>
      </w:r>
      <w:r w:rsidR="00FE0669">
        <w:rPr>
          <w:rFonts w:ascii="Corbel" w:hAnsi="Corbel"/>
          <w:sz w:val="22"/>
          <w:szCs w:val="22"/>
        </w:rPr>
        <w:t xml:space="preserve"> kresiel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146E58">
        <w:rPr>
          <w:rFonts w:ascii="Corbel" w:hAnsi="Corbel"/>
          <w:sz w:val="22"/>
          <w:szCs w:val="22"/>
        </w:rPr>
        <w:t>1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</w:t>
      </w:r>
      <w:r w:rsidR="00146E58">
        <w:rPr>
          <w:rFonts w:ascii="Corbel" w:hAnsi="Corbel"/>
          <w:sz w:val="22"/>
          <w:szCs w:val="22"/>
        </w:rPr>
        <w:t>1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39A3E729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146E58">
        <w:rPr>
          <w:rFonts w:ascii="Corbel" w:hAnsi="Corbel"/>
          <w:sz w:val="22"/>
          <w:szCs w:val="22"/>
        </w:rPr>
        <w:t>1</w:t>
      </w:r>
      <w:r w:rsidRPr="00A75660">
        <w:rPr>
          <w:rFonts w:ascii="Corbel" w:hAnsi="Corbel"/>
          <w:sz w:val="22"/>
          <w:szCs w:val="22"/>
        </w:rPr>
        <w:t xml:space="preserve">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5F0A227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 xml:space="preserve">v prílohe č. </w:t>
      </w:r>
      <w:r w:rsidR="00146E58">
        <w:rPr>
          <w:rFonts w:ascii="Corbel" w:hAnsi="Corbel"/>
          <w:sz w:val="22"/>
          <w:szCs w:val="22"/>
        </w:rPr>
        <w:t>1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D4490D3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</w:t>
      </w:r>
      <w:r w:rsidR="00025569">
        <w:rPr>
          <w:rFonts w:ascii="Corbel" w:hAnsi="Corbel"/>
          <w:sz w:val="22"/>
          <w:szCs w:val="22"/>
        </w:rPr>
        <w:t xml:space="preserve">1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2BE2505B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predmet zmluvy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2B51CE">
        <w:rPr>
          <w:rFonts w:ascii="Corbel" w:hAnsi="Corbel"/>
          <w:b/>
          <w:bCs/>
          <w:sz w:val="22"/>
          <w:szCs w:val="22"/>
        </w:rPr>
        <w:t>5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týždňov 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3426A320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 xml:space="preserve">a, 1b, 1c, 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0619BACF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F52303">
        <w:rPr>
          <w:rFonts w:ascii="Corbel" w:hAnsi="Corbel"/>
          <w:sz w:val="22"/>
          <w:szCs w:val="22"/>
        </w:rPr>
        <w:t>v zmysle prílohy č. 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49006782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D3223E">
        <w:rPr>
          <w:rFonts w:ascii="Corbel" w:hAnsi="Corbel"/>
          <w:sz w:val="22"/>
          <w:szCs w:val="22"/>
        </w:rPr>
        <w:t>:</w:t>
      </w:r>
    </w:p>
    <w:p w14:paraId="4480AE92" w14:textId="68C5D163" w:rsidR="002D0CD6" w:rsidRPr="00794295" w:rsidRDefault="002D0CD6" w:rsidP="00D3223E">
      <w:pPr>
        <w:rPr>
          <w:rFonts w:ascii="Corbel" w:hAnsi="Corbel"/>
          <w:b/>
          <w:bCs/>
        </w:rPr>
      </w:pPr>
    </w:p>
    <w:p w14:paraId="2D25C4E2" w14:textId="4FC0C643" w:rsidR="00FF585A" w:rsidRPr="00753741" w:rsidRDefault="002D0CD6" w:rsidP="00DE4807">
      <w:pPr>
        <w:ind w:firstLine="284"/>
        <w:rPr>
          <w:rFonts w:ascii="Corbel" w:hAnsi="Corbel"/>
        </w:rPr>
      </w:pPr>
      <w:r>
        <w:rPr>
          <w:rFonts w:ascii="Corbel" w:hAnsi="Corbel"/>
        </w:rPr>
        <w:t>U</w:t>
      </w:r>
      <w:r w:rsidR="00D3223E" w:rsidRPr="00753741">
        <w:rPr>
          <w:rFonts w:ascii="Corbel" w:hAnsi="Corbel"/>
        </w:rPr>
        <w:t>niverzita Komenského v</w:t>
      </w:r>
      <w:r w:rsidR="00FF585A">
        <w:rPr>
          <w:rFonts w:ascii="Corbel" w:hAnsi="Corbel"/>
        </w:rPr>
        <w:t> </w:t>
      </w:r>
      <w:r w:rsidR="00D3223E" w:rsidRPr="00753741">
        <w:rPr>
          <w:rFonts w:ascii="Corbel" w:hAnsi="Corbel"/>
        </w:rPr>
        <w:t>Bratislave</w:t>
      </w:r>
      <w:r w:rsidR="00FF585A">
        <w:rPr>
          <w:rFonts w:ascii="Corbel" w:hAnsi="Corbel"/>
        </w:rPr>
        <w:tab/>
      </w:r>
      <w:r w:rsidR="00FF585A">
        <w:rPr>
          <w:rFonts w:ascii="Corbel" w:hAnsi="Corbel"/>
        </w:rPr>
        <w:tab/>
      </w:r>
      <w:r w:rsidR="00FF585A">
        <w:rPr>
          <w:rFonts w:ascii="Corbel" w:hAnsi="Corbel"/>
        </w:rPr>
        <w:tab/>
      </w:r>
    </w:p>
    <w:p w14:paraId="0FB015DE" w14:textId="07FEA9B2" w:rsidR="00D3223E" w:rsidRPr="00753741" w:rsidRDefault="00D3223E" w:rsidP="00DE4807">
      <w:pPr>
        <w:ind w:firstLine="284"/>
        <w:rPr>
          <w:rFonts w:ascii="Corbel" w:hAnsi="Corbel"/>
        </w:rPr>
      </w:pPr>
      <w:r w:rsidRPr="00753741">
        <w:rPr>
          <w:rFonts w:ascii="Corbel" w:hAnsi="Corbel"/>
        </w:rPr>
        <w:t>Lekársk</w:t>
      </w:r>
      <w:r w:rsidR="00D373C6">
        <w:rPr>
          <w:rFonts w:ascii="Corbel" w:hAnsi="Corbel"/>
        </w:rPr>
        <w:t>a</w:t>
      </w:r>
      <w:r w:rsidRPr="00753741">
        <w:rPr>
          <w:rFonts w:ascii="Corbel" w:hAnsi="Corbel"/>
        </w:rPr>
        <w:t xml:space="preserve"> Fakult</w:t>
      </w:r>
      <w:r w:rsidR="00D373C6">
        <w:rPr>
          <w:rFonts w:ascii="Corbel" w:hAnsi="Corbel"/>
        </w:rPr>
        <w:t>a</w:t>
      </w:r>
      <w:r w:rsidRPr="00753741">
        <w:rPr>
          <w:rFonts w:ascii="Corbel" w:hAnsi="Corbel"/>
        </w:rPr>
        <w:t xml:space="preserve"> UK</w:t>
      </w:r>
      <w:r w:rsidR="00FF585A">
        <w:rPr>
          <w:rFonts w:ascii="Corbel" w:hAnsi="Corbel"/>
        </w:rPr>
        <w:tab/>
      </w:r>
      <w:r w:rsidR="00FF585A">
        <w:rPr>
          <w:rFonts w:ascii="Corbel" w:hAnsi="Corbel"/>
        </w:rPr>
        <w:tab/>
      </w:r>
      <w:r w:rsidR="00FF585A">
        <w:rPr>
          <w:rFonts w:ascii="Corbel" w:hAnsi="Corbel"/>
        </w:rPr>
        <w:tab/>
      </w:r>
      <w:r w:rsidR="00FF585A">
        <w:rPr>
          <w:rFonts w:ascii="Corbel" w:hAnsi="Corbel"/>
        </w:rPr>
        <w:tab/>
      </w:r>
      <w:r w:rsidR="00FF585A">
        <w:rPr>
          <w:rFonts w:ascii="Corbel" w:hAnsi="Corbel"/>
        </w:rPr>
        <w:tab/>
      </w:r>
    </w:p>
    <w:p w14:paraId="6AF6BAE2" w14:textId="77777777" w:rsidR="00794295" w:rsidRDefault="00D3223E" w:rsidP="00DE4807">
      <w:pPr>
        <w:ind w:firstLine="284"/>
        <w:rPr>
          <w:rFonts w:ascii="Corbel" w:hAnsi="Corbel"/>
        </w:rPr>
      </w:pPr>
      <w:r w:rsidRPr="00753741">
        <w:rPr>
          <w:rFonts w:ascii="Corbel" w:hAnsi="Corbel"/>
        </w:rPr>
        <w:t xml:space="preserve">Špitálska </w:t>
      </w:r>
      <w:r w:rsidR="00D373C6">
        <w:rPr>
          <w:rFonts w:ascii="Corbel" w:hAnsi="Corbel"/>
        </w:rPr>
        <w:t>1</w:t>
      </w:r>
      <w:r w:rsidRPr="00753741">
        <w:rPr>
          <w:rFonts w:ascii="Corbel" w:hAnsi="Corbel"/>
        </w:rPr>
        <w:t>2</w:t>
      </w:r>
      <w:r w:rsidR="00794295">
        <w:rPr>
          <w:rFonts w:ascii="Corbel" w:hAnsi="Corbel"/>
        </w:rPr>
        <w:t xml:space="preserve">, 813 72 </w:t>
      </w:r>
      <w:r w:rsidRPr="00753741">
        <w:rPr>
          <w:rFonts w:ascii="Corbel" w:hAnsi="Corbel"/>
        </w:rPr>
        <w:t>812 72  Bratislava</w:t>
      </w:r>
      <w:r>
        <w:rPr>
          <w:rFonts w:ascii="Corbel" w:hAnsi="Corbel"/>
        </w:rPr>
        <w:t xml:space="preserve">, </w:t>
      </w:r>
    </w:p>
    <w:p w14:paraId="4956324C" w14:textId="53BBE96C" w:rsidR="00D3223E" w:rsidRPr="00753741" w:rsidRDefault="00D3223E" w:rsidP="00DE4807">
      <w:pPr>
        <w:ind w:firstLine="284"/>
        <w:rPr>
          <w:rFonts w:ascii="Corbel" w:hAnsi="Corbel"/>
        </w:rPr>
      </w:pPr>
      <w:r w:rsidRPr="00753741">
        <w:rPr>
          <w:rFonts w:ascii="Corbel" w:hAnsi="Corbel"/>
        </w:rPr>
        <w:t>IČO: 00 397</w:t>
      </w:r>
      <w:r>
        <w:rPr>
          <w:rFonts w:ascii="Corbel" w:hAnsi="Corbel"/>
        </w:rPr>
        <w:t> </w:t>
      </w:r>
      <w:r w:rsidRPr="00753741">
        <w:rPr>
          <w:rFonts w:ascii="Corbel" w:hAnsi="Corbel"/>
        </w:rPr>
        <w:t>865</w:t>
      </w:r>
    </w:p>
    <w:p w14:paraId="2F8FB1E5" w14:textId="0AD46727" w:rsidR="00D3223E" w:rsidRDefault="00D3223E" w:rsidP="00D3223E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67BECB13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</w:t>
      </w:r>
      <w:r w:rsidR="00C966FA">
        <w:rPr>
          <w:rFonts w:ascii="Corbel" w:hAnsi="Corbel"/>
          <w:b/>
          <w:bCs/>
          <w:sz w:val="22"/>
          <w:szCs w:val="22"/>
        </w:rPr>
        <w:t>1</w:t>
      </w:r>
      <w:r w:rsidR="00BF15AD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 xml:space="preserve">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557E" w14:textId="77777777" w:rsidR="000C47DB" w:rsidRDefault="000C47DB" w:rsidP="00A37121">
      <w:r>
        <w:separator/>
      </w:r>
    </w:p>
  </w:endnote>
  <w:endnote w:type="continuationSeparator" w:id="0">
    <w:p w14:paraId="31FE0382" w14:textId="77777777" w:rsidR="000C47DB" w:rsidRDefault="000C47DB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FAF4" w14:textId="77777777" w:rsidR="000C47DB" w:rsidRDefault="000C47DB" w:rsidP="00A37121">
      <w:r>
        <w:separator/>
      </w:r>
    </w:p>
  </w:footnote>
  <w:footnote w:type="continuationSeparator" w:id="0">
    <w:p w14:paraId="7F3215B8" w14:textId="77777777" w:rsidR="000C47DB" w:rsidRDefault="000C47DB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25569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C47DB"/>
    <w:rsid w:val="000D06E1"/>
    <w:rsid w:val="000D0FD7"/>
    <w:rsid w:val="00103C86"/>
    <w:rsid w:val="00115680"/>
    <w:rsid w:val="001165C6"/>
    <w:rsid w:val="001207FD"/>
    <w:rsid w:val="00126498"/>
    <w:rsid w:val="0013689A"/>
    <w:rsid w:val="00146E58"/>
    <w:rsid w:val="00146F49"/>
    <w:rsid w:val="00163A9D"/>
    <w:rsid w:val="0019353C"/>
    <w:rsid w:val="00197DEA"/>
    <w:rsid w:val="001A4DEF"/>
    <w:rsid w:val="001A778A"/>
    <w:rsid w:val="001B16B3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53212"/>
    <w:rsid w:val="002627A6"/>
    <w:rsid w:val="0027124C"/>
    <w:rsid w:val="00275188"/>
    <w:rsid w:val="00283C4C"/>
    <w:rsid w:val="002956D1"/>
    <w:rsid w:val="002A3CC0"/>
    <w:rsid w:val="002B14D9"/>
    <w:rsid w:val="002B48BE"/>
    <w:rsid w:val="002B51CE"/>
    <w:rsid w:val="002C4EB7"/>
    <w:rsid w:val="002C69A4"/>
    <w:rsid w:val="002D0CD6"/>
    <w:rsid w:val="00301518"/>
    <w:rsid w:val="00301DEB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920CA"/>
    <w:rsid w:val="003A2A71"/>
    <w:rsid w:val="003C1BA8"/>
    <w:rsid w:val="003C3BEC"/>
    <w:rsid w:val="003C5501"/>
    <w:rsid w:val="003C5683"/>
    <w:rsid w:val="00401709"/>
    <w:rsid w:val="00411218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4CAE"/>
    <w:rsid w:val="005D7B94"/>
    <w:rsid w:val="005F0545"/>
    <w:rsid w:val="005F2DC3"/>
    <w:rsid w:val="00634BE9"/>
    <w:rsid w:val="00642A1A"/>
    <w:rsid w:val="00643F43"/>
    <w:rsid w:val="006623DA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94295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6427D"/>
    <w:rsid w:val="00B67602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966FA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3223E"/>
    <w:rsid w:val="00D373C6"/>
    <w:rsid w:val="00D40303"/>
    <w:rsid w:val="00D46A31"/>
    <w:rsid w:val="00D5536D"/>
    <w:rsid w:val="00D64CDA"/>
    <w:rsid w:val="00D6696A"/>
    <w:rsid w:val="00D766B4"/>
    <w:rsid w:val="00D81130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E4807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96426"/>
    <w:rsid w:val="00FA15B4"/>
    <w:rsid w:val="00FB641A"/>
    <w:rsid w:val="00FE0669"/>
    <w:rsid w:val="00FE22A2"/>
    <w:rsid w:val="00FF42AD"/>
    <w:rsid w:val="00FF585A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168</cp:revision>
  <cp:lastPrinted>2021-11-03T14:22:00Z</cp:lastPrinted>
  <dcterms:created xsi:type="dcterms:W3CDTF">2022-03-07T08:52:00Z</dcterms:created>
  <dcterms:modified xsi:type="dcterms:W3CDTF">2022-09-08T13:13:00Z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