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29D4" w:rsidRPr="00CE29D4" w:rsidRDefault="00CE29D4" w:rsidP="00CE29D4">
      <w:pPr>
        <w:jc w:val="right"/>
        <w:rPr>
          <w:i/>
        </w:rPr>
      </w:pPr>
      <w:bookmarkStart w:id="0" w:name="_GoBack"/>
      <w:bookmarkEnd w:id="0"/>
      <w:r w:rsidRPr="00CE29D4">
        <w:rPr>
          <w:i/>
        </w:rPr>
        <w:t xml:space="preserve">Príloha č. </w:t>
      </w:r>
      <w:r w:rsidR="001504C7">
        <w:rPr>
          <w:i/>
        </w:rPr>
        <w:t>5</w:t>
      </w:r>
      <w:r w:rsidRPr="00CE29D4">
        <w:rPr>
          <w:i/>
        </w:rPr>
        <w:t xml:space="preserve"> súťažných podkladov</w:t>
      </w:r>
    </w:p>
    <w:p w:rsidR="00CE29D4" w:rsidRPr="00CE29D4" w:rsidRDefault="00CE29D4" w:rsidP="00CE29D4"/>
    <w:p w:rsidR="007A6D53" w:rsidRDefault="00E40968" w:rsidP="007A6D53">
      <w:pPr>
        <w:pStyle w:val="Nadpis1"/>
      </w:pPr>
      <w:r w:rsidRPr="00E40968">
        <w:t>Kúpna zmluva</w:t>
      </w:r>
    </w:p>
    <w:p w:rsidR="007A6D53" w:rsidRDefault="00E40968" w:rsidP="006564DA">
      <w:pPr>
        <w:pStyle w:val="Nadpis2"/>
      </w:pPr>
      <w:r w:rsidRPr="00E40968">
        <w:t>uzavretá v zmysle § 409 Obchodného zákonníka č. 513/91 Zb. v platnom znení medzi zmluvnými stranami (ďalej len „zmluva“)</w:t>
      </w:r>
    </w:p>
    <w:p w:rsidR="006021A1" w:rsidRDefault="006021A1" w:rsidP="006021A1">
      <w:pPr>
        <w:pStyle w:val="Nadpis3"/>
      </w:pPr>
    </w:p>
    <w:p w:rsidR="006021A1" w:rsidRDefault="006021A1" w:rsidP="006021A1">
      <w:pPr>
        <w:pStyle w:val="Nadpis3-b"/>
      </w:pPr>
      <w:r>
        <w:t>Zmluvné strany</w:t>
      </w:r>
    </w:p>
    <w:p w:rsidR="007A6D53" w:rsidRPr="004C748B" w:rsidRDefault="00E40968" w:rsidP="004C748B">
      <w:pPr>
        <w:pStyle w:val="text-zmluvnestrany"/>
        <w:rPr>
          <w:b/>
        </w:rPr>
      </w:pPr>
      <w:r>
        <w:rPr>
          <w:b/>
        </w:rPr>
        <w:t>Kupujúci</w:t>
      </w:r>
      <w:r w:rsidR="007A6D53" w:rsidRPr="004C748B">
        <w:rPr>
          <w:b/>
        </w:rPr>
        <w:t>:</w:t>
      </w:r>
      <w:r w:rsidR="00113C5A" w:rsidRPr="004C748B">
        <w:rPr>
          <w:b/>
        </w:rPr>
        <w:t xml:space="preserve"> </w:t>
      </w:r>
    </w:p>
    <w:p w:rsidR="007A6D53" w:rsidRDefault="007A6D53" w:rsidP="00CC5812">
      <w:pPr>
        <w:pStyle w:val="text-zmluvnestrany"/>
      </w:pPr>
      <w:r>
        <w:t>Názov:</w:t>
      </w:r>
      <w:r w:rsidR="00113C5A">
        <w:t xml:space="preserve"> </w:t>
      </w:r>
      <w:r w:rsidR="00CC5812">
        <w:tab/>
      </w:r>
      <w:r w:rsidR="00E40968" w:rsidRPr="00E40968">
        <w:t xml:space="preserve">Obec </w:t>
      </w:r>
      <w:bookmarkStart w:id="1" w:name="_Hlk504653853"/>
      <w:r w:rsidR="00E40968" w:rsidRPr="00E40968">
        <w:t>Dvory nad Žitavou</w:t>
      </w:r>
      <w:bookmarkEnd w:id="1"/>
    </w:p>
    <w:p w:rsidR="007A6D53" w:rsidRDefault="00CC5812" w:rsidP="00CC5812">
      <w:pPr>
        <w:pStyle w:val="text-zmluvnestrany"/>
      </w:pPr>
      <w:r>
        <w:t xml:space="preserve"> </w:t>
      </w:r>
      <w:r>
        <w:tab/>
      </w:r>
    </w:p>
    <w:p w:rsidR="007A6D53" w:rsidRDefault="007A6D53" w:rsidP="00CC5812">
      <w:pPr>
        <w:pStyle w:val="text-zmluvnestrany"/>
      </w:pPr>
      <w:r>
        <w:t>Sídlo:</w:t>
      </w:r>
      <w:r w:rsidR="00113C5A">
        <w:t xml:space="preserve"> </w:t>
      </w:r>
      <w:r w:rsidR="00CC5812">
        <w:tab/>
      </w:r>
      <w:r w:rsidR="00E40968" w:rsidRPr="00E40968">
        <w:t>Hlavné námestie č. 6</w:t>
      </w:r>
      <w:r w:rsidR="00E40968">
        <w:t xml:space="preserve">, </w:t>
      </w:r>
      <w:r w:rsidR="00E40968" w:rsidRPr="00E40968">
        <w:t>941 31 Dvory nad Žitavou</w:t>
      </w:r>
    </w:p>
    <w:p w:rsidR="00E40968" w:rsidRDefault="00E40968" w:rsidP="00E40968">
      <w:pPr>
        <w:pStyle w:val="text-zmluvnestrany"/>
      </w:pPr>
      <w:r>
        <w:t>Zastúpený:</w:t>
      </w:r>
      <w:r>
        <w:tab/>
      </w:r>
      <w:bookmarkStart w:id="2" w:name="_Hlk504653881"/>
      <w:r>
        <w:t xml:space="preserve">Ing. Branislav </w:t>
      </w:r>
      <w:proofErr w:type="spellStart"/>
      <w:r>
        <w:t>Becík</w:t>
      </w:r>
      <w:proofErr w:type="spellEnd"/>
      <w:r>
        <w:t>, PhD.</w:t>
      </w:r>
      <w:bookmarkEnd w:id="2"/>
      <w:r>
        <w:t>, starosta obce</w:t>
      </w:r>
    </w:p>
    <w:p w:rsidR="00E40968" w:rsidRDefault="00E40968" w:rsidP="00E40968">
      <w:pPr>
        <w:pStyle w:val="text-zmluvnestrany"/>
      </w:pPr>
      <w:r>
        <w:t>IČO:</w:t>
      </w:r>
      <w:r>
        <w:tab/>
        <w:t>00308897</w:t>
      </w:r>
    </w:p>
    <w:p w:rsidR="00E40968" w:rsidRDefault="00E40968" w:rsidP="00E40968">
      <w:pPr>
        <w:pStyle w:val="text-zmluvnestrany"/>
      </w:pPr>
      <w:r>
        <w:t>DIČ:</w:t>
      </w:r>
      <w:r>
        <w:tab/>
        <w:t>2021060701</w:t>
      </w:r>
    </w:p>
    <w:p w:rsidR="00E40968" w:rsidRDefault="00E40968" w:rsidP="00E40968">
      <w:pPr>
        <w:pStyle w:val="text-zmluvnestrany"/>
      </w:pPr>
      <w:r>
        <w:t>bankové spojenie:</w:t>
      </w:r>
      <w:r>
        <w:tab/>
        <w:t>Slovenská sporiteľňa, a.s.</w:t>
      </w:r>
    </w:p>
    <w:p w:rsidR="00E40968" w:rsidRDefault="00E40968" w:rsidP="00E40968">
      <w:pPr>
        <w:pStyle w:val="text-zmluvnestrany"/>
      </w:pPr>
      <w:r>
        <w:t>Číslo účtu:</w:t>
      </w:r>
      <w:r>
        <w:tab/>
        <w:t>5111650607/0900</w:t>
      </w:r>
    </w:p>
    <w:p w:rsidR="00E40968" w:rsidRDefault="00E40968" w:rsidP="00E40968">
      <w:pPr>
        <w:pStyle w:val="text-zmluvnestrany"/>
      </w:pPr>
      <w:r>
        <w:t>IBAN:</w:t>
      </w:r>
      <w:r>
        <w:tab/>
        <w:t>SK 49 0900 00 00 0051 1165 0607</w:t>
      </w:r>
    </w:p>
    <w:p w:rsidR="00E40968" w:rsidRDefault="00E40968" w:rsidP="00E40968">
      <w:pPr>
        <w:pStyle w:val="text-zmluvnestrany"/>
      </w:pPr>
      <w:r>
        <w:t>SWIFT:</w:t>
      </w:r>
      <w:r>
        <w:tab/>
        <w:t>GIBASKBX</w:t>
      </w:r>
    </w:p>
    <w:p w:rsidR="007A6D53" w:rsidRDefault="007A6D53" w:rsidP="007A6D53">
      <w:r>
        <w:t>(ďalej len „</w:t>
      </w:r>
      <w:r w:rsidR="002F6C8F">
        <w:t>Kupujúci</w:t>
      </w:r>
      <w:r w:rsidR="004C748B">
        <w:t>“</w:t>
      </w:r>
      <w:r>
        <w:t>)</w:t>
      </w:r>
    </w:p>
    <w:p w:rsidR="007A6D53" w:rsidRPr="004C748B" w:rsidRDefault="00E40968" w:rsidP="00E40968">
      <w:pPr>
        <w:pStyle w:val="text-zmluvnestrany"/>
        <w:spacing w:before="240"/>
        <w:rPr>
          <w:b/>
        </w:rPr>
      </w:pPr>
      <w:r>
        <w:rPr>
          <w:b/>
        </w:rPr>
        <w:t>Predávajúci</w:t>
      </w:r>
      <w:r w:rsidR="007A6D53" w:rsidRPr="004C748B">
        <w:rPr>
          <w:b/>
        </w:rPr>
        <w:t>:</w:t>
      </w:r>
      <w:r w:rsidR="00113C5A" w:rsidRPr="004C748B">
        <w:rPr>
          <w:b/>
        </w:rPr>
        <w:t xml:space="preserve"> </w:t>
      </w:r>
    </w:p>
    <w:p w:rsidR="007A6D53" w:rsidRDefault="007A6D53" w:rsidP="004C748B">
      <w:pPr>
        <w:pStyle w:val="text-zmluvnestrany"/>
      </w:pPr>
      <w:r>
        <w:t>Obchodné meno:</w:t>
      </w:r>
      <w:r w:rsidR="00113C5A">
        <w:t xml:space="preserve"> </w:t>
      </w:r>
      <w:r w:rsidR="004C748B">
        <w:tab/>
      </w:r>
      <w:r w:rsidR="004C748B" w:rsidRPr="004C748B">
        <w:rPr>
          <w:b/>
          <w:highlight w:val="green"/>
        </w:rPr>
        <w:t>...</w:t>
      </w:r>
    </w:p>
    <w:p w:rsidR="004C748B" w:rsidRDefault="004C748B" w:rsidP="004C748B">
      <w:pPr>
        <w:pStyle w:val="text-zmluvnestrany"/>
      </w:pPr>
      <w:r>
        <w:t xml:space="preserve"> </w:t>
      </w:r>
      <w:r>
        <w:tab/>
      </w:r>
      <w:r w:rsidRPr="004C748B">
        <w:rPr>
          <w:highlight w:val="green"/>
        </w:rPr>
        <w:t>...</w:t>
      </w:r>
    </w:p>
    <w:p w:rsidR="007A6D53" w:rsidRDefault="007A6D53" w:rsidP="004C748B">
      <w:pPr>
        <w:pStyle w:val="text-zmluvnestrany"/>
      </w:pPr>
      <w:r>
        <w:t>Sídlo:</w:t>
      </w:r>
      <w:r w:rsidR="00113C5A">
        <w:t xml:space="preserve"> </w:t>
      </w:r>
      <w:r w:rsidR="004C748B">
        <w:tab/>
      </w:r>
      <w:r w:rsidR="004C748B" w:rsidRPr="004C748B">
        <w:rPr>
          <w:highlight w:val="green"/>
        </w:rPr>
        <w:t>...</w:t>
      </w:r>
    </w:p>
    <w:p w:rsidR="007A6D53" w:rsidRDefault="007A6D53" w:rsidP="004C748B">
      <w:pPr>
        <w:pStyle w:val="text-zmluvnestrany"/>
      </w:pPr>
      <w:r>
        <w:t>IČO:</w:t>
      </w:r>
      <w:r w:rsidR="004C748B">
        <w:tab/>
      </w:r>
      <w:r w:rsidR="004C748B" w:rsidRPr="004C748B">
        <w:rPr>
          <w:highlight w:val="green"/>
        </w:rPr>
        <w:t>...</w:t>
      </w:r>
    </w:p>
    <w:p w:rsidR="007A6D53" w:rsidRDefault="007A6D53" w:rsidP="004C748B">
      <w:pPr>
        <w:pStyle w:val="text-zmluvnestrany"/>
      </w:pPr>
      <w:r>
        <w:t>DIČ:</w:t>
      </w:r>
      <w:r w:rsidR="00113C5A">
        <w:t xml:space="preserve"> </w:t>
      </w:r>
      <w:r w:rsidR="004C748B">
        <w:tab/>
      </w:r>
      <w:r w:rsidR="004C748B" w:rsidRPr="004C748B">
        <w:rPr>
          <w:highlight w:val="green"/>
        </w:rPr>
        <w:t>...</w:t>
      </w:r>
    </w:p>
    <w:p w:rsidR="007A6D53" w:rsidRDefault="007A6D53" w:rsidP="004C748B">
      <w:pPr>
        <w:pStyle w:val="text-zmluvnestrany"/>
      </w:pPr>
      <w:r>
        <w:t>IČ DPH:</w:t>
      </w:r>
      <w:r w:rsidR="00113C5A">
        <w:t xml:space="preserve"> </w:t>
      </w:r>
      <w:r w:rsidR="004C748B">
        <w:tab/>
      </w:r>
      <w:r w:rsidR="004C748B" w:rsidRPr="004C748B">
        <w:rPr>
          <w:highlight w:val="green"/>
        </w:rPr>
        <w:t>...</w:t>
      </w:r>
    </w:p>
    <w:p w:rsidR="007A6D53" w:rsidRDefault="007A6D53" w:rsidP="004C748B">
      <w:pPr>
        <w:pStyle w:val="text-zmluvnestrany"/>
      </w:pPr>
      <w:r>
        <w:t>Štatutárny zástupca:</w:t>
      </w:r>
      <w:r w:rsidR="00113C5A">
        <w:t xml:space="preserve"> </w:t>
      </w:r>
      <w:r w:rsidR="004C748B">
        <w:tab/>
      </w:r>
      <w:r w:rsidR="004C748B" w:rsidRPr="004C748B">
        <w:rPr>
          <w:highlight w:val="green"/>
        </w:rPr>
        <w:t>...</w:t>
      </w:r>
    </w:p>
    <w:p w:rsidR="007A6D53" w:rsidRDefault="007A6D53" w:rsidP="004C748B">
      <w:pPr>
        <w:pStyle w:val="text-zmluvnestrany"/>
      </w:pPr>
      <w:r>
        <w:t>Osoba oprávnená na rokovanie:</w:t>
      </w:r>
      <w:r w:rsidR="00113C5A">
        <w:t xml:space="preserve"> </w:t>
      </w:r>
      <w:r w:rsidR="004C748B">
        <w:tab/>
      </w:r>
      <w:r w:rsidR="004C748B" w:rsidRPr="004C748B">
        <w:rPr>
          <w:highlight w:val="green"/>
        </w:rPr>
        <w:t>...</w:t>
      </w:r>
    </w:p>
    <w:p w:rsidR="007A6D53" w:rsidRDefault="007A6D53" w:rsidP="004C748B">
      <w:pPr>
        <w:pStyle w:val="text-zmluvnestrany"/>
      </w:pPr>
      <w:r>
        <w:t>Bankové spojenie:</w:t>
      </w:r>
      <w:r w:rsidR="00113C5A">
        <w:t xml:space="preserve"> </w:t>
      </w:r>
      <w:r w:rsidR="004C748B">
        <w:tab/>
      </w:r>
      <w:r w:rsidR="004C748B" w:rsidRPr="004C748B">
        <w:rPr>
          <w:highlight w:val="green"/>
        </w:rPr>
        <w:t>...</w:t>
      </w:r>
    </w:p>
    <w:p w:rsidR="007A6D53" w:rsidRDefault="007A6D53" w:rsidP="004C748B">
      <w:pPr>
        <w:pStyle w:val="text-zmluvnestrany"/>
      </w:pPr>
      <w:r>
        <w:t>Číslo účtu:</w:t>
      </w:r>
      <w:r w:rsidR="00113C5A">
        <w:t xml:space="preserve"> </w:t>
      </w:r>
      <w:r w:rsidR="004C748B">
        <w:tab/>
      </w:r>
      <w:r w:rsidR="004C748B" w:rsidRPr="004C748B">
        <w:rPr>
          <w:highlight w:val="green"/>
        </w:rPr>
        <w:t>...</w:t>
      </w:r>
    </w:p>
    <w:p w:rsidR="007A6D53" w:rsidRDefault="007A6D53" w:rsidP="004C748B">
      <w:pPr>
        <w:pStyle w:val="text-zmluvnestrany"/>
      </w:pPr>
      <w:r>
        <w:t>Telefón:</w:t>
      </w:r>
      <w:r w:rsidR="00113C5A">
        <w:t xml:space="preserve"> </w:t>
      </w:r>
      <w:r w:rsidR="004C748B">
        <w:tab/>
      </w:r>
      <w:r w:rsidR="004C748B" w:rsidRPr="004C748B">
        <w:rPr>
          <w:highlight w:val="green"/>
        </w:rPr>
        <w:t>...</w:t>
      </w:r>
    </w:p>
    <w:p w:rsidR="007A6D53" w:rsidRDefault="007A6D53" w:rsidP="004C748B">
      <w:pPr>
        <w:pStyle w:val="text-zmluvnestrany"/>
      </w:pPr>
      <w:r>
        <w:t>Fax:</w:t>
      </w:r>
      <w:r w:rsidR="00113C5A">
        <w:t xml:space="preserve"> </w:t>
      </w:r>
      <w:r w:rsidR="004C748B">
        <w:tab/>
      </w:r>
      <w:r w:rsidR="004C748B" w:rsidRPr="004C748B">
        <w:rPr>
          <w:highlight w:val="green"/>
        </w:rPr>
        <w:t>...</w:t>
      </w:r>
    </w:p>
    <w:p w:rsidR="007A6D53" w:rsidRDefault="007A6D53" w:rsidP="004C748B">
      <w:pPr>
        <w:pStyle w:val="text-zmluvnestrany"/>
      </w:pPr>
      <w:r>
        <w:t>E-mail:</w:t>
      </w:r>
      <w:r w:rsidR="00113C5A">
        <w:t xml:space="preserve"> </w:t>
      </w:r>
      <w:r w:rsidR="004C748B">
        <w:tab/>
      </w:r>
      <w:r w:rsidR="004C748B" w:rsidRPr="004C748B">
        <w:rPr>
          <w:highlight w:val="green"/>
        </w:rPr>
        <w:t>...</w:t>
      </w:r>
    </w:p>
    <w:p w:rsidR="007A6D53" w:rsidRDefault="007A6D53" w:rsidP="007A6D53">
      <w:r>
        <w:t>(ďalej len „</w:t>
      </w:r>
      <w:r w:rsidR="002F6C8F">
        <w:t>Predávajúci</w:t>
      </w:r>
      <w:r>
        <w:t>“)</w:t>
      </w:r>
    </w:p>
    <w:p w:rsidR="007A6D53" w:rsidRDefault="007A6D53" w:rsidP="007A6D53">
      <w:r>
        <w:t>(</w:t>
      </w:r>
      <w:r w:rsidR="002F6C8F">
        <w:t>Kupujúci</w:t>
      </w:r>
      <w:r>
        <w:t xml:space="preserve"> a </w:t>
      </w:r>
      <w:r w:rsidR="002F6C8F">
        <w:t>Predávajúci</w:t>
      </w:r>
      <w:r>
        <w:t xml:space="preserve"> ďalej spolu ako „zmluvné strany“)</w:t>
      </w:r>
      <w:r w:rsidR="00113C5A">
        <w:t xml:space="preserve"> </w:t>
      </w:r>
    </w:p>
    <w:p w:rsidR="006C283B" w:rsidRDefault="006C283B" w:rsidP="007A6D53"/>
    <w:p w:rsidR="006C283B" w:rsidRDefault="006C283B" w:rsidP="007A6D53">
      <w:r w:rsidRPr="006C283B">
        <w:t xml:space="preserve">sa dohodli na tejto </w:t>
      </w:r>
      <w:r w:rsidR="002F6C8F">
        <w:t xml:space="preserve">kúpnej </w:t>
      </w:r>
      <w:r w:rsidRPr="006C283B">
        <w:t>zmluve (ďalej len „Zmluva“):</w:t>
      </w:r>
    </w:p>
    <w:p w:rsidR="007A6D53" w:rsidRDefault="007A6D53" w:rsidP="007A6D53">
      <w:pPr>
        <w:pStyle w:val="Nadpis3"/>
      </w:pPr>
      <w:bookmarkStart w:id="3" w:name="_Ref504932464"/>
    </w:p>
    <w:bookmarkEnd w:id="3"/>
    <w:p w:rsidR="007A6D53" w:rsidRDefault="00E40968" w:rsidP="007A6D53">
      <w:pPr>
        <w:pStyle w:val="Nadpis3-b"/>
      </w:pPr>
      <w:r w:rsidRPr="00E40968">
        <w:t>Úvodné ustanovenia a predmet plnenia</w:t>
      </w:r>
    </w:p>
    <w:p w:rsidR="003067F0" w:rsidRDefault="003067F0" w:rsidP="003067F0">
      <w:pPr>
        <w:pStyle w:val="text-odsek-1"/>
      </w:pPr>
      <w:r>
        <w:t>Kupujúci v rámci plnenia svojich úloh, obstaráva tovar postupom stanoveným zákonom č. 343/2015 Z. z. o verejnom obstarávaní a o zmene a doplnení niektorých zákonov v znení neskorších predpisov (ďalej len „ZVO“).</w:t>
      </w:r>
    </w:p>
    <w:p w:rsidR="003067F0" w:rsidRDefault="003067F0" w:rsidP="003067F0">
      <w:pPr>
        <w:pStyle w:val="text-odsek-1"/>
      </w:pPr>
      <w:r>
        <w:t>Túto zmluvu uzatvára Kupujúci ako verejný obstarávateľ s Predávajúcim ako úspešným uchádzačom vo verejnom obstarávaní identifikovanom nasledovne:</w:t>
      </w:r>
    </w:p>
    <w:p w:rsidR="003067F0" w:rsidRDefault="003067F0" w:rsidP="009F1330">
      <w:pPr>
        <w:pStyle w:val="text-odsek"/>
      </w:pPr>
      <w:r>
        <w:t>Predmet zákazky: „</w:t>
      </w:r>
      <w:r w:rsidR="009F1330" w:rsidRPr="009F1330">
        <w:t>Technológie pre zberný dvor v obci Dvory nad Žitavou</w:t>
      </w:r>
      <w:r>
        <w:t xml:space="preserve">“, </w:t>
      </w:r>
    </w:p>
    <w:p w:rsidR="003067F0" w:rsidRDefault="003067F0" w:rsidP="003067F0">
      <w:pPr>
        <w:pStyle w:val="text-odsek"/>
      </w:pPr>
      <w:r>
        <w:t xml:space="preserve">na </w:t>
      </w:r>
      <w:r w:rsidRPr="002F6C8F">
        <w:rPr>
          <w:highlight w:val="green"/>
        </w:rPr>
        <w:t>....</w:t>
      </w:r>
      <w:r>
        <w:t xml:space="preserve"> časť predmetu zákazky: </w:t>
      </w:r>
      <w:r w:rsidRPr="002F6C8F">
        <w:rPr>
          <w:highlight w:val="green"/>
        </w:rPr>
        <w:t>.......</w:t>
      </w:r>
    </w:p>
    <w:p w:rsidR="003067F0" w:rsidRDefault="003067F0" w:rsidP="003067F0">
      <w:pPr>
        <w:pStyle w:val="text-odsek"/>
      </w:pPr>
      <w:r>
        <w:t xml:space="preserve">Postup verejného obstarávania: </w:t>
      </w:r>
      <w:r w:rsidR="009F1330" w:rsidRPr="009F1330">
        <w:t>Verejná súťaž, s uplatnením § 66 ods. 7 ZVO, s použitím elektronickej aukcie</w:t>
      </w:r>
      <w:r>
        <w:t xml:space="preserve">. </w:t>
      </w:r>
    </w:p>
    <w:p w:rsidR="003067F0" w:rsidRPr="00E40968" w:rsidRDefault="003067F0" w:rsidP="003067F0">
      <w:pPr>
        <w:pStyle w:val="text-odsek"/>
      </w:pPr>
      <w:r>
        <w:lastRenderedPageBreak/>
        <w:t xml:space="preserve">Vyhlásenie verejného obstarávania: Úradný vestník EÚ zo dňa </w:t>
      </w:r>
      <w:r w:rsidRPr="002F6C8F">
        <w:rPr>
          <w:highlight w:val="green"/>
        </w:rPr>
        <w:t>..............</w:t>
      </w:r>
      <w:r>
        <w:t xml:space="preserve"> pod značkou </w:t>
      </w:r>
      <w:r w:rsidRPr="005E221D">
        <w:rPr>
          <w:highlight w:val="green"/>
        </w:rPr>
        <w:t>.......................,</w:t>
      </w:r>
      <w:r>
        <w:t xml:space="preserve"> Vestník č. </w:t>
      </w:r>
      <w:r w:rsidRPr="002F6C8F">
        <w:rPr>
          <w:highlight w:val="green"/>
        </w:rPr>
        <w:t>..........</w:t>
      </w:r>
      <w:r>
        <w:t xml:space="preserve"> zo dňa </w:t>
      </w:r>
      <w:r w:rsidRPr="002F6C8F">
        <w:rPr>
          <w:highlight w:val="green"/>
        </w:rPr>
        <w:t>..............</w:t>
      </w:r>
      <w:r>
        <w:t xml:space="preserve"> pod značkou </w:t>
      </w:r>
      <w:r w:rsidRPr="002F6C8F">
        <w:rPr>
          <w:highlight w:val="green"/>
        </w:rPr>
        <w:t>.............</w:t>
      </w:r>
      <w:r>
        <w:t xml:space="preserve"> .</w:t>
      </w:r>
    </w:p>
    <w:p w:rsidR="00E40968" w:rsidRDefault="00E40968" w:rsidP="00E40968">
      <w:pPr>
        <w:pStyle w:val="text-odsek-1"/>
      </w:pPr>
      <w:r w:rsidRPr="00E40968">
        <w:t xml:space="preserve">Za podmienok vymedzených touto zmluvou sa predávajúci zaväzuje dodať ďalej špecifikovaný tovar (predmet plnenia) a kupujúci sa zaväzuje dodaný tovar odobrať a zaplatiť zaň dohodnutú kúpnu cenu. Dodaný tovar musí byť nový, nepoužitý v originálnom vyhotovení s príslušnými </w:t>
      </w:r>
      <w:r w:rsidR="00B13534" w:rsidRPr="00E40968">
        <w:t>dokumentmi</w:t>
      </w:r>
      <w:r w:rsidRPr="00E40968">
        <w:t xml:space="preserve"> a musí spĺňať zákonné požiadavky o certifikácii výrobkov (ak relevantné).</w:t>
      </w:r>
    </w:p>
    <w:p w:rsidR="00E40968" w:rsidRDefault="00E40968" w:rsidP="00E40968">
      <w:pPr>
        <w:pStyle w:val="text-odsek-1"/>
      </w:pPr>
      <w:bookmarkStart w:id="4" w:name="_Ref504932461"/>
      <w:r w:rsidRPr="00E40968">
        <w:t xml:space="preserve">Predmetom plnenia je dodanie tovarov/výrobkov, ktorých špecifikácia je uvedená v Prílohe č. 1 k tejto zmluve </w:t>
      </w:r>
      <w:r w:rsidRPr="00E40968">
        <w:rPr>
          <w:i/>
          <w:iCs/>
        </w:rPr>
        <w:t>(ďalej len „Predmet</w:t>
      </w:r>
      <w:r>
        <w:rPr>
          <w:i/>
          <w:iCs/>
        </w:rPr>
        <w:t xml:space="preserve"> </w:t>
      </w:r>
      <w:r w:rsidRPr="00E40968">
        <w:rPr>
          <w:i/>
          <w:iCs/>
        </w:rPr>
        <w:t>plnenia “).</w:t>
      </w:r>
      <w:bookmarkEnd w:id="4"/>
    </w:p>
    <w:p w:rsidR="007A6D53" w:rsidRDefault="007A6D53" w:rsidP="007A6D53">
      <w:pPr>
        <w:pStyle w:val="Nadpis3"/>
      </w:pPr>
      <w:bookmarkStart w:id="5" w:name="_Ref504932244"/>
    </w:p>
    <w:bookmarkEnd w:id="5"/>
    <w:p w:rsidR="007A6D53" w:rsidRDefault="008A1E26" w:rsidP="007A6D53">
      <w:pPr>
        <w:pStyle w:val="Nadpis3-b"/>
      </w:pPr>
      <w:r w:rsidRPr="008A1E26">
        <w:t>Termín plnenia a miesto dodania</w:t>
      </w:r>
    </w:p>
    <w:p w:rsidR="008A1E26" w:rsidRPr="008A1E26" w:rsidRDefault="008A1E26" w:rsidP="008A1E26">
      <w:pPr>
        <w:pStyle w:val="text-odsek-1"/>
      </w:pPr>
      <w:bookmarkStart w:id="6" w:name="_Ref504931887"/>
      <w:r w:rsidRPr="008A1E26">
        <w:t xml:space="preserve">Predávajúci sa zaväzuje dodať Predmet plnenia do </w:t>
      </w:r>
      <w:r w:rsidR="005A508E" w:rsidRPr="005A508E">
        <w:rPr>
          <w:b/>
        </w:rPr>
        <w:t>5</w:t>
      </w:r>
      <w:r w:rsidRPr="008A1E26">
        <w:t xml:space="preserve"> mesiacov odo dňa prevzatia objednávky. Objednávku vystaví kupujúci najneskôr do </w:t>
      </w:r>
      <w:r w:rsidR="005A508E">
        <w:t xml:space="preserve">14 dní </w:t>
      </w:r>
      <w:r w:rsidRPr="008A1E26">
        <w:t xml:space="preserve"> od nadobudnutia účinnosti tejto zmluvy a predávajúci je povinný ju prevziať bezodkladne. Kupujúci je povinný preukázať dátum, kedy od neho Predávajúci objednávku prevzal, keďže lehota na dodanie začína plynúť deň nasledujúci po jej odovzdaní/prevzatí.</w:t>
      </w:r>
      <w:bookmarkEnd w:id="6"/>
    </w:p>
    <w:p w:rsidR="008A1E26" w:rsidRDefault="008A1E26" w:rsidP="008A1E26">
      <w:pPr>
        <w:pStyle w:val="text-odsek-1"/>
      </w:pPr>
      <w:r w:rsidRPr="008A1E26">
        <w:t>Predávajúci dodá Predmet plnenia, špecifikovaný v článku I. tejto zmluvy na základe dodacieho listu a písomného preberacieho protokolu podľa bodu</w:t>
      </w:r>
      <w:r w:rsidR="00030715">
        <w:t xml:space="preserve"> </w:t>
      </w:r>
      <w:r w:rsidR="00030715">
        <w:fldChar w:fldCharType="begin"/>
      </w:r>
      <w:r w:rsidR="00030715">
        <w:instrText xml:space="preserve"> REF _Ref504931937 \n \h </w:instrText>
      </w:r>
      <w:r w:rsidR="00030715">
        <w:fldChar w:fldCharType="separate"/>
      </w:r>
      <w:r w:rsidR="002F5283">
        <w:t>6</w:t>
      </w:r>
      <w:r w:rsidR="00030715">
        <w:fldChar w:fldCharType="end"/>
      </w:r>
      <w:r w:rsidRPr="008A1E26">
        <w:t xml:space="preserve"> tohto článku zmluvy. Predávajúci kupujúcemu vopred (minimálne 5 pracovných dní) písomne (poštou, faxom, e-mailom) oznámi, kedy mu Predmet plnenia dodá. Pripúšťa sa aj čiastkové dodanie tovaru. Avšak predmet zmluvy musí byť dodaný najneskôr v zmysle bodu</w:t>
      </w:r>
      <w:r w:rsidR="00030715">
        <w:t xml:space="preserve"> </w:t>
      </w:r>
      <w:r w:rsidR="00030715">
        <w:fldChar w:fldCharType="begin"/>
      </w:r>
      <w:r w:rsidR="00030715">
        <w:instrText xml:space="preserve"> REF _Ref504931887 \n \h </w:instrText>
      </w:r>
      <w:r w:rsidR="00030715">
        <w:fldChar w:fldCharType="separate"/>
      </w:r>
      <w:r w:rsidR="002F5283">
        <w:t>1</w:t>
      </w:r>
      <w:r w:rsidR="00030715">
        <w:fldChar w:fldCharType="end"/>
      </w:r>
      <w:r w:rsidRPr="008A1E26">
        <w:t xml:space="preserve"> tohto článku. Predlženie lehoty dodania je neprípustné.</w:t>
      </w:r>
    </w:p>
    <w:p w:rsidR="008A1E26" w:rsidRDefault="008A1E26" w:rsidP="008A1E26">
      <w:pPr>
        <w:pStyle w:val="text-odsek-1"/>
      </w:pPr>
      <w:r w:rsidRPr="008A1E26">
        <w:t xml:space="preserve">Jednotlivé časti Predmetu plnenia budú odovzdané kupujúcemu umyté, s uprataným a </w:t>
      </w:r>
      <w:r w:rsidRPr="00330574">
        <w:t>vyčisteným interiérom (v prípade, ak je nevyhnutné ich dopraviť na miesto dodania vlastným</w:t>
      </w:r>
      <w:r w:rsidRPr="008A1E26">
        <w:t xml:space="preserve"> dopravením sa), v riadnom technickom stave a spôsobilý pre prevádzku. Odovzdané budú spolu s dokladmi pre prevádzku.</w:t>
      </w:r>
    </w:p>
    <w:p w:rsidR="008A1E26" w:rsidRDefault="008A1E26" w:rsidP="008A1E26">
      <w:pPr>
        <w:pStyle w:val="text-odsek-1"/>
      </w:pPr>
      <w:r w:rsidRPr="008A1E26">
        <w:t>Predmet plnenia bude dodaný jeho prevzatím poverenou osobou kupujúceho v mieste dodania. Oprávnená osoba kupujúceho ho prevezme po vykonaní technickej kontroly, t.j. či dodaný Predmet plnenia zodpovedá špecifikácii v prílohe tejto zmluvy. Oprávnená osoba kupujúceho prezrie jednotlivé časti Predmetu plnenia a s odbornou starostlivosťou preverí ich celkový stav vrátane príslušenstva, výbavy, overí presnú identifikáciu podľa príslušných dokladov. V</w:t>
      </w:r>
      <w:r w:rsidR="00030715">
        <w:t> </w:t>
      </w:r>
      <w:r w:rsidRPr="008A1E26">
        <w:t>prípade zjavných odstrániteľných vád bude kupujúci požadovať ich okamžité odstránenie.</w:t>
      </w:r>
    </w:p>
    <w:p w:rsidR="008A1E26" w:rsidRDefault="008A1E26" w:rsidP="008A1E26">
      <w:pPr>
        <w:pStyle w:val="text-odsek-1"/>
      </w:pPr>
      <w:r w:rsidRPr="008A1E26">
        <w:t>Pokiaľ kupujúci zistí pri preberaní, že odovzdávaný Predmet plnenia nezodpovedá špecifikácii v prílohe zmluvy, podmienkam stanoveným v kúpnej zmluve, resp. Predmet plnenia bude odovzdaný bez požadovaných dokladov, je kupujúci oprávnený neprevziať Predmet plnenia a dohodnúť s predávajúcim náhradný termín odovzdania.</w:t>
      </w:r>
    </w:p>
    <w:p w:rsidR="008A1E26" w:rsidRDefault="008A1E26" w:rsidP="008A1E26">
      <w:pPr>
        <w:pStyle w:val="text-odsek-1"/>
      </w:pPr>
      <w:bookmarkStart w:id="7" w:name="_Ref504931937"/>
      <w:r w:rsidRPr="008A1E26">
        <w:t>O odovzdaní a prevzatí Predmetu plnenia bude spísaný „Protokol o odovzdaní a prevzatí“, ktorý bude vyhotovený v dvoch rovnopisov - jeden pre kupujúceho a jeden pre predávajúceho.</w:t>
      </w:r>
      <w:bookmarkEnd w:id="7"/>
    </w:p>
    <w:p w:rsidR="008A1E26" w:rsidRDefault="008A1E26" w:rsidP="008A1E26">
      <w:pPr>
        <w:pStyle w:val="text-odsek-1"/>
      </w:pPr>
      <w:bookmarkStart w:id="8" w:name="_Ref504932232"/>
      <w:r w:rsidRPr="008A1E26">
        <w:t xml:space="preserve">Miesto dodania Predmetu plnenia je </w:t>
      </w:r>
      <w:r w:rsidR="00030715" w:rsidRPr="00E40968">
        <w:t>Obec Dvory nad Žitavou</w:t>
      </w:r>
      <w:r w:rsidRPr="008A1E26">
        <w:t>. Konkrétne miesto dodania predmetu plnenia oznámi kupujúci predávajúcemu v dostatočnom časovom predstihu. Dodaním Predmetu plnenia sa rozumie jeho odovzdanie predávajúcim a prevzatie kupujúcim v mieste dodania. Toto bude potvrdené podpísaním preberacieho protokolu obidvomi zmluvnými stranami.</w:t>
      </w:r>
      <w:bookmarkEnd w:id="8"/>
    </w:p>
    <w:p w:rsidR="00035170" w:rsidRDefault="008A1E26" w:rsidP="00035170">
      <w:pPr>
        <w:pStyle w:val="text-odsek-1"/>
      </w:pPr>
      <w:r w:rsidRPr="008A1E26">
        <w:t>Kupujúci je povinný zabezpečiť prítomnosť osoby, ktorá je oprávnená v mene kupujúceho Predmet plnenia prevziať.</w:t>
      </w:r>
    </w:p>
    <w:p w:rsidR="007A6D53" w:rsidRDefault="007A6D53" w:rsidP="00D11F9B">
      <w:pPr>
        <w:pStyle w:val="Nadpis3"/>
      </w:pPr>
      <w:bookmarkStart w:id="9" w:name="_Ref504932512"/>
    </w:p>
    <w:bookmarkEnd w:id="9"/>
    <w:p w:rsidR="007A6D53" w:rsidRDefault="008A1E26" w:rsidP="00D11F9B">
      <w:pPr>
        <w:pStyle w:val="Nadpis3-b"/>
      </w:pPr>
      <w:r w:rsidRPr="008A1E26">
        <w:t>Kúpna cena</w:t>
      </w:r>
    </w:p>
    <w:p w:rsidR="008A1E26" w:rsidRDefault="00AA6D59" w:rsidP="008A1E26">
      <w:pPr>
        <w:pStyle w:val="text-odsek-1"/>
      </w:pPr>
      <w:bookmarkStart w:id="10" w:name="_Ref504932510"/>
      <w:r w:rsidRPr="00AA6D59">
        <w:t xml:space="preserve">Kúpna cena </w:t>
      </w:r>
      <w:r>
        <w:t xml:space="preserve">za Predmet plnenia v rozsahu podľa bodov </w:t>
      </w:r>
      <w:r>
        <w:fldChar w:fldCharType="begin"/>
      </w:r>
      <w:r>
        <w:instrText xml:space="preserve"> REF _Ref504932461 \n \h </w:instrText>
      </w:r>
      <w:r>
        <w:fldChar w:fldCharType="separate"/>
      </w:r>
      <w:r w:rsidR="002F5283">
        <w:t>4</w:t>
      </w:r>
      <w:r>
        <w:fldChar w:fldCharType="end"/>
      </w:r>
      <w:r>
        <w:t xml:space="preserve"> a </w:t>
      </w:r>
      <w:r>
        <w:fldChar w:fldCharType="begin"/>
      </w:r>
      <w:r>
        <w:instrText xml:space="preserve"> REF _Ref504932462 \n \h </w:instrText>
      </w:r>
      <w:r>
        <w:fldChar w:fldCharType="separate"/>
      </w:r>
      <w:r w:rsidR="002F5283">
        <w:rPr>
          <w:b/>
          <w:bCs/>
        </w:rPr>
        <w:t>Chyba! Nenašiel sa žiaden zdroj odkazov.</w:t>
      </w:r>
      <w:r>
        <w:fldChar w:fldCharType="end"/>
      </w:r>
      <w:r>
        <w:t xml:space="preserve"> </w:t>
      </w:r>
      <w:r>
        <w:fldChar w:fldCharType="begin"/>
      </w:r>
      <w:r>
        <w:instrText xml:space="preserve"> REF _Ref504932464 \n \h </w:instrText>
      </w:r>
      <w:r>
        <w:fldChar w:fldCharType="separate"/>
      </w:r>
      <w:r w:rsidR="002F5283">
        <w:t>Článok 2</w:t>
      </w:r>
      <w:r>
        <w:fldChar w:fldCharType="end"/>
      </w:r>
      <w:r>
        <w:t xml:space="preserve"> </w:t>
      </w:r>
      <w:r w:rsidRPr="00AA6D59">
        <w:t xml:space="preserve">je stanovená vzájomnou dohodou zmluvných strán podľa zákona č. 18/1996 Z. z. o cenách, v znení neskorších predpisov (ďalej len „Zákon o cenách“), a to tak ako je uvedené v Prílohe č. </w:t>
      </w:r>
      <w:r>
        <w:t>2</w:t>
      </w:r>
      <w:r w:rsidRPr="00AA6D59">
        <w:t xml:space="preserve"> tejto zmluvy.</w:t>
      </w:r>
      <w:bookmarkEnd w:id="10"/>
    </w:p>
    <w:p w:rsidR="001B6180" w:rsidRPr="0003699F" w:rsidRDefault="008A1E26" w:rsidP="008A1E26">
      <w:pPr>
        <w:pStyle w:val="text-odsek-1"/>
      </w:pPr>
      <w:r w:rsidRPr="0003699F">
        <w:t xml:space="preserve">V cene je zahrnutá doprava na miesto dodania Predmetu plnenia, uvedené v bode </w:t>
      </w:r>
      <w:r w:rsidR="006D079B">
        <w:fldChar w:fldCharType="begin"/>
      </w:r>
      <w:r w:rsidR="006D079B">
        <w:instrText xml:space="preserve"> REF _Ref504932232 \n \h  \* MERGEFORMAT </w:instrText>
      </w:r>
      <w:r w:rsidR="006D079B">
        <w:fldChar w:fldCharType="separate"/>
      </w:r>
      <w:r w:rsidR="002F5283">
        <w:t>7</w:t>
      </w:r>
      <w:r w:rsidR="006D079B">
        <w:fldChar w:fldCharType="end"/>
      </w:r>
      <w:r w:rsidR="006373E3" w:rsidRPr="0003699F">
        <w:t xml:space="preserve"> </w:t>
      </w:r>
      <w:r w:rsidR="006D079B">
        <w:fldChar w:fldCharType="begin"/>
      </w:r>
      <w:r w:rsidR="006D079B">
        <w:instrText xml:space="preserve"> REF _Ref504932244 \n \h  \* MERGEFORMAT </w:instrText>
      </w:r>
      <w:r w:rsidR="006D079B">
        <w:fldChar w:fldCharType="separate"/>
      </w:r>
      <w:r w:rsidR="002F5283">
        <w:t>Článok 3</w:t>
      </w:r>
      <w:r w:rsidR="006D079B">
        <w:fldChar w:fldCharType="end"/>
      </w:r>
      <w:r w:rsidRPr="0003699F">
        <w:t xml:space="preserve"> tejto zmluvy.</w:t>
      </w:r>
    </w:p>
    <w:p w:rsidR="007A6D53" w:rsidRDefault="007A6D53" w:rsidP="00D11F9B">
      <w:pPr>
        <w:pStyle w:val="Nadpis3"/>
      </w:pPr>
    </w:p>
    <w:p w:rsidR="007A6D53" w:rsidRDefault="008A1E26" w:rsidP="00D11F9B">
      <w:pPr>
        <w:pStyle w:val="Nadpis3-b"/>
      </w:pPr>
      <w:r w:rsidRPr="008A1E26">
        <w:t>Platobné podmienky</w:t>
      </w:r>
    </w:p>
    <w:p w:rsidR="008A1E26" w:rsidRDefault="008A1E26" w:rsidP="008A1E26">
      <w:pPr>
        <w:pStyle w:val="text-odsek-1"/>
      </w:pPr>
      <w:r>
        <w:t>Kúpna cena podľa bodu</w:t>
      </w:r>
      <w:r w:rsidR="00AB4B3B">
        <w:t xml:space="preserve"> </w:t>
      </w:r>
      <w:r w:rsidR="00AB4B3B">
        <w:fldChar w:fldCharType="begin"/>
      </w:r>
      <w:r w:rsidR="00AB4B3B">
        <w:instrText xml:space="preserve"> REF _Ref504932510 \n \h </w:instrText>
      </w:r>
      <w:r w:rsidR="00AB4B3B">
        <w:fldChar w:fldCharType="separate"/>
      </w:r>
      <w:r w:rsidR="002F5283">
        <w:t>1</w:t>
      </w:r>
      <w:r w:rsidR="00AB4B3B">
        <w:fldChar w:fldCharType="end"/>
      </w:r>
      <w:r w:rsidR="00AB4B3B">
        <w:t xml:space="preserve"> </w:t>
      </w:r>
      <w:r w:rsidR="00AB4B3B">
        <w:fldChar w:fldCharType="begin"/>
      </w:r>
      <w:r w:rsidR="00AB4B3B">
        <w:instrText xml:space="preserve"> REF _Ref504932512 \n \h </w:instrText>
      </w:r>
      <w:r w:rsidR="00AB4B3B">
        <w:fldChar w:fldCharType="separate"/>
      </w:r>
      <w:r w:rsidR="002F5283">
        <w:t>Článok 4</w:t>
      </w:r>
      <w:r w:rsidR="00AB4B3B">
        <w:fldChar w:fldCharType="end"/>
      </w:r>
      <w:r>
        <w:t xml:space="preserve"> tejto zmluvy bude uhradená kupujúcim na základe faktúry, ktorú vystaví Predávajúci. Riadnym splnením dodávky sa rozumie dodanie Predmetu plnenia v dodacej lehote do miesta dodania. Prílohou faktúry bude dodací list a „Protokol o odovzdaní a prevzatí“.</w:t>
      </w:r>
    </w:p>
    <w:p w:rsidR="008A1E26" w:rsidRDefault="008A1E26" w:rsidP="008A1E26">
      <w:pPr>
        <w:pStyle w:val="text-odsek-1"/>
      </w:pPr>
      <w:r>
        <w:t xml:space="preserve">Lehota splatnosti faktúr je </w:t>
      </w:r>
      <w:r w:rsidR="0038457A" w:rsidRPr="0038457A">
        <w:rPr>
          <w:b/>
        </w:rPr>
        <w:t>3</w:t>
      </w:r>
      <w:r w:rsidRPr="0038457A">
        <w:rPr>
          <w:b/>
        </w:rPr>
        <w:t>0</w:t>
      </w:r>
      <w:r>
        <w:t xml:space="preserve"> dní od dňa doručenia faktúry kupujúcemu.</w:t>
      </w:r>
    </w:p>
    <w:p w:rsidR="007A6D53" w:rsidRDefault="008A1E26" w:rsidP="008A1E26">
      <w:pPr>
        <w:pStyle w:val="text-odsek-1"/>
      </w:pPr>
      <w:r>
        <w:t>Zmluvné strany sa dohodli, že faktúra (daňový doklad), ktorú predávajúci vystaví podľa predchádzajúcich bodov tohto článku zmluvy, bude obsahovať tieto údaje:</w:t>
      </w:r>
    </w:p>
    <w:p w:rsidR="008A1E26" w:rsidRDefault="008A1E26" w:rsidP="008A1E26">
      <w:pPr>
        <w:pStyle w:val="text-odsek-2"/>
      </w:pPr>
      <w:r>
        <w:t>obchodné meno, sídlo, IČO, IČ - DPH kupujúceho a predávajúceho</w:t>
      </w:r>
    </w:p>
    <w:p w:rsidR="008A1E26" w:rsidRDefault="008A1E26" w:rsidP="008A1E26">
      <w:pPr>
        <w:pStyle w:val="text-odsek-2"/>
      </w:pPr>
      <w:r>
        <w:t xml:space="preserve"> dátum uzavretia tejto zmluvy</w:t>
      </w:r>
    </w:p>
    <w:p w:rsidR="008A1E26" w:rsidRDefault="008A1E26" w:rsidP="008A1E26">
      <w:pPr>
        <w:pStyle w:val="text-odsek-2"/>
      </w:pPr>
      <w:r>
        <w:t xml:space="preserve"> číslo faktúry</w:t>
      </w:r>
    </w:p>
    <w:p w:rsidR="008A1E26" w:rsidRDefault="008A1E26" w:rsidP="008A1E26">
      <w:pPr>
        <w:pStyle w:val="text-odsek-2"/>
      </w:pPr>
      <w:r>
        <w:t xml:space="preserve"> dátum uskutočnenia zdaniteľného plnenia (deň dodania Predmetu plnenia kupujúcemu)</w:t>
      </w:r>
    </w:p>
    <w:p w:rsidR="008A1E26" w:rsidRDefault="008A1E26" w:rsidP="008A1E26">
      <w:pPr>
        <w:pStyle w:val="text-odsek-2"/>
      </w:pPr>
      <w:r>
        <w:t xml:space="preserve"> deň splatnosti faktúry podľa zmluvy</w:t>
      </w:r>
    </w:p>
    <w:p w:rsidR="008A1E26" w:rsidRDefault="008A1E26" w:rsidP="008A1E26">
      <w:pPr>
        <w:pStyle w:val="text-odsek-2"/>
      </w:pPr>
      <w:r>
        <w:t xml:space="preserve"> označenie peňažného ústavu a číslo účtu predávajúceho, na ktorý sa má podľa faktúry plniť,</w:t>
      </w:r>
    </w:p>
    <w:p w:rsidR="008A1E26" w:rsidRDefault="008A1E26" w:rsidP="008A1E26">
      <w:pPr>
        <w:pStyle w:val="text-odsek-2"/>
      </w:pPr>
      <w:r>
        <w:t xml:space="preserve"> fakturovanú sumu s uvedením sadzby a výšky DPH,</w:t>
      </w:r>
    </w:p>
    <w:p w:rsidR="008A1E26" w:rsidRDefault="008A1E26" w:rsidP="008A1E26">
      <w:pPr>
        <w:pStyle w:val="text-odsek-2"/>
      </w:pPr>
      <w:r>
        <w:t xml:space="preserve"> pečiatka a podpis osoby oprávnenej fakturovať v menej predávajúceho</w:t>
      </w:r>
    </w:p>
    <w:p w:rsidR="008A1E26" w:rsidRDefault="008A1E26" w:rsidP="008A1E26">
      <w:pPr>
        <w:pStyle w:val="text-odsek-2"/>
      </w:pPr>
      <w:r>
        <w:t xml:space="preserve"> podrobný predmet fakturácie</w:t>
      </w:r>
    </w:p>
    <w:p w:rsidR="008A1E26" w:rsidRDefault="008A1E26" w:rsidP="008A1E26">
      <w:pPr>
        <w:pStyle w:val="text-odsek-1"/>
      </w:pPr>
      <w:r>
        <w:t>V prípade, ak faktúra nebude obsahovať náležitosti uvedené v tejto zmluve (alebo v zákone o DPH), alebo ak jej prílohou nebude dodací list a odovzdávací protokol na predmet fakturácie podpísaný obomi zmluvnými stranami, je kupujúci oprávnený v lehote do 5 kalendárnych dní odo dňa doručenia faktúry, vrátiť takúto faktúru predávajúcemu na zmenu alebo doplnenie. V taktom prípade plynie nová lehota splatnosti od doručenia opravenej faktúry kupujúcemu.</w:t>
      </w:r>
    </w:p>
    <w:p w:rsidR="008A1E26" w:rsidRDefault="008A1E26" w:rsidP="008A1E26">
      <w:pPr>
        <w:pStyle w:val="text-odsek-1"/>
      </w:pPr>
      <w:r>
        <w:t>V prípade omeškania kupujúceho s úhradou faktúry, zaplatí kupujúci predávajúcemu úrok z omeškania vo výške 0,05% z dlžnej sumy za každý i začatý deň omeškania.</w:t>
      </w:r>
    </w:p>
    <w:p w:rsidR="007A6D53" w:rsidRDefault="007A6D53" w:rsidP="00D11F9B">
      <w:pPr>
        <w:pStyle w:val="Nadpis3"/>
      </w:pPr>
    </w:p>
    <w:p w:rsidR="007A6D53" w:rsidRDefault="008A1E26" w:rsidP="00D11F9B">
      <w:pPr>
        <w:pStyle w:val="Nadpis3-b"/>
      </w:pPr>
      <w:r w:rsidRPr="008A1E26">
        <w:t>Záručné podmienky</w:t>
      </w:r>
    </w:p>
    <w:p w:rsidR="008A1E26" w:rsidRDefault="008A1E26" w:rsidP="008A1E26">
      <w:pPr>
        <w:pStyle w:val="text-odsek-1"/>
      </w:pPr>
      <w:r w:rsidRPr="008A1E26">
        <w:t xml:space="preserve">Predávajúci zodpovedá za to, že Predmet plnenia bude dodaný za podmienok stanovených v tejto zmluve a že bude mať všetky vlastnosti, špecifikované v </w:t>
      </w:r>
      <w:r w:rsidR="00DD4598">
        <w:t>P</w:t>
      </w:r>
      <w:r w:rsidRPr="008A1E26">
        <w:t>rílohe č.1 k tejto zmluve.</w:t>
      </w:r>
    </w:p>
    <w:p w:rsidR="008A1E26" w:rsidRDefault="008A1E26" w:rsidP="008A1E26">
      <w:pPr>
        <w:pStyle w:val="text-odsek-1"/>
      </w:pPr>
      <w:r w:rsidRPr="008A1E26">
        <w:t>Záručná doba na tovar tvoriaci predmet zmluvy je minimálne 2 roky (dvojročná), alebo dlhšia, v zmysle záručného listu výrobku, v prípade, ak takú záruku poskytuje výrobca. Záručná doba začína plynúť v deň nasledujúci po dni jeho odovzdania kupujúcemu, t.j. deň nasledujúci po podpísaní preberacieho protokolu.</w:t>
      </w:r>
    </w:p>
    <w:p w:rsidR="008A1E26" w:rsidRDefault="008A1E26" w:rsidP="008A1E26">
      <w:pPr>
        <w:pStyle w:val="text-odsek-1"/>
      </w:pPr>
      <w:r w:rsidRPr="008A1E26">
        <w:t xml:space="preserve">Podmienkou záruky je riadna obsluha a údržba jednotlivých častí Predmetu plnenia v súlade s návodom na obsluhu a údržbu. Záruka sa nevzťahuje na rýchlo </w:t>
      </w:r>
      <w:proofErr w:type="spellStart"/>
      <w:r w:rsidRPr="008A1E26">
        <w:t>opotrebovateľné</w:t>
      </w:r>
      <w:proofErr w:type="spellEnd"/>
      <w:r w:rsidRPr="008A1E26">
        <w:t xml:space="preserve"> diely a na defekty, vzniknuté v dôsledku nehôd alebo nesprávnym užívaním Predmetu plnenia.</w:t>
      </w:r>
    </w:p>
    <w:p w:rsidR="008A1E26" w:rsidRDefault="008A1E26" w:rsidP="008A1E26">
      <w:pPr>
        <w:pStyle w:val="text-odsek-1"/>
      </w:pPr>
      <w:r w:rsidRPr="008A1E26">
        <w:lastRenderedPageBreak/>
        <w:t xml:space="preserve">Predávajúci sa zaväzuje, že dodaný Predmet plnenia bude bez vád a v dobe jeho prevzatia </w:t>
      </w:r>
      <w:r w:rsidRPr="003B5021">
        <w:t>kupujúcim a po dobu trvania záručnej lehoty bude spĺňať vlastnosti stanovené platnými</w:t>
      </w:r>
      <w:r w:rsidRPr="008A1E26">
        <w:t xml:space="preserve"> normami a zmluvou.</w:t>
      </w:r>
    </w:p>
    <w:p w:rsidR="008A1E26" w:rsidRDefault="008A1E26" w:rsidP="008A1E26">
      <w:pPr>
        <w:pStyle w:val="text-odsek-1"/>
      </w:pPr>
      <w:r w:rsidRPr="008A1E26">
        <w:t>Predávajúci bude zodpovedať za chyby a nekompletnosť dodávky v plnom rozsahu. Prípadné reklamácie uplatní kupujúci reklamačným listom, v ktorom uvedie číslo faktúry, resp. Dodacieho listu a dôvod reklamácie.</w:t>
      </w:r>
    </w:p>
    <w:p w:rsidR="008A1E26" w:rsidRDefault="008A1E26" w:rsidP="008A1E26">
      <w:pPr>
        <w:pStyle w:val="text-odsek-1"/>
      </w:pPr>
      <w:r w:rsidRPr="008A1E26">
        <w:t>Reklamáciu posúdia spoločne zástupcovia oboch zmluvných strán a predávajúci vydá stanovisko o opodstatnenosti, prípadne neopodstatnenosti reklamácie do 15 dní od uplatnenia reklamácie kupujúcim.</w:t>
      </w:r>
    </w:p>
    <w:p w:rsidR="008A1E26" w:rsidRDefault="008A1E26" w:rsidP="008A1E26">
      <w:pPr>
        <w:pStyle w:val="text-odsek-1"/>
      </w:pPr>
      <w:r w:rsidRPr="008A1E26">
        <w:t>V prípade opodstatnenej reklamácie sa predávajúci zaviaže reklamovanú vadu odstrániť do 15 pracovných dní od uznania reklamácie, resp. od uplynutia lehoty na vydanie stanoviska.</w:t>
      </w:r>
    </w:p>
    <w:p w:rsidR="008A1E26" w:rsidRDefault="008A1E26" w:rsidP="008A1E26">
      <w:pPr>
        <w:pStyle w:val="text-odsek-1"/>
      </w:pPr>
      <w:r w:rsidRPr="008A1E26">
        <w:t>V prípade, že sa zmluvné strany nemôžu zhodnúť na riešení reklamácie, určí predávajúci so súhlasom kupujúceho nezávislého znalca. Stanovisko znalca je pre obe strany záväzné. Náklady na posudok nesie strana, ktorej stanovisko brániace zhode nebolo správne, prípadne sa od posudkom zistenej skutočnosti viac odlišuje.</w:t>
      </w:r>
    </w:p>
    <w:p w:rsidR="008A1E26" w:rsidRDefault="008A1E26" w:rsidP="008A1E26">
      <w:pPr>
        <w:pStyle w:val="text-odsek-1"/>
      </w:pPr>
      <w:r w:rsidRPr="008A1E26">
        <w:t>Nebezpečenstvo škody na Predmete plnenia prechádza na kupujúceho okamihom prevzatia Predmetu plnenia v mieste dodania.</w:t>
      </w:r>
    </w:p>
    <w:p w:rsidR="002A3374" w:rsidRDefault="008A1E26" w:rsidP="008A1E26">
      <w:pPr>
        <w:pStyle w:val="text-odsek-1"/>
      </w:pPr>
      <w:r w:rsidRPr="008A1E26">
        <w:t>Všeobecne platí, že akékoľvek nároky plynúce z niektorej z poskytnutých záruk, uplatnené kupujúcim voči predávajúcemu, považujú obidve strany za oprávnené a platné, pokiaľ predávajúci nepreukáže ich neoprávnenosť. Kupujúci sa zaväzuje poskytnúť predávajúcemu potrebnú súčinnosť pri získavaní podkladov pre posúdenie oprávnenosti nárokov uplatnených kupujúcim.</w:t>
      </w:r>
    </w:p>
    <w:p w:rsidR="008A1E26" w:rsidRDefault="008A1E26" w:rsidP="008A1E26">
      <w:pPr>
        <w:pStyle w:val="Nadpis3"/>
      </w:pPr>
    </w:p>
    <w:p w:rsidR="008A1E26" w:rsidRDefault="008A1E26" w:rsidP="008A1E26">
      <w:pPr>
        <w:pStyle w:val="Nadpis3-b"/>
      </w:pPr>
      <w:r w:rsidRPr="008A1E26">
        <w:t>Vlastnícke právo k Predmetu plnenia</w:t>
      </w:r>
    </w:p>
    <w:p w:rsidR="008A1E26" w:rsidRPr="008A1E26" w:rsidRDefault="008A1E26" w:rsidP="008A1E26">
      <w:pPr>
        <w:pStyle w:val="text-odsek-1"/>
      </w:pPr>
      <w:r w:rsidRPr="008A1E26">
        <w:t>Zmluvné strany sa dohodli na tom, že kupujúci nadobudne vlastnícke právo k Predmetu plnenia jeho dodaním kupujúcemu. Týmto dňom prechádza na kupujúceho aj nebezpečenstvo škody na Predmete plnenia.</w:t>
      </w:r>
    </w:p>
    <w:p w:rsidR="008A1E26" w:rsidRDefault="008A1E26" w:rsidP="008A1E26">
      <w:pPr>
        <w:pStyle w:val="Nadpis3"/>
      </w:pPr>
    </w:p>
    <w:p w:rsidR="008A1E26" w:rsidRDefault="008A1E26" w:rsidP="008A1E26">
      <w:pPr>
        <w:pStyle w:val="Nadpis3-b"/>
      </w:pPr>
      <w:r w:rsidRPr="008A1E26">
        <w:t>Ukončenie zmluvy</w:t>
      </w:r>
    </w:p>
    <w:p w:rsidR="008A1E26" w:rsidRPr="008A1E26" w:rsidRDefault="008A1E26" w:rsidP="008A1E26">
      <w:pPr>
        <w:pStyle w:val="text-odsek-1"/>
      </w:pPr>
      <w:r w:rsidRPr="008A1E26">
        <w:t>Zmluvu je možné ukončiť dohodou zmluvných strán alebo odstúpením od nej, ak táto zmluva nestanovuje inak.</w:t>
      </w:r>
    </w:p>
    <w:p w:rsidR="008A1E26" w:rsidRDefault="008A1E26" w:rsidP="008A1E26">
      <w:pPr>
        <w:pStyle w:val="Nadpis3"/>
      </w:pPr>
    </w:p>
    <w:p w:rsidR="008A1E26" w:rsidRDefault="004E0B4C" w:rsidP="008A1E26">
      <w:pPr>
        <w:pStyle w:val="Nadpis3-b"/>
      </w:pPr>
      <w:r w:rsidRPr="004E0B4C">
        <w:t>Sankcie</w:t>
      </w:r>
    </w:p>
    <w:p w:rsidR="004E0B4C" w:rsidRDefault="004E0B4C" w:rsidP="004E0B4C">
      <w:pPr>
        <w:pStyle w:val="text-odsek-1"/>
      </w:pPr>
      <w:r>
        <w:t>V prípade, že predávajúci nedodrží dodaciu lehotu Predmetu plnenia, zaväzuje sa, že zaplatí kupujúcemu zmluvnú pokutu vo výške 0,5% z ceny nedodaného Predmetu plnenia za každý deň omeškania. Tým nebude dotknuté právo kupujúceho na náhradu škody. V prípade, ak predávajúci nedodá predmet plnenia zákazky kupujúcemu do uplynutia dodacej lehoty, je kupujúci oprávnený odstúpiť od kúpnej zmluvy.</w:t>
      </w:r>
    </w:p>
    <w:p w:rsidR="004E0B4C" w:rsidRDefault="004E0B4C" w:rsidP="004E0B4C">
      <w:pPr>
        <w:pStyle w:val="text-odsek-1"/>
      </w:pPr>
      <w:r>
        <w:t>V prípade omeškania kupujúceho s úhradou faktúry, zaplatí kupujúci predávajúcemu úrok z omeškania vo výške 0,05% z dlžnej sumy za každý i začatý deň omeškania.</w:t>
      </w:r>
    </w:p>
    <w:p w:rsidR="004E0B4C" w:rsidRPr="004E0B4C" w:rsidRDefault="004E0B4C" w:rsidP="004E0B4C">
      <w:pPr>
        <w:pStyle w:val="text-odsek-1"/>
      </w:pPr>
      <w:r>
        <w:t>Kupujúci sa zaväzuje zabezpečiť v rámci záväzkového vzťahu s Predávajúcim právo Kupujúceho bez akýchkoľvek sankcií odstúpiť od zmluvy s Predávajúcim v prípade, kedy ešte nedošlo k plneniu zo zmluvy medzi Kupujúcim a Predávajúcim a výsledky administratívnej finančnej kontroly poskytovateľa neumožňujú financovanie výdavkov vzniknutých z obstarávania tovarov.</w:t>
      </w:r>
    </w:p>
    <w:p w:rsidR="008A1E26" w:rsidRDefault="008A1E26" w:rsidP="008A1E26">
      <w:pPr>
        <w:pStyle w:val="Nadpis3"/>
      </w:pPr>
    </w:p>
    <w:p w:rsidR="008A1E26" w:rsidRDefault="004E0B4C" w:rsidP="008A1E26">
      <w:pPr>
        <w:pStyle w:val="Nadpis3-b"/>
      </w:pPr>
      <w:r w:rsidRPr="004E0B4C">
        <w:t>Záverečné ustanovenia</w:t>
      </w:r>
    </w:p>
    <w:p w:rsidR="004E0B4C" w:rsidRDefault="004E0B4C" w:rsidP="004E0B4C">
      <w:pPr>
        <w:pStyle w:val="text-odsek-1"/>
      </w:pPr>
      <w:r>
        <w:t>Zmluvné strany sa dohodli na tom, že ak v tejto zmluve nie je stanovené inak, všetky oznámenia a písomnosti, ktoré má, alebo môže podľa tejto zmluvy robiť a posielať jedna zmluvná strana druhej zmluvnej strane, budú doručované ako doporučená listová zásielka do vlastných rúk, na adresu sídla zmluvnej strany, alebo osobne. Zásielka sa považuje za doručenú aj v prípade, ak si ju adresát nevyzdvihol a to uplynutím 3 dní od jej uloženia na pošte.</w:t>
      </w:r>
    </w:p>
    <w:p w:rsidR="004E0B4C" w:rsidRDefault="004E0B4C" w:rsidP="004E0B4C">
      <w:pPr>
        <w:pStyle w:val="text-odsek-1"/>
      </w:pPr>
      <w:r>
        <w:t>Táto zmluva nadobudne právoplatnosť dňom podpisu oboma zmluvnými stranami a účinnosť dňom nasledujúcim po dni jej zverejnenia.</w:t>
      </w:r>
    </w:p>
    <w:p w:rsidR="004E0B4C" w:rsidRDefault="004E0B4C" w:rsidP="004E0B4C">
      <w:pPr>
        <w:pStyle w:val="text-odsek-1"/>
      </w:pPr>
      <w:r>
        <w:t>Kupujúci a predávajúci sa zaväzuje strpieť výkon kontroly/auditu súvisiaceho s dodávaným tovarom, prácami a službami kedykoľvek počas platnosti a účinnosti Zmluvy o poskytnutí nenávratného finančného príspevku medzi príslušným riadiacim orgánom a objednávateľom a to oprávnenými osobami, najmä:</w:t>
      </w:r>
    </w:p>
    <w:p w:rsidR="004E0B4C" w:rsidRDefault="004E0B4C" w:rsidP="004E0B4C">
      <w:pPr>
        <w:pStyle w:val="text-odsek-2"/>
      </w:pPr>
      <w:r>
        <w:t xml:space="preserve">Poskytovateľ </w:t>
      </w:r>
      <w:r w:rsidR="005C1D35">
        <w:t>nenávratného finančného príspevku</w:t>
      </w:r>
      <w:r>
        <w:t xml:space="preserve"> a ním poverené osoby,</w:t>
      </w:r>
    </w:p>
    <w:p w:rsidR="004E0B4C" w:rsidRDefault="004E0B4C" w:rsidP="004E0B4C">
      <w:pPr>
        <w:pStyle w:val="text-odsek-2"/>
      </w:pPr>
      <w:r>
        <w:t>Útvar následnej finančnej kontroly a ním poverené osoby,</w:t>
      </w:r>
    </w:p>
    <w:p w:rsidR="004E0B4C" w:rsidRDefault="004E0B4C" w:rsidP="004E0B4C">
      <w:pPr>
        <w:pStyle w:val="text-odsek-2"/>
      </w:pPr>
      <w:r>
        <w:t>Najvyšší kontrolný úrad SR, príslušná Správa finančnej kontroly, Certifikačný orgán a nimi poverené osoby,</w:t>
      </w:r>
    </w:p>
    <w:p w:rsidR="004E0B4C" w:rsidRDefault="004E0B4C" w:rsidP="004E0B4C">
      <w:pPr>
        <w:pStyle w:val="text-odsek-2"/>
      </w:pPr>
      <w:r>
        <w:t>Orgán auditu, jeho spolupracujúce orgány a nimi poverené osoby,</w:t>
      </w:r>
    </w:p>
    <w:p w:rsidR="004E0B4C" w:rsidRDefault="004E0B4C" w:rsidP="004E0B4C">
      <w:pPr>
        <w:pStyle w:val="text-odsek-2"/>
      </w:pPr>
      <w:r>
        <w:t>splnomocnení zástupcovia Európskej komisie a Európskeho dvora audítorov</w:t>
      </w:r>
      <w:r w:rsidR="0018478B">
        <w:t>,</w:t>
      </w:r>
    </w:p>
    <w:p w:rsidR="0018478B" w:rsidRDefault="004E0B4C" w:rsidP="004E0B4C">
      <w:pPr>
        <w:pStyle w:val="text-odsek-2"/>
      </w:pPr>
      <w:r>
        <w:t>osoby prizvané orgánmi, uvedenými vyššie v súlade s príslušnými právnymi predpismi</w:t>
      </w:r>
      <w:r w:rsidR="0018478B">
        <w:t>,</w:t>
      </w:r>
    </w:p>
    <w:p w:rsidR="004E0B4C" w:rsidRDefault="0018478B" w:rsidP="004E0B4C">
      <w:pPr>
        <w:pStyle w:val="text-odsek-2"/>
      </w:pPr>
      <w:r>
        <w:t>iné orgány, ktorým to vyplýva z ich pôsobnosti</w:t>
      </w:r>
      <w:r w:rsidR="004E0B4C">
        <w:t>.</w:t>
      </w:r>
    </w:p>
    <w:p w:rsidR="004E0B4C" w:rsidRDefault="004E0B4C" w:rsidP="004E0B4C">
      <w:pPr>
        <w:pStyle w:val="text-odsek-1"/>
      </w:pPr>
      <w:r w:rsidRPr="00FE1FAC">
        <w:t xml:space="preserve">V prípade zmeny subdodávateľa </w:t>
      </w:r>
      <w:r w:rsidR="00FE1FAC" w:rsidRPr="00FE1FAC">
        <w:t>P</w:t>
      </w:r>
      <w:r w:rsidRPr="00FE1FAC">
        <w:t xml:space="preserve">redávajúceho počas plnenia zmluvy (ak relevantné), je </w:t>
      </w:r>
      <w:r w:rsidR="00FE1FAC" w:rsidRPr="00FE1FAC">
        <w:t>P</w:t>
      </w:r>
      <w:r w:rsidRPr="00FE1FAC">
        <w:t xml:space="preserve">redávajúci povinný </w:t>
      </w:r>
      <w:r w:rsidR="00FE1FAC" w:rsidRPr="00FE1FAC">
        <w:t>K</w:t>
      </w:r>
      <w:r w:rsidRPr="00FE1FAC">
        <w:t xml:space="preserve">upujúcemu </w:t>
      </w:r>
      <w:r w:rsidR="00FE1FAC" w:rsidRPr="00FE1FAC">
        <w:t xml:space="preserve">oznámiť každú zmenu alebo doplnenie subdodávateľa desať kalendárnych dní pred začatím plnenia príslušného podielu predmetu zmluvy subdodávateľom </w:t>
      </w:r>
      <w:r w:rsidRPr="00FE1FAC">
        <w:t xml:space="preserve">. Každá zmluva o subdodávke musí byť uzatvorená v písomnej forme a len s predchádzajúcim písomným súhlasom kupujúceho. Predávajúci zodpovedá za plnenie zmluvy o subdodávke subdodávateľom tak, ako keby plnenie realizované na základe takejto zmluvy realizoval sám. Predávajúci zodpovedá za odbornú starostlivosť pri výbere subdodávateľa ako aj za výsledok činnosti/plnenia vykonanej/vykonaného na základe zmluvy o subdodávke. </w:t>
      </w:r>
      <w:r w:rsidR="00FE1FAC" w:rsidRPr="00FE1FAC">
        <w:t>Subdodávateľ, ktorý má povinnosť zapisovať sa do registra partnerov verejného sektora, musí byť zapísaný v registri partnerov verejného sektora v súlade so zákonom o RPVS, v nadväznosti na § 11 ods. 1 ZVO, po celú dobu trvania plnenia svojho podielu na zmluve.</w:t>
      </w:r>
    </w:p>
    <w:p w:rsidR="002741A3" w:rsidRPr="00FE1FAC" w:rsidRDefault="002741A3" w:rsidP="002741A3">
      <w:pPr>
        <w:pStyle w:val="text-odsek"/>
      </w:pPr>
      <w:r w:rsidRPr="002741A3">
        <w:t xml:space="preserve">Porušenie povinností Predávajúceho uvedených v tomto </w:t>
      </w:r>
      <w:r>
        <w:t>bode</w:t>
      </w:r>
      <w:r w:rsidRPr="002741A3">
        <w:t xml:space="preserve"> zmluvy sa považuje za podstatné porušenie zmluvných povinností.</w:t>
      </w:r>
    </w:p>
    <w:p w:rsidR="004E0B4C" w:rsidRDefault="004E0B4C" w:rsidP="004E0B4C">
      <w:pPr>
        <w:pStyle w:val="text-odsek-1"/>
      </w:pPr>
      <w:r w:rsidRPr="00FE1FAC">
        <w:t>Predávajúci a Kupujúci sa dohodli, že túto zmluvu možno meniť len v nasledujúcich</w:t>
      </w:r>
      <w:r w:rsidRPr="004E0B4C">
        <w:t xml:space="preserve"> prípadoch:</w:t>
      </w:r>
    </w:p>
    <w:p w:rsidR="004E0B4C" w:rsidRDefault="004E0B4C" w:rsidP="004E0B4C">
      <w:pPr>
        <w:pStyle w:val="text-odsek-2"/>
      </w:pPr>
      <w:r>
        <w:t>Je možné znížiť rozsah zmluvy v prípade, ak sa nemení ekonomická rovnováha tejto zmluvy a zároveň zmena nie je v rozpore s verejným obstarávaním, ktorého výsledkom je táto zmluva</w:t>
      </w:r>
    </w:p>
    <w:p w:rsidR="004E0B4C" w:rsidRDefault="004E0B4C" w:rsidP="004E0B4C">
      <w:pPr>
        <w:pStyle w:val="text-odsek-2"/>
      </w:pPr>
      <w:r>
        <w:t>Kúpnu cenu možno primerane znížiť v prípade, ak sa podstatným spôsobom nezmení rozsah, povaha alebo ekonomická rovnováha tejto zmluvy a zároveň s jej znížením súhlasia obe zmluvné strany</w:t>
      </w:r>
    </w:p>
    <w:p w:rsidR="004E0B4C" w:rsidRDefault="004E0B4C" w:rsidP="004E0B4C">
      <w:pPr>
        <w:pStyle w:val="text-odsek-2"/>
      </w:pPr>
      <w:r>
        <w:t>potreba zmeny zmluvy vyplynula z okolností, ktoré verejný obstarávateľ alebo obstarávateľ nemohol pri vynaložení náležitej starostlivosti predvídať a zmenou sa nemení charakter zmluvy,</w:t>
      </w:r>
    </w:p>
    <w:p w:rsidR="004E0B4C" w:rsidRDefault="004E0B4C" w:rsidP="004E0B4C">
      <w:pPr>
        <w:pStyle w:val="text-odsek-2"/>
      </w:pPr>
      <w:r>
        <w:t>nemenia sa podstatným spôsobom podmienky v tejto zmluve</w:t>
      </w:r>
      <w:r w:rsidR="002741A3">
        <w:t>,</w:t>
      </w:r>
    </w:p>
    <w:p w:rsidR="004E0B4C" w:rsidRDefault="004E0B4C" w:rsidP="004E0B4C">
      <w:pPr>
        <w:pStyle w:val="text-odsek-2"/>
      </w:pPr>
      <w:r>
        <w:t>nemení sa podstatným spôsobom charakter zmluvy</w:t>
      </w:r>
      <w:r w:rsidR="002741A3">
        <w:t>,</w:t>
      </w:r>
    </w:p>
    <w:p w:rsidR="002741A3" w:rsidRDefault="002741A3" w:rsidP="002741A3">
      <w:pPr>
        <w:pStyle w:val="text-odsek"/>
      </w:pPr>
      <w:r w:rsidRPr="002741A3">
        <w:t>Zmluvu</w:t>
      </w:r>
      <w:r>
        <w:t xml:space="preserve"> </w:t>
      </w:r>
      <w:r w:rsidRPr="002741A3">
        <w:t>možno zmeniť počas jej trvania bez nového verejného obstarávania</w:t>
      </w:r>
      <w:r>
        <w:t xml:space="preserve"> len v súlade s § 18 ZVO.</w:t>
      </w:r>
    </w:p>
    <w:p w:rsidR="004E0B4C" w:rsidRDefault="004E0B4C" w:rsidP="004E0B4C">
      <w:pPr>
        <w:pStyle w:val="text-odsek-1"/>
      </w:pPr>
      <w:r w:rsidRPr="004E0B4C">
        <w:lastRenderedPageBreak/>
        <w:t>Všetky zmeny musia byť odsúhlasené kupujúcim, predávajúcim aj poskytovateľom finančných prostriedkov.</w:t>
      </w:r>
    </w:p>
    <w:p w:rsidR="004E0B4C" w:rsidRDefault="004E0B4C" w:rsidP="004E0B4C">
      <w:pPr>
        <w:pStyle w:val="text-odsek-1"/>
      </w:pPr>
      <w:r w:rsidRPr="004E0B4C">
        <w:t>Zároveň Predávajúci vyhlasuje, že akceptuje právo kupujúceho si znížiť plnenie zmluvy v množstve celkovej dodávky predmetu zmluvy v závislosti od schválenej výšky nenávratného finančného príspevku, s čím predávajúci bezvýhradne súhlasí, ak je zníženie v súlade s touto zmluvou a neodporuje právnym predpisom platným v SR.</w:t>
      </w:r>
    </w:p>
    <w:p w:rsidR="004E0B4C" w:rsidRDefault="004E0B4C" w:rsidP="004E0B4C">
      <w:pPr>
        <w:pStyle w:val="text-odsek-1"/>
      </w:pPr>
      <w:r>
        <w:t>Zmluvné strany budú povinné oznámiť si zmeny identifikačných údajov do 10 dní od dátumu ich realizácie.</w:t>
      </w:r>
    </w:p>
    <w:p w:rsidR="004E0B4C" w:rsidRDefault="004E0B4C" w:rsidP="004E0B4C">
      <w:pPr>
        <w:pStyle w:val="text-odsek-1"/>
      </w:pPr>
      <w:r>
        <w:t>Zmeny a dodatky k tejto zmluve musia mať písomnú formu a musia byť podpísané oboma zmluvnými stranami.</w:t>
      </w:r>
    </w:p>
    <w:p w:rsidR="004E0B4C" w:rsidRDefault="004E0B4C" w:rsidP="004E0B4C">
      <w:pPr>
        <w:pStyle w:val="text-odsek-1"/>
      </w:pPr>
      <w:r>
        <w:t>Vzťahy medzi oboma zmluvnými stranami, ktoré nie sú vymedzené touto zmluvou, sa riadia ustanoveniami Obchodného zákonníka a ďalších právnych predpisov. SR.</w:t>
      </w:r>
    </w:p>
    <w:p w:rsidR="00FE1FAC" w:rsidRDefault="00FE1FAC" w:rsidP="00FE1FAC">
      <w:pPr>
        <w:pStyle w:val="text-odsek-1"/>
      </w:pPr>
      <w:r>
        <w:t>Zmluva je vyhotovená v troch origináloch, z ktorých kupujúci obdrží dva originály a predávajúci jeden.</w:t>
      </w:r>
    </w:p>
    <w:p w:rsidR="00F77857" w:rsidRDefault="00F77857" w:rsidP="00F77857">
      <w:pPr>
        <w:pStyle w:val="text-odsek-1"/>
      </w:pPr>
      <w:r>
        <w:t>Neoddeliteľnou súčasťou zmluvy sú prílohy:</w:t>
      </w:r>
    </w:p>
    <w:p w:rsidR="00BB3DF0" w:rsidRDefault="00BB3DF0" w:rsidP="00BB3DF0">
      <w:pPr>
        <w:pStyle w:val="text-odsek-1"/>
        <w:numPr>
          <w:ilvl w:val="0"/>
          <w:numId w:val="0"/>
        </w:numPr>
        <w:spacing w:before="0"/>
        <w:ind w:left="720"/>
      </w:pPr>
      <w:r w:rsidRPr="00E9153F">
        <w:t xml:space="preserve">Príloha č. </w:t>
      </w:r>
      <w:r>
        <w:t>1</w:t>
      </w:r>
      <w:r w:rsidRPr="00E9153F">
        <w:t xml:space="preserve"> </w:t>
      </w:r>
      <w:r>
        <w:t>-</w:t>
      </w:r>
      <w:r w:rsidRPr="00E9153F">
        <w:t xml:space="preserve"> </w:t>
      </w:r>
      <w:r>
        <w:t>Opis predmetu zmluvy</w:t>
      </w:r>
    </w:p>
    <w:p w:rsidR="00F77857" w:rsidRDefault="00F77857" w:rsidP="00F77857">
      <w:pPr>
        <w:pStyle w:val="text-odsek-1"/>
        <w:numPr>
          <w:ilvl w:val="0"/>
          <w:numId w:val="0"/>
        </w:numPr>
        <w:spacing w:before="0"/>
        <w:ind w:left="720"/>
      </w:pPr>
      <w:r w:rsidRPr="00E9153F">
        <w:t xml:space="preserve">Príloha č. </w:t>
      </w:r>
      <w:r w:rsidR="00BB3DF0">
        <w:t>2</w:t>
      </w:r>
      <w:r w:rsidRPr="00E9153F">
        <w:t xml:space="preserve"> - </w:t>
      </w:r>
      <w:r>
        <w:t>Cena</w:t>
      </w:r>
      <w:r w:rsidRPr="00E9153F">
        <w:t xml:space="preserve"> predmetu zmluvy</w:t>
      </w:r>
    </w:p>
    <w:p w:rsidR="00F77857" w:rsidRPr="004E0B4C" w:rsidRDefault="00F77857" w:rsidP="00F77857">
      <w:pPr>
        <w:pStyle w:val="text-odsek-1"/>
        <w:numPr>
          <w:ilvl w:val="0"/>
          <w:numId w:val="0"/>
        </w:numPr>
        <w:spacing w:before="0"/>
        <w:ind w:left="720"/>
      </w:pPr>
      <w:r>
        <w:t>Príloha č. 3 - Subdodávatelia</w:t>
      </w:r>
    </w:p>
    <w:p w:rsidR="004E0B4C" w:rsidRDefault="004E0B4C" w:rsidP="004E0B4C">
      <w:pPr>
        <w:pStyle w:val="text-odsek-1"/>
      </w:pPr>
      <w:r w:rsidRPr="004E0B4C">
        <w:t>Táto zmluva bola oboma zmluvnými stranami prečítaná a na znak súhlasu s jej obsahom podpísaná.</w:t>
      </w:r>
    </w:p>
    <w:p w:rsidR="007A6D53" w:rsidRDefault="007A6D53" w:rsidP="007A6D53"/>
    <w:p w:rsidR="00DA4F88" w:rsidRDefault="00DA4F88" w:rsidP="007A6D53"/>
    <w:p w:rsidR="007A6D53" w:rsidRDefault="00DA4F88" w:rsidP="00DA4F88">
      <w:pPr>
        <w:tabs>
          <w:tab w:val="center" w:pos="2268"/>
          <w:tab w:val="center" w:pos="6804"/>
        </w:tabs>
      </w:pPr>
      <w:r>
        <w:t xml:space="preserve"> </w:t>
      </w:r>
      <w:r>
        <w:tab/>
      </w:r>
      <w:r w:rsidR="007A6D53">
        <w:t>Za Objednávateľa:</w:t>
      </w:r>
      <w:r w:rsidR="00113C5A">
        <w:t xml:space="preserve"> </w:t>
      </w:r>
      <w:r>
        <w:tab/>
      </w:r>
      <w:r w:rsidR="007A6D53">
        <w:t>Za Dodávateľa:</w:t>
      </w:r>
    </w:p>
    <w:p w:rsidR="00DA4F88" w:rsidRDefault="00DA4F88" w:rsidP="00DA4F88">
      <w:pPr>
        <w:tabs>
          <w:tab w:val="center" w:pos="2268"/>
          <w:tab w:val="center" w:pos="6804"/>
        </w:tabs>
      </w:pPr>
    </w:p>
    <w:p w:rsidR="007A6D53" w:rsidRDefault="00113C5A" w:rsidP="00DA4F88">
      <w:pPr>
        <w:tabs>
          <w:tab w:val="center" w:pos="2268"/>
          <w:tab w:val="center" w:pos="6804"/>
        </w:tabs>
      </w:pPr>
      <w:r>
        <w:t xml:space="preserve"> </w:t>
      </w:r>
      <w:r w:rsidR="00DA4F88">
        <w:tab/>
      </w:r>
      <w:r w:rsidR="004E0B4C" w:rsidRPr="004E0B4C">
        <w:t>Dvory nad Žitavou</w:t>
      </w:r>
      <w:r w:rsidR="007A6D53">
        <w:t>, dňa .....................</w:t>
      </w:r>
      <w:r>
        <w:t xml:space="preserve"> </w:t>
      </w:r>
      <w:r w:rsidR="00DA4F88">
        <w:tab/>
      </w:r>
      <w:r w:rsidR="007A6D53">
        <w:t xml:space="preserve">V </w:t>
      </w:r>
      <w:r w:rsidR="007A6D53" w:rsidRPr="004C748B">
        <w:rPr>
          <w:highlight w:val="green"/>
        </w:rPr>
        <w:t>...............</w:t>
      </w:r>
      <w:r w:rsidR="007A6D53">
        <w:t>, dňa</w:t>
      </w:r>
      <w:r w:rsidR="00DA4F88">
        <w:t xml:space="preserve"> </w:t>
      </w:r>
      <w:r w:rsidR="00DA4F88" w:rsidRPr="004C748B">
        <w:rPr>
          <w:highlight w:val="green"/>
        </w:rPr>
        <w:t>.....................</w:t>
      </w:r>
    </w:p>
    <w:p w:rsidR="00DA4F88" w:rsidRDefault="00DA4F88" w:rsidP="00DA4F88">
      <w:pPr>
        <w:tabs>
          <w:tab w:val="center" w:pos="2268"/>
          <w:tab w:val="center" w:pos="6804"/>
        </w:tabs>
      </w:pPr>
    </w:p>
    <w:p w:rsidR="00DA4F88" w:rsidRDefault="00DA4F88" w:rsidP="00DA4F88">
      <w:pPr>
        <w:tabs>
          <w:tab w:val="center" w:pos="2268"/>
          <w:tab w:val="center" w:pos="6804"/>
        </w:tabs>
      </w:pPr>
    </w:p>
    <w:p w:rsidR="00DA4F88" w:rsidRDefault="00DA4F88" w:rsidP="00DA4F88">
      <w:pPr>
        <w:tabs>
          <w:tab w:val="center" w:pos="2268"/>
          <w:tab w:val="center" w:pos="6804"/>
        </w:tabs>
      </w:pPr>
    </w:p>
    <w:p w:rsidR="007A6D53" w:rsidRDefault="00DA4F88" w:rsidP="00DA4F88">
      <w:pPr>
        <w:tabs>
          <w:tab w:val="center" w:pos="2268"/>
          <w:tab w:val="center" w:pos="6804"/>
        </w:tabs>
      </w:pPr>
      <w:r>
        <w:t xml:space="preserve"> </w:t>
      </w:r>
      <w:r>
        <w:tab/>
      </w:r>
      <w:r w:rsidR="007A6D53">
        <w:t>...............................................</w:t>
      </w:r>
      <w:r>
        <w:t xml:space="preserve"> </w:t>
      </w:r>
      <w:r>
        <w:tab/>
        <w:t>...............................................</w:t>
      </w:r>
    </w:p>
    <w:p w:rsidR="007A6D53" w:rsidRDefault="00DA4F88" w:rsidP="00DA4F88">
      <w:pPr>
        <w:tabs>
          <w:tab w:val="center" w:pos="2268"/>
          <w:tab w:val="center" w:pos="6804"/>
        </w:tabs>
      </w:pPr>
      <w:r>
        <w:t xml:space="preserve"> </w:t>
      </w:r>
      <w:r>
        <w:tab/>
      </w:r>
      <w:r w:rsidR="004E0B4C" w:rsidRPr="004E0B4C">
        <w:t xml:space="preserve">Ing. Branislav </w:t>
      </w:r>
      <w:proofErr w:type="spellStart"/>
      <w:r w:rsidR="004E0B4C" w:rsidRPr="004E0B4C">
        <w:t>Becík</w:t>
      </w:r>
      <w:proofErr w:type="spellEnd"/>
      <w:r w:rsidR="004E0B4C" w:rsidRPr="004E0B4C">
        <w:t>, PhD.</w:t>
      </w:r>
      <w:r>
        <w:tab/>
      </w:r>
      <w:r w:rsidRPr="00DA4F88">
        <w:rPr>
          <w:highlight w:val="green"/>
        </w:rPr>
        <w:t>...</w:t>
      </w:r>
    </w:p>
    <w:p w:rsidR="00BC1D6D" w:rsidRDefault="00DA4F88" w:rsidP="00DA4F88">
      <w:pPr>
        <w:tabs>
          <w:tab w:val="center" w:pos="2268"/>
          <w:tab w:val="center" w:pos="6804"/>
        </w:tabs>
      </w:pPr>
      <w:r>
        <w:t xml:space="preserve"> </w:t>
      </w:r>
      <w:r>
        <w:tab/>
      </w:r>
      <w:r w:rsidR="004E0B4C" w:rsidRPr="004E0B4C">
        <w:t>starosta obce</w:t>
      </w:r>
      <w:r>
        <w:tab/>
      </w:r>
      <w:r w:rsidRPr="00DA4F88">
        <w:rPr>
          <w:highlight w:val="green"/>
        </w:rPr>
        <w:t>...</w:t>
      </w:r>
    </w:p>
    <w:p w:rsidR="000D2923" w:rsidRDefault="000D2923">
      <w:pPr>
        <w:spacing w:after="160" w:line="259" w:lineRule="auto"/>
        <w:rPr>
          <w:highlight w:val="green"/>
        </w:rPr>
      </w:pPr>
      <w:r>
        <w:rPr>
          <w:highlight w:val="green"/>
        </w:rPr>
        <w:br w:type="page"/>
      </w:r>
    </w:p>
    <w:p w:rsidR="000D2923" w:rsidRPr="000D2923" w:rsidRDefault="000D2923" w:rsidP="000D2923">
      <w:pPr>
        <w:jc w:val="right"/>
      </w:pPr>
      <w:r w:rsidRPr="00E35980">
        <w:t>Príloha č. 3 zmluvy</w:t>
      </w:r>
    </w:p>
    <w:p w:rsidR="000D2923" w:rsidRPr="000D2923" w:rsidRDefault="000D2923" w:rsidP="000D2923"/>
    <w:p w:rsidR="000D2923" w:rsidRPr="000D2923" w:rsidRDefault="000D2923" w:rsidP="000D2923">
      <w:pPr>
        <w:keepNext/>
        <w:keepLines/>
        <w:spacing w:before="40"/>
        <w:jc w:val="center"/>
        <w:outlineLvl w:val="1"/>
        <w:rPr>
          <w:rFonts w:eastAsiaTheme="majorEastAsia" w:cstheme="majorBidi"/>
          <w:color w:val="2E74B5" w:themeColor="accent1" w:themeShade="BF"/>
          <w:sz w:val="24"/>
          <w:szCs w:val="26"/>
        </w:rPr>
      </w:pPr>
      <w:r w:rsidRPr="000D2923">
        <w:rPr>
          <w:rFonts w:eastAsiaTheme="majorEastAsia" w:cstheme="majorBidi"/>
          <w:color w:val="2E74B5" w:themeColor="accent1" w:themeShade="BF"/>
          <w:sz w:val="24"/>
          <w:szCs w:val="26"/>
        </w:rPr>
        <w:t>Subdodávatelia</w:t>
      </w:r>
    </w:p>
    <w:p w:rsidR="000D2923" w:rsidRPr="000D2923" w:rsidRDefault="000D2923" w:rsidP="000D2923">
      <w:pPr>
        <w:rPr>
          <w:i/>
        </w:rPr>
      </w:pPr>
    </w:p>
    <w:tbl>
      <w:tblPr>
        <w:tblStyle w:val="Mriekatabuky"/>
        <w:tblW w:w="9072" w:type="dxa"/>
        <w:jc w:val="center"/>
        <w:tblLook w:val="04A0" w:firstRow="1" w:lastRow="0" w:firstColumn="1" w:lastColumn="0" w:noHBand="0" w:noVBand="1"/>
      </w:tblPr>
      <w:tblGrid>
        <w:gridCol w:w="2975"/>
        <w:gridCol w:w="2128"/>
        <w:gridCol w:w="1700"/>
        <w:gridCol w:w="2269"/>
      </w:tblGrid>
      <w:tr w:rsidR="000D2923" w:rsidRPr="000D2923" w:rsidTr="00E768BA">
        <w:trPr>
          <w:jc w:val="center"/>
        </w:trPr>
        <w:tc>
          <w:tcPr>
            <w:tcW w:w="2972" w:type="dxa"/>
          </w:tcPr>
          <w:p w:rsidR="000D2923" w:rsidRPr="0085324E" w:rsidRDefault="000D2923" w:rsidP="000D2923">
            <w:r w:rsidRPr="0085324E">
              <w:t xml:space="preserve">Subdodávateľ </w:t>
            </w:r>
          </w:p>
          <w:p w:rsidR="000D2923" w:rsidRPr="0085324E" w:rsidRDefault="000D2923" w:rsidP="000D2923">
            <w:pPr>
              <w:rPr>
                <w:sz w:val="18"/>
                <w:szCs w:val="18"/>
              </w:rPr>
            </w:pPr>
            <w:r w:rsidRPr="0085324E">
              <w:rPr>
                <w:sz w:val="18"/>
                <w:szCs w:val="18"/>
              </w:rPr>
              <w:t>(názov, sídlo, IČO)</w:t>
            </w:r>
          </w:p>
        </w:tc>
        <w:tc>
          <w:tcPr>
            <w:tcW w:w="2126" w:type="dxa"/>
          </w:tcPr>
          <w:p w:rsidR="000D2923" w:rsidRPr="0085324E" w:rsidRDefault="000D2923" w:rsidP="000D2923">
            <w:r w:rsidRPr="0085324E">
              <w:t>Predmet subdodávky</w:t>
            </w:r>
          </w:p>
        </w:tc>
        <w:tc>
          <w:tcPr>
            <w:tcW w:w="1698" w:type="dxa"/>
          </w:tcPr>
          <w:p w:rsidR="000D2923" w:rsidRPr="0085324E" w:rsidRDefault="000D2923" w:rsidP="000D2923">
            <w:r w:rsidRPr="0085324E">
              <w:t>Predpokladaný podiel zákazky zadávaný subdodávateľovi</w:t>
            </w:r>
          </w:p>
        </w:tc>
        <w:tc>
          <w:tcPr>
            <w:tcW w:w="2266" w:type="dxa"/>
          </w:tcPr>
          <w:p w:rsidR="000D2923" w:rsidRPr="0085324E" w:rsidRDefault="000D2923" w:rsidP="000D2923">
            <w:r w:rsidRPr="0085324E">
              <w:t xml:space="preserve">Osoba oprávnená konať za subdodávateľa </w:t>
            </w:r>
          </w:p>
          <w:p w:rsidR="000D2923" w:rsidRPr="000D2923" w:rsidRDefault="000D2923" w:rsidP="000D2923">
            <w:pPr>
              <w:rPr>
                <w:sz w:val="18"/>
                <w:szCs w:val="18"/>
              </w:rPr>
            </w:pPr>
            <w:r w:rsidRPr="0085324E">
              <w:rPr>
                <w:sz w:val="18"/>
                <w:szCs w:val="18"/>
              </w:rPr>
              <w:t>(meno a priezvisko, adresa pobytu, dátum narodenia)</w:t>
            </w:r>
          </w:p>
        </w:tc>
      </w:tr>
      <w:tr w:rsidR="000D2923" w:rsidRPr="000D2923" w:rsidTr="00E768BA">
        <w:trPr>
          <w:jc w:val="center"/>
        </w:trPr>
        <w:tc>
          <w:tcPr>
            <w:tcW w:w="2972" w:type="dxa"/>
          </w:tcPr>
          <w:p w:rsidR="000D2923" w:rsidRPr="000D2923" w:rsidRDefault="000D2923" w:rsidP="000D2923"/>
        </w:tc>
        <w:tc>
          <w:tcPr>
            <w:tcW w:w="2126" w:type="dxa"/>
          </w:tcPr>
          <w:p w:rsidR="000D2923" w:rsidRPr="000D2923" w:rsidRDefault="000D2923" w:rsidP="000D2923"/>
        </w:tc>
        <w:tc>
          <w:tcPr>
            <w:tcW w:w="1698" w:type="dxa"/>
          </w:tcPr>
          <w:p w:rsidR="000D2923" w:rsidRPr="000D2923" w:rsidRDefault="000D2923" w:rsidP="000D2923"/>
        </w:tc>
        <w:tc>
          <w:tcPr>
            <w:tcW w:w="2266" w:type="dxa"/>
          </w:tcPr>
          <w:p w:rsidR="000D2923" w:rsidRPr="000D2923" w:rsidRDefault="000D2923" w:rsidP="000D2923"/>
        </w:tc>
      </w:tr>
      <w:tr w:rsidR="000D2923" w:rsidRPr="000D2923" w:rsidTr="00E768BA">
        <w:trPr>
          <w:jc w:val="center"/>
        </w:trPr>
        <w:tc>
          <w:tcPr>
            <w:tcW w:w="2972" w:type="dxa"/>
          </w:tcPr>
          <w:p w:rsidR="000D2923" w:rsidRPr="000D2923" w:rsidRDefault="000D2923" w:rsidP="000D2923"/>
        </w:tc>
        <w:tc>
          <w:tcPr>
            <w:tcW w:w="2126" w:type="dxa"/>
          </w:tcPr>
          <w:p w:rsidR="000D2923" w:rsidRPr="000D2923" w:rsidRDefault="000D2923" w:rsidP="000D2923"/>
        </w:tc>
        <w:tc>
          <w:tcPr>
            <w:tcW w:w="1698" w:type="dxa"/>
          </w:tcPr>
          <w:p w:rsidR="000D2923" w:rsidRPr="000D2923" w:rsidRDefault="000D2923" w:rsidP="000D2923"/>
        </w:tc>
        <w:tc>
          <w:tcPr>
            <w:tcW w:w="2266" w:type="dxa"/>
          </w:tcPr>
          <w:p w:rsidR="000D2923" w:rsidRPr="000D2923" w:rsidRDefault="000D2923" w:rsidP="000D2923"/>
        </w:tc>
      </w:tr>
      <w:tr w:rsidR="000D2923" w:rsidRPr="000D2923" w:rsidTr="00E768BA">
        <w:trPr>
          <w:jc w:val="center"/>
        </w:trPr>
        <w:tc>
          <w:tcPr>
            <w:tcW w:w="2972" w:type="dxa"/>
          </w:tcPr>
          <w:p w:rsidR="000D2923" w:rsidRPr="000D2923" w:rsidRDefault="000D2923" w:rsidP="000D2923"/>
        </w:tc>
        <w:tc>
          <w:tcPr>
            <w:tcW w:w="2126" w:type="dxa"/>
          </w:tcPr>
          <w:p w:rsidR="000D2923" w:rsidRPr="000D2923" w:rsidRDefault="000D2923" w:rsidP="000D2923"/>
        </w:tc>
        <w:tc>
          <w:tcPr>
            <w:tcW w:w="1698" w:type="dxa"/>
          </w:tcPr>
          <w:p w:rsidR="000D2923" w:rsidRPr="000D2923" w:rsidRDefault="000D2923" w:rsidP="000D2923"/>
        </w:tc>
        <w:tc>
          <w:tcPr>
            <w:tcW w:w="2266" w:type="dxa"/>
          </w:tcPr>
          <w:p w:rsidR="000D2923" w:rsidRPr="000D2923" w:rsidRDefault="000D2923" w:rsidP="000D2923"/>
        </w:tc>
      </w:tr>
    </w:tbl>
    <w:p w:rsidR="000D2923" w:rsidRPr="000D2923" w:rsidRDefault="000D2923" w:rsidP="000D2923"/>
    <w:p w:rsidR="00223F60" w:rsidRDefault="00223F60">
      <w:pPr>
        <w:spacing w:after="160" w:line="259" w:lineRule="auto"/>
        <w:rPr>
          <w:highlight w:val="green"/>
        </w:rPr>
      </w:pPr>
    </w:p>
    <w:sectPr w:rsidR="00223F60" w:rsidSect="00E425A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079B" w:rsidRDefault="006D079B" w:rsidP="00BE0AB6">
      <w:r>
        <w:separator/>
      </w:r>
    </w:p>
  </w:endnote>
  <w:endnote w:type="continuationSeparator" w:id="0">
    <w:p w:rsidR="006D079B" w:rsidRDefault="006D079B" w:rsidP="00BE0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8397998"/>
      <w:docPartObj>
        <w:docPartGallery w:val="Page Numbers (Bottom of Page)"/>
        <w:docPartUnique/>
      </w:docPartObj>
    </w:sdtPr>
    <w:sdtEndPr/>
    <w:sdtContent>
      <w:p w:rsidR="00BE0AB6" w:rsidRDefault="00BE0AB6" w:rsidP="00BE0AB6">
        <w:pPr>
          <w:pStyle w:val="Pta"/>
          <w:jc w:val="right"/>
        </w:pPr>
        <w:r>
          <w:t xml:space="preserve">Strana </w:t>
        </w:r>
        <w:r w:rsidR="006D079B">
          <w:fldChar w:fldCharType="begin"/>
        </w:r>
        <w:r w:rsidR="006D079B">
          <w:instrText xml:space="preserve"> PAGE   \* MERGEFORMAT </w:instrText>
        </w:r>
        <w:r w:rsidR="006D079B">
          <w:fldChar w:fldCharType="separate"/>
        </w:r>
        <w:r w:rsidR="002F5283">
          <w:rPr>
            <w:noProof/>
          </w:rPr>
          <w:t>4</w:t>
        </w:r>
        <w:r w:rsidR="006D079B">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079B" w:rsidRDefault="006D079B" w:rsidP="00BE0AB6">
      <w:r>
        <w:separator/>
      </w:r>
    </w:p>
  </w:footnote>
  <w:footnote w:type="continuationSeparator" w:id="0">
    <w:p w:rsidR="006D079B" w:rsidRDefault="006D079B" w:rsidP="00BE0A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64DAC"/>
    <w:multiLevelType w:val="multilevel"/>
    <w:tmpl w:val="EED6067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195E19"/>
    <w:multiLevelType w:val="multilevel"/>
    <w:tmpl w:val="3C829D6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DE5043"/>
    <w:multiLevelType w:val="hybridMultilevel"/>
    <w:tmpl w:val="D198321C"/>
    <w:lvl w:ilvl="0" w:tplc="EEFCF76A">
      <w:numFmt w:val="bullet"/>
      <w:pStyle w:val="text-odsek-odr-1"/>
      <w:lvlText w:val="-"/>
      <w:lvlJc w:val="left"/>
      <w:pPr>
        <w:ind w:left="1440" w:hanging="360"/>
      </w:pPr>
      <w:rPr>
        <w:rFonts w:ascii="Times New Roman" w:eastAsia="Times New Roman"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5D0D75E6"/>
    <w:multiLevelType w:val="multilevel"/>
    <w:tmpl w:val="738ADE4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sk-SK" w:eastAsia="sk-SK" w:bidi="sk-SK"/>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291663"/>
    <w:multiLevelType w:val="multilevel"/>
    <w:tmpl w:val="E77C3B76"/>
    <w:lvl w:ilvl="0">
      <w:start w:val="1"/>
      <w:numFmt w:val="decimal"/>
      <w:pStyle w:val="Nadpis3"/>
      <w:suff w:val="nothing"/>
      <w:lvlText w:val="Článok %1"/>
      <w:lvlJc w:val="left"/>
      <w:pPr>
        <w:ind w:left="4395" w:firstLine="0"/>
      </w:pPr>
      <w:rPr>
        <w:rFonts w:ascii="Times New Roman" w:hAnsi="Times New Roman" w:hint="default"/>
      </w:rPr>
    </w:lvl>
    <w:lvl w:ilvl="1">
      <w:start w:val="1"/>
      <w:numFmt w:val="decimal"/>
      <w:pStyle w:val="text-odsek-1"/>
      <w:lvlText w:val="%2."/>
      <w:lvlJc w:val="left"/>
      <w:pPr>
        <w:tabs>
          <w:tab w:val="num" w:pos="720"/>
        </w:tabs>
        <w:ind w:left="720" w:hanging="720"/>
      </w:pPr>
      <w:rPr>
        <w:rFonts w:hint="default"/>
      </w:rPr>
    </w:lvl>
    <w:lvl w:ilvl="2">
      <w:start w:val="1"/>
      <w:numFmt w:val="lowerLetter"/>
      <w:pStyle w:val="text-odsek-2"/>
      <w:lvlText w:val="%3)"/>
      <w:lvlJc w:val="left"/>
      <w:pPr>
        <w:tabs>
          <w:tab w:val="num" w:pos="1077"/>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2"/>
  </w:num>
  <w:num w:numId="3">
    <w:abstractNumId w:val="0"/>
  </w:num>
  <w:num w:numId="4">
    <w:abstractNumId w:val="4"/>
  </w:num>
  <w:num w:numId="5">
    <w:abstractNumId w:val="4"/>
  </w:num>
  <w:num w:numId="6">
    <w:abstractNumId w:val="4"/>
  </w:num>
  <w:num w:numId="7">
    <w:abstractNumId w:val="1"/>
  </w:num>
  <w:num w:numId="8">
    <w:abstractNumId w:val="4"/>
  </w:num>
  <w:num w:numId="9">
    <w:abstractNumId w:val="4"/>
  </w:num>
  <w:num w:numId="10">
    <w:abstractNumId w:val="3"/>
  </w:num>
  <w:num w:numId="11">
    <w:abstractNumId w:val="4"/>
  </w:num>
  <w:num w:numId="12">
    <w:abstractNumId w:val="4"/>
  </w:num>
  <w:num w:numId="13">
    <w:abstractNumId w:val="4"/>
  </w:num>
  <w:num w:numId="14">
    <w:abstractNumId w:val="4"/>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5"/>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6D53"/>
    <w:rsid w:val="0001682D"/>
    <w:rsid w:val="00030715"/>
    <w:rsid w:val="00033490"/>
    <w:rsid w:val="00035170"/>
    <w:rsid w:val="0003699F"/>
    <w:rsid w:val="0008334D"/>
    <w:rsid w:val="000D2923"/>
    <w:rsid w:val="00113C5A"/>
    <w:rsid w:val="001476B9"/>
    <w:rsid w:val="001504C7"/>
    <w:rsid w:val="0018478B"/>
    <w:rsid w:val="001B6180"/>
    <w:rsid w:val="001E0CB4"/>
    <w:rsid w:val="00205ADE"/>
    <w:rsid w:val="00223F60"/>
    <w:rsid w:val="00231E51"/>
    <w:rsid w:val="00266E7E"/>
    <w:rsid w:val="00266F52"/>
    <w:rsid w:val="002741A3"/>
    <w:rsid w:val="00293C02"/>
    <w:rsid w:val="002A3374"/>
    <w:rsid w:val="002C10C1"/>
    <w:rsid w:val="002F5283"/>
    <w:rsid w:val="002F6C8F"/>
    <w:rsid w:val="003067F0"/>
    <w:rsid w:val="00330574"/>
    <w:rsid w:val="00330AE5"/>
    <w:rsid w:val="0038457A"/>
    <w:rsid w:val="003B2594"/>
    <w:rsid w:val="003B5021"/>
    <w:rsid w:val="003C41DF"/>
    <w:rsid w:val="003C6012"/>
    <w:rsid w:val="003D05EC"/>
    <w:rsid w:val="00406F7D"/>
    <w:rsid w:val="00490220"/>
    <w:rsid w:val="00496F48"/>
    <w:rsid w:val="004C748B"/>
    <w:rsid w:val="004E0B4C"/>
    <w:rsid w:val="004E7391"/>
    <w:rsid w:val="00502505"/>
    <w:rsid w:val="00567A2D"/>
    <w:rsid w:val="005A508E"/>
    <w:rsid w:val="005B430A"/>
    <w:rsid w:val="005C1D35"/>
    <w:rsid w:val="005E221D"/>
    <w:rsid w:val="005F606D"/>
    <w:rsid w:val="006021A1"/>
    <w:rsid w:val="00615082"/>
    <w:rsid w:val="006373E3"/>
    <w:rsid w:val="006564DA"/>
    <w:rsid w:val="00696FF8"/>
    <w:rsid w:val="006C283B"/>
    <w:rsid w:val="006D079B"/>
    <w:rsid w:val="006F4E14"/>
    <w:rsid w:val="00725589"/>
    <w:rsid w:val="00727CD3"/>
    <w:rsid w:val="007A6D53"/>
    <w:rsid w:val="007D1FD3"/>
    <w:rsid w:val="0085324E"/>
    <w:rsid w:val="008A1E26"/>
    <w:rsid w:val="00923618"/>
    <w:rsid w:val="00925800"/>
    <w:rsid w:val="0095331F"/>
    <w:rsid w:val="009B0587"/>
    <w:rsid w:val="009B0876"/>
    <w:rsid w:val="009F1330"/>
    <w:rsid w:val="00A3608C"/>
    <w:rsid w:val="00A517B2"/>
    <w:rsid w:val="00AA6D59"/>
    <w:rsid w:val="00AB4B3B"/>
    <w:rsid w:val="00AC4D13"/>
    <w:rsid w:val="00B13534"/>
    <w:rsid w:val="00B73636"/>
    <w:rsid w:val="00BB3DF0"/>
    <w:rsid w:val="00BC1D6D"/>
    <w:rsid w:val="00BE0AB6"/>
    <w:rsid w:val="00C2361B"/>
    <w:rsid w:val="00C4664B"/>
    <w:rsid w:val="00CC5812"/>
    <w:rsid w:val="00CD33D2"/>
    <w:rsid w:val="00CE29D4"/>
    <w:rsid w:val="00D11F9B"/>
    <w:rsid w:val="00D1251C"/>
    <w:rsid w:val="00D556CB"/>
    <w:rsid w:val="00D73329"/>
    <w:rsid w:val="00DA4F88"/>
    <w:rsid w:val="00DD25FE"/>
    <w:rsid w:val="00DD4598"/>
    <w:rsid w:val="00DE7A32"/>
    <w:rsid w:val="00E3269A"/>
    <w:rsid w:val="00E35980"/>
    <w:rsid w:val="00E40968"/>
    <w:rsid w:val="00E425A9"/>
    <w:rsid w:val="00E56D1C"/>
    <w:rsid w:val="00E57552"/>
    <w:rsid w:val="00E9153F"/>
    <w:rsid w:val="00F135E2"/>
    <w:rsid w:val="00F16B2B"/>
    <w:rsid w:val="00F17162"/>
    <w:rsid w:val="00F2510C"/>
    <w:rsid w:val="00F77857"/>
    <w:rsid w:val="00F92BCB"/>
    <w:rsid w:val="00FE1F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CFDAE1-8D08-4796-947E-4365D79D2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7A6D53"/>
    <w:pPr>
      <w:spacing w:after="0" w:line="240" w:lineRule="auto"/>
    </w:pPr>
    <w:rPr>
      <w:rFonts w:ascii="Times New Roman" w:hAnsi="Times New Roman"/>
    </w:rPr>
  </w:style>
  <w:style w:type="paragraph" w:styleId="Nadpis1">
    <w:name w:val="heading 1"/>
    <w:basedOn w:val="Normlny"/>
    <w:next w:val="Normlny"/>
    <w:link w:val="Nadpis1Char"/>
    <w:uiPriority w:val="9"/>
    <w:qFormat/>
    <w:rsid w:val="004C748B"/>
    <w:pPr>
      <w:keepNext/>
      <w:keepLines/>
      <w:spacing w:before="240"/>
      <w:jc w:val="center"/>
      <w:outlineLvl w:val="0"/>
    </w:pPr>
    <w:rPr>
      <w:rFonts w:eastAsiaTheme="majorEastAsia" w:cstheme="majorBidi"/>
      <w:b/>
      <w:color w:val="2E74B5" w:themeColor="accent1" w:themeShade="BF"/>
      <w:sz w:val="32"/>
      <w:szCs w:val="32"/>
    </w:rPr>
  </w:style>
  <w:style w:type="paragraph" w:styleId="Nadpis2">
    <w:name w:val="heading 2"/>
    <w:basedOn w:val="Normlny"/>
    <w:next w:val="Normlny"/>
    <w:link w:val="Nadpis2Char"/>
    <w:uiPriority w:val="9"/>
    <w:unhideWhenUsed/>
    <w:qFormat/>
    <w:rsid w:val="004C748B"/>
    <w:pPr>
      <w:keepNext/>
      <w:keepLines/>
      <w:spacing w:before="40"/>
      <w:jc w:val="center"/>
      <w:outlineLvl w:val="1"/>
    </w:pPr>
    <w:rPr>
      <w:rFonts w:eastAsiaTheme="majorEastAsia" w:cstheme="majorBidi"/>
      <w:color w:val="2E74B5" w:themeColor="accent1" w:themeShade="BF"/>
      <w:sz w:val="24"/>
      <w:szCs w:val="26"/>
    </w:rPr>
  </w:style>
  <w:style w:type="paragraph" w:styleId="Nadpis3">
    <w:name w:val="heading 3"/>
    <w:basedOn w:val="Normlny"/>
    <w:next w:val="Nadpis3-b"/>
    <w:link w:val="Nadpis3Char"/>
    <w:uiPriority w:val="9"/>
    <w:unhideWhenUsed/>
    <w:qFormat/>
    <w:rsid w:val="007A6D53"/>
    <w:pPr>
      <w:keepNext/>
      <w:keepLines/>
      <w:numPr>
        <w:numId w:val="1"/>
      </w:numPr>
      <w:spacing w:before="240"/>
      <w:ind w:left="0"/>
      <w:contextualSpacing/>
      <w:jc w:val="center"/>
      <w:outlineLvl w:val="2"/>
    </w:pPr>
    <w:rPr>
      <w:rFonts w:eastAsiaTheme="majorEastAsia"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C748B"/>
    <w:rPr>
      <w:rFonts w:ascii="Times New Roman" w:eastAsiaTheme="majorEastAsia" w:hAnsi="Times New Roman" w:cstheme="majorBidi"/>
      <w:b/>
      <w:color w:val="2E74B5" w:themeColor="accent1" w:themeShade="BF"/>
      <w:sz w:val="32"/>
      <w:szCs w:val="32"/>
    </w:rPr>
  </w:style>
  <w:style w:type="character" w:customStyle="1" w:styleId="Nadpis2Char">
    <w:name w:val="Nadpis 2 Char"/>
    <w:basedOn w:val="Predvolenpsmoodseku"/>
    <w:link w:val="Nadpis2"/>
    <w:uiPriority w:val="9"/>
    <w:rsid w:val="004C748B"/>
    <w:rPr>
      <w:rFonts w:ascii="Times New Roman" w:eastAsiaTheme="majorEastAsia" w:hAnsi="Times New Roman" w:cstheme="majorBidi"/>
      <w:color w:val="2E74B5" w:themeColor="accent1" w:themeShade="BF"/>
      <w:sz w:val="24"/>
      <w:szCs w:val="26"/>
    </w:rPr>
  </w:style>
  <w:style w:type="character" w:customStyle="1" w:styleId="Nadpis3Char">
    <w:name w:val="Nadpis 3 Char"/>
    <w:basedOn w:val="Predvolenpsmoodseku"/>
    <w:link w:val="Nadpis3"/>
    <w:uiPriority w:val="9"/>
    <w:rsid w:val="007A6D53"/>
    <w:rPr>
      <w:rFonts w:ascii="Times New Roman" w:eastAsiaTheme="majorEastAsia" w:hAnsi="Times New Roman" w:cstheme="majorBidi"/>
      <w:color w:val="1F4D78" w:themeColor="accent1" w:themeShade="7F"/>
      <w:sz w:val="24"/>
      <w:szCs w:val="24"/>
    </w:rPr>
  </w:style>
  <w:style w:type="paragraph" w:customStyle="1" w:styleId="text-odsek-1">
    <w:name w:val="text-odsek-1"/>
    <w:basedOn w:val="Normlny"/>
    <w:qFormat/>
    <w:rsid w:val="00113C5A"/>
    <w:pPr>
      <w:numPr>
        <w:ilvl w:val="1"/>
        <w:numId w:val="1"/>
      </w:numPr>
      <w:spacing w:before="120"/>
      <w:jc w:val="both"/>
    </w:pPr>
  </w:style>
  <w:style w:type="paragraph" w:customStyle="1" w:styleId="Nadpis3-b">
    <w:name w:val="Nadpis 3-b"/>
    <w:basedOn w:val="Nadpis3"/>
    <w:next w:val="text-odsek-1"/>
    <w:qFormat/>
    <w:rsid w:val="00113C5A"/>
    <w:pPr>
      <w:numPr>
        <w:numId w:val="0"/>
      </w:numPr>
      <w:spacing w:before="0" w:after="120"/>
    </w:pPr>
  </w:style>
  <w:style w:type="paragraph" w:customStyle="1" w:styleId="text-odsek">
    <w:name w:val="text-odsek"/>
    <w:basedOn w:val="text-odsek-1"/>
    <w:qFormat/>
    <w:rsid w:val="00D11F9B"/>
    <w:pPr>
      <w:numPr>
        <w:ilvl w:val="0"/>
        <w:numId w:val="0"/>
      </w:numPr>
      <w:ind w:left="720"/>
      <w:contextualSpacing/>
    </w:pPr>
  </w:style>
  <w:style w:type="paragraph" w:customStyle="1" w:styleId="text-odsek-odr-1">
    <w:name w:val="text-odsek-odr-1"/>
    <w:basedOn w:val="text-odsek"/>
    <w:qFormat/>
    <w:rsid w:val="00D11F9B"/>
    <w:pPr>
      <w:numPr>
        <w:numId w:val="2"/>
      </w:numPr>
      <w:ind w:left="1077" w:hanging="357"/>
    </w:pPr>
  </w:style>
  <w:style w:type="paragraph" w:customStyle="1" w:styleId="text-odsek-2">
    <w:name w:val="text-odsek-2"/>
    <w:basedOn w:val="text-odsek"/>
    <w:qFormat/>
    <w:rsid w:val="00D11F9B"/>
    <w:pPr>
      <w:numPr>
        <w:ilvl w:val="2"/>
        <w:numId w:val="1"/>
      </w:numPr>
    </w:pPr>
  </w:style>
  <w:style w:type="paragraph" w:customStyle="1" w:styleId="text-zmluvnestrany">
    <w:name w:val="text-zmluvne_strany"/>
    <w:basedOn w:val="Normlny"/>
    <w:qFormat/>
    <w:rsid w:val="00CC5812"/>
    <w:pPr>
      <w:tabs>
        <w:tab w:val="left" w:pos="3119"/>
      </w:tabs>
      <w:ind w:left="3119" w:hanging="3119"/>
    </w:pPr>
  </w:style>
  <w:style w:type="paragraph" w:styleId="Textbubliny">
    <w:name w:val="Balloon Text"/>
    <w:basedOn w:val="Normlny"/>
    <w:link w:val="TextbublinyChar"/>
    <w:uiPriority w:val="99"/>
    <w:semiHidden/>
    <w:unhideWhenUsed/>
    <w:rsid w:val="002A3374"/>
    <w:rPr>
      <w:rFonts w:ascii="Segoe UI" w:hAnsi="Segoe UI" w:cs="Segoe UI"/>
      <w:sz w:val="18"/>
      <w:szCs w:val="18"/>
    </w:rPr>
  </w:style>
  <w:style w:type="character" w:customStyle="1" w:styleId="TextbublinyChar">
    <w:name w:val="Text bubliny Char"/>
    <w:basedOn w:val="Predvolenpsmoodseku"/>
    <w:link w:val="Textbubliny"/>
    <w:uiPriority w:val="99"/>
    <w:semiHidden/>
    <w:rsid w:val="002A3374"/>
    <w:rPr>
      <w:rFonts w:ascii="Segoe UI" w:hAnsi="Segoe UI" w:cs="Segoe UI"/>
      <w:sz w:val="18"/>
      <w:szCs w:val="18"/>
    </w:rPr>
  </w:style>
  <w:style w:type="table" w:styleId="Mriekatabuky">
    <w:name w:val="Table Grid"/>
    <w:basedOn w:val="Normlnatabuka"/>
    <w:uiPriority w:val="39"/>
    <w:rsid w:val="00330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1">
    <w:name w:val="Tabulka-1"/>
    <w:basedOn w:val="Normlny"/>
    <w:qFormat/>
    <w:rsid w:val="00330AE5"/>
  </w:style>
  <w:style w:type="character" w:customStyle="1" w:styleId="Zkladntext">
    <w:name w:val="Základný text_"/>
    <w:basedOn w:val="Predvolenpsmoodseku"/>
    <w:link w:val="Zkladntext1"/>
    <w:rsid w:val="00E40968"/>
    <w:rPr>
      <w:rFonts w:ascii="Times New Roman" w:eastAsia="Times New Roman" w:hAnsi="Times New Roman" w:cs="Times New Roman"/>
      <w:sz w:val="20"/>
      <w:szCs w:val="20"/>
      <w:shd w:val="clear" w:color="auto" w:fill="FFFFFF"/>
    </w:rPr>
  </w:style>
  <w:style w:type="character" w:customStyle="1" w:styleId="ZkladntextKurzva">
    <w:name w:val="Základný text + Kurzíva"/>
    <w:basedOn w:val="Zkladntext"/>
    <w:rsid w:val="00E40968"/>
    <w:rPr>
      <w:rFonts w:ascii="Times New Roman" w:eastAsia="Times New Roman" w:hAnsi="Times New Roman" w:cs="Times New Roman"/>
      <w:i/>
      <w:iCs/>
      <w:color w:val="000000"/>
      <w:spacing w:val="0"/>
      <w:w w:val="100"/>
      <w:position w:val="0"/>
      <w:sz w:val="20"/>
      <w:szCs w:val="20"/>
      <w:shd w:val="clear" w:color="auto" w:fill="FFFFFF"/>
      <w:lang w:val="sk-SK" w:eastAsia="sk-SK" w:bidi="sk-SK"/>
    </w:rPr>
  </w:style>
  <w:style w:type="paragraph" w:customStyle="1" w:styleId="Zkladntext1">
    <w:name w:val="Základný text1"/>
    <w:basedOn w:val="Normlny"/>
    <w:link w:val="Zkladntext"/>
    <w:rsid w:val="00E40968"/>
    <w:pPr>
      <w:widowControl w:val="0"/>
      <w:shd w:val="clear" w:color="auto" w:fill="FFFFFF"/>
      <w:spacing w:after="240" w:line="250" w:lineRule="exact"/>
      <w:ind w:hanging="720"/>
      <w:jc w:val="center"/>
    </w:pPr>
    <w:rPr>
      <w:rFonts w:eastAsia="Times New Roman" w:cs="Times New Roman"/>
      <w:sz w:val="20"/>
      <w:szCs w:val="20"/>
    </w:rPr>
  </w:style>
  <w:style w:type="paragraph" w:styleId="Hlavika">
    <w:name w:val="header"/>
    <w:basedOn w:val="Normlny"/>
    <w:link w:val="HlavikaChar"/>
    <w:uiPriority w:val="99"/>
    <w:semiHidden/>
    <w:unhideWhenUsed/>
    <w:rsid w:val="00BE0AB6"/>
    <w:pPr>
      <w:tabs>
        <w:tab w:val="center" w:pos="4536"/>
        <w:tab w:val="right" w:pos="9072"/>
      </w:tabs>
    </w:pPr>
  </w:style>
  <w:style w:type="character" w:customStyle="1" w:styleId="HlavikaChar">
    <w:name w:val="Hlavička Char"/>
    <w:basedOn w:val="Predvolenpsmoodseku"/>
    <w:link w:val="Hlavika"/>
    <w:uiPriority w:val="99"/>
    <w:semiHidden/>
    <w:rsid w:val="00BE0AB6"/>
    <w:rPr>
      <w:rFonts w:ascii="Times New Roman" w:hAnsi="Times New Roman"/>
    </w:rPr>
  </w:style>
  <w:style w:type="paragraph" w:styleId="Pta">
    <w:name w:val="footer"/>
    <w:basedOn w:val="Normlny"/>
    <w:link w:val="PtaChar"/>
    <w:uiPriority w:val="99"/>
    <w:unhideWhenUsed/>
    <w:rsid w:val="00BE0AB6"/>
    <w:pPr>
      <w:tabs>
        <w:tab w:val="center" w:pos="4536"/>
        <w:tab w:val="right" w:pos="9072"/>
      </w:tabs>
    </w:pPr>
  </w:style>
  <w:style w:type="character" w:customStyle="1" w:styleId="PtaChar">
    <w:name w:val="Päta Char"/>
    <w:basedOn w:val="Predvolenpsmoodseku"/>
    <w:link w:val="Pta"/>
    <w:uiPriority w:val="99"/>
    <w:rsid w:val="00BE0AB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491</TotalTime>
  <Pages>7</Pages>
  <Words>2354</Words>
  <Characters>13418</Characters>
  <Application>Microsoft Office Word</Application>
  <DocSecurity>0</DocSecurity>
  <Lines>111</Lines>
  <Paragraphs>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Jarmila Cecková</dc:creator>
  <cp:keywords/>
  <dc:description/>
  <cp:lastModifiedBy>Jarmila Cecková</cp:lastModifiedBy>
  <cp:revision>90</cp:revision>
  <cp:lastPrinted>2018-01-30T08:25:00Z</cp:lastPrinted>
  <dcterms:created xsi:type="dcterms:W3CDTF">2016-02-01T15:04:00Z</dcterms:created>
  <dcterms:modified xsi:type="dcterms:W3CDTF">2018-01-30T08:25:00Z</dcterms:modified>
</cp:coreProperties>
</file>