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A4" w:rsidRPr="00560474" w:rsidRDefault="00F81C3D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4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 w:rsidR="005F3671">
        <w:rPr>
          <w:rFonts w:ascii="Trebuchet MS" w:hAnsi="Trebuchet MS" w:cs="Arial"/>
          <w:b/>
        </w:rPr>
        <w:t>PGL LP Nadleśnictwo Brynek</w:t>
      </w:r>
    </w:p>
    <w:p w:rsidR="00965FA4" w:rsidRPr="00FF5820" w:rsidRDefault="005F3671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proofErr w:type="spellStart"/>
      <w:r>
        <w:rPr>
          <w:rFonts w:ascii="Trebuchet MS" w:hAnsi="Trebuchet MS" w:cs="Arial"/>
          <w:b/>
        </w:rPr>
        <w:t>ul.Grabowa</w:t>
      </w:r>
      <w:proofErr w:type="spellEnd"/>
      <w:r>
        <w:rPr>
          <w:rFonts w:ascii="Trebuchet MS" w:hAnsi="Trebuchet MS" w:cs="Arial"/>
          <w:b/>
        </w:rPr>
        <w:t xml:space="preserve"> 3, 42-690 Tworóg</w:t>
      </w:r>
    </w:p>
    <w:p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="00D20E1E">
        <w:rPr>
          <w:rFonts w:ascii="Trebuchet MS" w:hAnsi="Trebuchet MS" w:cs="Arial"/>
          <w:b/>
        </w:rPr>
        <w:t xml:space="preserve">25 ust. 1 </w:t>
      </w:r>
      <w:r w:rsidR="00856893">
        <w:rPr>
          <w:rFonts w:ascii="Trebuchet MS" w:hAnsi="Trebuchet MS" w:cs="Arial"/>
          <w:b/>
        </w:rPr>
        <w:t xml:space="preserve"> w związku z art.273 ust.2</w:t>
      </w:r>
      <w:r w:rsidRPr="00560474">
        <w:rPr>
          <w:rFonts w:ascii="Trebuchet MS" w:hAnsi="Trebuchet MS" w:cs="Arial"/>
          <w:b/>
        </w:rPr>
        <w:t xml:space="preserve"> </w:t>
      </w:r>
      <w:r w:rsidR="00D20E1E">
        <w:rPr>
          <w:rFonts w:ascii="Trebuchet MS" w:hAnsi="Trebuchet MS" w:cs="Arial"/>
          <w:b/>
        </w:rPr>
        <w:t xml:space="preserve">ustawy </w:t>
      </w:r>
      <w:r w:rsidRPr="00560474">
        <w:rPr>
          <w:rFonts w:ascii="Trebuchet MS" w:hAnsi="Trebuchet MS" w:cs="Arial"/>
          <w:b/>
        </w:rPr>
        <w:t xml:space="preserve">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F81C3D" w:rsidRPr="00F81C3D" w:rsidRDefault="00965FA4" w:rsidP="00F81C3D">
      <w:pPr>
        <w:spacing w:line="276" w:lineRule="auto"/>
        <w:jc w:val="center"/>
        <w:rPr>
          <w:b/>
          <w:bCs/>
          <w:sz w:val="28"/>
          <w:szCs w:val="28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="009E0D76">
        <w:rPr>
          <w:rFonts w:ascii="Trebuchet MS" w:hAnsi="Trebuchet MS" w:cs="Arial"/>
        </w:rPr>
        <w:t xml:space="preserve">.: </w:t>
      </w:r>
      <w:r w:rsidR="00F81C3D" w:rsidRPr="00F81C3D">
        <w:rPr>
          <w:b/>
          <w:bCs/>
          <w:sz w:val="28"/>
          <w:szCs w:val="28"/>
        </w:rPr>
        <w:t xml:space="preserve">Budowa budynku kancelarii podwójnej dla dwóch leśnictw </w:t>
      </w:r>
      <w:proofErr w:type="spellStart"/>
      <w:r w:rsidR="00F81C3D" w:rsidRPr="00F81C3D">
        <w:rPr>
          <w:b/>
          <w:bCs/>
          <w:sz w:val="28"/>
          <w:szCs w:val="28"/>
        </w:rPr>
        <w:t>ul.Kotowska</w:t>
      </w:r>
      <w:proofErr w:type="spellEnd"/>
      <w:r w:rsidR="00F81C3D" w:rsidRPr="00F81C3D">
        <w:rPr>
          <w:b/>
          <w:bCs/>
          <w:sz w:val="28"/>
          <w:szCs w:val="28"/>
        </w:rPr>
        <w:t xml:space="preserve">     42-690 Tworóg nr </w:t>
      </w:r>
      <w:proofErr w:type="spellStart"/>
      <w:r w:rsidR="00F81C3D" w:rsidRPr="00F81C3D">
        <w:rPr>
          <w:b/>
          <w:bCs/>
          <w:sz w:val="28"/>
          <w:szCs w:val="28"/>
        </w:rPr>
        <w:t>ewid</w:t>
      </w:r>
      <w:proofErr w:type="spellEnd"/>
      <w:r w:rsidR="00F81C3D" w:rsidRPr="00F81C3D">
        <w:rPr>
          <w:b/>
          <w:bCs/>
          <w:sz w:val="28"/>
          <w:szCs w:val="28"/>
        </w:rPr>
        <w:t>. działki 1243/235, obręb 0009 Tworóg</w:t>
      </w:r>
    </w:p>
    <w:p w:rsidR="00543A44" w:rsidRDefault="00543A44" w:rsidP="00F81C3D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  <w:bookmarkStart w:id="0" w:name="_GoBack"/>
      <w:bookmarkEnd w:id="0"/>
    </w:p>
    <w:p w:rsidR="009E0D76" w:rsidRPr="00221EAB" w:rsidRDefault="009E0D76" w:rsidP="009E0D76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: 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c) o którym mowa w art. 228–230a, art. 250a Kodeksu</w:t>
      </w:r>
      <w:r>
        <w:rPr>
          <w:rFonts w:ascii="Trebuchet MS" w:hAnsi="Trebuchet MS"/>
        </w:rPr>
        <w:t xml:space="preserve"> karnego lub w art. 46 lub art. </w:t>
      </w:r>
      <w:r w:rsidRPr="00BF5661">
        <w:rPr>
          <w:rFonts w:ascii="Trebuchet MS" w:hAnsi="Trebuchet MS"/>
        </w:rPr>
        <w:t>48 ustawy z dnia 25 czerwca 2010 r. o sporcie,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>6) jeżeli, w przypadkach, o których mowa w art. 85 ust. 1, doszło do zakłócenia konkurencji wynikającego z wcześniejszego zaangażowania tego wykonawcy lub 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</w:p>
    <w:p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lastRenderedPageBreak/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:rsidR="00F244AF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F244AF" w:rsidRPr="002F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A4"/>
    <w:rsid w:val="00097192"/>
    <w:rsid w:val="00196C95"/>
    <w:rsid w:val="001B5CD3"/>
    <w:rsid w:val="001F77E2"/>
    <w:rsid w:val="00233B98"/>
    <w:rsid w:val="002F13EF"/>
    <w:rsid w:val="00494A01"/>
    <w:rsid w:val="00524B3C"/>
    <w:rsid w:val="00543A44"/>
    <w:rsid w:val="005F3671"/>
    <w:rsid w:val="00662CE9"/>
    <w:rsid w:val="0083753C"/>
    <w:rsid w:val="00856893"/>
    <w:rsid w:val="009044BD"/>
    <w:rsid w:val="00965FA4"/>
    <w:rsid w:val="009E0D76"/>
    <w:rsid w:val="00A44951"/>
    <w:rsid w:val="00C525EF"/>
    <w:rsid w:val="00D20E1E"/>
    <w:rsid w:val="00E930E8"/>
    <w:rsid w:val="00EA15EA"/>
    <w:rsid w:val="00F80297"/>
    <w:rsid w:val="00F8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0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E0D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Wanda Kogut</cp:lastModifiedBy>
  <cp:revision>3</cp:revision>
  <cp:lastPrinted>2021-05-25T07:00:00Z</cp:lastPrinted>
  <dcterms:created xsi:type="dcterms:W3CDTF">2022-09-08T11:45:00Z</dcterms:created>
  <dcterms:modified xsi:type="dcterms:W3CDTF">2022-09-08T11:52:00Z</dcterms:modified>
</cp:coreProperties>
</file>