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7AA7E" w14:textId="77777777" w:rsidR="00451BF4" w:rsidRDefault="00451BF4" w:rsidP="003B4141">
      <w:pPr>
        <w:jc w:val="both"/>
        <w:rPr>
          <w:rFonts w:ascii="Times New Roman" w:hAnsi="Times New Roman" w:cs="Times New Roman"/>
          <w:sz w:val="24"/>
          <w:szCs w:val="24"/>
        </w:rPr>
      </w:pPr>
    </w:p>
    <w:p w14:paraId="044A05D2" w14:textId="1F1E82C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3243B8">
        <w:rPr>
          <w:rFonts w:ascii="Times New Roman" w:hAnsi="Times New Roman" w:cs="Times New Roman"/>
          <w:sz w:val="24"/>
          <w:szCs w:val="24"/>
        </w:rPr>
        <w:t>9</w:t>
      </w:r>
      <w:r w:rsidRPr="003B4141">
        <w:rPr>
          <w:rFonts w:ascii="Times New Roman" w:hAnsi="Times New Roman" w:cs="Times New Roman"/>
          <w:sz w:val="24"/>
          <w:szCs w:val="24"/>
        </w:rPr>
        <w:t xml:space="preserve">.2022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4662B830" w14:textId="09F3F714" w:rsidR="003243B8" w:rsidRDefault="003243B8"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Budowę kancelarii leśnictwa Pawłowice w Studzionce</w:t>
      </w:r>
    </w:p>
    <w:p w14:paraId="4D18F591" w14:textId="6B8DD9DA" w:rsidR="00AF69AF" w:rsidRDefault="003243B8"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3B4141"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t>
      </w:r>
      <w:r w:rsidR="001750A8">
        <w:rPr>
          <w:rFonts w:ascii="Times New Roman" w:eastAsia="Times New Roman" w:hAnsi="Times New Roman" w:cs="Times New Roman"/>
          <w:b/>
          <w:sz w:val="24"/>
          <w:szCs w:val="24"/>
          <w:lang w:eastAsia="ar-SA"/>
        </w:rPr>
        <w:t>wykonanie</w:t>
      </w:r>
      <w:r w:rsidR="003243B8">
        <w:rPr>
          <w:rFonts w:ascii="Times New Roman" w:eastAsia="Times New Roman" w:hAnsi="Times New Roman" w:cs="Times New Roman"/>
          <w:b/>
          <w:sz w:val="24"/>
          <w:szCs w:val="24"/>
          <w:lang w:eastAsia="ar-SA"/>
        </w:rPr>
        <w:t xml:space="preserve">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3B3D15">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461E3116"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rsidP="003B4141">
      <w:pPr>
        <w:widowControl w:val="0"/>
        <w:numPr>
          <w:ilvl w:val="0"/>
          <w:numId w:val="39"/>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Default="002F6259" w:rsidP="003B4141">
      <w:pPr>
        <w:jc w:val="both"/>
        <w:rPr>
          <w:rFonts w:ascii="Times New Roman" w:hAnsi="Times New Roman" w:cs="Times New Roman"/>
          <w:sz w:val="24"/>
          <w:szCs w:val="24"/>
        </w:rPr>
      </w:pPr>
    </w:p>
    <w:p w14:paraId="07E13949" w14:textId="44E5944D" w:rsidR="003243B8" w:rsidRDefault="003243B8" w:rsidP="003B4141">
      <w:pPr>
        <w:jc w:val="both"/>
        <w:rPr>
          <w:rFonts w:ascii="Times New Roman" w:hAnsi="Times New Roman" w:cs="Times New Roman"/>
          <w:sz w:val="24"/>
          <w:szCs w:val="24"/>
        </w:rPr>
      </w:pPr>
    </w:p>
    <w:p w14:paraId="36772C15" w14:textId="4549D329" w:rsidR="003243B8" w:rsidRDefault="003243B8" w:rsidP="003B4141">
      <w:pPr>
        <w:jc w:val="both"/>
        <w:rPr>
          <w:rFonts w:ascii="Times New Roman" w:hAnsi="Times New Roman" w:cs="Times New Roman"/>
          <w:sz w:val="24"/>
          <w:szCs w:val="24"/>
        </w:rPr>
      </w:pPr>
    </w:p>
    <w:p w14:paraId="3C369A32" w14:textId="77777777" w:rsidR="00224135" w:rsidRDefault="00224135" w:rsidP="003B4141">
      <w:pPr>
        <w:jc w:val="both"/>
        <w:rPr>
          <w:rFonts w:ascii="Times New Roman" w:hAnsi="Times New Roman" w:cs="Times New Roman"/>
          <w:sz w:val="24"/>
          <w:szCs w:val="24"/>
        </w:rPr>
      </w:pPr>
    </w:p>
    <w:p w14:paraId="2C9178B7" w14:textId="77777777" w:rsidR="003243B8" w:rsidRPr="003B4141" w:rsidRDefault="003243B8" w:rsidP="003B4141">
      <w:pPr>
        <w:jc w:val="both"/>
        <w:rPr>
          <w:rFonts w:ascii="Times New Roman" w:hAnsi="Times New Roman" w:cs="Times New Roman"/>
          <w:sz w:val="24"/>
          <w:szCs w:val="24"/>
        </w:rPr>
      </w:pPr>
    </w:p>
    <w:p w14:paraId="27D90771" w14:textId="26987602"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S.270.</w:t>
      </w:r>
      <w:r w:rsidR="003243B8">
        <w:rPr>
          <w:rFonts w:ascii="Times New Roman" w:hAnsi="Times New Roman" w:cs="Times New Roman"/>
          <w:sz w:val="24"/>
          <w:szCs w:val="24"/>
        </w:rPr>
        <w:t>9</w:t>
      </w:r>
      <w:r w:rsidRPr="003B4141">
        <w:rPr>
          <w:rFonts w:ascii="Times New Roman" w:hAnsi="Times New Roman" w:cs="Times New Roman"/>
          <w:sz w:val="24"/>
          <w:szCs w:val="24"/>
        </w:rPr>
        <w:t>.2022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55EED8E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uwzględniające przesłanki wykluczenia</w:t>
      </w:r>
      <w:r w:rsidR="00A26F2E">
        <w:rPr>
          <w:rFonts w:ascii="Times New Roman" w:hAnsi="Times New Roman" w:cs="Times New Roman"/>
          <w:sz w:val="24"/>
          <w:szCs w:val="24"/>
        </w:rPr>
        <w:t xml:space="preserve"> z</w:t>
      </w:r>
      <w:r w:rsidRPr="003B4141">
        <w:rPr>
          <w:rFonts w:ascii="Times New Roman" w:hAnsi="Times New Roman" w:cs="Times New Roman"/>
          <w:sz w:val="24"/>
          <w:szCs w:val="24"/>
        </w:rPr>
        <w:t xml:space="preserve">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5E930ED0"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w:t>
      </w:r>
      <w:r w:rsidR="003243B8">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3243B8">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4C745485" w14:textId="4AAC3567" w:rsidR="003243B8" w:rsidRPr="003243B8" w:rsidRDefault="00DB2B69" w:rsidP="003243B8">
      <w:pPr>
        <w:suppressAutoHyphens/>
        <w:spacing w:before="12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3243B8" w:rsidRPr="003243B8">
        <w:rPr>
          <w:rFonts w:ascii="Times New Roman" w:eastAsia="Times New Roman" w:hAnsi="Times New Roman" w:cs="Times New Roman"/>
          <w:b/>
          <w:i/>
          <w:sz w:val="24"/>
          <w:szCs w:val="24"/>
          <w:lang w:eastAsia="ar-SA"/>
        </w:rPr>
        <w:t xml:space="preserve"> Budowa  kancelarii leśnictwa Pawłowice w Studzionce  </w:t>
      </w: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0CD87CC3"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2</w:t>
      </w:r>
      <w:r w:rsidR="00A26F2E">
        <w:rPr>
          <w:rFonts w:ascii="Times New Roman" w:hAnsi="Times New Roman" w:cs="Times New Roman"/>
          <w:sz w:val="24"/>
          <w:szCs w:val="24"/>
        </w:rPr>
        <w:t>.</w:t>
      </w:r>
      <w:r w:rsidRPr="003B4141">
        <w:rPr>
          <w:rFonts w:ascii="Times New Roman" w:hAnsi="Times New Roman" w:cs="Times New Roman"/>
          <w:sz w:val="24"/>
          <w:szCs w:val="24"/>
        </w:rPr>
        <w:t xml:space="preserve">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011FA124" w14:textId="3F9B3CC4" w:rsidR="003B4141" w:rsidRPr="003B3D15" w:rsidRDefault="003B4141" w:rsidP="00031099">
      <w:pPr>
        <w:pStyle w:val="Akapitzlist"/>
        <w:numPr>
          <w:ilvl w:val="0"/>
          <w:numId w:val="40"/>
        </w:numPr>
        <w:spacing w:after="0" w:line="360" w:lineRule="auto"/>
        <w:jc w:val="both"/>
        <w:rPr>
          <w:rFonts w:ascii="Times New Roman" w:hAnsi="Times New Roman" w:cs="Times New Roman"/>
          <w:sz w:val="24"/>
          <w:szCs w:val="24"/>
        </w:rPr>
      </w:pPr>
      <w:r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w:t>
      </w:r>
      <w:r w:rsidR="00F34247" w:rsidRPr="003B3D15">
        <w:rPr>
          <w:rFonts w:ascii="Times New Roman" w:hAnsi="Times New Roman" w:cs="Times New Roman"/>
          <w:sz w:val="24"/>
          <w:szCs w:val="24"/>
        </w:rPr>
        <w:t>. z 2022</w:t>
      </w:r>
      <w:r w:rsidR="00CE6510" w:rsidRPr="003B3D15">
        <w:rPr>
          <w:rFonts w:ascii="Times New Roman" w:hAnsi="Times New Roman" w:cs="Times New Roman"/>
          <w:sz w:val="24"/>
          <w:szCs w:val="24"/>
        </w:rPr>
        <w:t>r</w:t>
      </w:r>
      <w:r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Pr="003B3D15">
        <w:rPr>
          <w:rFonts w:ascii="Times New Roman" w:hAnsi="Times New Roman" w:cs="Times New Roman"/>
          <w:sz w:val="24"/>
          <w:szCs w:val="24"/>
        </w:rPr>
        <w:t>835)</w:t>
      </w:r>
    </w:p>
    <w:p w14:paraId="357580E0" w14:textId="77777777" w:rsidR="003B4141" w:rsidRPr="003B4141" w:rsidRDefault="003B4141" w:rsidP="003B4141">
      <w:pPr>
        <w:spacing w:after="0" w:line="360" w:lineRule="auto"/>
        <w:jc w:val="both"/>
        <w:rPr>
          <w:rFonts w:ascii="Times New Roman" w:hAnsi="Times New Roman" w:cs="Times New Roman"/>
          <w:sz w:val="24"/>
          <w:szCs w:val="24"/>
        </w:rPr>
      </w:pP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21E9552F" w14:textId="6B7CEC58"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437B4C6E" w14:textId="77777777" w:rsidR="00D83B77" w:rsidRDefault="00D83B77" w:rsidP="003B4141">
      <w:pPr>
        <w:jc w:val="both"/>
        <w:rPr>
          <w:rFonts w:ascii="Times New Roman" w:hAnsi="Times New Roman" w:cs="Times New Roman"/>
          <w:sz w:val="24"/>
          <w:szCs w:val="24"/>
        </w:rPr>
      </w:pPr>
    </w:p>
    <w:p w14:paraId="75D2AE30" w14:textId="2495E4C7"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41520D">
        <w:rPr>
          <w:rFonts w:ascii="Times New Roman" w:hAnsi="Times New Roman" w:cs="Times New Roman"/>
          <w:sz w:val="24"/>
          <w:szCs w:val="24"/>
        </w:rPr>
        <w:t>9</w:t>
      </w:r>
      <w:r w:rsidRPr="003B4141">
        <w:rPr>
          <w:rFonts w:ascii="Times New Roman" w:hAnsi="Times New Roman" w:cs="Times New Roman"/>
          <w:sz w:val="24"/>
          <w:szCs w:val="24"/>
        </w:rPr>
        <w:t>.2022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224135">
      <w:pPr>
        <w:rPr>
          <w:rFonts w:ascii="Times New Roman" w:hAnsi="Times New Roman" w:cs="Times New Roman"/>
          <w:b/>
          <w:bCs/>
          <w:sz w:val="24"/>
          <w:szCs w:val="24"/>
        </w:rPr>
      </w:pPr>
    </w:p>
    <w:p w14:paraId="7F45546D" w14:textId="5D585748"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(Dz.U. z 202</w:t>
      </w:r>
      <w:r w:rsidR="0041520D">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C8403F1" w14:textId="054B1C50" w:rsidR="00DB2B69" w:rsidRPr="00AF69AF" w:rsidRDefault="0041520D"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Budowa  kancelarii leśnictwa Pawłowice w Studzionce  </w:t>
      </w:r>
    </w:p>
    <w:p w14:paraId="79CDE1CA" w14:textId="77777777" w:rsidR="003B4141" w:rsidRPr="003B4141" w:rsidRDefault="003B4141" w:rsidP="003B4141">
      <w:pPr>
        <w:spacing w:after="0" w:line="360" w:lineRule="auto"/>
        <w:jc w:val="center"/>
        <w:rPr>
          <w:rFonts w:ascii="Times New Roman" w:hAnsi="Times New Roman" w:cs="Times New Roman"/>
          <w:sz w:val="24"/>
          <w:szCs w:val="24"/>
        </w:rPr>
      </w:pPr>
    </w:p>
    <w:p w14:paraId="6A5BFB64" w14:textId="12452E48"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A26F2E">
        <w:rPr>
          <w:rFonts w:ascii="Times New Roman" w:hAnsi="Times New Roman" w:cs="Times New Roman"/>
          <w:sz w:val="24"/>
          <w:szCs w:val="24"/>
        </w:rPr>
        <w:t>w</w:t>
      </w:r>
      <w:r w:rsidRPr="003B4141">
        <w:rPr>
          <w:rFonts w:ascii="Times New Roman" w:hAnsi="Times New Roman" w:cs="Times New Roman"/>
          <w:sz w:val="24"/>
          <w:szCs w:val="24"/>
        </w:rPr>
        <w:t>a -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lastRenderedPageBreak/>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4A075767"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41520D">
        <w:rPr>
          <w:rFonts w:ascii="Times New Roman" w:hAnsi="Times New Roman" w:cs="Times New Roman"/>
          <w:sz w:val="24"/>
          <w:szCs w:val="24"/>
        </w:rPr>
        <w:t>9</w:t>
      </w:r>
      <w:r w:rsidRPr="003B4141">
        <w:rPr>
          <w:rFonts w:ascii="Times New Roman" w:hAnsi="Times New Roman" w:cs="Times New Roman"/>
          <w:sz w:val="24"/>
          <w:szCs w:val="24"/>
        </w:rPr>
        <w:t xml:space="preserve">.2022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1A3C19A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 Państ</w:t>
      </w:r>
      <w:r w:rsidR="00A26F2E">
        <w:rPr>
          <w:rFonts w:ascii="Times New Roman" w:hAnsi="Times New Roman" w:cs="Times New Roman"/>
          <w:sz w:val="24"/>
          <w:szCs w:val="24"/>
        </w:rPr>
        <w:t>w</w:t>
      </w:r>
      <w:r w:rsidRPr="003B4141">
        <w:rPr>
          <w:rFonts w:ascii="Times New Roman" w:hAnsi="Times New Roman" w:cs="Times New Roman"/>
          <w:sz w:val="24"/>
          <w:szCs w:val="24"/>
        </w:rPr>
        <w:t xml:space="preserve">a -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1118BF03"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67112C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w:t>
      </w:r>
      <w:r w:rsidR="0041520D">
        <w:rPr>
          <w:rFonts w:ascii="Times New Roman" w:hAnsi="Times New Roman"/>
          <w:b/>
          <w:bCs/>
          <w:sz w:val="24"/>
          <w:szCs w:val="24"/>
        </w:rPr>
        <w:t>2</w:t>
      </w:r>
      <w:r w:rsidRPr="003B4141">
        <w:rPr>
          <w:rFonts w:ascii="Times New Roman" w:hAnsi="Times New Roman"/>
          <w:b/>
          <w:bCs/>
          <w:sz w:val="24"/>
          <w:szCs w:val="24"/>
        </w:rPr>
        <w:t>r., poz. 1</w:t>
      </w:r>
      <w:r w:rsidR="0041520D">
        <w:rPr>
          <w:rFonts w:ascii="Times New Roman" w:hAnsi="Times New Roman"/>
          <w:b/>
          <w:bCs/>
          <w:sz w:val="24"/>
          <w:szCs w:val="24"/>
        </w:rPr>
        <w:t>710</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1FBEA5DA" w14:textId="77777777" w:rsidR="0041520D" w:rsidRPr="0041520D" w:rsidRDefault="0041520D" w:rsidP="0041520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Budowa  kancelarii leśnictwa Pawłowice w Studzionce  </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3C6F6003"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A26F2E">
        <w:rPr>
          <w:rFonts w:ascii="Times New Roman" w:hAnsi="Times New Roman" w:cs="Times New Roman"/>
          <w:sz w:val="24"/>
          <w:szCs w:val="24"/>
        </w:rPr>
        <w:t>ń</w:t>
      </w:r>
      <w:r w:rsidRPr="003B4141">
        <w:rPr>
          <w:rFonts w:ascii="Times New Roman" w:hAnsi="Times New Roman" w:cs="Times New Roman"/>
          <w:sz w:val="24"/>
          <w:szCs w:val="24"/>
        </w:rPr>
        <w:t>stwa - PGL LP Nadleśnictwo Kobiór</w:t>
      </w:r>
    </w:p>
    <w:p w14:paraId="06F98495" w14:textId="00AD0D7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w:t>
      </w:r>
      <w:proofErr w:type="spellStart"/>
      <w:r w:rsidRPr="003B4141">
        <w:rPr>
          <w:rFonts w:ascii="Times New Roman" w:hAnsi="Times New Roman" w:cs="Times New Roman"/>
          <w:sz w:val="24"/>
          <w:szCs w:val="24"/>
        </w:rPr>
        <w:t>m</w:t>
      </w:r>
      <w:r w:rsidR="00CE6510">
        <w:rPr>
          <w:rFonts w:ascii="Times New Roman" w:hAnsi="Times New Roman" w:cs="Times New Roman"/>
          <w:sz w:val="24"/>
          <w:szCs w:val="24"/>
        </w:rPr>
        <w:t>rt</w:t>
      </w:r>
      <w:proofErr w:type="spellEnd"/>
      <w:r w:rsidR="00CE6510">
        <w:rPr>
          <w:rFonts w:ascii="Times New Roman" w:hAnsi="Times New Roman" w:cs="Times New Roman"/>
          <w:sz w:val="24"/>
          <w:szCs w:val="24"/>
        </w:rPr>
        <w:t>.</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5108A41F"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41520D">
        <w:rPr>
          <w:rFonts w:ascii="Times New Roman" w:hAnsi="Times New Roman" w:cs="Times New Roman"/>
          <w:sz w:val="24"/>
          <w:szCs w:val="24"/>
        </w:rPr>
        <w:t>9</w:t>
      </w:r>
      <w:r w:rsidRPr="003B4141">
        <w:rPr>
          <w:rFonts w:ascii="Times New Roman" w:hAnsi="Times New Roman" w:cs="Times New Roman"/>
          <w:sz w:val="24"/>
          <w:szCs w:val="24"/>
        </w:rPr>
        <w:t xml:space="preserve">.2022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50E9910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A26F2E">
        <w:rPr>
          <w:rFonts w:ascii="Times New Roman" w:hAnsi="Times New Roman" w:cs="Times New Roman"/>
          <w:sz w:val="24"/>
          <w:szCs w:val="24"/>
        </w:rPr>
        <w:t xml:space="preserve"> </w:t>
      </w:r>
      <w:r w:rsidRPr="003B4141">
        <w:rPr>
          <w:rFonts w:ascii="Times New Roman" w:hAnsi="Times New Roman" w:cs="Times New Roman"/>
          <w:sz w:val="24"/>
          <w:szCs w:val="24"/>
        </w:rPr>
        <w:t xml:space="preserve">Państwa -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pBdr>
          <w:bottom w:val="single" w:sz="12" w:space="1" w:color="auto"/>
        </w:pBd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57CECF9"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2C0C4D26" w14:textId="595D1A13"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6EF87C79" w14:textId="63BE2F3B"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__________________________________________________________</w:t>
      </w: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oświadczenie w przedmiocie</w:t>
      </w:r>
      <w:r w:rsidR="00214E96" w:rsidRPr="003B4141">
        <w:rPr>
          <w:rFonts w:ascii="Times New Roman" w:hAnsi="Times New Roman" w:cs="Times New Roman"/>
          <w:sz w:val="24"/>
          <w:szCs w:val="24"/>
        </w:rPr>
        <w:t xml:space="preserve"> </w:t>
      </w:r>
      <w:r w:rsidRPr="003B4141">
        <w:rPr>
          <w:rFonts w:ascii="Times New Roman" w:hAnsi="Times New Roman" w:cs="Times New Roman"/>
          <w:sz w:val="24"/>
          <w:szCs w:val="24"/>
        </w:rPr>
        <w:t>wyk</w:t>
      </w:r>
      <w:r w:rsidR="003B3D15">
        <w:rPr>
          <w:rFonts w:ascii="Times New Roman" w:hAnsi="Times New Roman" w:cs="Times New Roman"/>
          <w:sz w:val="24"/>
          <w:szCs w:val="24"/>
        </w:rPr>
        <w:t>lucz</w:t>
      </w:r>
      <w:r w:rsidRPr="003B4141">
        <w:rPr>
          <w:rFonts w:ascii="Times New Roman" w:hAnsi="Times New Roman" w:cs="Times New Roman"/>
          <w:sz w:val="24"/>
          <w:szCs w:val="24"/>
        </w:rPr>
        <w:t xml:space="preserve">enia </w:t>
      </w:r>
      <w:r w:rsidR="003B3D15">
        <w:rPr>
          <w:rFonts w:ascii="Times New Roman" w:hAnsi="Times New Roman" w:cs="Times New Roman"/>
          <w:sz w:val="24"/>
          <w:szCs w:val="24"/>
        </w:rPr>
        <w:t xml:space="preserve">z </w:t>
      </w:r>
      <w:r w:rsidRPr="003B4141">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CE4A199" w14:textId="77777777" w:rsidR="0041520D" w:rsidRPr="0041520D" w:rsidRDefault="0041520D" w:rsidP="0041520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Budowa  kancelarii leśnictwa Pawłowice w Studzionce  </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3865641A"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A26F2E">
        <w:rPr>
          <w:rFonts w:ascii="Times New Roman" w:hAnsi="Times New Roman" w:cs="Times New Roman"/>
          <w:sz w:val="24"/>
          <w:szCs w:val="24"/>
        </w:rPr>
        <w:t xml:space="preserve"> </w:t>
      </w:r>
      <w:r w:rsidRPr="003B4141">
        <w:rPr>
          <w:rFonts w:ascii="Times New Roman" w:hAnsi="Times New Roman" w:cs="Times New Roman"/>
          <w:sz w:val="24"/>
          <w:szCs w:val="24"/>
        </w:rPr>
        <w:t>Skarb Państwa -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6E10D487" w:rsidR="003B4141" w:rsidRPr="003B4141" w:rsidRDefault="003B4141" w:rsidP="003B4141">
      <w:pPr>
        <w:numPr>
          <w:ilvl w:val="0"/>
          <w:numId w:val="40"/>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Oświadczam, że nie zachodzą w stosunku do mnie przesłanki wykluczenia z postępowania</w:t>
      </w:r>
      <w:r w:rsidR="00A26F2E">
        <w:rPr>
          <w:rFonts w:ascii="Times New Roman" w:hAnsi="Times New Roman" w:cs="Times New Roman"/>
          <w:sz w:val="21"/>
          <w:szCs w:val="21"/>
        </w:rPr>
        <w:t xml:space="preserve"> na</w:t>
      </w:r>
      <w:r w:rsidRPr="003B4141">
        <w:rPr>
          <w:rFonts w:ascii="Times New Roman" w:hAnsi="Times New Roman" w:cs="Times New Roman"/>
          <w:sz w:val="21"/>
          <w:szCs w:val="21"/>
        </w:rPr>
        <w:t xml:space="preserve"> podstawie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21F5C453"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A26F2E">
        <w:rPr>
          <w:rFonts w:ascii="Times New Roman" w:hAnsi="Times New Roman" w:cs="Times New Roman"/>
          <w:sz w:val="21"/>
          <w:szCs w:val="21"/>
        </w:rPr>
        <w:t xml:space="preserve">ania </w:t>
      </w:r>
      <w:r w:rsidRPr="003B4141">
        <w:rPr>
          <w:rFonts w:ascii="Times New Roman" w:hAnsi="Times New Roman" w:cs="Times New Roman"/>
          <w:sz w:val="21"/>
          <w:szCs w:val="21"/>
        </w:rPr>
        <w:t xml:space="preserve">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5899D525"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w:t>
      </w:r>
      <w:r w:rsidR="00A26F2E">
        <w:rPr>
          <w:rFonts w:ascii="Times New Roman" w:hAnsi="Times New Roman" w:cs="Times New Roman"/>
          <w:color w:val="000000" w:themeColor="text1"/>
          <w:sz w:val="21"/>
          <w:szCs w:val="21"/>
        </w:rPr>
        <w:t>ępowania</w:t>
      </w:r>
      <w:r w:rsidRPr="003B4141">
        <w:rPr>
          <w:rFonts w:ascii="Times New Roman" w:hAnsi="Times New Roman" w:cs="Times New Roman"/>
          <w:color w:val="000000" w:themeColor="text1"/>
          <w:sz w:val="21"/>
          <w:szCs w:val="21"/>
        </w:rPr>
        <w:t xml:space="preserve">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 xml:space="preserve">o szczególnych rozwiązaniach w zakresie </w:t>
      </w:r>
      <w:r w:rsidRPr="003B4141">
        <w:rPr>
          <w:rFonts w:ascii="Times New Roman" w:hAnsi="Times New Roman" w:cs="Times New Roman"/>
          <w:iCs/>
          <w:color w:val="000000" w:themeColor="text1"/>
          <w:sz w:val="21"/>
          <w:szCs w:val="21"/>
        </w:rPr>
        <w:lastRenderedPageBreak/>
        <w:t>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(Dz. U.</w:t>
      </w:r>
      <w:r w:rsidR="00CE6510">
        <w:rPr>
          <w:rFonts w:ascii="Times New Roman" w:hAnsi="Times New Roman" w:cs="Times New Roman"/>
          <w:i/>
          <w:iCs/>
          <w:color w:val="000000" w:themeColor="text1"/>
          <w:sz w:val="21"/>
          <w:szCs w:val="21"/>
        </w:rPr>
        <w:t xml:space="preserve"> z 2022r.</w:t>
      </w:r>
      <w:r w:rsidRPr="003B4141">
        <w:rPr>
          <w:rFonts w:ascii="Times New Roman" w:hAnsi="Times New Roman" w:cs="Times New Roman"/>
          <w:i/>
          <w:iCs/>
          <w:color w:val="000000" w:themeColor="text1"/>
          <w:sz w:val="21"/>
          <w:szCs w:val="21"/>
        </w:rPr>
        <w:t xml:space="preserve"> poz. 835)</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lastRenderedPageBreak/>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A8FC7DA" w14:textId="65BAD479" w:rsidR="003B4141" w:rsidRDefault="003B4141" w:rsidP="003B4141">
      <w:pPr>
        <w:jc w:val="both"/>
        <w:rPr>
          <w:rFonts w:ascii="Times New Roman" w:hAnsi="Times New Roman" w:cs="Times New Roman"/>
          <w:sz w:val="24"/>
          <w:szCs w:val="24"/>
        </w:rPr>
      </w:pPr>
    </w:p>
    <w:p w14:paraId="4B7600D8" w14:textId="1A4D4555" w:rsidR="004473DD" w:rsidRDefault="004473DD" w:rsidP="003B4141">
      <w:pPr>
        <w:jc w:val="both"/>
        <w:rPr>
          <w:rFonts w:ascii="Times New Roman" w:hAnsi="Times New Roman" w:cs="Times New Roman"/>
          <w:sz w:val="24"/>
          <w:szCs w:val="24"/>
        </w:rPr>
      </w:pPr>
    </w:p>
    <w:p w14:paraId="21699224" w14:textId="14BA2DA6" w:rsidR="004473DD" w:rsidRDefault="004473DD" w:rsidP="003B4141">
      <w:pPr>
        <w:jc w:val="both"/>
        <w:rPr>
          <w:rFonts w:ascii="Times New Roman" w:hAnsi="Times New Roman" w:cs="Times New Roman"/>
          <w:sz w:val="24"/>
          <w:szCs w:val="24"/>
        </w:rPr>
      </w:pPr>
    </w:p>
    <w:p w14:paraId="4575F95E" w14:textId="237C47C8" w:rsidR="004473DD" w:rsidRDefault="004473DD" w:rsidP="003B4141">
      <w:pPr>
        <w:jc w:val="both"/>
        <w:rPr>
          <w:rFonts w:ascii="Times New Roman" w:hAnsi="Times New Roman" w:cs="Times New Roman"/>
          <w:sz w:val="24"/>
          <w:szCs w:val="24"/>
        </w:rPr>
      </w:pPr>
    </w:p>
    <w:p w14:paraId="71DA8E48" w14:textId="77777777" w:rsidR="004473DD" w:rsidRPr="003B4141" w:rsidRDefault="004473DD" w:rsidP="003B4141">
      <w:pPr>
        <w:jc w:val="both"/>
        <w:rPr>
          <w:rFonts w:ascii="Times New Roman" w:hAnsi="Times New Roman" w:cs="Times New Roman"/>
          <w:sz w:val="24"/>
          <w:szCs w:val="24"/>
        </w:rPr>
      </w:pPr>
    </w:p>
    <w:p w14:paraId="1734EF48" w14:textId="77777777" w:rsidR="003B4141" w:rsidRPr="003B4141" w:rsidRDefault="003B4141" w:rsidP="003B4141">
      <w:pPr>
        <w:jc w:val="both"/>
        <w:rPr>
          <w:rFonts w:ascii="Times New Roman" w:hAnsi="Times New Roman" w:cs="Times New Roman"/>
          <w:sz w:val="24"/>
          <w:szCs w:val="24"/>
        </w:rPr>
      </w:pPr>
    </w:p>
    <w:p w14:paraId="64CC56A0" w14:textId="79C1480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Zn. </w:t>
      </w:r>
      <w:proofErr w:type="spellStart"/>
      <w:r w:rsidRPr="003B4141">
        <w:rPr>
          <w:rFonts w:ascii="Times New Roman" w:hAnsi="Times New Roman" w:cs="Times New Roman"/>
          <w:sz w:val="24"/>
          <w:szCs w:val="24"/>
        </w:rPr>
        <w:t>Spr</w:t>
      </w:r>
      <w:proofErr w:type="spellEnd"/>
      <w:r w:rsidRPr="003B4141">
        <w:rPr>
          <w:rFonts w:ascii="Times New Roman" w:hAnsi="Times New Roman" w:cs="Times New Roman"/>
          <w:sz w:val="24"/>
          <w:szCs w:val="24"/>
        </w:rPr>
        <w:t>. S.270.</w:t>
      </w:r>
      <w:r w:rsidR="0041520D">
        <w:rPr>
          <w:rFonts w:ascii="Times New Roman" w:hAnsi="Times New Roman" w:cs="Times New Roman"/>
          <w:sz w:val="24"/>
          <w:szCs w:val="24"/>
        </w:rPr>
        <w:t>9</w:t>
      </w:r>
      <w:r w:rsidRPr="003B4141">
        <w:rPr>
          <w:rFonts w:ascii="Times New Roman" w:hAnsi="Times New Roman" w:cs="Times New Roman"/>
          <w:sz w:val="24"/>
          <w:szCs w:val="24"/>
        </w:rPr>
        <w:t xml:space="preserve">.2022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38E69F00" w14:textId="06F53666"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 Budowa  kancelarii leśnictwa Pawłowice w Studzionce  </w:t>
      </w: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3B4141"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31D30A7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_________________ dnia ___ ___ 2022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0B3F782E" w:rsidR="003B4141" w:rsidRDefault="003B4141" w:rsidP="003B4141">
      <w:pPr>
        <w:jc w:val="both"/>
        <w:rPr>
          <w:rFonts w:ascii="Times New Roman" w:hAnsi="Times New Roman" w:cs="Times New Roman"/>
          <w:sz w:val="24"/>
          <w:szCs w:val="24"/>
        </w:rPr>
      </w:pPr>
    </w:p>
    <w:p w14:paraId="1CF224BA" w14:textId="0029E54E" w:rsidR="004473DD" w:rsidRDefault="004473DD" w:rsidP="003B4141">
      <w:pPr>
        <w:jc w:val="both"/>
        <w:rPr>
          <w:rFonts w:ascii="Times New Roman" w:hAnsi="Times New Roman" w:cs="Times New Roman"/>
          <w:sz w:val="24"/>
          <w:szCs w:val="24"/>
        </w:rPr>
      </w:pPr>
    </w:p>
    <w:p w14:paraId="624E981B" w14:textId="1C53507E" w:rsidR="004473DD" w:rsidRDefault="004473DD" w:rsidP="003B4141">
      <w:pPr>
        <w:jc w:val="both"/>
        <w:rPr>
          <w:rFonts w:ascii="Times New Roman" w:hAnsi="Times New Roman" w:cs="Times New Roman"/>
          <w:sz w:val="24"/>
          <w:szCs w:val="24"/>
        </w:rPr>
      </w:pPr>
    </w:p>
    <w:p w14:paraId="4343BAE7" w14:textId="03231D41" w:rsidR="004473DD" w:rsidRDefault="004473DD" w:rsidP="003B4141">
      <w:pPr>
        <w:jc w:val="both"/>
        <w:rPr>
          <w:rFonts w:ascii="Times New Roman" w:hAnsi="Times New Roman" w:cs="Times New Roman"/>
          <w:sz w:val="24"/>
          <w:szCs w:val="24"/>
        </w:rPr>
      </w:pPr>
    </w:p>
    <w:p w14:paraId="7525E8B4" w14:textId="2D0ED801" w:rsidR="004473DD" w:rsidRDefault="004473DD" w:rsidP="003B4141">
      <w:pPr>
        <w:jc w:val="both"/>
        <w:rPr>
          <w:rFonts w:ascii="Times New Roman" w:hAnsi="Times New Roman" w:cs="Times New Roman"/>
          <w:sz w:val="24"/>
          <w:szCs w:val="24"/>
        </w:rPr>
      </w:pPr>
    </w:p>
    <w:p w14:paraId="2D816373" w14:textId="77777777" w:rsidR="004473DD" w:rsidRPr="003B4141" w:rsidRDefault="004473DD" w:rsidP="003B4141">
      <w:pPr>
        <w:jc w:val="both"/>
        <w:rPr>
          <w:rFonts w:ascii="Times New Roman" w:hAnsi="Times New Roman" w:cs="Times New Roman"/>
          <w:sz w:val="24"/>
          <w:szCs w:val="24"/>
        </w:rPr>
      </w:pPr>
    </w:p>
    <w:p w14:paraId="335088A2" w14:textId="3981DAF0" w:rsidR="00E43BB4" w:rsidRDefault="00E43BB4" w:rsidP="003B4141">
      <w:pPr>
        <w:jc w:val="both"/>
        <w:rPr>
          <w:rFonts w:ascii="Times New Roman" w:hAnsi="Times New Roman" w:cs="Times New Roman"/>
          <w:sz w:val="24"/>
          <w:szCs w:val="24"/>
        </w:rPr>
      </w:pPr>
    </w:p>
    <w:p w14:paraId="680391FB" w14:textId="77777777" w:rsidR="004473DD" w:rsidRDefault="004473DD" w:rsidP="003B4141">
      <w:pPr>
        <w:jc w:val="both"/>
        <w:rPr>
          <w:rFonts w:ascii="Times New Roman" w:hAnsi="Times New Roman" w:cs="Times New Roman"/>
          <w:sz w:val="24"/>
          <w:szCs w:val="24"/>
        </w:rPr>
      </w:pPr>
    </w:p>
    <w:p w14:paraId="43B1F985" w14:textId="0C27A578"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67429D">
        <w:rPr>
          <w:rFonts w:ascii="Times New Roman" w:hAnsi="Times New Roman" w:cs="Times New Roman"/>
          <w:sz w:val="24"/>
          <w:szCs w:val="24"/>
        </w:rPr>
        <w:t>9</w:t>
      </w:r>
      <w:r w:rsidRPr="003B4141">
        <w:rPr>
          <w:rFonts w:ascii="Times New Roman" w:hAnsi="Times New Roman" w:cs="Times New Roman"/>
          <w:sz w:val="24"/>
          <w:szCs w:val="24"/>
        </w:rPr>
        <w:t xml:space="preserve">.2022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6BA28003" w14:textId="3517B06F" w:rsidR="00E43BB4" w:rsidRPr="003B4141" w:rsidRDefault="00D83B77" w:rsidP="0042298A">
      <w:pPr>
        <w:suppressAutoHyphens/>
        <w:spacing w:before="120" w:line="276" w:lineRule="auto"/>
        <w:jc w:val="center"/>
        <w:rPr>
          <w:rFonts w:ascii="Times New Roman" w:hAnsi="Times New Roman" w:cs="Times New Roman"/>
          <w:b/>
          <w:bCs/>
          <w:sz w:val="24"/>
          <w:szCs w:val="24"/>
        </w:rPr>
      </w:pPr>
      <w:r w:rsidRPr="00D83B77">
        <w:rPr>
          <w:rFonts w:ascii="Times New Roman" w:eastAsia="Times New Roman" w:hAnsi="Times New Roman" w:cs="Times New Roman"/>
          <w:b/>
          <w:i/>
          <w:sz w:val="24"/>
          <w:szCs w:val="24"/>
          <w:lang w:eastAsia="ar-SA"/>
        </w:rPr>
        <w:t xml:space="preserve"> </w:t>
      </w:r>
      <w:r w:rsidR="0067429D" w:rsidRPr="0067429D">
        <w:rPr>
          <w:rFonts w:ascii="Times New Roman" w:eastAsia="Times New Roman" w:hAnsi="Times New Roman" w:cs="Times New Roman"/>
          <w:b/>
          <w:i/>
          <w:sz w:val="24"/>
          <w:szCs w:val="24"/>
          <w:lang w:eastAsia="ar-SA"/>
        </w:rPr>
        <w:t xml:space="preserve">Budowa  kancelarii leśnictwa Pawłowice w Studzionce  </w:t>
      </w:r>
    </w:p>
    <w:p w14:paraId="0874AA2F"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3243351F" w14:textId="613FB125" w:rsidR="003B4141" w:rsidRPr="003B4141"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co najmniej jednym kierownikiem budowy posiadającym uprawnienia budowlane do kierowania robotami budowlanymi w specjalności konstrukcyjno-budowalnej, określone przepisami ustawy z dnia 7 lipca 1994 r. Prawo budowlane (tekst jedn. Dz. U. z 2021 r. poz. 2351) lub odpowiadające im uprawnienia budowlane wydane w oparciu o wcześniej obowiązujące przepisy prawa, </w:t>
      </w:r>
      <w:bookmarkStart w:id="1" w:name="_Hlk113881534"/>
      <w:r w:rsidRPr="003B4141">
        <w:rPr>
          <w:rFonts w:ascii="Cambria" w:hAnsi="Cambria" w:cs="Arial"/>
          <w:sz w:val="20"/>
          <w:szCs w:val="20"/>
        </w:rPr>
        <w:t>który pełnił funkcję kierownika budowy przy budowie, przebudowie lub remoncie  co najmnie</w:t>
      </w:r>
      <w:r w:rsidR="00BD4C36">
        <w:rPr>
          <w:rFonts w:ascii="Cambria" w:hAnsi="Cambria" w:cs="Arial"/>
          <w:sz w:val="20"/>
          <w:szCs w:val="20"/>
        </w:rPr>
        <w:t>j jednego obiektu budowlanego</w:t>
      </w:r>
      <w:r w:rsidRPr="003B4141">
        <w:rPr>
          <w:rFonts w:ascii="Cambria" w:hAnsi="Cambria" w:cs="Arial"/>
          <w:sz w:val="20"/>
          <w:szCs w:val="20"/>
        </w:rPr>
        <w:t xml:space="preserve"> </w:t>
      </w:r>
      <w:bookmarkEnd w:id="1"/>
      <w:r w:rsidRPr="003B4141">
        <w:rPr>
          <w:rFonts w:ascii="Cambria" w:hAnsi="Cambria" w:cs="Arial"/>
          <w:sz w:val="20"/>
          <w:szCs w:val="20"/>
        </w:rPr>
        <w:t xml:space="preserve">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5F3AE0B2" w14:textId="687EC80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 270.</w:t>
      </w:r>
      <w:r w:rsidR="0067429D">
        <w:rPr>
          <w:rFonts w:ascii="Times New Roman" w:hAnsi="Times New Roman" w:cs="Times New Roman"/>
          <w:sz w:val="24"/>
          <w:szCs w:val="24"/>
        </w:rPr>
        <w:t>9</w:t>
      </w:r>
      <w:r w:rsidRPr="003B4141">
        <w:rPr>
          <w:rFonts w:ascii="Times New Roman" w:hAnsi="Times New Roman" w:cs="Times New Roman"/>
          <w:sz w:val="24"/>
          <w:szCs w:val="24"/>
        </w:rPr>
        <w:t xml:space="preserve">.2022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1ECB28E" w14:textId="77777777" w:rsidR="0067429D" w:rsidRPr="0067429D" w:rsidRDefault="0067429D" w:rsidP="0067429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67429D">
        <w:rPr>
          <w:rFonts w:ascii="Times New Roman" w:eastAsia="Times New Roman" w:hAnsi="Times New Roman" w:cs="Times New Roman"/>
          <w:b/>
          <w:i/>
          <w:sz w:val="24"/>
          <w:szCs w:val="24"/>
          <w:lang w:eastAsia="ar-SA"/>
        </w:rPr>
        <w:t xml:space="preserve">Budowa  kancelarii leśnictwa Pawłowice w Studzionce  </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20EC4680"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lastRenderedPageBreak/>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67429D">
        <w:rPr>
          <w:rFonts w:ascii="Times New Roman" w:hAnsi="Times New Roman" w:cs="Times New Roman"/>
          <w:sz w:val="24"/>
          <w:szCs w:val="24"/>
        </w:rPr>
        <w:t>9</w:t>
      </w:r>
      <w:r w:rsidRPr="003B4141">
        <w:rPr>
          <w:rFonts w:ascii="Times New Roman" w:hAnsi="Times New Roman" w:cs="Times New Roman"/>
          <w:sz w:val="24"/>
          <w:szCs w:val="24"/>
        </w:rPr>
        <w:t>.2022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lastRenderedPageBreak/>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3F6AD2FE"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lastRenderedPageBreak/>
        <w:t>Zn.spr</w:t>
      </w:r>
      <w:proofErr w:type="spellEnd"/>
      <w:r w:rsidRPr="003B4141">
        <w:rPr>
          <w:rFonts w:ascii="Times New Roman" w:eastAsia="Calibri" w:hAnsi="Times New Roman" w:cs="Times New Roman"/>
          <w:bCs/>
          <w:sz w:val="24"/>
          <w:szCs w:val="24"/>
        </w:rPr>
        <w:t>. S.270.</w:t>
      </w:r>
      <w:r w:rsidR="0067429D">
        <w:rPr>
          <w:rFonts w:ascii="Times New Roman" w:eastAsia="Calibri" w:hAnsi="Times New Roman" w:cs="Times New Roman"/>
          <w:bCs/>
          <w:sz w:val="24"/>
          <w:szCs w:val="24"/>
        </w:rPr>
        <w:t>9</w:t>
      </w:r>
      <w:r w:rsidRPr="003B4141">
        <w:rPr>
          <w:rFonts w:ascii="Times New Roman" w:eastAsia="Calibri" w:hAnsi="Times New Roman" w:cs="Times New Roman"/>
          <w:bCs/>
          <w:sz w:val="24"/>
          <w:szCs w:val="24"/>
        </w:rPr>
        <w:t xml:space="preserve">.2022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77777777"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.2022</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rsidP="003D1E19">
      <w:pPr>
        <w:numPr>
          <w:ilvl w:val="1"/>
          <w:numId w:val="4"/>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B2E6C35" w14:textId="680EBE3B" w:rsidR="00D83B77" w:rsidRPr="003B4141" w:rsidRDefault="0067429D" w:rsidP="0042298A">
      <w:pPr>
        <w:suppressAutoHyphens/>
        <w:spacing w:before="120" w:line="276" w:lineRule="auto"/>
        <w:jc w:val="center"/>
        <w:rPr>
          <w:rFonts w:ascii="Times New Roman" w:hAnsi="Times New Roman" w:cs="Times New Roman"/>
          <w:sz w:val="24"/>
          <w:szCs w:val="24"/>
        </w:rPr>
      </w:pPr>
      <w:r w:rsidRPr="0067429D">
        <w:rPr>
          <w:rFonts w:ascii="Times New Roman" w:eastAsia="Times New Roman" w:hAnsi="Times New Roman" w:cs="Times New Roman"/>
          <w:b/>
          <w:i/>
          <w:sz w:val="24"/>
          <w:szCs w:val="24"/>
          <w:lang w:eastAsia="ar-SA"/>
        </w:rPr>
        <w:t xml:space="preserve"> Budowa  kancelarii leśnictwa Pawłowice w Studzionce </w:t>
      </w: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2B170BD0"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602E1C">
        <w:rPr>
          <w:rFonts w:ascii="Times New Roman" w:hAnsi="Times New Roman"/>
        </w:rPr>
        <w:t>2</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602E1C">
        <w:rPr>
          <w:rFonts w:ascii="Times New Roman" w:hAnsi="Times New Roman"/>
          <w:spacing w:val="-1"/>
        </w:rPr>
        <w:t>710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576379DD" w14:textId="25E5C8CE" w:rsidR="00891A91" w:rsidRPr="00891A91" w:rsidRDefault="00891A91" w:rsidP="00891A91">
      <w:pPr>
        <w:suppressAutoHyphens/>
        <w:spacing w:before="120" w:line="276" w:lineRule="auto"/>
        <w:jc w:val="center"/>
        <w:rPr>
          <w:rFonts w:ascii="Times New Roman" w:eastAsia="Times New Roman" w:hAnsi="Times New Roman" w:cs="Times New Roman"/>
          <w:b/>
          <w:sz w:val="24"/>
          <w:szCs w:val="24"/>
          <w:u w:val="single"/>
          <w:lang w:eastAsia="ar-SA"/>
        </w:rPr>
      </w:pPr>
      <w:bookmarkStart w:id="2" w:name="_Hlk108013138"/>
      <w:r w:rsidRPr="00891A91">
        <w:rPr>
          <w:rFonts w:ascii="Times New Roman" w:eastAsia="Times New Roman" w:hAnsi="Times New Roman" w:cs="Times New Roman"/>
          <w:b/>
          <w:i/>
          <w:sz w:val="24"/>
          <w:szCs w:val="24"/>
          <w:lang w:eastAsia="ar-SA"/>
        </w:rPr>
        <w:lastRenderedPageBreak/>
        <w:t xml:space="preserve"> Budowa  kancelarii leśnictwa Pawłowice w Studzionce  </w:t>
      </w:r>
    </w:p>
    <w:bookmarkEnd w:id="2"/>
    <w:p w14:paraId="24A280E3" w14:textId="5E563DD5" w:rsidR="002F14FA" w:rsidRDefault="003D1E19" w:rsidP="002F14FA">
      <w:pPr>
        <w:ind w:left="720"/>
        <w:contextualSpacing/>
        <w:rPr>
          <w:rFonts w:ascii="Times New Roman" w:hAnsi="Times New Roman" w:cs="Times New Roman"/>
          <w:b/>
          <w:bCs/>
          <w:sz w:val="24"/>
          <w:szCs w:val="24"/>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002F14FA" w:rsidRPr="002F14FA">
        <w:rPr>
          <w:rFonts w:ascii="Times New Roman" w:hAnsi="Times New Roman" w:cs="Times New Roman"/>
          <w:b/>
          <w:bCs/>
          <w:sz w:val="24"/>
          <w:szCs w:val="24"/>
        </w:rPr>
        <w:t xml:space="preserve"> </w:t>
      </w:r>
    </w:p>
    <w:p w14:paraId="46517F73"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B62B00">
        <w:rPr>
          <w:rFonts w:ascii="Times New Roman" w:eastAsiaTheme="minorEastAsia" w:hAnsi="Times New Roman" w:cs="Times New Roman"/>
          <w:sz w:val="24"/>
          <w:szCs w:val="24"/>
          <w:lang w:eastAsia="pl-PL"/>
        </w:rPr>
        <w:t xml:space="preserve">  </w:t>
      </w:r>
      <w:r w:rsidRPr="00B62B00">
        <w:rPr>
          <w:rFonts w:ascii="Times New Roman" w:eastAsiaTheme="minorEastAsia" w:hAnsi="Times New Roman" w:cs="Times New Roman"/>
          <w:b/>
          <w:bCs/>
          <w:sz w:val="24"/>
          <w:szCs w:val="24"/>
          <w:lang w:eastAsia="pl-PL"/>
        </w:rPr>
        <w:t>Opis ogólny :</w:t>
      </w:r>
    </w:p>
    <w:p w14:paraId="3F932AC1"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B62B00">
        <w:rPr>
          <w:rFonts w:ascii="Times New Roman" w:eastAsiaTheme="minorEastAsia" w:hAnsi="Times New Roman" w:cs="Times New Roman"/>
          <w:b/>
          <w:bCs/>
          <w:sz w:val="24"/>
          <w:szCs w:val="24"/>
          <w:lang w:eastAsia="pl-PL"/>
        </w:rPr>
        <w:t xml:space="preserve">  Zadanie obejmuje wybudowanie kompletnego budynku administracyjnego wraz z jego wykończeniem i wyposażeniem, wykonaniem przyłączy, wykonaniem instalacji wewnętrznych oraz zagospodarowaniem terenu wokół budynku, jak również uzyskaniem pozwolenia na użytkowanie budynku</w:t>
      </w:r>
    </w:p>
    <w:p w14:paraId="0BDC0F00"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14382129"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B62B00">
        <w:rPr>
          <w:rFonts w:ascii="Times New Roman" w:eastAsiaTheme="minorEastAsia" w:hAnsi="Times New Roman" w:cs="Times New Roman"/>
          <w:b/>
          <w:bCs/>
          <w:sz w:val="24"/>
          <w:szCs w:val="24"/>
          <w:lang w:eastAsia="pl-PL"/>
        </w:rPr>
        <w:t xml:space="preserve">  Charakterystyka ogólna zadania  : </w:t>
      </w:r>
    </w:p>
    <w:p w14:paraId="485CD12D"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a/ RODZAJ I KATEGORIA OBIEKTU BUDOWLANEGO: kategoria XII,  budynek administracji publicznej – kancelaria leśnictwa. </w:t>
      </w:r>
    </w:p>
    <w:p w14:paraId="2BD1766D"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Projektowany budynek zaprojektowano w technologii murowanej. </w:t>
      </w:r>
    </w:p>
    <w:p w14:paraId="1DB90D97"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ZAMIERZONY SPOSÓB UŻYTKOWANIA ORAZ PROGRAM UŻYTKOWY: Budynek administracyjny, parterowy, wolnostojący, niepodpiwniczony. PARTER: komunikacja, poczekalnia, kuchnia, biuro, WC (niepełnosprawni), pom. pomocnicze. </w:t>
      </w:r>
    </w:p>
    <w:p w14:paraId="5F4B1319"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UKŁAD PRZESTRZENNY ORAZ FORMA ARCHITEKTONICZNA W TYM WYGLĄD I KOLORYSTYKA: Budynek o prostej konstrukcji w technologii murowanej o zwartej bryle, parterowy. Budynek </w:t>
      </w:r>
      <w:proofErr w:type="spellStart"/>
      <w:r w:rsidRPr="00B62B00">
        <w:rPr>
          <w:rFonts w:ascii="Times New Roman" w:eastAsiaTheme="minorEastAsia" w:hAnsi="Times New Roman" w:cs="Times New Roman"/>
          <w:sz w:val="24"/>
          <w:szCs w:val="24"/>
          <w:lang w:eastAsia="pl-PL"/>
        </w:rPr>
        <w:t>przekryty</w:t>
      </w:r>
      <w:proofErr w:type="spellEnd"/>
      <w:r w:rsidRPr="00B62B00">
        <w:rPr>
          <w:rFonts w:ascii="Times New Roman" w:eastAsiaTheme="minorEastAsia" w:hAnsi="Times New Roman" w:cs="Times New Roman"/>
          <w:sz w:val="24"/>
          <w:szCs w:val="24"/>
          <w:lang w:eastAsia="pl-PL"/>
        </w:rPr>
        <w:t xml:space="preserve"> jest dachem dwuspadowym. Kolorystyka: Elewacje – w kolorze piaskowym; Elementy drewniane – w kolorze brązowym; Cokół – w kolorze brązowym; Dach – w kolorze brązowym.</w:t>
      </w:r>
    </w:p>
    <w:p w14:paraId="5E289D97"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CHARAKTERYSTYCZNE PARAMETRY OBIEKTU BUDOWLANEGO:</w:t>
      </w:r>
    </w:p>
    <w:p w14:paraId="57329F31"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Powierzchnia całkowita budynku: 65,89m</w:t>
      </w:r>
      <w:r w:rsidRPr="00B62B00">
        <w:rPr>
          <w:rFonts w:ascii="Times New Roman" w:eastAsiaTheme="minorEastAsia" w:hAnsi="Times New Roman" w:cs="Times New Roman"/>
          <w:sz w:val="24"/>
          <w:szCs w:val="24"/>
          <w:vertAlign w:val="superscript"/>
          <w:lang w:eastAsia="pl-PL"/>
        </w:rPr>
        <w:t>2</w:t>
      </w:r>
    </w:p>
    <w:p w14:paraId="4C1205DF"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Powierzchnia zabudowy budynku: 57,76m</w:t>
      </w:r>
      <w:r w:rsidRPr="00B62B00">
        <w:rPr>
          <w:rFonts w:ascii="Times New Roman" w:eastAsiaTheme="minorEastAsia" w:hAnsi="Times New Roman" w:cs="Times New Roman"/>
          <w:sz w:val="24"/>
          <w:szCs w:val="24"/>
          <w:vertAlign w:val="superscript"/>
          <w:lang w:eastAsia="pl-PL"/>
        </w:rPr>
        <w:t>2</w:t>
      </w:r>
    </w:p>
    <w:p w14:paraId="6A782B81"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Powierzchnia użytkowa:  40,27 m</w:t>
      </w:r>
      <w:r w:rsidRPr="00B62B00">
        <w:rPr>
          <w:rFonts w:ascii="Times New Roman" w:eastAsiaTheme="minorEastAsia" w:hAnsi="Times New Roman" w:cs="Times New Roman"/>
          <w:sz w:val="24"/>
          <w:szCs w:val="24"/>
          <w:vertAlign w:val="superscript"/>
          <w:lang w:eastAsia="pl-PL"/>
        </w:rPr>
        <w:t>2</w:t>
      </w:r>
    </w:p>
    <w:p w14:paraId="1F29D87F"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Kubatura  razem -  286,00m</w:t>
      </w:r>
      <w:r w:rsidRPr="00B62B00">
        <w:rPr>
          <w:rFonts w:ascii="Times New Roman" w:eastAsiaTheme="minorEastAsia" w:hAnsi="Times New Roman" w:cs="Times New Roman"/>
          <w:sz w:val="24"/>
          <w:szCs w:val="24"/>
          <w:vertAlign w:val="superscript"/>
          <w:lang w:eastAsia="pl-PL"/>
        </w:rPr>
        <w:t>3</w:t>
      </w:r>
      <w:r w:rsidRPr="00B62B00">
        <w:rPr>
          <w:rFonts w:ascii="Times New Roman" w:eastAsiaTheme="minorEastAsia" w:hAnsi="Times New Roman" w:cs="Times New Roman"/>
          <w:sz w:val="24"/>
          <w:szCs w:val="24"/>
          <w:lang w:eastAsia="pl-PL"/>
        </w:rPr>
        <w:t xml:space="preserve">                   </w:t>
      </w:r>
    </w:p>
    <w:p w14:paraId="23633171"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Max. wysokość budynku: 6,18m</w:t>
      </w:r>
    </w:p>
    <w:p w14:paraId="2F6C8375"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70FBFD50"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B62B00">
        <w:rPr>
          <w:rFonts w:ascii="Times New Roman" w:eastAsiaTheme="minorEastAsia" w:hAnsi="Times New Roman" w:cs="Times New Roman"/>
          <w:sz w:val="24"/>
          <w:szCs w:val="24"/>
          <w:lang w:eastAsia="pl-PL"/>
        </w:rPr>
        <w:t xml:space="preserve">  Szerokość i długość budynku ze słupami przed wejściem: 7,70mx10,25m</w:t>
      </w:r>
    </w:p>
    <w:p w14:paraId="0E31CFCA" w14:textId="77777777" w:rsidR="00B62B00" w:rsidRPr="00B62B00" w:rsidRDefault="00B62B00" w:rsidP="00B62B00">
      <w:pPr>
        <w:widowControl w:val="0"/>
        <w:suppressAutoHyphens/>
        <w:autoSpaceDE w:val="0"/>
        <w:autoSpaceDN w:val="0"/>
        <w:adjustRightInd w:val="0"/>
        <w:spacing w:after="0" w:line="240" w:lineRule="auto"/>
        <w:ind w:left="142" w:hanging="142"/>
        <w:jc w:val="both"/>
        <w:rPr>
          <w:rFonts w:ascii="Times New Roman" w:hAnsi="Times New Roman" w:cs="Times New Roman"/>
          <w:sz w:val="24"/>
          <w:szCs w:val="24"/>
        </w:rPr>
      </w:pPr>
      <w:r w:rsidRPr="00B62B00">
        <w:rPr>
          <w:rFonts w:ascii="Times New Roman" w:eastAsiaTheme="minorEastAsia" w:hAnsi="Times New Roman" w:cs="Times New Roman"/>
          <w:sz w:val="24"/>
          <w:szCs w:val="24"/>
          <w:lang w:eastAsia="pl-PL"/>
        </w:rPr>
        <w:t xml:space="preserve">  Kąt pochylenia połaci dachowych: </w:t>
      </w:r>
      <w:bookmarkStart w:id="3" w:name="_Hlk109640773"/>
      <w:r w:rsidRPr="00B62B00">
        <w:rPr>
          <w:rFonts w:ascii="Times New Roman" w:eastAsiaTheme="minorEastAsia" w:hAnsi="Times New Roman" w:cs="Times New Roman"/>
          <w:sz w:val="24"/>
          <w:szCs w:val="24"/>
          <w:lang w:eastAsia="pl-PL"/>
        </w:rPr>
        <w:t>40</w:t>
      </w:r>
      <w:r w:rsidRPr="00B62B00">
        <w:rPr>
          <w:rFonts w:ascii="Times New Roman" w:eastAsiaTheme="minorEastAsia" w:hAnsi="Times New Roman" w:cs="Times New Roman"/>
          <w:sz w:val="24"/>
          <w:szCs w:val="24"/>
          <w:vertAlign w:val="superscript"/>
          <w:lang w:eastAsia="pl-PL"/>
        </w:rPr>
        <w:t xml:space="preserve"> 0</w:t>
      </w:r>
    </w:p>
    <w:p w14:paraId="27FD3740" w14:textId="77777777" w:rsidR="00B62B00" w:rsidRPr="00B62B00" w:rsidRDefault="00B62B00" w:rsidP="00B62B00">
      <w:pPr>
        <w:ind w:left="720"/>
        <w:contextualSpacing/>
        <w:rPr>
          <w:rFonts w:ascii="Times New Roman" w:hAnsi="Times New Roman" w:cs="Times New Roman"/>
          <w:sz w:val="24"/>
          <w:szCs w:val="24"/>
        </w:rPr>
      </w:pPr>
    </w:p>
    <w:p w14:paraId="383D54F0"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b/   opis wymaganych przyłączy:</w:t>
      </w:r>
    </w:p>
    <w:p w14:paraId="23F047FE"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przyłącze wody – zgodnie z  wydanymi warunkami wykonania przyłącza</w:t>
      </w:r>
    </w:p>
    <w:p w14:paraId="540695B7"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podłączenie energii elektrycznej – zgodnie z  wydanymi warunkami wykonania przyłącza</w:t>
      </w:r>
    </w:p>
    <w:p w14:paraId="1BAA8166" w14:textId="77777777" w:rsidR="00B62B00" w:rsidRPr="00B62B00" w:rsidRDefault="00B62B00" w:rsidP="0042298A">
      <w:pPr>
        <w:ind w:left="142"/>
        <w:contextualSpacing/>
        <w:jc w:val="both"/>
        <w:rPr>
          <w:rFonts w:ascii="Times New Roman" w:hAnsi="Times New Roman" w:cs="Times New Roman"/>
          <w:bCs/>
          <w:sz w:val="24"/>
          <w:szCs w:val="24"/>
          <w:u w:val="single"/>
        </w:rPr>
      </w:pPr>
      <w:r w:rsidRPr="00B62B00">
        <w:rPr>
          <w:rFonts w:ascii="Times New Roman" w:hAnsi="Times New Roman" w:cs="Times New Roman"/>
          <w:bCs/>
          <w:sz w:val="24"/>
          <w:szCs w:val="24"/>
          <w:u w:val="single"/>
        </w:rPr>
        <w:t>c/  opis instalacje do wykonania :</w:t>
      </w:r>
    </w:p>
    <w:p w14:paraId="7732D974"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elektryczna + </w:t>
      </w:r>
      <w:proofErr w:type="spellStart"/>
      <w:r w:rsidRPr="00B62B00">
        <w:rPr>
          <w:rFonts w:ascii="Times New Roman" w:hAnsi="Times New Roman" w:cs="Times New Roman"/>
          <w:bCs/>
          <w:sz w:val="24"/>
          <w:szCs w:val="24"/>
        </w:rPr>
        <w:t>fotowoltaika</w:t>
      </w:r>
      <w:proofErr w:type="spellEnd"/>
    </w:p>
    <w:p w14:paraId="74CD2834"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w:t>
      </w:r>
      <w:proofErr w:type="spellStart"/>
      <w:r w:rsidRPr="00B62B00">
        <w:rPr>
          <w:rFonts w:ascii="Times New Roman" w:hAnsi="Times New Roman" w:cs="Times New Roman"/>
          <w:bCs/>
          <w:sz w:val="24"/>
          <w:szCs w:val="24"/>
        </w:rPr>
        <w:t>wod-kan</w:t>
      </w:r>
      <w:proofErr w:type="spellEnd"/>
    </w:p>
    <w:p w14:paraId="7D8C56D6"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co  +  pompa ciepła</w:t>
      </w:r>
    </w:p>
    <w:p w14:paraId="0BEC4B01"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odgromowa</w:t>
      </w:r>
    </w:p>
    <w:p w14:paraId="03061133"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 xml:space="preserve">  - kanalizacyjna ( zbiornik bezodpływowy)</w:t>
      </w:r>
    </w:p>
    <w:p w14:paraId="1ACE8EF9" w14:textId="77777777" w:rsidR="00B62B00" w:rsidRPr="00B62B00" w:rsidRDefault="00B62B00" w:rsidP="0042298A">
      <w:pPr>
        <w:ind w:left="142"/>
        <w:contextualSpacing/>
        <w:jc w:val="both"/>
        <w:rPr>
          <w:rFonts w:ascii="Times New Roman" w:hAnsi="Times New Roman" w:cs="Times New Roman"/>
          <w:bCs/>
          <w:sz w:val="24"/>
          <w:szCs w:val="24"/>
        </w:rPr>
      </w:pPr>
      <w:r w:rsidRPr="00B62B00">
        <w:rPr>
          <w:rFonts w:ascii="Times New Roman" w:hAnsi="Times New Roman" w:cs="Times New Roman"/>
          <w:bCs/>
          <w:sz w:val="24"/>
          <w:szCs w:val="24"/>
        </w:rPr>
        <w:t>d/ ogólny opis zagospodarowanie terenu –  w ramach zagospodarowania terenu należy wykonać   parking przed budynkiem,   chodniki i dojścia do budynku oraz ogrodzenie   - zgodnie z projektem zagospodarowania terenu.</w:t>
      </w:r>
    </w:p>
    <w:p w14:paraId="014F97D7" w14:textId="77777777" w:rsidR="00B62B00" w:rsidRPr="00B62B00" w:rsidRDefault="00B62B00" w:rsidP="0042298A">
      <w:pPr>
        <w:ind w:left="142"/>
        <w:contextualSpacing/>
        <w:jc w:val="both"/>
        <w:rPr>
          <w:rFonts w:ascii="Times New Roman" w:hAnsi="Times New Roman" w:cs="Times New Roman"/>
          <w:bCs/>
          <w:sz w:val="24"/>
          <w:szCs w:val="24"/>
        </w:rPr>
      </w:pPr>
    </w:p>
    <w:p w14:paraId="1A09BFE3" w14:textId="692E00A7" w:rsidR="00B62B00" w:rsidRPr="00B62B00" w:rsidRDefault="00B62B00" w:rsidP="00643F4F">
      <w:pPr>
        <w:contextualSpacing/>
        <w:jc w:val="both"/>
        <w:rPr>
          <w:rFonts w:ascii="Times New Roman" w:eastAsia="SimSun" w:hAnsi="Times New Roman" w:cs="Times New Roman"/>
          <w:kern w:val="3"/>
          <w:sz w:val="24"/>
          <w:szCs w:val="24"/>
          <w:lang w:eastAsia="zh-CN" w:bidi="hi-IN"/>
        </w:rPr>
      </w:pPr>
      <w:r w:rsidRPr="00B62B00">
        <w:rPr>
          <w:rFonts w:ascii="Times New Roman" w:hAnsi="Times New Roman" w:cs="Times New Roman"/>
          <w:b/>
          <w:sz w:val="24"/>
          <w:szCs w:val="24"/>
        </w:rPr>
        <w:t>Dla zadania uzyskano decyzję starosty pszczyńskiego – pozwolenie na budowę nr</w:t>
      </w:r>
      <w:r w:rsidR="00643F4F">
        <w:rPr>
          <w:rFonts w:ascii="Times New Roman" w:hAnsi="Times New Roman" w:cs="Times New Roman"/>
          <w:b/>
          <w:sz w:val="24"/>
          <w:szCs w:val="24"/>
        </w:rPr>
        <w:t xml:space="preserve"> 422/22 z 02.06.202</w:t>
      </w:r>
      <w:r w:rsidR="0049797D">
        <w:rPr>
          <w:rFonts w:ascii="Times New Roman" w:hAnsi="Times New Roman" w:cs="Times New Roman"/>
          <w:b/>
          <w:sz w:val="24"/>
          <w:szCs w:val="24"/>
        </w:rPr>
        <w:t>2</w:t>
      </w:r>
      <w:r w:rsidR="00643F4F">
        <w:rPr>
          <w:rFonts w:ascii="Times New Roman" w:hAnsi="Times New Roman" w:cs="Times New Roman"/>
          <w:b/>
          <w:sz w:val="24"/>
          <w:szCs w:val="24"/>
        </w:rPr>
        <w:t>r</w:t>
      </w:r>
      <w:r w:rsidRPr="00B62B00">
        <w:rPr>
          <w:rFonts w:ascii="Times New Roman" w:hAnsi="Times New Roman" w:cs="Times New Roman"/>
          <w:b/>
          <w:sz w:val="24"/>
          <w:szCs w:val="24"/>
        </w:rPr>
        <w:t>. stanowiący załącznik nr</w:t>
      </w:r>
      <w:r w:rsidR="00643F4F">
        <w:rPr>
          <w:rFonts w:ascii="Times New Roman" w:hAnsi="Times New Roman" w:cs="Times New Roman"/>
          <w:b/>
          <w:sz w:val="24"/>
          <w:szCs w:val="24"/>
        </w:rPr>
        <w:t xml:space="preserve"> 1e do niniejszej umowy. </w:t>
      </w:r>
      <w:bookmarkEnd w:id="3"/>
    </w:p>
    <w:p w14:paraId="2D8EF736" w14:textId="77777777" w:rsidR="00417150" w:rsidRPr="002F14FA" w:rsidRDefault="00417150" w:rsidP="002F14FA">
      <w:pPr>
        <w:ind w:left="720"/>
        <w:contextualSpacing/>
        <w:rPr>
          <w:rFonts w:ascii="Times New Roman" w:hAnsi="Times New Roman" w:cs="Times New Roman"/>
          <w:sz w:val="24"/>
          <w:szCs w:val="24"/>
        </w:rPr>
      </w:pPr>
    </w:p>
    <w:p w14:paraId="0937559E" w14:textId="25BDC0DB" w:rsidR="002F14FA" w:rsidRPr="002F14FA" w:rsidRDefault="002F14FA" w:rsidP="002F14FA">
      <w:pPr>
        <w:ind w:left="720"/>
        <w:contextualSpacing/>
        <w:jc w:val="both"/>
        <w:rPr>
          <w:rFonts w:ascii="Times New Roman" w:hAnsi="Times New Roman" w:cs="Times New Roman"/>
          <w:b/>
          <w:bCs/>
          <w:sz w:val="24"/>
          <w:szCs w:val="24"/>
        </w:rPr>
      </w:pPr>
      <w:r w:rsidRPr="002F14FA">
        <w:rPr>
          <w:rFonts w:ascii="Times New Roman" w:hAnsi="Times New Roman" w:cs="Times New Roman"/>
          <w:b/>
          <w:bCs/>
          <w:sz w:val="24"/>
          <w:szCs w:val="24"/>
        </w:rPr>
        <w:lastRenderedPageBreak/>
        <w:t xml:space="preserve">Szczegółowy </w:t>
      </w:r>
      <w:r w:rsidR="004473DD">
        <w:rPr>
          <w:rFonts w:ascii="Times New Roman" w:hAnsi="Times New Roman" w:cs="Times New Roman"/>
          <w:b/>
          <w:bCs/>
          <w:sz w:val="24"/>
          <w:szCs w:val="24"/>
        </w:rPr>
        <w:t>opis zadania zawiera</w:t>
      </w:r>
      <w:r w:rsidR="001E65BF">
        <w:rPr>
          <w:rFonts w:ascii="Times New Roman" w:hAnsi="Times New Roman" w:cs="Times New Roman"/>
          <w:b/>
          <w:bCs/>
          <w:sz w:val="24"/>
          <w:szCs w:val="24"/>
        </w:rPr>
        <w:t xml:space="preserve">ją </w:t>
      </w:r>
      <w:r w:rsidR="004473DD">
        <w:rPr>
          <w:rFonts w:ascii="Times New Roman" w:hAnsi="Times New Roman" w:cs="Times New Roman"/>
          <w:b/>
          <w:bCs/>
          <w:sz w:val="24"/>
          <w:szCs w:val="24"/>
        </w:rPr>
        <w:t xml:space="preserve"> projekt budowlany, projekt wykon</w:t>
      </w:r>
      <w:r w:rsidR="001E65BF">
        <w:rPr>
          <w:rFonts w:ascii="Times New Roman" w:hAnsi="Times New Roman" w:cs="Times New Roman"/>
          <w:b/>
          <w:bCs/>
          <w:sz w:val="24"/>
          <w:szCs w:val="24"/>
        </w:rPr>
        <w:t>a</w:t>
      </w:r>
      <w:r w:rsidR="004473DD">
        <w:rPr>
          <w:rFonts w:ascii="Times New Roman" w:hAnsi="Times New Roman" w:cs="Times New Roman"/>
          <w:b/>
          <w:bCs/>
          <w:sz w:val="24"/>
          <w:szCs w:val="24"/>
        </w:rPr>
        <w:t xml:space="preserve">wczy, przedmiary, </w:t>
      </w:r>
      <w:r w:rsidR="001E65BF">
        <w:rPr>
          <w:rFonts w:ascii="Times New Roman" w:hAnsi="Times New Roman" w:cs="Times New Roman"/>
          <w:b/>
          <w:bCs/>
          <w:sz w:val="24"/>
          <w:szCs w:val="24"/>
        </w:rPr>
        <w:t xml:space="preserve"> warunki  przyłączy,   </w:t>
      </w:r>
      <w:proofErr w:type="spellStart"/>
      <w:r w:rsidR="001E65BF">
        <w:rPr>
          <w:rFonts w:ascii="Times New Roman" w:hAnsi="Times New Roman" w:cs="Times New Roman"/>
          <w:b/>
          <w:bCs/>
          <w:sz w:val="24"/>
          <w:szCs w:val="24"/>
        </w:rPr>
        <w:t>STWiORB</w:t>
      </w:r>
      <w:proofErr w:type="spellEnd"/>
      <w:r w:rsidR="001E65BF">
        <w:rPr>
          <w:rFonts w:ascii="Times New Roman" w:hAnsi="Times New Roman" w:cs="Times New Roman"/>
          <w:b/>
          <w:bCs/>
          <w:sz w:val="24"/>
          <w:szCs w:val="24"/>
        </w:rPr>
        <w:t xml:space="preserve"> stanowiące </w:t>
      </w:r>
      <w:r w:rsidR="004473DD">
        <w:rPr>
          <w:rFonts w:ascii="Times New Roman" w:hAnsi="Times New Roman" w:cs="Times New Roman"/>
          <w:b/>
          <w:bCs/>
          <w:sz w:val="24"/>
          <w:szCs w:val="24"/>
        </w:rPr>
        <w:t xml:space="preserve"> </w:t>
      </w:r>
      <w:r w:rsidRPr="002F14FA">
        <w:rPr>
          <w:rFonts w:ascii="Times New Roman" w:hAnsi="Times New Roman" w:cs="Times New Roman"/>
          <w:bCs/>
          <w:sz w:val="24"/>
          <w:szCs w:val="24"/>
        </w:rPr>
        <w:t xml:space="preserve">załącznik nr </w:t>
      </w:r>
      <w:r>
        <w:rPr>
          <w:rFonts w:ascii="Times New Roman" w:hAnsi="Times New Roman" w:cs="Times New Roman"/>
          <w:bCs/>
          <w:sz w:val="24"/>
          <w:szCs w:val="24"/>
        </w:rPr>
        <w:t>1</w:t>
      </w:r>
      <w:r w:rsidRPr="002F14FA">
        <w:rPr>
          <w:rFonts w:ascii="Times New Roman" w:hAnsi="Times New Roman" w:cs="Times New Roman"/>
          <w:bCs/>
          <w:sz w:val="24"/>
          <w:szCs w:val="24"/>
        </w:rPr>
        <w:t>a</w:t>
      </w:r>
      <w:r>
        <w:rPr>
          <w:rFonts w:ascii="Times New Roman" w:hAnsi="Times New Roman" w:cs="Times New Roman"/>
          <w:bCs/>
          <w:sz w:val="24"/>
          <w:szCs w:val="24"/>
        </w:rPr>
        <w:t>,1b, 1c, 1d</w:t>
      </w:r>
      <w:r w:rsidRPr="002F14FA">
        <w:rPr>
          <w:rFonts w:ascii="Times New Roman" w:hAnsi="Times New Roman" w:cs="Times New Roman"/>
          <w:bCs/>
          <w:sz w:val="24"/>
          <w:szCs w:val="24"/>
        </w:rPr>
        <w:t xml:space="preserve"> do</w:t>
      </w:r>
      <w:r w:rsidR="00031099">
        <w:rPr>
          <w:rFonts w:ascii="Times New Roman" w:hAnsi="Times New Roman" w:cs="Times New Roman"/>
          <w:bCs/>
          <w:sz w:val="24"/>
          <w:szCs w:val="24"/>
        </w:rPr>
        <w:t xml:space="preserve">  niniejszej umowy.</w:t>
      </w:r>
    </w:p>
    <w:p w14:paraId="527FF585" w14:textId="3F5AE27C" w:rsidR="003D1E19" w:rsidRPr="000A6623" w:rsidRDefault="003D1E19" w:rsidP="00D83B77">
      <w:pPr>
        <w:spacing w:after="0" w:line="240" w:lineRule="auto"/>
        <w:jc w:val="both"/>
        <w:rPr>
          <w:b/>
          <w:bCs/>
        </w:rPr>
      </w:pPr>
      <w:r w:rsidRPr="000A6623">
        <w:rPr>
          <w:rFonts w:ascii="Times New Roman" w:eastAsia="Times New Roman" w:hAnsi="Times New Roman" w:cs="Times New Roman"/>
          <w:b/>
          <w:i/>
          <w:sz w:val="24"/>
          <w:szCs w:val="24"/>
          <w:lang w:eastAsia="ar-SA"/>
        </w:rPr>
        <w:t xml:space="preserve"> </w:t>
      </w:r>
      <w:bookmarkStart w:id="4" w:name="_Hlk66869974"/>
    </w:p>
    <w:bookmarkEnd w:id="4"/>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rsidP="003D1E19">
      <w:pPr>
        <w:numPr>
          <w:ilvl w:val="0"/>
          <w:numId w:val="27"/>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5" w:name="_Hlk113279333"/>
      <w:r w:rsidRPr="0025537E">
        <w:rPr>
          <w:rFonts w:ascii="Times New Roman" w:eastAsia="Lucida Sans Unicode" w:hAnsi="Times New Roman" w:cs="Times New Roman"/>
          <w:sz w:val="24"/>
          <w:szCs w:val="24"/>
          <w:lang w:eastAsia="ja-JP"/>
        </w:rPr>
        <w:t xml:space="preserve">wykonanie pełnego zakresu prac ujętego w dokumentacji technicznej  </w:t>
      </w:r>
    </w:p>
    <w:p w14:paraId="3FCDC56E"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wykonanie niezbędnych prac towarzyszących (zorganizowanie placu budowy, zaplecza budowy, uporządkowania terenu po pracach itp.),</w:t>
      </w:r>
    </w:p>
    <w:p w14:paraId="541BEBD2"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w przypadku niewykonania przez zakład energetyczny w dogodnym dla wykonawcy terminie przyłącza energetycznego – wykonawca zobowiązany jest do wykonania  na własny koszt zasilania tymczasowego z  najbliższego budynku sąsiadującego z terenem budowy  przy ul. Powstańców Śląskich 82. </w:t>
      </w:r>
    </w:p>
    <w:p w14:paraId="4E32AF7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5"/>
    <w:p w14:paraId="0982D382"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rsidP="0025537E">
      <w:pPr>
        <w:widowControl w:val="0"/>
        <w:numPr>
          <w:ilvl w:val="0"/>
          <w:numId w:val="42"/>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 xml:space="preserve">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w:t>
      </w:r>
      <w:r w:rsidRPr="000A6623">
        <w:rPr>
          <w:rFonts w:ascii="Times New Roman" w:eastAsia="Times New Roman" w:hAnsi="Times New Roman" w:cs="Times New Roman"/>
          <w:sz w:val="24"/>
          <w:szCs w:val="24"/>
          <w:lang w:eastAsia="zh-CN"/>
        </w:rPr>
        <w:lastRenderedPageBreak/>
        <w:t>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a realizacji tych prac nie można było przewidzieć w momencie zawarcia niniejszej umowy.</w:t>
      </w:r>
    </w:p>
    <w:p w14:paraId="567BB433" w14:textId="77777777" w:rsidR="003D1E19" w:rsidRPr="000A6623"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 Roboty takie w dalszej części umowy nazywane są robotami zaniechanymi. Wartość robót, o które może zostać ograniczony zakres rzeczowy przedmiotu Umowy nie przekroczy 50% wartości wynagrodzenia określonego w § 7 ust. 1 Umowy. </w:t>
      </w: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677A0F3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 Oferta Wykonawcy</w:t>
      </w:r>
    </w:p>
    <w:p w14:paraId="50A616AE"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c) dokumentacja projektowa i opis z przedmiarami robót</w:t>
      </w:r>
    </w:p>
    <w:p w14:paraId="0EC0F46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d) </w:t>
      </w:r>
      <w:proofErr w:type="spellStart"/>
      <w:r w:rsidRPr="000A6623">
        <w:rPr>
          <w:rFonts w:ascii="Times New Roman" w:eastAsia="Times New Roman" w:hAnsi="Times New Roman" w:cs="Times New Roman"/>
          <w:sz w:val="24"/>
          <w:szCs w:val="24"/>
          <w:lang w:eastAsia="ar-SA"/>
        </w:rPr>
        <w:t>STWiORB</w:t>
      </w:r>
      <w:proofErr w:type="spellEnd"/>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74ADCF2B"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lastRenderedPageBreak/>
        <w:t>13.</w:t>
      </w:r>
      <w:bookmarkStart w:id="6"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6"/>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89080F">
        <w:rPr>
          <w:rFonts w:ascii="Times New Roman" w:hAnsi="Times New Roman" w:cs="Times New Roman"/>
          <w:sz w:val="24"/>
          <w:szCs w:val="24"/>
        </w:rPr>
        <w:t>2</w:t>
      </w:r>
      <w:r w:rsidRPr="000A6623">
        <w:rPr>
          <w:rFonts w:ascii="Times New Roman" w:hAnsi="Times New Roman" w:cs="Times New Roman"/>
          <w:sz w:val="24"/>
          <w:szCs w:val="24"/>
        </w:rPr>
        <w:t xml:space="preserve"> r. poz. 1</w:t>
      </w:r>
      <w:r w:rsidR="0089080F">
        <w:rPr>
          <w:rFonts w:ascii="Times New Roman" w:hAnsi="Times New Roman" w:cs="Times New Roman"/>
          <w:sz w:val="24"/>
          <w:szCs w:val="24"/>
        </w:rPr>
        <w:t>510</w:t>
      </w:r>
      <w:r w:rsidRPr="000A6623">
        <w:rPr>
          <w:rFonts w:ascii="Times New Roman" w:hAnsi="Times New Roman" w:cs="Times New Roman"/>
          <w:sz w:val="24"/>
          <w:szCs w:val="24"/>
        </w:rPr>
        <w:t xml:space="preserve">0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1858E128" w:rsidR="003D1E19" w:rsidRDefault="003D1E19" w:rsidP="003D1E19">
      <w:pPr>
        <w:numPr>
          <w:ilvl w:val="0"/>
          <w:numId w:val="7"/>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B62B00" w:rsidRPr="005B3F6C">
        <w:rPr>
          <w:rFonts w:ascii="Times New Roman" w:eastAsia="Times New Roman" w:hAnsi="Times New Roman" w:cs="Times New Roman"/>
          <w:b/>
          <w:bCs/>
          <w:kern w:val="1"/>
          <w:sz w:val="24"/>
          <w:szCs w:val="24"/>
          <w:lang w:eastAsia="ar-SA" w:bidi="hi-IN"/>
        </w:rPr>
        <w:t>przed upływem  9 miesięcy od dnia podpisania umowy</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1BFC6FFF" w14:textId="3DE0E370" w:rsidR="00B62B00" w:rsidRPr="000A6623" w:rsidRDefault="005B3F6C" w:rsidP="005B3F6C">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1.1.</w:t>
      </w:r>
      <w:r w:rsidR="00B62B00">
        <w:rPr>
          <w:rFonts w:ascii="Times New Roman" w:eastAsia="Times New Roman" w:hAnsi="Times New Roman" w:cs="Times New Roman"/>
          <w:kern w:val="1"/>
          <w:sz w:val="24"/>
          <w:szCs w:val="24"/>
          <w:lang w:eastAsia="ar-SA" w:bidi="hi-IN"/>
        </w:rPr>
        <w:t>Zamawiający, w przypadku niewykonania przyłącza energetycznego przez zakład energetyczny</w:t>
      </w:r>
      <w:r>
        <w:rPr>
          <w:rFonts w:ascii="Times New Roman" w:eastAsia="Times New Roman" w:hAnsi="Times New Roman" w:cs="Times New Roman"/>
          <w:kern w:val="1"/>
          <w:sz w:val="24"/>
          <w:szCs w:val="24"/>
          <w:lang w:eastAsia="ar-SA" w:bidi="hi-IN"/>
        </w:rPr>
        <w:t xml:space="preserve"> przed upływem terminu wykonania zadania</w:t>
      </w:r>
      <w:r w:rsidR="00B62B00">
        <w:rPr>
          <w:rFonts w:ascii="Times New Roman" w:eastAsia="Times New Roman" w:hAnsi="Times New Roman" w:cs="Times New Roman"/>
          <w:kern w:val="1"/>
          <w:sz w:val="24"/>
          <w:szCs w:val="24"/>
          <w:lang w:eastAsia="ar-SA" w:bidi="hi-IN"/>
        </w:rPr>
        <w:t xml:space="preserve">,    dopuszcza podłączenie instalacji </w:t>
      </w:r>
      <w:r w:rsidR="00B62B00">
        <w:rPr>
          <w:rFonts w:ascii="Times New Roman" w:eastAsia="Times New Roman" w:hAnsi="Times New Roman" w:cs="Times New Roman"/>
          <w:kern w:val="1"/>
          <w:sz w:val="24"/>
          <w:szCs w:val="24"/>
          <w:lang w:eastAsia="ar-SA" w:bidi="hi-IN"/>
        </w:rPr>
        <w:lastRenderedPageBreak/>
        <w:t xml:space="preserve">elektrycznej do budynku po </w:t>
      </w:r>
      <w:r>
        <w:rPr>
          <w:rFonts w:ascii="Times New Roman" w:eastAsia="Times New Roman" w:hAnsi="Times New Roman" w:cs="Times New Roman"/>
          <w:kern w:val="1"/>
          <w:sz w:val="24"/>
          <w:szCs w:val="24"/>
          <w:lang w:eastAsia="ar-SA" w:bidi="hi-IN"/>
        </w:rPr>
        <w:t xml:space="preserve"> jego </w:t>
      </w:r>
      <w:r w:rsidR="00B62B00">
        <w:rPr>
          <w:rFonts w:ascii="Times New Roman" w:eastAsia="Times New Roman" w:hAnsi="Times New Roman" w:cs="Times New Roman"/>
          <w:kern w:val="1"/>
          <w:sz w:val="24"/>
          <w:szCs w:val="24"/>
          <w:lang w:eastAsia="ar-SA" w:bidi="hi-IN"/>
        </w:rPr>
        <w:t>zakończeniu</w:t>
      </w:r>
      <w:r>
        <w:rPr>
          <w:rFonts w:ascii="Times New Roman" w:eastAsia="Times New Roman" w:hAnsi="Times New Roman" w:cs="Times New Roman"/>
          <w:kern w:val="1"/>
          <w:sz w:val="24"/>
          <w:szCs w:val="24"/>
          <w:lang w:eastAsia="ar-SA" w:bidi="hi-IN"/>
        </w:rPr>
        <w:t xml:space="preserve">, pod warunkiem </w:t>
      </w:r>
      <w:r w:rsidR="00B62B00">
        <w:rPr>
          <w:rFonts w:ascii="Times New Roman" w:eastAsia="Times New Roman" w:hAnsi="Times New Roman" w:cs="Times New Roman"/>
          <w:kern w:val="1"/>
          <w:sz w:val="24"/>
          <w:szCs w:val="24"/>
          <w:lang w:eastAsia="ar-SA" w:bidi="hi-IN"/>
        </w:rPr>
        <w:t xml:space="preserve"> </w:t>
      </w:r>
      <w:r>
        <w:rPr>
          <w:rFonts w:ascii="Times New Roman" w:eastAsia="Times New Roman" w:hAnsi="Times New Roman" w:cs="Times New Roman"/>
          <w:kern w:val="1"/>
          <w:sz w:val="24"/>
          <w:szCs w:val="24"/>
          <w:lang w:eastAsia="ar-SA" w:bidi="hi-IN"/>
        </w:rPr>
        <w:t xml:space="preserve">wykonania  pomyślnych prób i  rozruchu instalacji  na podłączeniu tymczasowym. </w:t>
      </w:r>
    </w:p>
    <w:p w14:paraId="4A54A12D"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8 do Umowy.</w:t>
      </w:r>
    </w:p>
    <w:p w14:paraId="2BB811D1"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rsidP="003D1E19">
      <w:pPr>
        <w:numPr>
          <w:ilvl w:val="0"/>
          <w:numId w:val="9"/>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rsidP="003D1E19">
      <w:pPr>
        <w:numPr>
          <w:ilvl w:val="0"/>
          <w:numId w:val="7"/>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rsidP="003D1E19">
      <w:pPr>
        <w:numPr>
          <w:ilvl w:val="0"/>
          <w:numId w:val="29"/>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rsidP="003D1E19">
      <w:pPr>
        <w:numPr>
          <w:ilvl w:val="0"/>
          <w:numId w:val="29"/>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0A6623" w:rsidRDefault="003D1E19" w:rsidP="003D1E19">
      <w:pPr>
        <w:numPr>
          <w:ilvl w:val="0"/>
          <w:numId w:val="10"/>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4E000D13"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Pr>
          <w:rFonts w:ascii="Times New Roman" w:eastAsia="Times New Roman" w:hAnsi="Times New Roman" w:cs="Times New Roman"/>
          <w:kern w:val="1"/>
          <w:sz w:val="24"/>
          <w:szCs w:val="24"/>
          <w:lang w:eastAsia="ar-SA" w:bidi="hi-IN"/>
        </w:rPr>
        <w:t>1</w:t>
      </w:r>
      <w:r w:rsidRPr="000A6623">
        <w:rPr>
          <w:rFonts w:ascii="Times New Roman" w:eastAsia="Times New Roman" w:hAnsi="Times New Roman" w:cs="Times New Roman"/>
          <w:kern w:val="1"/>
          <w:sz w:val="24"/>
          <w:szCs w:val="24"/>
          <w:lang w:eastAsia="ar-SA" w:bidi="hi-IN"/>
        </w:rPr>
        <w:t xml:space="preserve"> r., poz. </w:t>
      </w:r>
      <w:r>
        <w:rPr>
          <w:rFonts w:ascii="Times New Roman" w:eastAsia="Times New Roman" w:hAnsi="Times New Roman" w:cs="Times New Roman"/>
          <w:kern w:val="1"/>
          <w:sz w:val="24"/>
          <w:szCs w:val="24"/>
          <w:lang w:eastAsia="ar-SA" w:bidi="hi-IN"/>
        </w:rPr>
        <w:t>2351</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rsidP="003D1E19">
      <w:pPr>
        <w:numPr>
          <w:ilvl w:val="0"/>
          <w:numId w:val="10"/>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rsidP="003D1E19">
      <w:pPr>
        <w:numPr>
          <w:ilvl w:val="0"/>
          <w:numId w:val="10"/>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09592906"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F91042">
        <w:rPr>
          <w:rFonts w:ascii="Times New Roman" w:eastAsia="Times New Roman" w:hAnsi="Times New Roman" w:cs="Times New Roman"/>
          <w:bCs/>
          <w:kern w:val="1"/>
          <w:sz w:val="24"/>
          <w:szCs w:val="24"/>
          <w:lang w:eastAsia="ar-SA" w:bidi="hi-IN"/>
        </w:rPr>
        <w:t>2</w:t>
      </w:r>
      <w:r w:rsidRPr="000A6623">
        <w:rPr>
          <w:rFonts w:ascii="Times New Roman" w:eastAsia="Times New Roman" w:hAnsi="Times New Roman" w:cs="Times New Roman"/>
          <w:bCs/>
          <w:kern w:val="1"/>
          <w:sz w:val="24"/>
          <w:szCs w:val="24"/>
          <w:lang w:eastAsia="ar-SA" w:bidi="hi-IN"/>
        </w:rPr>
        <w:t xml:space="preserve"> r., poz. 1</w:t>
      </w:r>
      <w:r w:rsidR="00F91042">
        <w:rPr>
          <w:rFonts w:ascii="Times New Roman" w:eastAsia="Times New Roman" w:hAnsi="Times New Roman" w:cs="Times New Roman"/>
          <w:bCs/>
          <w:kern w:val="1"/>
          <w:sz w:val="24"/>
          <w:szCs w:val="24"/>
          <w:lang w:eastAsia="ar-SA" w:bidi="hi-IN"/>
        </w:rPr>
        <w:t>510</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14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lastRenderedPageBreak/>
        <w:t>Wykonawca zapewni na swój koszt potrzebne oprzyrządowanie, potencjał ludzki oraz materiały.</w:t>
      </w:r>
    </w:p>
    <w:p w14:paraId="5E80C65E" w14:textId="77777777" w:rsidR="003D1E19" w:rsidRPr="000A6623" w:rsidRDefault="003D1E19" w:rsidP="003D1E19">
      <w:pPr>
        <w:numPr>
          <w:ilvl w:val="0"/>
          <w:numId w:val="11"/>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(według wyników przetargu)</w:t>
      </w:r>
    </w:p>
    <w:p w14:paraId="0BEB76D5" w14:textId="77777777" w:rsidR="0084542E" w:rsidRPr="0084542E" w:rsidRDefault="0084542E" w:rsidP="0084542E">
      <w:pPr>
        <w:numPr>
          <w:ilvl w:val="6"/>
          <w:numId w:val="44"/>
        </w:numPr>
        <w:spacing w:after="0" w:line="240" w:lineRule="auto"/>
        <w:ind w:left="0"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color w:val="000000"/>
          <w:sz w:val="24"/>
          <w:szCs w:val="24"/>
          <w:lang w:eastAsia="pl-PL"/>
        </w:rPr>
        <w:t>Za  wykonanie  całego  przedmiotu  umowy,  określonego  w §1</w:t>
      </w:r>
      <w:r w:rsidRPr="0084542E">
        <w:rPr>
          <w:rFonts w:ascii="Times New Roman" w:eastAsia="Times New Roman" w:hAnsi="Times New Roman" w:cs="Times New Roman"/>
          <w:bCs/>
          <w:color w:val="FF0000"/>
          <w:sz w:val="24"/>
          <w:szCs w:val="24"/>
          <w:lang w:eastAsia="pl-PL"/>
        </w:rPr>
        <w:t xml:space="preserve"> </w:t>
      </w:r>
      <w:r w:rsidRPr="0084542E">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633A85B2"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Brutto (wraz z podatkiem VAT) w wysokości: ……………… zł</w:t>
      </w:r>
    </w:p>
    <w:p w14:paraId="5727DFF8"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Słownie: ………………….</w:t>
      </w:r>
    </w:p>
    <w:p w14:paraId="2FC812EC"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W tym podatek VAT 23% w wysokości: ……………. zł</w:t>
      </w:r>
    </w:p>
    <w:p w14:paraId="298ABBCE" w14:textId="77777777" w:rsidR="0084542E" w:rsidRPr="0084542E" w:rsidRDefault="0084542E" w:rsidP="0084542E">
      <w:pPr>
        <w:spacing w:after="0" w:line="240" w:lineRule="auto"/>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Cena netto w wysokości: ………… zł</w:t>
      </w:r>
    </w:p>
    <w:p w14:paraId="4A53A008" w14:textId="4CF52AC6" w:rsidR="0084542E" w:rsidRPr="0084542E" w:rsidRDefault="0084542E" w:rsidP="0084542E">
      <w:pPr>
        <w:spacing w:after="0" w:line="240" w:lineRule="auto"/>
        <w:ind w:hanging="284"/>
        <w:jc w:val="both"/>
        <w:rPr>
          <w:rFonts w:ascii="Times New Roman" w:eastAsia="Times New Roman" w:hAnsi="Times New Roman" w:cs="Times New Roman"/>
          <w:bCs/>
          <w:color w:val="000000"/>
          <w:sz w:val="24"/>
          <w:szCs w:val="24"/>
          <w:lang w:eastAsia="pl-PL"/>
        </w:rPr>
      </w:pPr>
      <w:r w:rsidRPr="0084542E">
        <w:rPr>
          <w:rFonts w:ascii="Times New Roman" w:eastAsia="Times New Roman" w:hAnsi="Times New Roman" w:cs="Times New Roman"/>
          <w:b/>
          <w:bCs/>
          <w:sz w:val="24"/>
          <w:szCs w:val="24"/>
          <w:lang w:eastAsia="pl-PL"/>
        </w:rPr>
        <w:t>2.</w:t>
      </w:r>
      <w:r w:rsidRPr="0084542E">
        <w:rPr>
          <w:rFonts w:ascii="Times New Roman" w:eastAsia="Times New Roman" w:hAnsi="Times New Roman" w:cs="Times New Roman"/>
          <w:bCs/>
          <w:sz w:val="24"/>
          <w:szCs w:val="24"/>
          <w:lang w:eastAsia="pl-PL"/>
        </w:rPr>
        <w:t xml:space="preserve"> </w:t>
      </w:r>
      <w:r w:rsidRPr="0084542E">
        <w:rPr>
          <w:rFonts w:ascii="Times New Roman" w:eastAsia="Times New Roman" w:hAnsi="Times New Roman" w:cs="Times New Roman"/>
          <w:bCs/>
          <w:sz w:val="24"/>
          <w:szCs w:val="24"/>
          <w:lang w:eastAsia="pl-PL"/>
        </w:rPr>
        <w:tab/>
        <w:t>Wynagrodzenie określone w ust. 1, odpowiada zakresowi robót przedstawionemu w SWZ</w:t>
      </w:r>
      <w:r w:rsidRPr="0084542E">
        <w:rPr>
          <w:rFonts w:ascii="Times New Roman" w:eastAsia="Times New Roman" w:hAnsi="Times New Roman" w:cs="Times New Roman"/>
          <w:b/>
          <w:bCs/>
          <w:sz w:val="24"/>
          <w:szCs w:val="24"/>
          <w:lang w:eastAsia="pl-PL"/>
        </w:rPr>
        <w:t xml:space="preserve">,  </w:t>
      </w:r>
      <w:r w:rsidRPr="0084542E">
        <w:rPr>
          <w:rFonts w:ascii="Times New Roman" w:eastAsia="Times New Roman" w:hAnsi="Times New Roman" w:cs="Times New Roman"/>
          <w:bCs/>
          <w:sz w:val="24"/>
          <w:szCs w:val="24"/>
          <w:lang w:eastAsia="pl-PL"/>
        </w:rPr>
        <w:t xml:space="preserve">które są </w:t>
      </w:r>
      <w:r w:rsidRPr="0084542E">
        <w:rPr>
          <w:rFonts w:ascii="Times New Roman" w:eastAsia="Times New Roman" w:hAnsi="Times New Roman" w:cs="Times New Roman"/>
          <w:bCs/>
          <w:color w:val="000000"/>
          <w:sz w:val="24"/>
          <w:szCs w:val="24"/>
          <w:lang w:eastAsia="pl-PL"/>
        </w:rPr>
        <w:t>zamieszczone w załącznikach nr 1</w:t>
      </w:r>
      <w:r>
        <w:rPr>
          <w:rFonts w:ascii="Times New Roman" w:eastAsia="Times New Roman" w:hAnsi="Times New Roman" w:cs="Times New Roman"/>
          <w:bCs/>
          <w:color w:val="000000"/>
          <w:sz w:val="24"/>
          <w:szCs w:val="24"/>
          <w:lang w:eastAsia="pl-PL"/>
        </w:rPr>
        <w:t xml:space="preserve">a-1e </w:t>
      </w:r>
      <w:r w:rsidRPr="0084542E">
        <w:rPr>
          <w:rFonts w:ascii="Times New Roman" w:eastAsia="Times New Roman" w:hAnsi="Times New Roman" w:cs="Times New Roman"/>
          <w:bCs/>
          <w:color w:val="000000"/>
          <w:sz w:val="24"/>
          <w:szCs w:val="24"/>
          <w:lang w:eastAsia="pl-PL"/>
        </w:rPr>
        <w:t xml:space="preserve">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052F36B7" w14:textId="77B5210F"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3.</w:t>
      </w:r>
      <w:r w:rsidRPr="0084542E">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w:t>
      </w:r>
      <w:r w:rsidR="009D58B2">
        <w:rPr>
          <w:rFonts w:ascii="Times New Roman" w:eastAsia="Times New Roman" w:hAnsi="Times New Roman" w:cs="Times New Roman"/>
          <w:bCs/>
          <w:sz w:val="24"/>
          <w:szCs w:val="24"/>
          <w:lang w:eastAsia="pl-PL"/>
        </w:rPr>
        <w:t>5</w:t>
      </w:r>
      <w:r w:rsidRPr="0084542E">
        <w:rPr>
          <w:rFonts w:ascii="Times New Roman" w:eastAsia="Times New Roman" w:hAnsi="Times New Roman" w:cs="Times New Roman"/>
          <w:bCs/>
          <w:sz w:val="24"/>
          <w:szCs w:val="24"/>
          <w:lang w:eastAsia="pl-PL"/>
        </w:rPr>
        <w:t xml:space="preserve"> umowy, a konieczne  do wykonania i oddania do użytkowania przedmiotu niniejszej umowy określonego w §1 ust.1 i 2 niniejszej umowy, a także roboty zaniechane, o których mowa w §1 ust </w:t>
      </w:r>
      <w:r w:rsidR="009D58B2">
        <w:rPr>
          <w:rFonts w:ascii="Times New Roman" w:eastAsia="Times New Roman" w:hAnsi="Times New Roman" w:cs="Times New Roman"/>
          <w:bCs/>
          <w:sz w:val="24"/>
          <w:szCs w:val="24"/>
          <w:lang w:eastAsia="pl-PL"/>
        </w:rPr>
        <w:t>6</w:t>
      </w:r>
      <w:r w:rsidRPr="0084542E">
        <w:rPr>
          <w:rFonts w:ascii="Times New Roman" w:eastAsia="Times New Roman" w:hAnsi="Times New Roman" w:cs="Times New Roman"/>
          <w:bCs/>
          <w:sz w:val="24"/>
          <w:szCs w:val="24"/>
          <w:lang w:eastAsia="pl-PL"/>
        </w:rPr>
        <w:t xml:space="preserve">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7F52BBDB" w14:textId="77777777"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4.</w:t>
      </w:r>
      <w:r w:rsidRPr="0084542E">
        <w:rPr>
          <w:rFonts w:ascii="Times New Roman" w:eastAsia="Times New Roman" w:hAnsi="Times New Roman" w:cs="Times New Roman"/>
          <w:bCs/>
          <w:sz w:val="24"/>
          <w:szCs w:val="24"/>
          <w:lang w:eastAsia="pl-PL"/>
        </w:rPr>
        <w:t xml:space="preserve"> Rozliczenie robót ujętych przedmiarach robót oraz robót dodatkowych odbywać się będzie na podstawie kosztorysu wykonanego w oparciu o następujące założenia:</w:t>
      </w:r>
    </w:p>
    <w:p w14:paraId="23FDB54D"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a) ceny jednostkowe robót będą przyjmowane z kosztorysu ofertowego, a ilości wykonane z protokołu odbioru robót. Jednak  w ogólnym rozliczeniu robót zmiana ustalonego w ust. 1 wynagrodzenia nastąpi jedynie w przypadku, gdy ilość faktycznie wykonanych robót będzie </w:t>
      </w:r>
      <w:r w:rsidRPr="0084542E">
        <w:rPr>
          <w:rFonts w:ascii="Times New Roman" w:eastAsia="Times New Roman" w:hAnsi="Times New Roman" w:cs="Times New Roman"/>
          <w:bCs/>
          <w:sz w:val="24"/>
          <w:szCs w:val="24"/>
          <w:lang w:eastAsia="pl-PL"/>
        </w:rPr>
        <w:lastRenderedPageBreak/>
        <w:t>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5720FE7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27CE537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 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xml:space="preserve">, </w:t>
      </w:r>
      <w:proofErr w:type="spellStart"/>
      <w:r w:rsidRPr="0084542E">
        <w:rPr>
          <w:rFonts w:ascii="Times New Roman" w:eastAsia="Times New Roman" w:hAnsi="Times New Roman" w:cs="Times New Roman"/>
          <w:bCs/>
          <w:sz w:val="24"/>
          <w:szCs w:val="24"/>
          <w:lang w:eastAsia="pl-PL"/>
        </w:rPr>
        <w:t>M,S,Ko,Z</w:t>
      </w:r>
      <w:proofErr w:type="spellEnd"/>
      <w:r w:rsidRPr="0084542E">
        <w:rPr>
          <w:rFonts w:ascii="Times New Roman" w:eastAsia="Times New Roman" w:hAnsi="Times New Roman" w:cs="Times New Roman"/>
          <w:bCs/>
          <w:sz w:val="24"/>
          <w:szCs w:val="24"/>
          <w:lang w:eastAsia="pl-PL"/>
        </w:rPr>
        <w:t>) zostaną przyjęte z kosztorysu ofertowego złożonego przez wykonawcę</w:t>
      </w:r>
    </w:p>
    <w:p w14:paraId="31643C2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 w przypadku, gdy nie będzie możliwe rozliczenie danej roboty w oparciu o zapisy ppkt.1, brakujące ceny czynników produkcji zostaną przyjęte z zeszytów SEKOCENBUD (jako średnie) za okres ich wbudowania.</w:t>
      </w:r>
    </w:p>
    <w:p w14:paraId="6D650BD8"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e)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844F95" w14:textId="77777777" w:rsidR="0084542E" w:rsidRPr="0084542E" w:rsidRDefault="0084542E" w:rsidP="0084542E">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5.</w:t>
      </w:r>
      <w:r w:rsidRPr="0084542E">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66EDF98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a) należy wyliczyć cenę roboty pierwotnej, a więc tej, która miała być pierwotnie wykonana</w:t>
      </w:r>
    </w:p>
    <w:p w14:paraId="528B3159"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b) należy wyliczyć cenę roboty zamiennej</w:t>
      </w:r>
    </w:p>
    <w:p w14:paraId="40F0F3BB"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c) należy wyliczyć różnicę pomiędzy cenami</w:t>
      </w:r>
    </w:p>
    <w:p w14:paraId="76C322F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 wyliczeń ww. cen (pierwotnej i zamiennej) należy dokonać w oparciu o następujące założenia:</w:t>
      </w:r>
    </w:p>
    <w:p w14:paraId="3720B233"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d1) ceny jednostkowe robót należy przyjąć z kosztorysu ofertowego</w:t>
      </w:r>
    </w:p>
    <w:p w14:paraId="7C6113FC"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334892FF"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ceny czynników produkcji (</w:t>
      </w:r>
      <w:proofErr w:type="spellStart"/>
      <w:r w:rsidRPr="0084542E">
        <w:rPr>
          <w:rFonts w:ascii="Times New Roman" w:eastAsia="Times New Roman" w:hAnsi="Times New Roman" w:cs="Times New Roman"/>
          <w:bCs/>
          <w:sz w:val="24"/>
          <w:szCs w:val="24"/>
          <w:lang w:eastAsia="pl-PL"/>
        </w:rPr>
        <w:t>Rbg</w:t>
      </w:r>
      <w:proofErr w:type="spellEnd"/>
      <w:r w:rsidRPr="0084542E">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023C2292"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84542E">
        <w:rPr>
          <w:rFonts w:ascii="Times New Roman" w:eastAsia="Times New Roman" w:hAnsi="Times New Roman" w:cs="Times New Roman"/>
          <w:bCs/>
          <w:sz w:val="24"/>
          <w:szCs w:val="24"/>
          <w:lang w:eastAsia="pl-PL"/>
        </w:rPr>
        <w:t>tiret</w:t>
      </w:r>
      <w:proofErr w:type="spellEnd"/>
      <w:r w:rsidRPr="0084542E">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5806FE06" w14:textId="77777777" w:rsidR="0084542E" w:rsidRPr="0084542E"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65065724" w14:textId="77777777" w:rsidR="000920F0" w:rsidRDefault="0084542E" w:rsidP="000920F0">
      <w:pPr>
        <w:spacing w:after="0" w:line="240" w:lineRule="auto"/>
        <w:ind w:left="284"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Cs/>
          <w:sz w:val="24"/>
          <w:szCs w:val="24"/>
          <w:lang w:eastAsia="pl-PL"/>
        </w:rPr>
        <w:t>d4) ilości robót zamiennych należy przyjąć wg obmiarów rzeczywistych</w:t>
      </w:r>
    </w:p>
    <w:p w14:paraId="6C82D1D1" w14:textId="49E24455" w:rsidR="000920F0" w:rsidRPr="000920F0" w:rsidRDefault="0084542E" w:rsidP="000920F0">
      <w:pPr>
        <w:spacing w:after="0" w:line="240" w:lineRule="auto"/>
        <w:ind w:hanging="284"/>
        <w:jc w:val="both"/>
        <w:rPr>
          <w:rFonts w:ascii="Times New Roman" w:eastAsia="Times New Roman" w:hAnsi="Times New Roman" w:cs="Times New Roman"/>
          <w:bCs/>
          <w:sz w:val="24"/>
          <w:szCs w:val="24"/>
          <w:lang w:eastAsia="pl-PL"/>
        </w:rPr>
      </w:pPr>
      <w:r w:rsidRPr="0084542E">
        <w:rPr>
          <w:rFonts w:ascii="Times New Roman" w:eastAsia="Times New Roman" w:hAnsi="Times New Roman" w:cs="Times New Roman"/>
          <w:b/>
          <w:bCs/>
          <w:sz w:val="24"/>
          <w:szCs w:val="24"/>
          <w:lang w:eastAsia="pl-PL"/>
        </w:rPr>
        <w:t>6.</w:t>
      </w:r>
      <w:r w:rsidRPr="0084542E">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w:t>
      </w:r>
      <w:r w:rsidR="000920F0">
        <w:rPr>
          <w:rFonts w:ascii="Times New Roman" w:eastAsia="Times New Roman" w:hAnsi="Times New Roman" w:cs="Times New Roman"/>
          <w:bCs/>
          <w:sz w:val="24"/>
          <w:szCs w:val="24"/>
          <w:lang w:eastAsia="pl-PL"/>
        </w:rPr>
        <w:t xml:space="preserve">paragrafu. </w:t>
      </w:r>
    </w:p>
    <w:p w14:paraId="520E39AE" w14:textId="2DC02362" w:rsidR="00C80096" w:rsidRPr="00FC6946" w:rsidRDefault="000920F0" w:rsidP="000920F0">
      <w:pPr>
        <w:spacing w:after="0" w:line="240" w:lineRule="auto"/>
        <w:ind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C80096" w:rsidRPr="006413C6">
        <w:rPr>
          <w:rFonts w:ascii="Times New Roman" w:eastAsia="Calibri" w:hAnsi="Times New Roman" w:cs="Times New Roman"/>
          <w:sz w:val="24"/>
          <w:szCs w:val="24"/>
        </w:rPr>
        <w:t xml:space="preserve">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w:t>
      </w:r>
      <w:r w:rsidR="00C80096" w:rsidRPr="00FC6946">
        <w:rPr>
          <w:rFonts w:ascii="Times New Roman" w:eastAsia="Calibri" w:hAnsi="Times New Roman" w:cs="Times New Roman"/>
          <w:sz w:val="24"/>
          <w:szCs w:val="24"/>
        </w:rPr>
        <w:t xml:space="preserve">przejściowych (częściowych) nie może przekraczać  90% wartości kontraktu, o której mowa w § 7 pkt. 1. </w:t>
      </w:r>
    </w:p>
    <w:p w14:paraId="06C7B22A" w14:textId="501B0C28" w:rsidR="00C80096" w:rsidRPr="006413C6" w:rsidRDefault="000920F0" w:rsidP="004B72C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 </w:t>
      </w:r>
      <w:r w:rsidR="00C80096" w:rsidRPr="006413C6">
        <w:rPr>
          <w:rFonts w:ascii="Times New Roman" w:eastAsia="Calibri" w:hAnsi="Times New Roman" w:cs="Times New Roman"/>
          <w:sz w:val="24"/>
          <w:szCs w:val="24"/>
        </w:rPr>
        <w:t>Ostateczne rozliczenie nastąpi fakturą końcową w oparciu o  protokół odbioru końcowego przedmiotu umowy, zatwierdzony przez Zamawiającego.</w:t>
      </w:r>
    </w:p>
    <w:p w14:paraId="360AA297" w14:textId="77777777" w:rsidR="00C80096" w:rsidRPr="006413C6" w:rsidRDefault="00C80096" w:rsidP="004B72CA">
      <w:pPr>
        <w:widowControl w:val="0"/>
        <w:numPr>
          <w:ilvl w:val="0"/>
          <w:numId w:val="45"/>
        </w:numPr>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10C5093"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07BE972"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0CB7B6A6" w14:textId="0AEB195C"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sidR="00AA4C71">
        <w:rPr>
          <w:rFonts w:ascii="Times New Roman" w:eastAsia="Calibri" w:hAnsi="Times New Roman" w:cs="Times New Roman"/>
          <w:sz w:val="24"/>
          <w:szCs w:val="24"/>
        </w:rPr>
        <w:t>……</w:t>
      </w:r>
      <w:r w:rsidRPr="006413C6">
        <w:rPr>
          <w:rFonts w:ascii="Times New Roman" w:eastAsia="Calibri" w:hAnsi="Times New Roman" w:cs="Times New Roman"/>
          <w:sz w:val="24"/>
          <w:szCs w:val="24"/>
        </w:rPr>
        <w:t xml:space="preserve"> dni od dnia otrzymania prawidłowo wystawionej faktury wraz z protokołem odbioru robót na konto bankowe </w:t>
      </w:r>
    </w:p>
    <w:p w14:paraId="7EE6B7EC"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742ACCB8"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28FCB5F1" w14:textId="77777777" w:rsidR="00C80096" w:rsidRPr="006413C6" w:rsidRDefault="00C80096" w:rsidP="004B72CA">
      <w:pPr>
        <w:widowControl w:val="0"/>
        <w:numPr>
          <w:ilvl w:val="0"/>
          <w:numId w:val="45"/>
        </w:numPr>
        <w:tabs>
          <w:tab w:val="left" w:pos="426"/>
        </w:tabs>
        <w:suppressAutoHyphens/>
        <w:spacing w:after="0" w:line="276" w:lineRule="auto"/>
        <w:ind w:left="284" w:right="51" w:hanging="284"/>
        <w:contextualSpacing/>
        <w:jc w:val="both"/>
        <w:rPr>
          <w:rFonts w:ascii="Times New Roman" w:eastAsia="Calibri" w:hAnsi="Times New Roman" w:cs="Times New Roman"/>
          <w:sz w:val="24"/>
          <w:szCs w:val="24"/>
        </w:rPr>
      </w:pPr>
      <w:r w:rsidRPr="006413C6">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1DCA536"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08BAC71C" w14:textId="77777777" w:rsidR="00C80096" w:rsidRPr="006413C6"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00754363" w14:textId="77777777" w:rsidR="00C80096" w:rsidRPr="00057F22" w:rsidRDefault="00C80096" w:rsidP="004B72CA">
      <w:pPr>
        <w:numPr>
          <w:ilvl w:val="0"/>
          <w:numId w:val="45"/>
        </w:numPr>
        <w:tabs>
          <w:tab w:val="left" w:pos="426"/>
        </w:tabs>
        <w:spacing w:after="0" w:line="276" w:lineRule="auto"/>
        <w:ind w:left="284" w:hanging="284"/>
        <w:jc w:val="both"/>
        <w:rPr>
          <w:rFonts w:ascii="Times New Roman" w:eastAsia="Times New Roman" w:hAnsi="Times New Roman" w:cs="Times New Roman"/>
          <w:sz w:val="24"/>
          <w:szCs w:val="24"/>
          <w:lang w:eastAsia="pl-PL"/>
        </w:rPr>
      </w:pPr>
      <w:r w:rsidRPr="006413C6">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6413C6">
        <w:rPr>
          <w:rFonts w:ascii="Times New Roman" w:eastAsia="Calibri" w:hAnsi="Times New Roman" w:cs="Times New Roman"/>
          <w:snapToGrid w:val="0"/>
          <w:color w:val="FF0000"/>
          <w:sz w:val="24"/>
          <w:szCs w:val="24"/>
          <w:lang w:eastAsia="pl-PL"/>
        </w:rPr>
        <w:t>.</w:t>
      </w:r>
    </w:p>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kserokopię faktury Podwykonawcy, potwierdzoną za zgodność z oryginałem przez Wykonawcę,</w:t>
      </w:r>
    </w:p>
    <w:p w14:paraId="0F0D38E8"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rsidP="000D0F07">
      <w:pPr>
        <w:numPr>
          <w:ilvl w:val="1"/>
          <w:numId w:val="22"/>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50CDC6C2"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W przypadku niezłożenia dokumentów, o których mowa w ust. 9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rsidP="000D0F07">
      <w:pPr>
        <w:numPr>
          <w:ilvl w:val="0"/>
          <w:numId w:val="23"/>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25A2C818" w14:textId="77777777" w:rsidR="000D0F07" w:rsidRPr="006413C6"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rsidP="00C80096">
      <w:pPr>
        <w:numPr>
          <w:ilvl w:val="0"/>
          <w:numId w:val="12"/>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rsidP="00C80096">
      <w:pPr>
        <w:numPr>
          <w:ilvl w:val="0"/>
          <w:numId w:val="12"/>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77777777" w:rsidR="00C80096" w:rsidRPr="00D90A24" w:rsidRDefault="00C80096" w:rsidP="00C80096">
      <w:pPr>
        <w:numPr>
          <w:ilvl w:val="0"/>
          <w:numId w:val="24"/>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dokumenty potwierdzające rozliczenie się z Wykonawcy z podwykonawcami robót o których mowa w ust. 9. </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391A00DE"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Z zastrzeżeniem postanowień ust. 31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6BE57050" w14:textId="0BFC57B1"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5CDF786D"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05B9CAC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772A593A"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 xml:space="preserve">Wykonawca przy realizacji Umowy zobowiązuje posługiwać się rachunkiem rozliczeniowym o którym mowa w art. 49 ust. 1 pkt 1 ustawy z dnia 29 sierpnia 1997 r. Prawo Bankowe (tekst jedn.: Dz. U. z 2020 r. poz. 1896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68135F">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68135F">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77777777"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nieusunięcia z przyczyn leżących po stronie Wykonawcy wad stwierdzonych w czasie odbioru końcowego lub ujawnionych w okresie rękojmi i gwarancji - w wysokości 0,8% całkowitego wynagrodzenia brutto, o którym mowa w § 7 ust. 1  Umowy - za każdy dzień </w:t>
      </w:r>
      <w:r w:rsidRPr="00D90A24">
        <w:rPr>
          <w:rFonts w:ascii="Times New Roman" w:eastAsia="Times New Roman" w:hAnsi="Times New Roman" w:cs="Times New Roman"/>
          <w:kern w:val="1"/>
          <w:sz w:val="24"/>
          <w:szCs w:val="24"/>
          <w:lang w:eastAsia="ar-SA" w:bidi="hi-IN"/>
        </w:rPr>
        <w:lastRenderedPageBreak/>
        <w:t>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Arial" w:hAnsi="Arial" w:cs="Arial"/>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5953D147"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2. Kara umowna zostanie potrącona z wynagrodzenia Wykonawcy, przy czym suma wszystkich kar umownych nie może przekroczyć 1</w:t>
      </w:r>
      <w:r>
        <w:rPr>
          <w:rFonts w:ascii="Times New Roman" w:eastAsia="Lucida Sans Unicode" w:hAnsi="Times New Roman" w:cs="Times New Roman"/>
          <w:sz w:val="24"/>
          <w:szCs w:val="24"/>
          <w:lang w:eastAsia="ja-JP"/>
        </w:rPr>
        <w:t>00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lastRenderedPageBreak/>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c) zabezpieczenia należytego wykonania Umowy, o którym mowa w § 13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77777777"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rsidP="003D1E19">
      <w:pPr>
        <w:numPr>
          <w:ilvl w:val="3"/>
          <w:numId w:val="5"/>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lastRenderedPageBreak/>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rsidP="003D1E19">
      <w:pPr>
        <w:numPr>
          <w:ilvl w:val="0"/>
          <w:numId w:val="13"/>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lastRenderedPageBreak/>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0697C1A"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29CAD600" w14:textId="77777777" w:rsidR="003D1E19" w:rsidRPr="000A6623" w:rsidRDefault="003D1E19" w:rsidP="003D1E19">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65808EB2" w14:textId="77777777" w:rsidR="003D1E19" w:rsidRPr="000A6623" w:rsidRDefault="003D1E19" w:rsidP="003D1E19">
      <w:pPr>
        <w:numPr>
          <w:ilvl w:val="1"/>
          <w:numId w:val="14"/>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0FEF348F" w14:textId="77777777" w:rsidR="003D1E19" w:rsidRPr="000A6623" w:rsidRDefault="003D1E19" w:rsidP="003D1E19">
      <w:pPr>
        <w:numPr>
          <w:ilvl w:val="0"/>
          <w:numId w:val="15"/>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66C00905"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7026F20F" w14:textId="77777777" w:rsidR="003D1E19" w:rsidRPr="000A6623" w:rsidRDefault="003D1E19" w:rsidP="003D1E19">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21212336" w14:textId="77777777" w:rsidR="003D1E19" w:rsidRPr="000A6623" w:rsidRDefault="003D1E19" w:rsidP="003D1E19">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0F50888A" w14:textId="77777777" w:rsidR="003D1E19" w:rsidRPr="000A6623" w:rsidRDefault="003D1E19" w:rsidP="003D1E19">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F92D945"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5FA5FC50" w14:textId="7B276EC5"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w:t>
      </w:r>
      <w:r w:rsidRPr="000A6623">
        <w:rPr>
          <w:rFonts w:ascii="Times New Roman" w:eastAsia="Times New Roman" w:hAnsi="Times New Roman" w:cs="Times New Roman"/>
          <w:kern w:val="1"/>
          <w:sz w:val="24"/>
          <w:szCs w:val="24"/>
          <w:lang w:eastAsia="ar-SA" w:bidi="hi-IN"/>
        </w:rPr>
        <w:lastRenderedPageBreak/>
        <w:t xml:space="preserve">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sidR="00866B09">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7DCD7781"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4E6E860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01187F42"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23D6A9B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D3AC2A6" w14:textId="77777777" w:rsidR="003D1E19" w:rsidRPr="000A6623" w:rsidRDefault="003D1E19" w:rsidP="003D1E19">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524A63D6"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2. Strony dopuszczają możliwość wprowadzenia Podwykonawcy w sytuacji, gdy Wykonawca nie zadeklarował w ofercie realizacji zadania przy pomocy Podwykonawcy. W takim przypadku Wykonawca będzie zobligowany do udowodnienia, że Podwykonawca posiada </w:t>
      </w:r>
      <w:r w:rsidRPr="000A6623">
        <w:rPr>
          <w:rFonts w:ascii="Times New Roman" w:eastAsia="Times New Roman" w:hAnsi="Times New Roman" w:cs="Times New Roman"/>
          <w:kern w:val="1"/>
          <w:sz w:val="24"/>
          <w:szCs w:val="24"/>
          <w:lang w:eastAsia="ar-SA" w:bidi="hi-IN"/>
        </w:rPr>
        <w:lastRenderedPageBreak/>
        <w:t>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0AE4DED7"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09458645"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4B3CC65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7591665E"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66112CE4"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3BF413B3"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1DA490F2"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4D59625D" w14:textId="77777777" w:rsidR="003D1E19" w:rsidRPr="000A6623" w:rsidRDefault="003D1E19" w:rsidP="003D1E19">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791F6A71" w14:textId="382BB009" w:rsidR="003D1E19" w:rsidRPr="000A6623" w:rsidRDefault="003D1E19" w:rsidP="003D1E19">
      <w:pPr>
        <w:numPr>
          <w:ilvl w:val="0"/>
          <w:numId w:val="16"/>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lastRenderedPageBreak/>
        <w:t>Wykonawca jest uprawniony do żądania zmiany wynagrodzenia należnego z tytułu realizacji Umowy odpowiednio w przypadkach określonych w ust. 3 oraz ust. 1 pkt d), f),  g). Wysokość wynagrodzenia zostanie ustalone zgodnie z §1</w:t>
      </w:r>
      <w:r w:rsidR="00866B09">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45435707" w14:textId="77777777" w:rsidR="003D1E19" w:rsidRPr="000A6623" w:rsidRDefault="003D1E19" w:rsidP="003D1E19">
      <w:pPr>
        <w:numPr>
          <w:ilvl w:val="0"/>
          <w:numId w:val="16"/>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436E89A0"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02A2900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317CFCCB"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22FAC8D3"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09F6FF4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63ACECBC"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7C02D8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142E843D" w14:textId="77777777" w:rsidR="003D1E19" w:rsidRPr="000A6623" w:rsidRDefault="003D1E19" w:rsidP="003D1E19">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w:t>
      </w:r>
      <w:r w:rsidRPr="000A6623">
        <w:rPr>
          <w:rFonts w:ascii="Times New Roman" w:eastAsia="Times New Roman" w:hAnsi="Times New Roman" w:cs="Times New Roman"/>
          <w:kern w:val="1"/>
          <w:sz w:val="24"/>
          <w:szCs w:val="24"/>
          <w:lang w:eastAsia="ar-SA" w:bidi="hi-IN"/>
        </w:rPr>
        <w:lastRenderedPageBreak/>
        <w:t>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5793D72C"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5DB2A9F8"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A2F7A05" w14:textId="77777777" w:rsidR="003D1E19" w:rsidRPr="000A6623" w:rsidRDefault="003D1E19" w:rsidP="003D1E19">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7A68CD02" w14:textId="77777777" w:rsidR="003D1E19" w:rsidRPr="000A6623" w:rsidRDefault="003D1E19" w:rsidP="003D1E19">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218DB299" w14:textId="77777777" w:rsidR="003D1E19" w:rsidRPr="000A6623" w:rsidRDefault="003D1E19" w:rsidP="003D1E19">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54096E9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08E3D2D3"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271B9ED4" w14:textId="626220B6"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sidR="00866B09">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9A8EB01" w14:textId="77777777" w:rsidR="003D1E19" w:rsidRPr="000A6623" w:rsidRDefault="003D1E19" w:rsidP="003D1E19">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104C63DA"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5D9F578B"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44EE55EC" w14:textId="77777777" w:rsidR="003D1E19" w:rsidRPr="000A6623" w:rsidRDefault="003D1E19" w:rsidP="003D1E19">
      <w:pPr>
        <w:widowControl w:val="0"/>
        <w:numPr>
          <w:ilvl w:val="1"/>
          <w:numId w:val="16"/>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06632431" w14:textId="77777777" w:rsidR="003D1E19" w:rsidRPr="000A6623" w:rsidRDefault="003D1E19" w:rsidP="003D1E19">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lastRenderedPageBreak/>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rsidP="003D1E19">
      <w:pPr>
        <w:numPr>
          <w:ilvl w:val="0"/>
          <w:numId w:val="17"/>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rsidP="003D1E19">
      <w:pPr>
        <w:numPr>
          <w:ilvl w:val="0"/>
          <w:numId w:val="17"/>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rsidP="003D1E19">
      <w:pPr>
        <w:numPr>
          <w:ilvl w:val="2"/>
          <w:numId w:val="17"/>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rsidP="003D1E19">
      <w:pPr>
        <w:numPr>
          <w:ilvl w:val="2"/>
          <w:numId w:val="17"/>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rsidP="003D1E19">
      <w:pPr>
        <w:numPr>
          <w:ilvl w:val="0"/>
          <w:numId w:val="17"/>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rsidP="003D1E19">
      <w:pPr>
        <w:numPr>
          <w:ilvl w:val="0"/>
          <w:numId w:val="17"/>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lastRenderedPageBreak/>
        <w:t>Podwykonawcy</w:t>
      </w:r>
    </w:p>
    <w:p w14:paraId="32697FD6" w14:textId="323A0ABB" w:rsidR="003D1E19" w:rsidRPr="000A6623" w:rsidRDefault="003D1E19" w:rsidP="003D1E19">
      <w:pPr>
        <w:numPr>
          <w:ilvl w:val="0"/>
          <w:numId w:val="18"/>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rsidP="003D1E19">
      <w:pPr>
        <w:numPr>
          <w:ilvl w:val="0"/>
          <w:numId w:val="18"/>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w:t>
      </w:r>
      <w:r w:rsidRPr="000A6623">
        <w:rPr>
          <w:rFonts w:ascii="Times New Roman" w:eastAsia="Times New Roman" w:hAnsi="Times New Roman" w:cs="Times New Roman"/>
          <w:kern w:val="1"/>
          <w:sz w:val="24"/>
          <w:szCs w:val="24"/>
          <w:lang w:eastAsia="ar-SA" w:bidi="hi-IN"/>
        </w:rPr>
        <w:lastRenderedPageBreak/>
        <w:t xml:space="preserve">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rsidP="003D1E19">
      <w:pPr>
        <w:numPr>
          <w:ilvl w:val="0"/>
          <w:numId w:val="30"/>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lastRenderedPageBreak/>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rsidP="003D1E19">
      <w:pPr>
        <w:numPr>
          <w:ilvl w:val="0"/>
          <w:numId w:val="30"/>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rsidP="003D1E19">
      <w:pPr>
        <w:numPr>
          <w:ilvl w:val="0"/>
          <w:numId w:val="30"/>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ochrony placu budowy, </w:t>
      </w:r>
    </w:p>
    <w:p w14:paraId="13E12F10"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rsidP="003D1E19">
      <w:pPr>
        <w:numPr>
          <w:ilvl w:val="0"/>
          <w:numId w:val="19"/>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77777777" w:rsidR="003D1E19" w:rsidRPr="000A6623" w:rsidRDefault="003D1E19" w:rsidP="003D1E19">
      <w:pPr>
        <w:numPr>
          <w:ilvl w:val="1"/>
          <w:numId w:val="16"/>
        </w:numPr>
        <w:tabs>
          <w:tab w:val="left" w:pos="426"/>
          <w:tab w:val="left" w:pos="567"/>
        </w:tabs>
        <w:suppressAutoHyphens/>
        <w:spacing w:after="0" w:line="240"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77777777" w:rsidR="003D1E19" w:rsidRPr="000A6623" w:rsidRDefault="003D1E19" w:rsidP="003D1E19">
      <w:pPr>
        <w:numPr>
          <w:ilvl w:val="1"/>
          <w:numId w:val="16"/>
        </w:numPr>
        <w:tabs>
          <w:tab w:val="left" w:pos="426"/>
          <w:tab w:val="left" w:pos="567"/>
        </w:tabs>
        <w:suppressAutoHyphen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rsidP="003D1E19">
      <w:pPr>
        <w:numPr>
          <w:ilvl w:val="0"/>
          <w:numId w:val="30"/>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Pr="000A6623" w:rsidRDefault="003D1E19" w:rsidP="003D1E19">
      <w:pPr>
        <w:numPr>
          <w:ilvl w:val="0"/>
          <w:numId w:val="20"/>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w:t>
      </w:r>
      <w:r w:rsidRPr="000A6623">
        <w:rPr>
          <w:rFonts w:ascii="Times New Roman" w:eastAsia="Times New Roman" w:hAnsi="Times New Roman" w:cs="Times New Roman"/>
          <w:kern w:val="1"/>
          <w:sz w:val="24"/>
          <w:szCs w:val="24"/>
          <w:lang w:eastAsia="ar-SA" w:bidi="hi-IN"/>
        </w:rPr>
        <w:lastRenderedPageBreak/>
        <w:t xml:space="preserve">Zamawiający poniesienie lub jakie będzie zobowiązany ponieść w związku z dochodzeniem roszczenia z zakresu prawa autorskiego, jakie osoba trzecia zgłosi w związku z tym, iż Zamawiający korzysta z przedmiotu niniejszej Umowy. </w:t>
      </w:r>
    </w:p>
    <w:p w14:paraId="09C6564C" w14:textId="458750CF"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18E95A7C" w14:textId="77777777" w:rsidR="003D1E19" w:rsidRPr="000A6623" w:rsidRDefault="003D1E19" w:rsidP="003D1E19">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4B40F55A"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16116147"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33CDA3A1"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730B3239" w14:textId="77777777" w:rsidR="003D1E19" w:rsidRPr="000A6623" w:rsidRDefault="003D1E19" w:rsidP="003D1E19">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0F92B3A4"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0A0242AB"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13C4546B" w14:textId="65F986C0"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sidR="00F87170">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6DE74C7C"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5D6E130D" w14:textId="1D6259BF"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62DDCA0A" w14:textId="1BF6D29C"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sidR="00F87170">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719CC62F" w14:textId="77777777" w:rsidR="003D1E19" w:rsidRPr="000A6623" w:rsidRDefault="003D1E19" w:rsidP="003D1E19">
      <w:pPr>
        <w:numPr>
          <w:ilvl w:val="3"/>
          <w:numId w:val="25"/>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266BF023" w14:textId="77777777" w:rsidR="003D1E19" w:rsidRPr="000A6623" w:rsidRDefault="003D1E19" w:rsidP="003D1E19">
      <w:pPr>
        <w:numPr>
          <w:ilvl w:val="3"/>
          <w:numId w:val="25"/>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5E83A52" w14:textId="77777777" w:rsidR="003D1E19" w:rsidRPr="000A6623"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rsidP="003D1E19">
      <w:pPr>
        <w:numPr>
          <w:ilvl w:val="0"/>
          <w:numId w:val="21"/>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rsidP="003D1E19">
      <w:pPr>
        <w:numPr>
          <w:ilvl w:val="0"/>
          <w:numId w:val="21"/>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rsidP="003D1E19">
      <w:pPr>
        <w:numPr>
          <w:ilvl w:val="0"/>
          <w:numId w:val="21"/>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1E9CDBF7" w14:textId="77777777" w:rsidR="003D1E19" w:rsidRPr="000A6623" w:rsidRDefault="003D1E19" w:rsidP="003D1E19">
      <w:pPr>
        <w:tabs>
          <w:tab w:val="left" w:pos="284"/>
        </w:tabs>
        <w:suppressAutoHyphens/>
        <w:spacing w:after="0" w:line="276" w:lineRule="auto"/>
        <w:contextualSpacing/>
        <w:rPr>
          <w:rFonts w:ascii="Times New Roman" w:eastAsia="Times New Roman" w:hAnsi="Times New Roman" w:cs="Times New Roman"/>
          <w:kern w:val="1"/>
          <w:sz w:val="24"/>
          <w:szCs w:val="24"/>
          <w:lang w:eastAsia="ar-SA" w:bidi="hi-IN"/>
        </w:rPr>
      </w:pPr>
    </w:p>
    <w:p w14:paraId="02AF63CF" w14:textId="63DC77FF"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00643F4F">
        <w:rPr>
          <w:rFonts w:ascii="Times New Roman" w:eastAsia="Times New Roman" w:hAnsi="Times New Roman" w:cs="Times New Roman"/>
          <w:kern w:val="1"/>
          <w:sz w:val="24"/>
          <w:szCs w:val="24"/>
          <w:lang w:eastAsia="ar-SA" w:bidi="hi-IN"/>
        </w:rPr>
        <w:t>, 1d, 1e</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przedmiary</w:t>
      </w:r>
      <w:r w:rsidR="001D5406">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sz w:val="24"/>
          <w:szCs w:val="24"/>
          <w:lang w:eastAsia="zh-CN"/>
        </w:rPr>
        <w:t>Specyfikacja techniczna wykonania i odbioru robót budowalnych</w:t>
      </w:r>
      <w:r w:rsidR="00643F4F">
        <w:rPr>
          <w:rFonts w:ascii="Times New Roman" w:eastAsia="Times New Roman" w:hAnsi="Times New Roman" w:cs="Times New Roman"/>
          <w:sz w:val="24"/>
          <w:szCs w:val="24"/>
          <w:lang w:eastAsia="zh-CN"/>
        </w:rPr>
        <w:t xml:space="preserve">, </w:t>
      </w:r>
      <w:r w:rsidR="00643F4F">
        <w:rPr>
          <w:rFonts w:ascii="Times New Roman" w:eastAsia="Times New Roman" w:hAnsi="Times New Roman" w:cs="Times New Roman"/>
          <w:kern w:val="1"/>
          <w:sz w:val="24"/>
          <w:szCs w:val="24"/>
          <w:lang w:eastAsia="ar-SA" w:bidi="hi-IN"/>
        </w:rPr>
        <w:t xml:space="preserve">Decyzja – pozwolenie na budowę </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7777777"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643F4F">
        <w:rPr>
          <w:rFonts w:ascii="Times New Roman" w:eastAsia="Times New Roman" w:hAnsi="Times New Roman" w:cs="Times New Roman"/>
          <w:kern w:val="1"/>
          <w:sz w:val="24"/>
          <w:szCs w:val="24"/>
          <w:lang w:eastAsia="ar-SA" w:bidi="hi-IN"/>
        </w:rPr>
        <w:t>kosztorys ofertowy</w:t>
      </w:r>
      <w:r w:rsidRPr="000A6623">
        <w:rPr>
          <w:rFonts w:ascii="Times New Roman" w:eastAsia="Times New Roman" w:hAnsi="Times New Roman" w:cs="Times New Roman"/>
          <w:sz w:val="24"/>
          <w:szCs w:val="24"/>
          <w:lang w:eastAsia="zh-CN"/>
        </w:rPr>
        <w:t xml:space="preserve"> </w:t>
      </w:r>
    </w:p>
    <w:p w14:paraId="6D6ABA04" w14:textId="4F0264C5"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zał. nr 5 - informacja RODO</w:t>
      </w:r>
    </w:p>
    <w:p w14:paraId="6B0D9EAE" w14:textId="31636D2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harmonogram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675C04BE" w14:textId="77777777" w:rsidR="003D1E19" w:rsidRPr="000A6623" w:rsidRDefault="003D1E19" w:rsidP="003D1E19">
      <w:pPr>
        <w:jc w:val="both"/>
        <w:rPr>
          <w:rFonts w:ascii="Times New Roman" w:eastAsia="Calibri" w:hAnsi="Times New Roman" w:cs="Times New Roman"/>
          <w:sz w:val="24"/>
          <w:szCs w:val="24"/>
        </w:rPr>
      </w:pPr>
    </w:p>
    <w:p w14:paraId="502EE967" w14:textId="77777777" w:rsidR="003D1E19" w:rsidRPr="000A6623" w:rsidRDefault="003D1E19" w:rsidP="003D1E19">
      <w:pPr>
        <w:jc w:val="both"/>
        <w:rPr>
          <w:rFonts w:ascii="Times New Roman" w:eastAsia="Calibri" w:hAnsi="Times New Roman" w:cs="Times New Roman"/>
          <w:sz w:val="24"/>
          <w:szCs w:val="24"/>
        </w:rPr>
      </w:pPr>
    </w:p>
    <w:p w14:paraId="32BD0257" w14:textId="77777777" w:rsidR="003D1E19" w:rsidRPr="000A6623" w:rsidRDefault="003D1E19" w:rsidP="003D1E19">
      <w:pPr>
        <w:jc w:val="both"/>
        <w:rPr>
          <w:rFonts w:ascii="Times New Roman" w:eastAsia="Calibri" w:hAnsi="Times New Roman" w:cs="Times New Roman"/>
          <w:sz w:val="24"/>
          <w:szCs w:val="24"/>
        </w:rPr>
      </w:pPr>
    </w:p>
    <w:p w14:paraId="180F88FE" w14:textId="502737EE" w:rsidR="003D1E19" w:rsidRDefault="003D1E19" w:rsidP="003D1E19">
      <w:pPr>
        <w:jc w:val="both"/>
        <w:rPr>
          <w:rFonts w:ascii="Times New Roman" w:eastAsia="Calibri" w:hAnsi="Times New Roman" w:cs="Times New Roman"/>
          <w:sz w:val="24"/>
          <w:szCs w:val="24"/>
        </w:rPr>
      </w:pPr>
    </w:p>
    <w:p w14:paraId="0B99836D" w14:textId="63FBB926" w:rsidR="00D9438A" w:rsidRDefault="00D9438A" w:rsidP="003D1E19">
      <w:pPr>
        <w:jc w:val="both"/>
        <w:rPr>
          <w:rFonts w:ascii="Times New Roman" w:eastAsia="Calibri" w:hAnsi="Times New Roman" w:cs="Times New Roman"/>
          <w:sz w:val="24"/>
          <w:szCs w:val="24"/>
        </w:rPr>
      </w:pPr>
    </w:p>
    <w:p w14:paraId="4AFAD8C5" w14:textId="11CAC755" w:rsidR="00D9438A" w:rsidRDefault="00D9438A" w:rsidP="003D1E19">
      <w:pPr>
        <w:jc w:val="both"/>
        <w:rPr>
          <w:rFonts w:ascii="Times New Roman" w:eastAsia="Calibri" w:hAnsi="Times New Roman" w:cs="Times New Roman"/>
          <w:sz w:val="24"/>
          <w:szCs w:val="24"/>
        </w:rPr>
      </w:pPr>
    </w:p>
    <w:p w14:paraId="2B4DB1C4" w14:textId="3C7ECABC" w:rsidR="00D9438A" w:rsidRDefault="00D9438A" w:rsidP="003D1E19">
      <w:pPr>
        <w:jc w:val="both"/>
        <w:rPr>
          <w:rFonts w:ascii="Times New Roman" w:eastAsia="Calibri" w:hAnsi="Times New Roman" w:cs="Times New Roman"/>
          <w:sz w:val="24"/>
          <w:szCs w:val="24"/>
        </w:rPr>
      </w:pPr>
    </w:p>
    <w:p w14:paraId="673472A0" w14:textId="321768BB" w:rsidR="00D9438A" w:rsidRDefault="00D9438A" w:rsidP="003D1E19">
      <w:pPr>
        <w:jc w:val="both"/>
        <w:rPr>
          <w:rFonts w:ascii="Times New Roman" w:eastAsia="Calibri" w:hAnsi="Times New Roman" w:cs="Times New Roman"/>
          <w:sz w:val="24"/>
          <w:szCs w:val="24"/>
        </w:rPr>
      </w:pPr>
    </w:p>
    <w:p w14:paraId="471995CA" w14:textId="4B22EBC7" w:rsidR="00D9438A" w:rsidRDefault="00D9438A" w:rsidP="003D1E19">
      <w:pPr>
        <w:jc w:val="both"/>
        <w:rPr>
          <w:rFonts w:ascii="Times New Roman" w:eastAsia="Calibri" w:hAnsi="Times New Roman" w:cs="Times New Roman"/>
          <w:sz w:val="24"/>
          <w:szCs w:val="24"/>
        </w:rPr>
      </w:pPr>
    </w:p>
    <w:p w14:paraId="15BC0032" w14:textId="31B1CC50" w:rsidR="00D9438A" w:rsidRDefault="00D9438A" w:rsidP="003D1E19">
      <w:pPr>
        <w:jc w:val="both"/>
        <w:rPr>
          <w:rFonts w:ascii="Times New Roman" w:eastAsia="Calibri" w:hAnsi="Times New Roman" w:cs="Times New Roman"/>
          <w:sz w:val="24"/>
          <w:szCs w:val="24"/>
        </w:rPr>
      </w:pPr>
    </w:p>
    <w:p w14:paraId="0CF7F36E" w14:textId="3D6FA2E7" w:rsidR="00D9438A" w:rsidRDefault="00D9438A" w:rsidP="003D1E19">
      <w:pPr>
        <w:jc w:val="both"/>
        <w:rPr>
          <w:rFonts w:ascii="Times New Roman" w:eastAsia="Calibri" w:hAnsi="Times New Roman" w:cs="Times New Roman"/>
          <w:sz w:val="24"/>
          <w:szCs w:val="24"/>
        </w:rPr>
      </w:pPr>
    </w:p>
    <w:p w14:paraId="7EC952A7" w14:textId="77F944FC" w:rsidR="00D9438A" w:rsidRDefault="00D9438A" w:rsidP="003D1E19">
      <w:pPr>
        <w:jc w:val="both"/>
        <w:rPr>
          <w:rFonts w:ascii="Times New Roman" w:eastAsia="Calibri" w:hAnsi="Times New Roman" w:cs="Times New Roman"/>
          <w:sz w:val="24"/>
          <w:szCs w:val="24"/>
        </w:rPr>
      </w:pPr>
    </w:p>
    <w:p w14:paraId="30D863E5" w14:textId="545B8256" w:rsidR="00D9438A" w:rsidRDefault="00D9438A" w:rsidP="003D1E19">
      <w:pPr>
        <w:jc w:val="both"/>
        <w:rPr>
          <w:rFonts w:ascii="Times New Roman" w:eastAsia="Calibri" w:hAnsi="Times New Roman" w:cs="Times New Roman"/>
          <w:sz w:val="24"/>
          <w:szCs w:val="24"/>
        </w:rPr>
      </w:pPr>
    </w:p>
    <w:p w14:paraId="55A3F20F" w14:textId="0B284532" w:rsidR="00D9438A" w:rsidRDefault="00D9438A" w:rsidP="003D1E19">
      <w:pPr>
        <w:jc w:val="both"/>
        <w:rPr>
          <w:rFonts w:ascii="Times New Roman" w:eastAsia="Calibri" w:hAnsi="Times New Roman" w:cs="Times New Roman"/>
          <w:sz w:val="24"/>
          <w:szCs w:val="24"/>
        </w:rPr>
      </w:pPr>
    </w:p>
    <w:p w14:paraId="22F34916" w14:textId="77302646" w:rsidR="00D9438A" w:rsidRDefault="00D9438A" w:rsidP="003D1E19">
      <w:pPr>
        <w:jc w:val="both"/>
        <w:rPr>
          <w:rFonts w:ascii="Times New Roman" w:eastAsia="Calibri" w:hAnsi="Times New Roman" w:cs="Times New Roman"/>
          <w:sz w:val="24"/>
          <w:szCs w:val="24"/>
        </w:rPr>
      </w:pPr>
    </w:p>
    <w:p w14:paraId="0D393156" w14:textId="78CD0606" w:rsidR="00D9438A" w:rsidRDefault="00D9438A" w:rsidP="003D1E19">
      <w:pPr>
        <w:jc w:val="both"/>
        <w:rPr>
          <w:rFonts w:ascii="Times New Roman" w:eastAsia="Calibri" w:hAnsi="Times New Roman" w:cs="Times New Roman"/>
          <w:sz w:val="24"/>
          <w:szCs w:val="24"/>
        </w:rPr>
      </w:pPr>
    </w:p>
    <w:p w14:paraId="6C6D0086" w14:textId="6A31640B" w:rsidR="00D9438A" w:rsidRDefault="00D9438A" w:rsidP="003D1E19">
      <w:pPr>
        <w:jc w:val="both"/>
        <w:rPr>
          <w:rFonts w:ascii="Times New Roman" w:eastAsia="Calibri" w:hAnsi="Times New Roman" w:cs="Times New Roman"/>
          <w:sz w:val="24"/>
          <w:szCs w:val="24"/>
        </w:rPr>
      </w:pPr>
    </w:p>
    <w:p w14:paraId="03D7FABA" w14:textId="31B66098" w:rsidR="00D9438A" w:rsidRDefault="00D9438A" w:rsidP="003D1E19">
      <w:pPr>
        <w:jc w:val="both"/>
        <w:rPr>
          <w:rFonts w:ascii="Times New Roman" w:eastAsia="Calibri" w:hAnsi="Times New Roman" w:cs="Times New Roman"/>
          <w:sz w:val="24"/>
          <w:szCs w:val="24"/>
        </w:rPr>
      </w:pPr>
    </w:p>
    <w:p w14:paraId="3CA4833B" w14:textId="77777777" w:rsidR="00D9438A" w:rsidRDefault="00D9438A" w:rsidP="003D1E19">
      <w:pPr>
        <w:jc w:val="both"/>
        <w:rPr>
          <w:rFonts w:ascii="Times New Roman" w:eastAsia="Calibri" w:hAnsi="Times New Roman" w:cs="Times New Roman"/>
          <w:sz w:val="24"/>
          <w:szCs w:val="24"/>
        </w:rPr>
      </w:pPr>
    </w:p>
    <w:p w14:paraId="036F8CBB" w14:textId="77777777" w:rsidR="00D9438A" w:rsidRPr="000A6623" w:rsidRDefault="00D9438A" w:rsidP="003D1E19">
      <w:pPr>
        <w:jc w:val="both"/>
        <w:rPr>
          <w:rFonts w:ascii="Times New Roman" w:eastAsia="Calibri" w:hAnsi="Times New Roman" w:cs="Times New Roman"/>
          <w:sz w:val="24"/>
          <w:szCs w:val="24"/>
        </w:rPr>
      </w:pPr>
    </w:p>
    <w:p w14:paraId="5BDF1616" w14:textId="2A29CD1E" w:rsidR="003D1E19" w:rsidRDefault="003D1E19" w:rsidP="003D1E19">
      <w:pPr>
        <w:jc w:val="both"/>
        <w:rPr>
          <w:rFonts w:ascii="Times New Roman" w:eastAsia="Calibri" w:hAnsi="Times New Roman" w:cs="Times New Roman"/>
          <w:sz w:val="24"/>
          <w:szCs w:val="24"/>
        </w:rPr>
      </w:pPr>
    </w:p>
    <w:p w14:paraId="20AECCB8" w14:textId="4AB02980" w:rsidR="004B72CA" w:rsidRDefault="004B72CA" w:rsidP="003D1E19">
      <w:pPr>
        <w:jc w:val="both"/>
        <w:rPr>
          <w:rFonts w:ascii="Times New Roman" w:eastAsia="Calibri" w:hAnsi="Times New Roman" w:cs="Times New Roman"/>
          <w:sz w:val="24"/>
          <w:szCs w:val="24"/>
        </w:rPr>
      </w:pPr>
    </w:p>
    <w:p w14:paraId="6334F5BB" w14:textId="3865542E" w:rsidR="004B72CA" w:rsidRDefault="004B72CA" w:rsidP="003D1E19">
      <w:pPr>
        <w:jc w:val="both"/>
        <w:rPr>
          <w:rFonts w:ascii="Times New Roman" w:eastAsia="Calibri" w:hAnsi="Times New Roman" w:cs="Times New Roman"/>
          <w:sz w:val="24"/>
          <w:szCs w:val="24"/>
        </w:rPr>
      </w:pPr>
    </w:p>
    <w:p w14:paraId="225B3FC8" w14:textId="3A2E6095" w:rsidR="004B72CA" w:rsidRDefault="004B72CA" w:rsidP="003D1E19">
      <w:pPr>
        <w:jc w:val="both"/>
        <w:rPr>
          <w:rFonts w:ascii="Times New Roman" w:eastAsia="Calibri" w:hAnsi="Times New Roman" w:cs="Times New Roman"/>
          <w:sz w:val="24"/>
          <w:szCs w:val="24"/>
        </w:rPr>
      </w:pPr>
    </w:p>
    <w:p w14:paraId="203BFDEF" w14:textId="65A7791B" w:rsidR="004B72CA" w:rsidRDefault="004B72CA" w:rsidP="003D1E19">
      <w:pPr>
        <w:jc w:val="both"/>
        <w:rPr>
          <w:rFonts w:ascii="Times New Roman" w:eastAsia="Calibri" w:hAnsi="Times New Roman" w:cs="Times New Roman"/>
          <w:sz w:val="24"/>
          <w:szCs w:val="24"/>
        </w:rPr>
      </w:pPr>
    </w:p>
    <w:p w14:paraId="64DDE61C" w14:textId="3C6DBCDD" w:rsidR="004B72CA" w:rsidRDefault="004B72CA" w:rsidP="003D1E19">
      <w:pPr>
        <w:jc w:val="both"/>
        <w:rPr>
          <w:rFonts w:ascii="Times New Roman" w:eastAsia="Calibri" w:hAnsi="Times New Roman" w:cs="Times New Roman"/>
          <w:sz w:val="24"/>
          <w:szCs w:val="24"/>
        </w:rPr>
      </w:pPr>
    </w:p>
    <w:p w14:paraId="58F33909" w14:textId="2CAB58B0" w:rsidR="004B72CA" w:rsidRDefault="004B72CA" w:rsidP="003D1E19">
      <w:pPr>
        <w:jc w:val="both"/>
        <w:rPr>
          <w:rFonts w:ascii="Times New Roman" w:eastAsia="Calibri" w:hAnsi="Times New Roman" w:cs="Times New Roman"/>
          <w:sz w:val="24"/>
          <w:szCs w:val="24"/>
        </w:rPr>
      </w:pPr>
    </w:p>
    <w:p w14:paraId="44762231" w14:textId="48C0F618" w:rsidR="004B72CA" w:rsidRDefault="004B72CA" w:rsidP="003D1E19">
      <w:pPr>
        <w:jc w:val="both"/>
        <w:rPr>
          <w:rFonts w:ascii="Times New Roman" w:eastAsia="Calibri" w:hAnsi="Times New Roman" w:cs="Times New Roman"/>
          <w:sz w:val="24"/>
          <w:szCs w:val="24"/>
        </w:rPr>
      </w:pPr>
    </w:p>
    <w:p w14:paraId="2DADCDC9" w14:textId="77777777" w:rsidR="004B72CA" w:rsidRDefault="004B72CA" w:rsidP="003D1E19">
      <w:pPr>
        <w:jc w:val="both"/>
        <w:rPr>
          <w:rFonts w:ascii="Times New Roman" w:eastAsia="Calibri" w:hAnsi="Times New Roman" w:cs="Times New Roman"/>
          <w:sz w:val="24"/>
          <w:szCs w:val="24"/>
        </w:rPr>
      </w:pPr>
    </w:p>
    <w:p w14:paraId="185F1E37" w14:textId="69BCBBF1"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lastRenderedPageBreak/>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78581184" w14:textId="7A3A80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168636A" w14:textId="790D781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4C539EA" w14:textId="2965BA6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EACEA65" w14:textId="0143E846"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25328173" w14:textId="6C6D27E9"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32A0FEB2" w14:textId="2154A1B4"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6CC3016" w14:textId="40870BEA"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7E0F2D7" w14:textId="0258743C"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lastRenderedPageBreak/>
        <w:t xml:space="preserve">    </w:t>
      </w:r>
      <w:bookmarkStart w:id="7" w:name="_Hlk493077445"/>
      <w:bookmarkStart w:id="8"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15A33262"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7"/>
      <w:r w:rsidRPr="00274B7A">
        <w:rPr>
          <w:rFonts w:ascii="Times New Roman" w:eastAsia="Calibri" w:hAnsi="Times New Roman" w:cs="Times New Roman"/>
          <w:sz w:val="24"/>
          <w:szCs w:val="24"/>
        </w:rPr>
        <w:t>S.270.9.2022</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9" w:name="_Hlk105498804"/>
    </w:p>
    <w:bookmarkEnd w:id="9"/>
    <w:p w14:paraId="704CF4DB"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sidRPr="00274B7A">
        <w:rPr>
          <w:rFonts w:ascii="Times New Roman" w:eastAsia="Times New Roman" w:hAnsi="Times New Roman" w:cs="Times New Roman"/>
          <w:b/>
          <w:i/>
          <w:sz w:val="24"/>
          <w:szCs w:val="24"/>
          <w:lang w:eastAsia="ar-SA"/>
        </w:rPr>
        <w:t>Budowa kancelarii leśnictwa Pawłowice w Studzionce</w:t>
      </w: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8"/>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4ED6" w14:textId="77777777" w:rsidR="00367B15" w:rsidRDefault="00367B15" w:rsidP="003B4141">
      <w:pPr>
        <w:spacing w:after="0" w:line="240" w:lineRule="auto"/>
      </w:pPr>
      <w:r>
        <w:separator/>
      </w:r>
    </w:p>
  </w:endnote>
  <w:endnote w:type="continuationSeparator" w:id="0">
    <w:p w14:paraId="057D2776" w14:textId="77777777" w:rsidR="00367B15" w:rsidRDefault="00367B15"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D52BD5"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D52BD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2C27" w14:textId="77777777" w:rsidR="00367B15" w:rsidRDefault="00367B15" w:rsidP="003B4141">
      <w:pPr>
        <w:spacing w:after="0" w:line="240" w:lineRule="auto"/>
      </w:pPr>
      <w:r>
        <w:separator/>
      </w:r>
    </w:p>
  </w:footnote>
  <w:footnote w:type="continuationSeparator" w:id="0">
    <w:p w14:paraId="0A8341C7" w14:textId="77777777" w:rsidR="00367B15" w:rsidRDefault="00367B15"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91780A"/>
    <w:multiLevelType w:val="hybridMultilevel"/>
    <w:tmpl w:val="048A5B22"/>
    <w:lvl w:ilvl="0" w:tplc="6E201E3A">
      <w:start w:val="1"/>
      <w:numFmt w:val="decimal"/>
      <w:lvlText w:val="%1)"/>
      <w:lvlJc w:val="left"/>
      <w:pPr>
        <w:ind w:left="516" w:hanging="360"/>
      </w:pPr>
      <w:rPr>
        <w:rFonts w:hint="default"/>
      </w:rPr>
    </w:lvl>
    <w:lvl w:ilvl="1" w:tplc="04150019" w:tentative="1">
      <w:start w:val="1"/>
      <w:numFmt w:val="lowerLetter"/>
      <w:lvlText w:val="%2."/>
      <w:lvlJc w:val="left"/>
      <w:pPr>
        <w:ind w:left="1236" w:hanging="360"/>
      </w:pPr>
    </w:lvl>
    <w:lvl w:ilvl="2" w:tplc="0415001B" w:tentative="1">
      <w:start w:val="1"/>
      <w:numFmt w:val="lowerRoman"/>
      <w:lvlText w:val="%3."/>
      <w:lvlJc w:val="right"/>
      <w:pPr>
        <w:ind w:left="1956" w:hanging="180"/>
      </w:pPr>
    </w:lvl>
    <w:lvl w:ilvl="3" w:tplc="0415000F" w:tentative="1">
      <w:start w:val="1"/>
      <w:numFmt w:val="decimal"/>
      <w:lvlText w:val="%4."/>
      <w:lvlJc w:val="left"/>
      <w:pPr>
        <w:ind w:left="2676" w:hanging="360"/>
      </w:pPr>
    </w:lvl>
    <w:lvl w:ilvl="4" w:tplc="04150019" w:tentative="1">
      <w:start w:val="1"/>
      <w:numFmt w:val="lowerLetter"/>
      <w:lvlText w:val="%5."/>
      <w:lvlJc w:val="left"/>
      <w:pPr>
        <w:ind w:left="3396" w:hanging="360"/>
      </w:pPr>
    </w:lvl>
    <w:lvl w:ilvl="5" w:tplc="0415001B" w:tentative="1">
      <w:start w:val="1"/>
      <w:numFmt w:val="lowerRoman"/>
      <w:lvlText w:val="%6."/>
      <w:lvlJc w:val="right"/>
      <w:pPr>
        <w:ind w:left="4116" w:hanging="180"/>
      </w:pPr>
    </w:lvl>
    <w:lvl w:ilvl="6" w:tplc="0415000F" w:tentative="1">
      <w:start w:val="1"/>
      <w:numFmt w:val="decimal"/>
      <w:lvlText w:val="%7."/>
      <w:lvlJc w:val="left"/>
      <w:pPr>
        <w:ind w:left="4836" w:hanging="360"/>
      </w:pPr>
    </w:lvl>
    <w:lvl w:ilvl="7" w:tplc="04150019" w:tentative="1">
      <w:start w:val="1"/>
      <w:numFmt w:val="lowerLetter"/>
      <w:lvlText w:val="%8."/>
      <w:lvlJc w:val="left"/>
      <w:pPr>
        <w:ind w:left="5556" w:hanging="360"/>
      </w:pPr>
    </w:lvl>
    <w:lvl w:ilvl="8" w:tplc="0415001B" w:tentative="1">
      <w:start w:val="1"/>
      <w:numFmt w:val="lowerRoman"/>
      <w:lvlText w:val="%9."/>
      <w:lvlJc w:val="right"/>
      <w:pPr>
        <w:ind w:left="6276"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0556FF"/>
    <w:multiLevelType w:val="hybridMultilevel"/>
    <w:tmpl w:val="6B80A68A"/>
    <w:lvl w:ilvl="0" w:tplc="01C4047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3F5125"/>
    <w:multiLevelType w:val="hybridMultilevel"/>
    <w:tmpl w:val="23C21C94"/>
    <w:lvl w:ilvl="0" w:tplc="E242800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FF1677"/>
    <w:multiLevelType w:val="hybridMultilevel"/>
    <w:tmpl w:val="308497E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985AEF"/>
    <w:multiLevelType w:val="multilevel"/>
    <w:tmpl w:val="BDC60C3E"/>
    <w:lvl w:ilvl="0">
      <w:start w:val="9"/>
      <w:numFmt w:val="decimal"/>
      <w:lvlText w:val="%1."/>
      <w:lvlJc w:val="left"/>
      <w:pPr>
        <w:tabs>
          <w:tab w:val="num" w:pos="357"/>
        </w:tabs>
        <w:ind w:left="357" w:hanging="357"/>
      </w:pPr>
      <w:rPr>
        <w:rFonts w:ascii="Arial" w:hAnsi="Arial" w:cs="Times New Roman"/>
        <w:b/>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7187F"/>
    <w:multiLevelType w:val="multilevel"/>
    <w:tmpl w:val="03702E32"/>
    <w:lvl w:ilvl="0">
      <w:start w:val="2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0" w15:restartNumberingAfterBreak="0">
    <w:nsid w:val="548C42A3"/>
    <w:multiLevelType w:val="hybridMultilevel"/>
    <w:tmpl w:val="77B4D19A"/>
    <w:lvl w:ilvl="0" w:tplc="32A67B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8A455F"/>
    <w:multiLevelType w:val="hybridMultilevel"/>
    <w:tmpl w:val="28A24AE4"/>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3"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DB953DA"/>
    <w:multiLevelType w:val="multilevel"/>
    <w:tmpl w:val="5588C21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B321AB"/>
    <w:multiLevelType w:val="multilevel"/>
    <w:tmpl w:val="A8F8BDA8"/>
    <w:lvl w:ilvl="0">
      <w:start w:val="9"/>
      <w:numFmt w:val="decimal"/>
      <w:lvlText w:val="%1."/>
      <w:lvlJc w:val="left"/>
      <w:pPr>
        <w:tabs>
          <w:tab w:val="num" w:pos="502"/>
        </w:tabs>
        <w:ind w:left="502" w:hanging="360"/>
      </w:pPr>
      <w:rPr>
        <w:rFonts w:hint="default"/>
        <w:sz w:val="24"/>
        <w:szCs w:val="24"/>
      </w:rPr>
    </w:lvl>
    <w:lvl w:ilvl="1">
      <w:start w:val="1"/>
      <w:numFmt w:val="decimal"/>
      <w:lvlText w:val="%2."/>
      <w:lvlJc w:val="left"/>
      <w:pPr>
        <w:tabs>
          <w:tab w:val="num" w:pos="862"/>
        </w:tabs>
        <w:ind w:left="862" w:hanging="360"/>
      </w:pPr>
      <w:rPr>
        <w:rFonts w:hint="default"/>
      </w:rPr>
    </w:lvl>
    <w:lvl w:ilvl="2">
      <w:start w:val="1"/>
      <w:numFmt w:val="decimal"/>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decimal"/>
      <w:lvlText w:val="%5."/>
      <w:lvlJc w:val="left"/>
      <w:pPr>
        <w:tabs>
          <w:tab w:val="num" w:pos="1942"/>
        </w:tabs>
        <w:ind w:left="1942" w:hanging="360"/>
      </w:pPr>
      <w:rPr>
        <w:rFonts w:hint="default"/>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decimal"/>
      <w:lvlText w:val="%8."/>
      <w:lvlJc w:val="left"/>
      <w:pPr>
        <w:tabs>
          <w:tab w:val="num" w:pos="3022"/>
        </w:tabs>
        <w:ind w:left="3022" w:hanging="360"/>
      </w:pPr>
      <w:rPr>
        <w:rFonts w:hint="default"/>
      </w:rPr>
    </w:lvl>
    <w:lvl w:ilvl="8">
      <w:start w:val="1"/>
      <w:numFmt w:val="decimal"/>
      <w:lvlText w:val="%9."/>
      <w:lvlJc w:val="left"/>
      <w:pPr>
        <w:tabs>
          <w:tab w:val="num" w:pos="3382"/>
        </w:tabs>
        <w:ind w:left="3382" w:hanging="360"/>
      </w:pPr>
      <w:rPr>
        <w:rFonts w:hint="default"/>
      </w:rPr>
    </w:lvl>
  </w:abstractNum>
  <w:abstractNum w:abstractNumId="38"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371D9D"/>
    <w:multiLevelType w:val="hybridMultilevel"/>
    <w:tmpl w:val="A4C81CB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9813795"/>
    <w:multiLevelType w:val="multilevel"/>
    <w:tmpl w:val="2592C79E"/>
    <w:lvl w:ilvl="0">
      <w:start w:val="6"/>
      <w:numFmt w:val="decimal"/>
      <w:lvlText w:val="%1."/>
      <w:lvlJc w:val="right"/>
      <w:pPr>
        <w:ind w:left="720" w:hanging="360"/>
      </w:pPr>
      <w:rPr>
        <w:rFonts w:ascii="Arial" w:hAnsi="Arial"/>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3C20C2"/>
    <w:multiLevelType w:val="multilevel"/>
    <w:tmpl w:val="09344A84"/>
    <w:lvl w:ilvl="0">
      <w:start w:val="1"/>
      <w:numFmt w:val="lowerLetter"/>
      <w:lvlText w:val="%1)"/>
      <w:lvlJc w:val="left"/>
      <w:pPr>
        <w:ind w:left="360" w:hanging="360"/>
      </w:pPr>
      <w:rPr>
        <w:rFonts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44" w15:restartNumberingAfterBreak="0">
    <w:nsid w:val="726D0A9F"/>
    <w:multiLevelType w:val="hybridMultilevel"/>
    <w:tmpl w:val="4B9C0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568780">
    <w:abstractNumId w:val="25"/>
  </w:num>
  <w:num w:numId="2" w16cid:durableId="1386568832">
    <w:abstractNumId w:val="41"/>
  </w:num>
  <w:num w:numId="3" w16cid:durableId="1466465884">
    <w:abstractNumId w:val="26"/>
  </w:num>
  <w:num w:numId="4" w16cid:durableId="1686252926">
    <w:abstractNumId w:val="23"/>
  </w:num>
  <w:num w:numId="5" w16cid:durableId="1827239513">
    <w:abstractNumId w:val="0"/>
  </w:num>
  <w:num w:numId="6" w16cid:durableId="2127579038">
    <w:abstractNumId w:val="1"/>
  </w:num>
  <w:num w:numId="7" w16cid:durableId="1081371242">
    <w:abstractNumId w:val="2"/>
  </w:num>
  <w:num w:numId="8" w16cid:durableId="1045521355">
    <w:abstractNumId w:val="3"/>
  </w:num>
  <w:num w:numId="9" w16cid:durableId="840237303">
    <w:abstractNumId w:val="4"/>
  </w:num>
  <w:num w:numId="10" w16cid:durableId="1103913350">
    <w:abstractNumId w:val="5"/>
  </w:num>
  <w:num w:numId="11" w16cid:durableId="474489614">
    <w:abstractNumId w:val="6"/>
  </w:num>
  <w:num w:numId="12" w16cid:durableId="2050908716">
    <w:abstractNumId w:val="7"/>
  </w:num>
  <w:num w:numId="13" w16cid:durableId="2030794111">
    <w:abstractNumId w:val="8"/>
  </w:num>
  <w:num w:numId="14" w16cid:durableId="1376081933">
    <w:abstractNumId w:val="9"/>
  </w:num>
  <w:num w:numId="15" w16cid:durableId="873738413">
    <w:abstractNumId w:val="10"/>
  </w:num>
  <w:num w:numId="16" w16cid:durableId="201092606">
    <w:abstractNumId w:val="11"/>
  </w:num>
  <w:num w:numId="17" w16cid:durableId="81417568">
    <w:abstractNumId w:val="12"/>
  </w:num>
  <w:num w:numId="18" w16cid:durableId="282467488">
    <w:abstractNumId w:val="13"/>
  </w:num>
  <w:num w:numId="19" w16cid:durableId="1263031554">
    <w:abstractNumId w:val="14"/>
  </w:num>
  <w:num w:numId="20" w16cid:durableId="1956062276">
    <w:abstractNumId w:val="15"/>
  </w:num>
  <w:num w:numId="21" w16cid:durableId="1863089613">
    <w:abstractNumId w:val="16"/>
  </w:num>
  <w:num w:numId="22" w16cid:durableId="2018733333">
    <w:abstractNumId w:val="33"/>
  </w:num>
  <w:num w:numId="23" w16cid:durableId="17973575">
    <w:abstractNumId w:val="31"/>
  </w:num>
  <w:num w:numId="24" w16cid:durableId="1962761904">
    <w:abstractNumId w:val="39"/>
  </w:num>
  <w:num w:numId="25" w16cid:durableId="1282884511">
    <w:abstractNumId w:val="38"/>
  </w:num>
  <w:num w:numId="26" w16cid:durableId="1682900628">
    <w:abstractNumId w:val="19"/>
  </w:num>
  <w:num w:numId="27" w16cid:durableId="232544445">
    <w:abstractNumId w:val="29"/>
  </w:num>
  <w:num w:numId="28" w16cid:durableId="133065030">
    <w:abstractNumId w:val="42"/>
  </w:num>
  <w:num w:numId="29" w16cid:durableId="1694114882">
    <w:abstractNumId w:val="43"/>
  </w:num>
  <w:num w:numId="30" w16cid:durableId="1134759043">
    <w:abstractNumId w:val="28"/>
  </w:num>
  <w:num w:numId="31" w16cid:durableId="1083603813">
    <w:abstractNumId w:val="22"/>
  </w:num>
  <w:num w:numId="32" w16cid:durableId="566108843">
    <w:abstractNumId w:val="27"/>
  </w:num>
  <w:num w:numId="33" w16cid:durableId="848836766">
    <w:abstractNumId w:val="18"/>
  </w:num>
  <w:num w:numId="34" w16cid:durableId="1056582555">
    <w:abstractNumId w:val="40"/>
  </w:num>
  <w:num w:numId="35" w16cid:durableId="574708657">
    <w:abstractNumId w:val="21"/>
  </w:num>
  <w:num w:numId="36" w16cid:durableId="1405177945">
    <w:abstractNumId w:val="32"/>
  </w:num>
  <w:num w:numId="37" w16cid:durableId="669522787">
    <w:abstractNumId w:val="44"/>
  </w:num>
  <w:num w:numId="38" w16cid:durableId="1366567121">
    <w:abstractNumId w:val="35"/>
  </w:num>
  <w:num w:numId="39" w16cid:durableId="508255945">
    <w:abstractNumId w:val="24"/>
  </w:num>
  <w:num w:numId="40" w16cid:durableId="219633915">
    <w:abstractNumId w:val="17"/>
  </w:num>
  <w:num w:numId="41" w16cid:durableId="89785634">
    <w:abstractNumId w:val="30"/>
  </w:num>
  <w:num w:numId="42" w16cid:durableId="1724986908">
    <w:abstractNumId w:val="34"/>
  </w:num>
  <w:num w:numId="43" w16cid:durableId="865168865">
    <w:abstractNumId w:val="20"/>
  </w:num>
  <w:num w:numId="44" w16cid:durableId="1058869172">
    <w:abstractNumId w:val="36"/>
  </w:num>
  <w:num w:numId="45" w16cid:durableId="7421421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31099"/>
    <w:rsid w:val="00047278"/>
    <w:rsid w:val="0004765A"/>
    <w:rsid w:val="00087074"/>
    <w:rsid w:val="000920F0"/>
    <w:rsid w:val="000A024F"/>
    <w:rsid w:val="000D0313"/>
    <w:rsid w:val="000D0F07"/>
    <w:rsid w:val="001750A8"/>
    <w:rsid w:val="001C1F3D"/>
    <w:rsid w:val="001D5406"/>
    <w:rsid w:val="001E1CE2"/>
    <w:rsid w:val="001E65BF"/>
    <w:rsid w:val="00200900"/>
    <w:rsid w:val="0020744B"/>
    <w:rsid w:val="00214E96"/>
    <w:rsid w:val="00224135"/>
    <w:rsid w:val="00236B5F"/>
    <w:rsid w:val="002452DD"/>
    <w:rsid w:val="0025099F"/>
    <w:rsid w:val="002520D1"/>
    <w:rsid w:val="0025537E"/>
    <w:rsid w:val="002668B8"/>
    <w:rsid w:val="00274B7A"/>
    <w:rsid w:val="002C59B1"/>
    <w:rsid w:val="002F14FA"/>
    <w:rsid w:val="002F4B43"/>
    <w:rsid w:val="002F6259"/>
    <w:rsid w:val="003243B8"/>
    <w:rsid w:val="00367B15"/>
    <w:rsid w:val="003758EF"/>
    <w:rsid w:val="00395573"/>
    <w:rsid w:val="003B3D15"/>
    <w:rsid w:val="003B4141"/>
    <w:rsid w:val="003D1E19"/>
    <w:rsid w:val="0041520D"/>
    <w:rsid w:val="00417150"/>
    <w:rsid w:val="0042298A"/>
    <w:rsid w:val="004473DD"/>
    <w:rsid w:val="00451BF4"/>
    <w:rsid w:val="00497574"/>
    <w:rsid w:val="0049797D"/>
    <w:rsid w:val="004B5376"/>
    <w:rsid w:val="004B72CA"/>
    <w:rsid w:val="004F1ED8"/>
    <w:rsid w:val="00522144"/>
    <w:rsid w:val="005331C4"/>
    <w:rsid w:val="005609E0"/>
    <w:rsid w:val="00561545"/>
    <w:rsid w:val="00563A90"/>
    <w:rsid w:val="005948ED"/>
    <w:rsid w:val="005B3F6C"/>
    <w:rsid w:val="005D2F12"/>
    <w:rsid w:val="005E0A7F"/>
    <w:rsid w:val="00602E1C"/>
    <w:rsid w:val="00610D04"/>
    <w:rsid w:val="00636389"/>
    <w:rsid w:val="00643F4F"/>
    <w:rsid w:val="0067429D"/>
    <w:rsid w:val="0068135F"/>
    <w:rsid w:val="006B7009"/>
    <w:rsid w:val="006E5DAF"/>
    <w:rsid w:val="006F4519"/>
    <w:rsid w:val="00701CAD"/>
    <w:rsid w:val="00745132"/>
    <w:rsid w:val="007F2E8A"/>
    <w:rsid w:val="0084542E"/>
    <w:rsid w:val="00853E20"/>
    <w:rsid w:val="00854493"/>
    <w:rsid w:val="00866B09"/>
    <w:rsid w:val="00876CFC"/>
    <w:rsid w:val="008774D5"/>
    <w:rsid w:val="0089080F"/>
    <w:rsid w:val="00891A91"/>
    <w:rsid w:val="008B2D5F"/>
    <w:rsid w:val="00965CD9"/>
    <w:rsid w:val="009D58B2"/>
    <w:rsid w:val="009E24D7"/>
    <w:rsid w:val="00A14FE2"/>
    <w:rsid w:val="00A26F2E"/>
    <w:rsid w:val="00A958FE"/>
    <w:rsid w:val="00AA4C71"/>
    <w:rsid w:val="00AD47F2"/>
    <w:rsid w:val="00AF69AF"/>
    <w:rsid w:val="00B16BFC"/>
    <w:rsid w:val="00B57885"/>
    <w:rsid w:val="00B62B00"/>
    <w:rsid w:val="00BD4C36"/>
    <w:rsid w:val="00C262C7"/>
    <w:rsid w:val="00C80096"/>
    <w:rsid w:val="00CD1FAE"/>
    <w:rsid w:val="00CE6510"/>
    <w:rsid w:val="00D12A77"/>
    <w:rsid w:val="00D13BA8"/>
    <w:rsid w:val="00D80854"/>
    <w:rsid w:val="00D83B77"/>
    <w:rsid w:val="00D9438A"/>
    <w:rsid w:val="00D94F6E"/>
    <w:rsid w:val="00DB2B69"/>
    <w:rsid w:val="00DC5738"/>
    <w:rsid w:val="00DE27B8"/>
    <w:rsid w:val="00DE667C"/>
    <w:rsid w:val="00DF3742"/>
    <w:rsid w:val="00E024F4"/>
    <w:rsid w:val="00E14AE3"/>
    <w:rsid w:val="00E43BB4"/>
    <w:rsid w:val="00E55C48"/>
    <w:rsid w:val="00E75856"/>
    <w:rsid w:val="00E94E80"/>
    <w:rsid w:val="00EF5C99"/>
    <w:rsid w:val="00F34247"/>
    <w:rsid w:val="00F430D5"/>
    <w:rsid w:val="00F87170"/>
    <w:rsid w:val="00F91042"/>
    <w:rsid w:val="00FD1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53</Pages>
  <Words>17323</Words>
  <Characters>103938</Characters>
  <Application>Microsoft Office Word</Application>
  <DocSecurity>0</DocSecurity>
  <Lines>866</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4</cp:revision>
  <cp:lastPrinted>2022-09-13T09:56:00Z</cp:lastPrinted>
  <dcterms:created xsi:type="dcterms:W3CDTF">2022-09-12T12:23:00Z</dcterms:created>
  <dcterms:modified xsi:type="dcterms:W3CDTF">2022-09-13T09:56:00Z</dcterms:modified>
</cp:coreProperties>
</file>