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Príloha č. 5 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identifikačné Údaje uchádzača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bookmarkStart w:id="0" w:name="_GoBack"/>
      <w:bookmarkEnd w:id="0"/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6"/>
      <w:footerReference w:type="firs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85" w:rsidRDefault="00416F85" w:rsidP="00BE7558">
      <w:r>
        <w:separator/>
      </w:r>
    </w:p>
  </w:endnote>
  <w:endnote w:type="continuationSeparator" w:id="0">
    <w:p w:rsidR="00416F85" w:rsidRDefault="00416F85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58" w:rsidRDefault="0034075E" w:rsidP="0034075E">
    <w:pPr>
      <w:pStyle w:val="Pta"/>
      <w:jc w:val="center"/>
    </w:pPr>
    <w:r w:rsidRPr="0034075E">
      <w:rPr>
        <w:i/>
        <w:sz w:val="18"/>
        <w:szCs w:val="18"/>
      </w:rPr>
      <w:t>Štatutárny audit konsolidovaných účtovných závierok vybraných účtovných jednotiek verejnej správy a štatutárny audit konsolidovanej účtovnej závierky ústrednej správy zostavených za roky 2022, 2023 a 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58" w:rsidRPr="0034075E" w:rsidRDefault="0034075E" w:rsidP="0034075E">
    <w:pPr>
      <w:pStyle w:val="Pta"/>
      <w:jc w:val="center"/>
    </w:pPr>
    <w:r w:rsidRPr="0034075E">
      <w:rPr>
        <w:i/>
        <w:sz w:val="18"/>
        <w:szCs w:val="18"/>
      </w:rPr>
      <w:t>Štatutárny audit konsolidovaných účtovných závierok vybraných účtovných jednotiek verejnej správy a štatutárny audit konsolidovanej účtovnej závierky ústrednej správy zostavených za roky 2022, 2023 a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85" w:rsidRDefault="00416F85" w:rsidP="00BE7558">
      <w:r>
        <w:separator/>
      </w:r>
    </w:p>
  </w:footnote>
  <w:footnote w:type="continuationSeparator" w:id="0">
    <w:p w:rsidR="00416F85" w:rsidRDefault="00416F85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34075E"/>
    <w:rsid w:val="003A3ED9"/>
    <w:rsid w:val="00416F85"/>
    <w:rsid w:val="005C121F"/>
    <w:rsid w:val="008E1F7B"/>
    <w:rsid w:val="00A168E5"/>
    <w:rsid w:val="00A71059"/>
    <w:rsid w:val="00AE2EB0"/>
    <w:rsid w:val="00BE7558"/>
    <w:rsid w:val="00D1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dcterms:created xsi:type="dcterms:W3CDTF">2022-02-16T09:55:00Z</dcterms:created>
  <dcterms:modified xsi:type="dcterms:W3CDTF">2022-07-14T09:22:00Z</dcterms:modified>
</cp:coreProperties>
</file>