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CC536B8" w14:textId="673807BC"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eastAsia="Calibri" w:hAnsi="Calibri" w:cs="Times New Roman"/>
          <w:i/>
          <w:iCs/>
          <w:sz w:val="22"/>
          <w:szCs w:val="22"/>
          <w:bdr w:val="none" w:sz="0" w:space="0" w:color="auto"/>
          <w:lang w:eastAsia="en-US"/>
        </w:rPr>
      </w:pPr>
      <w:r w:rsidRPr="00634701">
        <w:rPr>
          <w:rFonts w:ascii="Calibri" w:eastAsia="Calibri" w:hAnsi="Calibri" w:cs="Times New Roman"/>
          <w:b/>
          <w:bdr w:val="none" w:sz="0" w:space="0" w:color="auto"/>
          <w:lang w:eastAsia="en-US"/>
        </w:rPr>
        <w:t>Zmluva o združenej dodávke elektrickej energie</w:t>
      </w:r>
      <w:r w:rsidRPr="00634701">
        <w:rPr>
          <w:rFonts w:ascii="Calibri" w:eastAsia="Calibri" w:hAnsi="Calibri" w:cs="Times New Roman"/>
          <w:b/>
          <w:iCs/>
          <w:sz w:val="22"/>
          <w:szCs w:val="22"/>
          <w:bdr w:val="none" w:sz="0" w:space="0" w:color="auto"/>
          <w:lang w:eastAsia="en-US"/>
        </w:rPr>
        <w:t xml:space="preserve"> </w:t>
      </w:r>
      <w:r w:rsidR="0056703F">
        <w:rPr>
          <w:rFonts w:ascii="Calibri" w:eastAsia="Calibri" w:hAnsi="Calibri" w:cs="Times New Roman"/>
          <w:b/>
          <w:iCs/>
          <w:bdr w:val="none" w:sz="0" w:space="0" w:color="auto"/>
          <w:lang w:eastAsia="en-US"/>
        </w:rPr>
        <w:t>č.</w:t>
      </w:r>
      <w:r w:rsidR="00FE55B8">
        <w:rPr>
          <w:rFonts w:ascii="Calibri" w:eastAsia="Calibri" w:hAnsi="Calibri" w:cs="Times New Roman"/>
          <w:b/>
          <w:iCs/>
          <w:bdr w:val="none" w:sz="0" w:space="0" w:color="auto"/>
          <w:lang w:eastAsia="en-US"/>
        </w:rPr>
        <w:t xml:space="preserve"> </w:t>
      </w:r>
    </w:p>
    <w:p w14:paraId="24D0E8D1"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eastAsia="Calibri" w:hAnsi="Calibri" w:cs="Times New Roman"/>
          <w:sz w:val="22"/>
          <w:szCs w:val="22"/>
          <w:bdr w:val="none" w:sz="0" w:space="0" w:color="auto"/>
          <w:lang w:eastAsia="en-US"/>
        </w:rPr>
      </w:pPr>
      <w:r w:rsidRPr="00634701">
        <w:rPr>
          <w:rFonts w:ascii="Calibri" w:eastAsia="Calibri" w:hAnsi="Calibri" w:cs="Calibri"/>
          <w:bCs/>
          <w:iCs/>
          <w:sz w:val="22"/>
          <w:szCs w:val="22"/>
          <w:bdr w:val="none" w:sz="0" w:space="0" w:color="auto"/>
          <w:lang w:eastAsia="en-US"/>
        </w:rPr>
        <w:t>vrátane prevzatia zodpovednosti za odchýlku</w:t>
      </w:r>
    </w:p>
    <w:p w14:paraId="7D8067B3"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eastAsia="Calibri" w:hAnsi="Calibri" w:cs="Times New Roman"/>
          <w:i/>
          <w:iCs/>
          <w:sz w:val="22"/>
          <w:szCs w:val="22"/>
          <w:bdr w:val="none" w:sz="0" w:space="0" w:color="auto"/>
          <w:lang w:eastAsia="en-US"/>
        </w:rPr>
      </w:pPr>
      <w:r w:rsidRPr="00634701">
        <w:rPr>
          <w:rFonts w:ascii="Calibri" w:eastAsia="Calibri" w:hAnsi="Calibri" w:cs="Times New Roman"/>
          <w:i/>
          <w:iCs/>
          <w:sz w:val="22"/>
          <w:szCs w:val="22"/>
          <w:bdr w:val="none" w:sz="0" w:space="0" w:color="auto"/>
          <w:lang w:eastAsia="en-US"/>
        </w:rPr>
        <w:t>uzavretá podľa § 269 ods. 2 zák. č. 513/1991 Zb. Obchodný zákonník v znení neskorších predpisov</w:t>
      </w:r>
    </w:p>
    <w:p w14:paraId="42172CB2"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eastAsia="Calibri" w:hAnsi="Calibri" w:cs="Times New Roman"/>
          <w:i/>
          <w:iCs/>
          <w:sz w:val="22"/>
          <w:szCs w:val="22"/>
          <w:bdr w:val="none" w:sz="0" w:space="0" w:color="auto"/>
          <w:lang w:eastAsia="en-US"/>
        </w:rPr>
      </w:pPr>
      <w:r w:rsidRPr="00634701">
        <w:rPr>
          <w:rFonts w:ascii="Calibri" w:eastAsia="Calibri" w:hAnsi="Calibri" w:cs="Times New Roman"/>
          <w:i/>
          <w:iCs/>
          <w:sz w:val="22"/>
          <w:szCs w:val="22"/>
          <w:bdr w:val="none" w:sz="0" w:space="0" w:color="auto"/>
          <w:lang w:eastAsia="en-US"/>
        </w:rPr>
        <w:t>(ďalej len „zmluva“)</w:t>
      </w:r>
    </w:p>
    <w:p w14:paraId="0E1A8D72"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Times New Roman"/>
          <w:sz w:val="22"/>
          <w:szCs w:val="22"/>
          <w:bdr w:val="none" w:sz="0" w:space="0" w:color="auto"/>
          <w:lang w:eastAsia="en-US"/>
        </w:rPr>
      </w:pPr>
    </w:p>
    <w:p w14:paraId="2BB10DA8"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eastAsia="Calibri" w:hAnsi="Calibri" w:cs="Times New Roman"/>
          <w:sz w:val="22"/>
          <w:szCs w:val="22"/>
          <w:bdr w:val="none" w:sz="0" w:space="0" w:color="auto"/>
          <w:lang w:eastAsia="en-US"/>
        </w:rPr>
      </w:pPr>
      <w:r w:rsidRPr="00634701">
        <w:rPr>
          <w:rFonts w:ascii="Calibri" w:eastAsia="Calibri" w:hAnsi="Calibri" w:cs="Times New Roman"/>
          <w:b/>
          <w:bCs/>
          <w:iCs/>
          <w:sz w:val="22"/>
          <w:szCs w:val="22"/>
          <w:bdr w:val="none" w:sz="0" w:space="0" w:color="auto"/>
          <w:lang w:eastAsia="en-US"/>
        </w:rPr>
        <w:t>I.</w:t>
      </w:r>
    </w:p>
    <w:p w14:paraId="4265A532" w14:textId="77777777" w:rsidR="00634701" w:rsidRDefault="00634701" w:rsidP="0086436B">
      <w:pPr>
        <w:pBdr>
          <w:top w:val="none" w:sz="0" w:space="0" w:color="auto"/>
          <w:left w:val="none" w:sz="0" w:space="0" w:color="auto"/>
          <w:bottom w:val="none" w:sz="0" w:space="0" w:color="auto"/>
          <w:right w:val="none" w:sz="0" w:space="0" w:color="auto"/>
          <w:between w:val="none" w:sz="0" w:space="0" w:color="auto"/>
          <w:bar w:val="none" w:sz="0" w:color="auto"/>
        </w:pBdr>
        <w:tabs>
          <w:tab w:val="left" w:pos="3119"/>
        </w:tabs>
        <w:autoSpaceDE w:val="0"/>
        <w:autoSpaceDN w:val="0"/>
        <w:adjustRightInd w:val="0"/>
        <w:jc w:val="center"/>
        <w:rPr>
          <w:rFonts w:ascii="Calibri" w:eastAsia="Calibri" w:hAnsi="Calibri" w:cs="Calibri"/>
          <w:b/>
          <w:bCs/>
          <w:iCs/>
          <w:sz w:val="22"/>
          <w:szCs w:val="22"/>
          <w:bdr w:val="none" w:sz="0" w:space="0" w:color="auto"/>
          <w:lang w:eastAsia="en-US"/>
        </w:rPr>
      </w:pPr>
      <w:r w:rsidRPr="0086436B">
        <w:rPr>
          <w:rFonts w:ascii="Calibri" w:eastAsia="Calibri" w:hAnsi="Calibri" w:cs="Calibri"/>
          <w:b/>
          <w:bCs/>
          <w:iCs/>
          <w:sz w:val="22"/>
          <w:szCs w:val="22"/>
          <w:bdr w:val="none" w:sz="0" w:space="0" w:color="auto"/>
          <w:lang w:eastAsia="en-US"/>
        </w:rPr>
        <w:t>Zmluvné strany</w:t>
      </w:r>
    </w:p>
    <w:p w14:paraId="507F4DB9" w14:textId="77777777" w:rsidR="009F0694" w:rsidRPr="0086436B" w:rsidRDefault="009F0694" w:rsidP="0086436B">
      <w:pPr>
        <w:pBdr>
          <w:top w:val="none" w:sz="0" w:space="0" w:color="auto"/>
          <w:left w:val="none" w:sz="0" w:space="0" w:color="auto"/>
          <w:bottom w:val="none" w:sz="0" w:space="0" w:color="auto"/>
          <w:right w:val="none" w:sz="0" w:space="0" w:color="auto"/>
          <w:between w:val="none" w:sz="0" w:space="0" w:color="auto"/>
          <w:bar w:val="none" w:sz="0" w:color="auto"/>
        </w:pBdr>
        <w:tabs>
          <w:tab w:val="left" w:pos="3119"/>
        </w:tabs>
        <w:autoSpaceDE w:val="0"/>
        <w:autoSpaceDN w:val="0"/>
        <w:adjustRightInd w:val="0"/>
        <w:jc w:val="center"/>
        <w:rPr>
          <w:rFonts w:ascii="Calibri" w:eastAsia="Calibri" w:hAnsi="Calibri" w:cs="Calibri"/>
          <w:b/>
          <w:bCs/>
          <w:iCs/>
          <w:sz w:val="22"/>
          <w:szCs w:val="22"/>
          <w:bdr w:val="none" w:sz="0" w:space="0" w:color="auto"/>
          <w:lang w:eastAsia="en-US"/>
        </w:rPr>
      </w:pPr>
    </w:p>
    <w:p w14:paraId="3ED594E3" w14:textId="6B8DADCB" w:rsidR="0086436B" w:rsidRPr="0086436B" w:rsidRDefault="0086436B" w:rsidP="00632694">
      <w:pPr>
        <w:shd w:val="clear" w:color="auto" w:fill="D6E3BC" w:themeFill="accent3" w:themeFillTint="66"/>
        <w:tabs>
          <w:tab w:val="left" w:pos="3119"/>
        </w:tabs>
        <w:autoSpaceDE w:val="0"/>
        <w:autoSpaceDN w:val="0"/>
        <w:rPr>
          <w:rFonts w:ascii="Calibri" w:hAnsi="Calibri" w:cs="Calibri"/>
          <w:color w:val="auto"/>
          <w:sz w:val="22"/>
          <w:szCs w:val="22"/>
          <w:bdr w:val="none" w:sz="0" w:space="0" w:color="auto" w:frame="1"/>
        </w:rPr>
      </w:pPr>
      <w:r w:rsidRPr="0086436B">
        <w:rPr>
          <w:rFonts w:ascii="Calibri" w:hAnsi="Calibri" w:cs="Calibri"/>
          <w:b/>
          <w:bCs/>
          <w:sz w:val="22"/>
          <w:szCs w:val="22"/>
          <w:bdr w:val="none" w:sz="0" w:space="0" w:color="auto" w:frame="1"/>
        </w:rPr>
        <w:t>Dodávateľ:</w:t>
      </w:r>
      <w:r>
        <w:rPr>
          <w:rFonts w:ascii="Calibri" w:hAnsi="Calibri" w:cs="Calibri"/>
          <w:b/>
          <w:bCs/>
          <w:sz w:val="22"/>
          <w:szCs w:val="22"/>
          <w:bdr w:val="none" w:sz="0" w:space="0" w:color="auto" w:frame="1"/>
        </w:rPr>
        <w:tab/>
      </w:r>
    </w:p>
    <w:p w14:paraId="22BDAAC6" w14:textId="35513BE2" w:rsidR="0086436B" w:rsidRPr="0086436B" w:rsidRDefault="0086436B" w:rsidP="00632694">
      <w:pPr>
        <w:shd w:val="clear" w:color="auto" w:fill="D6E3BC" w:themeFill="accent3" w:themeFillTint="66"/>
        <w:tabs>
          <w:tab w:val="left" w:pos="3119"/>
        </w:tabs>
        <w:jc w:val="both"/>
        <w:rPr>
          <w:rFonts w:ascii="Calibri" w:hAnsi="Calibri" w:cs="Calibri"/>
          <w:b/>
          <w:bCs/>
          <w:sz w:val="22"/>
          <w:szCs w:val="22"/>
          <w:bdr w:val="none" w:sz="0" w:space="0" w:color="auto" w:frame="1"/>
        </w:rPr>
      </w:pPr>
      <w:r w:rsidRPr="0086436B">
        <w:rPr>
          <w:rFonts w:ascii="Calibri" w:hAnsi="Calibri" w:cs="Calibri"/>
          <w:sz w:val="22"/>
          <w:szCs w:val="22"/>
          <w:bdr w:val="none" w:sz="0" w:space="0" w:color="auto" w:frame="1"/>
        </w:rPr>
        <w:t>Sídlo:</w:t>
      </w:r>
      <w:r>
        <w:rPr>
          <w:rFonts w:ascii="Calibri" w:hAnsi="Calibri" w:cs="Calibri"/>
          <w:sz w:val="22"/>
          <w:szCs w:val="22"/>
          <w:bdr w:val="none" w:sz="0" w:space="0" w:color="auto" w:frame="1"/>
        </w:rPr>
        <w:tab/>
      </w:r>
    </w:p>
    <w:p w14:paraId="614D2D64" w14:textId="08731FC0" w:rsidR="0086436B" w:rsidRPr="0086436B" w:rsidRDefault="0086436B" w:rsidP="00632694">
      <w:pPr>
        <w:shd w:val="clear" w:color="auto" w:fill="D6E3BC" w:themeFill="accent3" w:themeFillTint="66"/>
        <w:tabs>
          <w:tab w:val="left" w:pos="3119"/>
        </w:tabs>
        <w:jc w:val="both"/>
        <w:rPr>
          <w:rFonts w:ascii="Calibri" w:hAnsi="Calibri" w:cs="Calibri"/>
          <w:sz w:val="22"/>
          <w:szCs w:val="22"/>
          <w:bdr w:val="none" w:sz="0" w:space="0" w:color="auto" w:frame="1"/>
        </w:rPr>
      </w:pPr>
      <w:r w:rsidRPr="0086436B">
        <w:rPr>
          <w:rFonts w:ascii="Calibri" w:hAnsi="Calibri" w:cs="Calibri"/>
          <w:sz w:val="22"/>
          <w:szCs w:val="22"/>
          <w:bdr w:val="none" w:sz="0" w:space="0" w:color="auto" w:frame="1"/>
        </w:rPr>
        <w:t>Právna forma:</w:t>
      </w:r>
      <w:r>
        <w:rPr>
          <w:rFonts w:ascii="Calibri" w:hAnsi="Calibri" w:cs="Calibri"/>
          <w:sz w:val="22"/>
          <w:szCs w:val="22"/>
          <w:bdr w:val="none" w:sz="0" w:space="0" w:color="auto" w:frame="1"/>
        </w:rPr>
        <w:tab/>
      </w:r>
    </w:p>
    <w:p w14:paraId="68D34FC2" w14:textId="4395C9A3" w:rsidR="0086436B" w:rsidRPr="0086436B" w:rsidRDefault="0086436B" w:rsidP="00632694">
      <w:pPr>
        <w:shd w:val="clear" w:color="auto" w:fill="D6E3BC" w:themeFill="accent3" w:themeFillTint="66"/>
        <w:tabs>
          <w:tab w:val="left" w:pos="3119"/>
        </w:tabs>
        <w:jc w:val="both"/>
        <w:rPr>
          <w:rFonts w:ascii="Calibri" w:hAnsi="Calibri" w:cs="Calibri"/>
          <w:sz w:val="22"/>
          <w:szCs w:val="22"/>
          <w:bdr w:val="none" w:sz="0" w:space="0" w:color="auto" w:frame="1"/>
        </w:rPr>
      </w:pPr>
      <w:r w:rsidRPr="0086436B">
        <w:rPr>
          <w:rFonts w:ascii="Calibri" w:hAnsi="Calibri" w:cs="Calibri"/>
          <w:sz w:val="22"/>
          <w:szCs w:val="22"/>
          <w:bdr w:val="none" w:sz="0" w:space="0" w:color="auto" w:frame="1"/>
        </w:rPr>
        <w:t>IČO:</w:t>
      </w:r>
      <w:r>
        <w:rPr>
          <w:rFonts w:ascii="Calibri" w:hAnsi="Calibri" w:cs="Calibri"/>
          <w:sz w:val="22"/>
          <w:szCs w:val="22"/>
          <w:bdr w:val="none" w:sz="0" w:space="0" w:color="auto" w:frame="1"/>
        </w:rPr>
        <w:tab/>
      </w:r>
    </w:p>
    <w:p w14:paraId="0DA7BE0A" w14:textId="64655797" w:rsidR="0086436B" w:rsidRPr="0086436B" w:rsidRDefault="0086436B" w:rsidP="00632694">
      <w:pPr>
        <w:shd w:val="clear" w:color="auto" w:fill="D6E3BC" w:themeFill="accent3" w:themeFillTint="66"/>
        <w:tabs>
          <w:tab w:val="left" w:pos="3119"/>
        </w:tabs>
        <w:jc w:val="both"/>
        <w:rPr>
          <w:rFonts w:ascii="Calibri" w:hAnsi="Calibri" w:cs="Calibri"/>
          <w:sz w:val="22"/>
          <w:szCs w:val="22"/>
          <w:bdr w:val="none" w:sz="0" w:space="0" w:color="auto" w:frame="1"/>
        </w:rPr>
      </w:pPr>
      <w:r w:rsidRPr="0086436B">
        <w:rPr>
          <w:rFonts w:ascii="Calibri" w:hAnsi="Calibri" w:cs="Calibri"/>
          <w:sz w:val="22"/>
          <w:szCs w:val="22"/>
          <w:bdr w:val="none" w:sz="0" w:space="0" w:color="auto" w:frame="1"/>
        </w:rPr>
        <w:t>DIČ: </w:t>
      </w:r>
      <w:r>
        <w:rPr>
          <w:rFonts w:ascii="Calibri" w:hAnsi="Calibri" w:cs="Calibri"/>
          <w:sz w:val="22"/>
          <w:szCs w:val="22"/>
          <w:bdr w:val="none" w:sz="0" w:space="0" w:color="auto" w:frame="1"/>
        </w:rPr>
        <w:tab/>
      </w:r>
    </w:p>
    <w:p w14:paraId="77324312" w14:textId="1EDE32D8" w:rsidR="0086436B" w:rsidRPr="0086436B" w:rsidRDefault="0086436B" w:rsidP="00632694">
      <w:pPr>
        <w:shd w:val="clear" w:color="auto" w:fill="D6E3BC" w:themeFill="accent3" w:themeFillTint="66"/>
        <w:tabs>
          <w:tab w:val="left" w:pos="3119"/>
        </w:tabs>
        <w:jc w:val="both"/>
        <w:rPr>
          <w:rFonts w:ascii="Calibri" w:hAnsi="Calibri" w:cs="Calibri"/>
          <w:sz w:val="22"/>
          <w:szCs w:val="22"/>
          <w:bdr w:val="none" w:sz="0" w:space="0" w:color="auto" w:frame="1"/>
        </w:rPr>
      </w:pPr>
      <w:r w:rsidRPr="0086436B">
        <w:rPr>
          <w:rFonts w:ascii="Calibri" w:hAnsi="Calibri" w:cs="Calibri"/>
          <w:sz w:val="22"/>
          <w:szCs w:val="22"/>
          <w:bdr w:val="none" w:sz="0" w:space="0" w:color="auto" w:frame="1"/>
        </w:rPr>
        <w:t>IČ DPH:</w:t>
      </w:r>
      <w:r>
        <w:rPr>
          <w:rFonts w:ascii="Calibri" w:hAnsi="Calibri" w:cs="Calibri"/>
          <w:sz w:val="22"/>
          <w:szCs w:val="22"/>
          <w:bdr w:val="none" w:sz="0" w:space="0" w:color="auto" w:frame="1"/>
        </w:rPr>
        <w:tab/>
      </w:r>
    </w:p>
    <w:p w14:paraId="5E4407A4" w14:textId="4D514D07" w:rsidR="0086436B" w:rsidRPr="0086436B" w:rsidRDefault="0086436B" w:rsidP="00632694">
      <w:pPr>
        <w:shd w:val="clear" w:color="auto" w:fill="D6E3BC" w:themeFill="accent3" w:themeFillTint="66"/>
        <w:ind w:left="3119" w:hanging="3119"/>
        <w:jc w:val="both"/>
        <w:rPr>
          <w:rFonts w:ascii="Calibri" w:hAnsi="Calibri" w:cs="Calibri"/>
          <w:sz w:val="22"/>
          <w:szCs w:val="22"/>
          <w:bdr w:val="none" w:sz="0" w:space="0" w:color="auto" w:frame="1"/>
        </w:rPr>
      </w:pPr>
      <w:r w:rsidRPr="0086436B">
        <w:rPr>
          <w:rFonts w:ascii="Calibri" w:hAnsi="Calibri" w:cs="Calibri"/>
          <w:sz w:val="22"/>
          <w:szCs w:val="22"/>
          <w:bdr w:val="none" w:sz="0" w:space="0" w:color="auto" w:frame="1"/>
        </w:rPr>
        <w:t>Zapísaná v obchodnom registri:</w:t>
      </w:r>
      <w:r>
        <w:rPr>
          <w:rFonts w:ascii="Calibri" w:hAnsi="Calibri" w:cs="Calibri"/>
          <w:sz w:val="22"/>
          <w:szCs w:val="22"/>
          <w:bdr w:val="none" w:sz="0" w:space="0" w:color="auto" w:frame="1"/>
        </w:rPr>
        <w:tab/>
      </w:r>
    </w:p>
    <w:p w14:paraId="72E61363" w14:textId="4525C2B7" w:rsidR="0086436B" w:rsidRPr="0086436B" w:rsidRDefault="0086436B" w:rsidP="00632694">
      <w:pPr>
        <w:shd w:val="clear" w:color="auto" w:fill="D6E3BC" w:themeFill="accent3" w:themeFillTint="66"/>
        <w:ind w:left="3119" w:hanging="3119"/>
        <w:rPr>
          <w:rFonts w:ascii="Calibri" w:hAnsi="Calibri" w:cs="Calibri"/>
          <w:sz w:val="22"/>
          <w:szCs w:val="22"/>
          <w:bdr w:val="none" w:sz="0" w:space="0" w:color="auto" w:frame="1"/>
        </w:rPr>
      </w:pPr>
      <w:r w:rsidRPr="0086436B">
        <w:rPr>
          <w:rFonts w:ascii="Calibri" w:hAnsi="Calibri" w:cs="Calibri"/>
          <w:sz w:val="22"/>
          <w:szCs w:val="22"/>
          <w:bdr w:val="none" w:sz="0" w:space="0" w:color="auto" w:frame="1"/>
        </w:rPr>
        <w:t>v zastúpení:</w:t>
      </w:r>
      <w:r>
        <w:rPr>
          <w:rFonts w:ascii="Calibri" w:hAnsi="Calibri" w:cs="Calibri"/>
          <w:sz w:val="22"/>
          <w:szCs w:val="22"/>
          <w:bdr w:val="none" w:sz="0" w:space="0" w:color="auto" w:frame="1"/>
        </w:rPr>
        <w:tab/>
      </w:r>
    </w:p>
    <w:p w14:paraId="7F82C3FB" w14:textId="7F235720" w:rsidR="0086436B" w:rsidRPr="0086436B" w:rsidRDefault="0086436B" w:rsidP="00632694">
      <w:pPr>
        <w:shd w:val="clear" w:color="auto" w:fill="D6E3BC" w:themeFill="accent3" w:themeFillTint="66"/>
        <w:ind w:left="3119" w:hanging="2411"/>
        <w:rPr>
          <w:rFonts w:ascii="Calibri" w:hAnsi="Calibri" w:cs="Calibri"/>
          <w:i/>
          <w:iCs/>
          <w:sz w:val="22"/>
          <w:szCs w:val="22"/>
          <w:bdr w:val="none" w:sz="0" w:space="0" w:color="auto" w:frame="1"/>
        </w:rPr>
      </w:pPr>
      <w:r w:rsidRPr="0086436B">
        <w:rPr>
          <w:rFonts w:ascii="Calibri" w:hAnsi="Calibri" w:cs="Calibri"/>
          <w:i/>
          <w:iCs/>
          <w:sz w:val="22"/>
          <w:szCs w:val="22"/>
          <w:bdr w:val="none" w:sz="0" w:space="0" w:color="auto" w:frame="1"/>
        </w:rPr>
        <w:t> </w:t>
      </w:r>
      <w:r>
        <w:rPr>
          <w:rFonts w:ascii="Calibri" w:hAnsi="Calibri" w:cs="Calibri"/>
          <w:i/>
          <w:iCs/>
          <w:sz w:val="22"/>
          <w:szCs w:val="22"/>
          <w:bdr w:val="none" w:sz="0" w:space="0" w:color="auto" w:frame="1"/>
        </w:rPr>
        <w:tab/>
      </w:r>
    </w:p>
    <w:p w14:paraId="56A580AC" w14:textId="09D25C44" w:rsidR="0086436B" w:rsidRPr="0086436B" w:rsidRDefault="0086436B" w:rsidP="00632694">
      <w:pPr>
        <w:shd w:val="clear" w:color="auto" w:fill="D6E3BC" w:themeFill="accent3" w:themeFillTint="66"/>
        <w:tabs>
          <w:tab w:val="left" w:pos="3119"/>
        </w:tabs>
        <w:rPr>
          <w:rFonts w:ascii="Calibri" w:hAnsi="Calibri" w:cs="Calibri"/>
          <w:sz w:val="22"/>
          <w:szCs w:val="22"/>
          <w:bdr w:val="none" w:sz="0" w:space="0" w:color="auto" w:frame="1"/>
        </w:rPr>
      </w:pPr>
      <w:r w:rsidRPr="0086436B">
        <w:rPr>
          <w:rFonts w:ascii="Calibri" w:hAnsi="Calibri" w:cs="Calibri"/>
          <w:sz w:val="22"/>
          <w:szCs w:val="22"/>
          <w:bdr w:val="none" w:sz="0" w:space="0" w:color="auto" w:frame="1"/>
        </w:rPr>
        <w:t>Bankové spojenie:</w:t>
      </w:r>
      <w:r>
        <w:rPr>
          <w:rFonts w:ascii="Calibri" w:hAnsi="Calibri" w:cs="Calibri"/>
          <w:sz w:val="22"/>
          <w:szCs w:val="22"/>
          <w:bdr w:val="none" w:sz="0" w:space="0" w:color="auto" w:frame="1"/>
        </w:rPr>
        <w:tab/>
      </w:r>
    </w:p>
    <w:p w14:paraId="26463681" w14:textId="662A5712" w:rsidR="0086436B" w:rsidRPr="0086436B" w:rsidRDefault="0086436B" w:rsidP="00632694">
      <w:pPr>
        <w:shd w:val="clear" w:color="auto" w:fill="D6E3BC" w:themeFill="accent3" w:themeFillTint="66"/>
        <w:tabs>
          <w:tab w:val="left" w:pos="3119"/>
        </w:tabs>
        <w:rPr>
          <w:rFonts w:ascii="Calibri" w:hAnsi="Calibri" w:cs="Calibri"/>
          <w:snapToGrid w:val="0"/>
          <w:sz w:val="22"/>
          <w:szCs w:val="22"/>
          <w:bdr w:val="none" w:sz="0" w:space="0" w:color="auto" w:frame="1"/>
        </w:rPr>
      </w:pPr>
      <w:r w:rsidRPr="0086436B">
        <w:rPr>
          <w:rFonts w:ascii="Calibri" w:hAnsi="Calibri" w:cs="Calibri"/>
          <w:sz w:val="22"/>
          <w:szCs w:val="22"/>
          <w:bdr w:val="none" w:sz="0" w:space="0" w:color="auto" w:frame="1"/>
        </w:rPr>
        <w:t>Číslo účtu</w:t>
      </w:r>
      <w:r w:rsidRPr="0086436B">
        <w:rPr>
          <w:rFonts w:ascii="Calibri" w:hAnsi="Calibri" w:cs="Calibri"/>
          <w:snapToGrid w:val="0"/>
          <w:sz w:val="22"/>
          <w:szCs w:val="22"/>
          <w:bdr w:val="none" w:sz="0" w:space="0" w:color="auto" w:frame="1"/>
        </w:rPr>
        <w:t>:</w:t>
      </w:r>
      <w:r>
        <w:rPr>
          <w:rFonts w:ascii="Calibri" w:hAnsi="Calibri" w:cs="Calibri"/>
          <w:snapToGrid w:val="0"/>
          <w:sz w:val="22"/>
          <w:szCs w:val="22"/>
          <w:bdr w:val="none" w:sz="0" w:space="0" w:color="auto" w:frame="1"/>
        </w:rPr>
        <w:tab/>
      </w:r>
    </w:p>
    <w:p w14:paraId="6EA5BB8B" w14:textId="015B3A7D" w:rsidR="0086436B" w:rsidRPr="0086436B" w:rsidRDefault="0086436B" w:rsidP="00632694">
      <w:pPr>
        <w:shd w:val="clear" w:color="auto" w:fill="D6E3BC" w:themeFill="accent3" w:themeFillTint="66"/>
        <w:tabs>
          <w:tab w:val="left" w:pos="3119"/>
        </w:tabs>
        <w:rPr>
          <w:rFonts w:ascii="Calibri" w:hAnsi="Calibri" w:cs="Calibri"/>
          <w:snapToGrid w:val="0"/>
          <w:sz w:val="22"/>
          <w:szCs w:val="22"/>
          <w:bdr w:val="none" w:sz="0" w:space="0" w:color="auto" w:frame="1"/>
        </w:rPr>
      </w:pPr>
      <w:r w:rsidRPr="0086436B">
        <w:rPr>
          <w:rFonts w:ascii="Calibri" w:hAnsi="Calibri" w:cs="Calibri"/>
          <w:snapToGrid w:val="0"/>
          <w:sz w:val="22"/>
          <w:szCs w:val="22"/>
          <w:bdr w:val="none" w:sz="0" w:space="0" w:color="auto" w:frame="1"/>
        </w:rPr>
        <w:t>Kód banky: </w:t>
      </w:r>
      <w:r>
        <w:rPr>
          <w:rFonts w:ascii="Calibri" w:hAnsi="Calibri" w:cs="Calibri"/>
          <w:snapToGrid w:val="0"/>
          <w:sz w:val="22"/>
          <w:szCs w:val="22"/>
          <w:bdr w:val="none" w:sz="0" w:space="0" w:color="auto" w:frame="1"/>
        </w:rPr>
        <w:tab/>
      </w:r>
    </w:p>
    <w:p w14:paraId="6718A4AD" w14:textId="23DF84EF" w:rsidR="0086436B" w:rsidRPr="0086436B" w:rsidRDefault="0086436B" w:rsidP="00632694">
      <w:pPr>
        <w:shd w:val="clear" w:color="auto" w:fill="D6E3BC" w:themeFill="accent3" w:themeFillTint="66"/>
        <w:tabs>
          <w:tab w:val="left" w:pos="3119"/>
        </w:tabs>
        <w:rPr>
          <w:rFonts w:ascii="Calibri" w:hAnsi="Calibri" w:cs="Calibri"/>
          <w:snapToGrid w:val="0"/>
          <w:sz w:val="22"/>
          <w:szCs w:val="22"/>
          <w:bdr w:val="none" w:sz="0" w:space="0" w:color="auto" w:frame="1"/>
        </w:rPr>
      </w:pPr>
      <w:r w:rsidRPr="0086436B">
        <w:rPr>
          <w:rFonts w:ascii="Calibri" w:hAnsi="Calibri" w:cs="Calibri"/>
          <w:snapToGrid w:val="0"/>
          <w:sz w:val="22"/>
          <w:szCs w:val="22"/>
          <w:bdr w:val="none" w:sz="0" w:space="0" w:color="auto" w:frame="1"/>
        </w:rPr>
        <w:t>IBAN:</w:t>
      </w:r>
      <w:r w:rsidRPr="0086436B">
        <w:rPr>
          <w:rFonts w:ascii="Calibri" w:hAnsi="Calibri" w:cs="Calibri"/>
          <w:snapToGrid w:val="0"/>
          <w:color w:val="FF0000"/>
          <w:sz w:val="22"/>
          <w:szCs w:val="22"/>
          <w:bdr w:val="none" w:sz="0" w:space="0" w:color="auto" w:frame="1"/>
        </w:rPr>
        <w:t> </w:t>
      </w:r>
      <w:r>
        <w:rPr>
          <w:rFonts w:ascii="Calibri" w:hAnsi="Calibri" w:cs="Calibri"/>
          <w:snapToGrid w:val="0"/>
          <w:color w:val="FF0000"/>
          <w:sz w:val="22"/>
          <w:szCs w:val="22"/>
          <w:bdr w:val="none" w:sz="0" w:space="0" w:color="auto" w:frame="1"/>
        </w:rPr>
        <w:tab/>
      </w:r>
    </w:p>
    <w:p w14:paraId="37727151" w14:textId="50FB8F27" w:rsidR="0086436B" w:rsidRPr="0086436B" w:rsidRDefault="0086436B" w:rsidP="00632694">
      <w:pPr>
        <w:shd w:val="clear" w:color="auto" w:fill="D6E3BC" w:themeFill="accent3" w:themeFillTint="66"/>
        <w:tabs>
          <w:tab w:val="left" w:pos="3119"/>
        </w:tabs>
        <w:rPr>
          <w:rFonts w:ascii="Calibri" w:hAnsi="Calibri" w:cs="Calibri"/>
          <w:sz w:val="22"/>
          <w:szCs w:val="22"/>
          <w:bdr w:val="none" w:sz="0" w:space="0" w:color="auto" w:frame="1"/>
        </w:rPr>
      </w:pPr>
      <w:r w:rsidRPr="0086436B">
        <w:rPr>
          <w:rFonts w:ascii="Calibri" w:hAnsi="Calibri" w:cs="Calibri"/>
          <w:snapToGrid w:val="0"/>
          <w:sz w:val="22"/>
          <w:szCs w:val="22"/>
          <w:bdr w:val="none" w:sz="0" w:space="0" w:color="auto" w:frame="1"/>
        </w:rPr>
        <w:t>SWIFT kód:</w:t>
      </w:r>
      <w:r>
        <w:rPr>
          <w:rFonts w:ascii="Calibri" w:hAnsi="Calibri" w:cs="Calibri"/>
          <w:snapToGrid w:val="0"/>
          <w:sz w:val="22"/>
          <w:szCs w:val="22"/>
          <w:bdr w:val="none" w:sz="0" w:space="0" w:color="auto" w:frame="1"/>
        </w:rPr>
        <w:tab/>
      </w:r>
    </w:p>
    <w:p w14:paraId="3C71FC8E" w14:textId="5DAFB7B3" w:rsidR="0086436B" w:rsidRPr="0086436B" w:rsidRDefault="0086436B" w:rsidP="00632694">
      <w:pPr>
        <w:shd w:val="clear" w:color="auto" w:fill="D6E3BC" w:themeFill="accent3" w:themeFillTint="66"/>
        <w:tabs>
          <w:tab w:val="left" w:pos="3119"/>
        </w:tabs>
        <w:rPr>
          <w:rFonts w:ascii="Calibri" w:hAnsi="Calibri" w:cs="Calibri"/>
          <w:sz w:val="22"/>
          <w:szCs w:val="22"/>
          <w:bdr w:val="none" w:sz="0" w:space="0" w:color="auto" w:frame="1"/>
        </w:rPr>
      </w:pPr>
      <w:r w:rsidRPr="0086436B">
        <w:rPr>
          <w:rFonts w:ascii="Calibri" w:hAnsi="Calibri" w:cs="Calibri"/>
          <w:sz w:val="22"/>
          <w:szCs w:val="22"/>
          <w:bdr w:val="none" w:sz="0" w:space="0" w:color="auto" w:frame="1"/>
        </w:rPr>
        <w:t>Tel. č.: </w:t>
      </w:r>
      <w:r>
        <w:rPr>
          <w:rFonts w:ascii="Calibri" w:hAnsi="Calibri" w:cs="Calibri"/>
          <w:sz w:val="22"/>
          <w:szCs w:val="22"/>
          <w:bdr w:val="none" w:sz="0" w:space="0" w:color="auto" w:frame="1"/>
        </w:rPr>
        <w:tab/>
      </w:r>
    </w:p>
    <w:p w14:paraId="7BF29C0A" w14:textId="77777777" w:rsidR="004E0336" w:rsidRPr="0086436B" w:rsidRDefault="004E0336" w:rsidP="0086436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Calibri"/>
          <w:i/>
          <w:iCs/>
          <w:sz w:val="22"/>
          <w:szCs w:val="22"/>
          <w:bdr w:val="none" w:sz="0" w:space="0" w:color="auto"/>
          <w:lang w:eastAsia="en-US"/>
        </w:rPr>
      </w:pPr>
      <w:r w:rsidRPr="0086436B">
        <w:rPr>
          <w:rFonts w:ascii="Calibri" w:eastAsia="Calibri" w:hAnsi="Calibri" w:cs="Calibri"/>
          <w:i/>
          <w:iCs/>
          <w:sz w:val="22"/>
          <w:szCs w:val="22"/>
          <w:bdr w:val="none" w:sz="0" w:space="0" w:color="auto"/>
          <w:lang w:eastAsia="en-US"/>
        </w:rPr>
        <w:t xml:space="preserve">(ďalej len „dodávateľ“) </w:t>
      </w:r>
    </w:p>
    <w:p w14:paraId="25591E46"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Times New Roman"/>
          <w:i/>
          <w:iCs/>
          <w:sz w:val="22"/>
          <w:szCs w:val="22"/>
          <w:bdr w:val="none" w:sz="0" w:space="0" w:color="auto"/>
          <w:lang w:eastAsia="en-US"/>
        </w:rPr>
      </w:pPr>
    </w:p>
    <w:p w14:paraId="66EB39F8"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eastAsia="Calibri" w:hAnsi="Calibri" w:cs="Times New Roman"/>
          <w:b/>
          <w:bCs/>
          <w:iCs/>
          <w:sz w:val="22"/>
          <w:szCs w:val="22"/>
          <w:bdr w:val="none" w:sz="0" w:space="0" w:color="auto"/>
          <w:lang w:eastAsia="en-US"/>
        </w:rPr>
      </w:pPr>
      <w:r w:rsidRPr="00634701">
        <w:rPr>
          <w:rFonts w:ascii="Calibri" w:eastAsia="Calibri" w:hAnsi="Calibri" w:cs="Times New Roman"/>
          <w:b/>
          <w:bCs/>
          <w:iCs/>
          <w:sz w:val="22"/>
          <w:szCs w:val="22"/>
          <w:bdr w:val="none" w:sz="0" w:space="0" w:color="auto"/>
          <w:lang w:eastAsia="en-US"/>
        </w:rPr>
        <w:t>a</w:t>
      </w:r>
    </w:p>
    <w:p w14:paraId="691BD76D"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eastAsia="Calibri" w:hAnsi="Calibri" w:cs="Times New Roman"/>
          <w:b/>
          <w:bCs/>
          <w:iCs/>
          <w:sz w:val="22"/>
          <w:szCs w:val="22"/>
          <w:bdr w:val="none" w:sz="0" w:space="0" w:color="auto"/>
          <w:lang w:eastAsia="en-US"/>
        </w:rPr>
      </w:pPr>
    </w:p>
    <w:p w14:paraId="6C2465DC" w14:textId="77777777" w:rsidR="00634701" w:rsidRPr="00634701" w:rsidRDefault="00634701" w:rsidP="0086436B">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 w:val="left" w:pos="3119"/>
          <w:tab w:val="left" w:pos="4140"/>
        </w:tabs>
        <w:rPr>
          <w:rFonts w:ascii="Calibri" w:eastAsia="Calibri" w:hAnsi="Calibri" w:cs="Times New Roman"/>
          <w:b/>
          <w:color w:val="auto"/>
          <w:sz w:val="22"/>
          <w:szCs w:val="22"/>
          <w:bdr w:val="none" w:sz="0" w:space="0" w:color="auto"/>
          <w:lang w:eastAsia="en-US"/>
        </w:rPr>
      </w:pPr>
      <w:r w:rsidRPr="00634701">
        <w:rPr>
          <w:rFonts w:ascii="Calibri" w:eastAsia="Calibri" w:hAnsi="Calibri" w:cs="Times New Roman"/>
          <w:b/>
          <w:color w:val="auto"/>
          <w:sz w:val="22"/>
          <w:szCs w:val="22"/>
          <w:bdr w:val="none" w:sz="0" w:space="0" w:color="auto"/>
          <w:lang w:eastAsia="en-US"/>
        </w:rPr>
        <w:t>Odberateľ:</w:t>
      </w:r>
      <w:r w:rsidRPr="00634701">
        <w:rPr>
          <w:rFonts w:ascii="Calibri" w:eastAsia="Calibri" w:hAnsi="Calibri" w:cs="Times New Roman"/>
          <w:b/>
          <w:color w:val="auto"/>
          <w:sz w:val="22"/>
          <w:szCs w:val="22"/>
          <w:bdr w:val="none" w:sz="0" w:space="0" w:color="auto"/>
          <w:lang w:eastAsia="en-US"/>
        </w:rPr>
        <w:tab/>
        <w:t xml:space="preserve">Východoslovenská vodárenská spoločnosť, </w:t>
      </w:r>
      <w:proofErr w:type="spellStart"/>
      <w:r w:rsidRPr="00634701">
        <w:rPr>
          <w:rFonts w:ascii="Calibri" w:eastAsia="Calibri" w:hAnsi="Calibri" w:cs="Times New Roman"/>
          <w:b/>
          <w:color w:val="auto"/>
          <w:sz w:val="22"/>
          <w:szCs w:val="22"/>
          <w:bdr w:val="none" w:sz="0" w:space="0" w:color="auto"/>
          <w:lang w:eastAsia="en-US"/>
        </w:rPr>
        <w:t>a.s</w:t>
      </w:r>
      <w:proofErr w:type="spellEnd"/>
      <w:r w:rsidRPr="00634701">
        <w:rPr>
          <w:rFonts w:ascii="Calibri" w:eastAsia="Calibri" w:hAnsi="Calibri" w:cs="Times New Roman"/>
          <w:b/>
          <w:color w:val="auto"/>
          <w:sz w:val="22"/>
          <w:szCs w:val="22"/>
          <w:bdr w:val="none" w:sz="0" w:space="0" w:color="auto"/>
          <w:lang w:eastAsia="en-US"/>
        </w:rPr>
        <w:t>.</w:t>
      </w:r>
    </w:p>
    <w:p w14:paraId="4B648D07"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3119"/>
        </w:tabs>
        <w:jc w:val="both"/>
        <w:rPr>
          <w:rFonts w:ascii="Calibri" w:eastAsia="Calibri" w:hAnsi="Calibri" w:cs="Times New Roman"/>
          <w:b/>
          <w:color w:val="auto"/>
          <w:sz w:val="22"/>
          <w:szCs w:val="22"/>
          <w:bdr w:val="none" w:sz="0" w:space="0" w:color="auto"/>
          <w:lang w:eastAsia="en-US"/>
        </w:rPr>
      </w:pPr>
      <w:r w:rsidRPr="00634701">
        <w:rPr>
          <w:rFonts w:ascii="Calibri" w:eastAsia="Calibri" w:hAnsi="Calibri" w:cs="Times New Roman"/>
          <w:color w:val="auto"/>
          <w:sz w:val="22"/>
          <w:szCs w:val="22"/>
          <w:bdr w:val="none" w:sz="0" w:space="0" w:color="auto"/>
          <w:lang w:eastAsia="en-US"/>
        </w:rPr>
        <w:t>Sídlo:</w:t>
      </w:r>
      <w:r w:rsidRPr="00634701">
        <w:rPr>
          <w:rFonts w:ascii="Calibri" w:eastAsia="Calibri" w:hAnsi="Calibri" w:cs="Times New Roman"/>
          <w:color w:val="auto"/>
          <w:sz w:val="22"/>
          <w:szCs w:val="22"/>
          <w:bdr w:val="none" w:sz="0" w:space="0" w:color="auto"/>
          <w:lang w:eastAsia="en-US"/>
        </w:rPr>
        <w:tab/>
      </w:r>
      <w:r w:rsidRPr="00634701">
        <w:rPr>
          <w:rFonts w:ascii="Calibri" w:eastAsia="Calibri" w:hAnsi="Calibri" w:cs="Times New Roman"/>
          <w:b/>
          <w:color w:val="auto"/>
          <w:sz w:val="22"/>
          <w:szCs w:val="22"/>
          <w:bdr w:val="none" w:sz="0" w:space="0" w:color="auto"/>
          <w:lang w:eastAsia="en-US"/>
        </w:rPr>
        <w:t>Komenského 50, 042 48 Košice</w:t>
      </w:r>
    </w:p>
    <w:p w14:paraId="6B8312CB"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3119"/>
        </w:tabs>
        <w:jc w:val="both"/>
        <w:rPr>
          <w:rFonts w:ascii="Calibri" w:eastAsia="Calibri" w:hAnsi="Calibri" w:cs="Times New Roman"/>
          <w:color w:val="auto"/>
          <w:sz w:val="22"/>
          <w:szCs w:val="22"/>
          <w:bdr w:val="none" w:sz="0" w:space="0" w:color="auto"/>
          <w:lang w:eastAsia="en-US"/>
        </w:rPr>
      </w:pPr>
      <w:r w:rsidRPr="00634701">
        <w:rPr>
          <w:rFonts w:ascii="Calibri" w:eastAsia="Calibri" w:hAnsi="Calibri" w:cs="Times New Roman"/>
          <w:color w:val="auto"/>
          <w:sz w:val="22"/>
          <w:szCs w:val="22"/>
          <w:bdr w:val="none" w:sz="0" w:space="0" w:color="auto"/>
          <w:lang w:eastAsia="en-US"/>
        </w:rPr>
        <w:t>Právna forma:</w:t>
      </w:r>
      <w:r w:rsidRPr="00634701">
        <w:rPr>
          <w:rFonts w:ascii="Calibri" w:eastAsia="Calibri" w:hAnsi="Calibri" w:cs="Times New Roman"/>
          <w:color w:val="auto"/>
          <w:sz w:val="22"/>
          <w:szCs w:val="22"/>
          <w:bdr w:val="none" w:sz="0" w:space="0" w:color="auto"/>
          <w:lang w:eastAsia="en-US"/>
        </w:rPr>
        <w:tab/>
        <w:t>akciová spoločnosť</w:t>
      </w:r>
    </w:p>
    <w:p w14:paraId="1E74DA01"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3119"/>
        </w:tabs>
        <w:jc w:val="both"/>
        <w:rPr>
          <w:rFonts w:ascii="Calibri" w:eastAsia="Calibri" w:hAnsi="Calibri" w:cs="Times New Roman"/>
          <w:color w:val="auto"/>
          <w:sz w:val="22"/>
          <w:szCs w:val="22"/>
          <w:bdr w:val="none" w:sz="0" w:space="0" w:color="auto"/>
          <w:lang w:eastAsia="en-US"/>
        </w:rPr>
      </w:pPr>
      <w:r w:rsidRPr="00634701">
        <w:rPr>
          <w:rFonts w:ascii="Calibri" w:eastAsia="Calibri" w:hAnsi="Calibri" w:cs="Times New Roman"/>
          <w:color w:val="auto"/>
          <w:sz w:val="22"/>
          <w:szCs w:val="22"/>
          <w:bdr w:val="none" w:sz="0" w:space="0" w:color="auto"/>
          <w:lang w:eastAsia="en-US"/>
        </w:rPr>
        <w:t>IČO:</w:t>
      </w:r>
      <w:r w:rsidRPr="00634701">
        <w:rPr>
          <w:rFonts w:ascii="Calibri" w:eastAsia="Calibri" w:hAnsi="Calibri" w:cs="Times New Roman"/>
          <w:color w:val="auto"/>
          <w:sz w:val="22"/>
          <w:szCs w:val="22"/>
          <w:bdr w:val="none" w:sz="0" w:space="0" w:color="auto"/>
          <w:lang w:eastAsia="en-US"/>
        </w:rPr>
        <w:tab/>
        <w:t>36570460</w:t>
      </w:r>
    </w:p>
    <w:p w14:paraId="03DC0D57"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3119"/>
        </w:tabs>
        <w:jc w:val="both"/>
        <w:rPr>
          <w:rFonts w:ascii="Calibri" w:eastAsia="Calibri" w:hAnsi="Calibri" w:cs="Times New Roman"/>
          <w:color w:val="auto"/>
          <w:sz w:val="22"/>
          <w:szCs w:val="22"/>
          <w:bdr w:val="none" w:sz="0" w:space="0" w:color="auto"/>
          <w:lang w:eastAsia="en-US"/>
        </w:rPr>
      </w:pPr>
      <w:r w:rsidRPr="00634701">
        <w:rPr>
          <w:rFonts w:ascii="Calibri" w:eastAsia="Calibri" w:hAnsi="Calibri" w:cs="Times New Roman"/>
          <w:color w:val="auto"/>
          <w:sz w:val="22"/>
          <w:szCs w:val="22"/>
          <w:bdr w:val="none" w:sz="0" w:space="0" w:color="auto"/>
          <w:lang w:eastAsia="en-US"/>
        </w:rPr>
        <w:t>DIČ:</w:t>
      </w:r>
      <w:r w:rsidRPr="00634701">
        <w:rPr>
          <w:rFonts w:ascii="Calibri" w:eastAsia="Calibri" w:hAnsi="Calibri" w:cs="Times New Roman"/>
          <w:color w:val="auto"/>
          <w:sz w:val="22"/>
          <w:szCs w:val="22"/>
          <w:bdr w:val="none" w:sz="0" w:space="0" w:color="auto"/>
          <w:lang w:eastAsia="en-US"/>
        </w:rPr>
        <w:tab/>
        <w:t>2020063518</w:t>
      </w:r>
    </w:p>
    <w:p w14:paraId="2BF88631"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3119"/>
        </w:tabs>
        <w:jc w:val="both"/>
        <w:rPr>
          <w:rFonts w:ascii="Calibri" w:eastAsia="Calibri" w:hAnsi="Calibri" w:cs="Times New Roman"/>
          <w:color w:val="auto"/>
          <w:sz w:val="22"/>
          <w:szCs w:val="22"/>
          <w:bdr w:val="none" w:sz="0" w:space="0" w:color="auto"/>
          <w:lang w:eastAsia="en-US"/>
        </w:rPr>
      </w:pPr>
      <w:r w:rsidRPr="00634701">
        <w:rPr>
          <w:rFonts w:ascii="Calibri" w:eastAsia="Calibri" w:hAnsi="Calibri" w:cs="Times New Roman"/>
          <w:color w:val="auto"/>
          <w:sz w:val="22"/>
          <w:szCs w:val="22"/>
          <w:bdr w:val="none" w:sz="0" w:space="0" w:color="auto"/>
          <w:lang w:eastAsia="en-US"/>
        </w:rPr>
        <w:t>IČ DPH:</w:t>
      </w:r>
      <w:r w:rsidRPr="00634701">
        <w:rPr>
          <w:rFonts w:ascii="Calibri" w:eastAsia="Calibri" w:hAnsi="Calibri" w:cs="Times New Roman"/>
          <w:color w:val="auto"/>
          <w:sz w:val="22"/>
          <w:szCs w:val="22"/>
          <w:bdr w:val="none" w:sz="0" w:space="0" w:color="auto"/>
          <w:lang w:eastAsia="en-US"/>
        </w:rPr>
        <w:tab/>
        <w:t>SK2020063518</w:t>
      </w:r>
    </w:p>
    <w:p w14:paraId="7840D97E"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ind w:left="3119" w:hanging="3119"/>
        <w:jc w:val="both"/>
        <w:rPr>
          <w:rFonts w:ascii="Calibri" w:eastAsia="Calibri" w:hAnsi="Calibri" w:cs="Times New Roman"/>
          <w:color w:val="auto"/>
          <w:sz w:val="22"/>
          <w:szCs w:val="22"/>
          <w:bdr w:val="none" w:sz="0" w:space="0" w:color="auto"/>
          <w:lang w:eastAsia="en-US"/>
        </w:rPr>
      </w:pPr>
      <w:r w:rsidRPr="00634701">
        <w:rPr>
          <w:rFonts w:ascii="Calibri" w:eastAsia="Calibri" w:hAnsi="Calibri" w:cs="Times New Roman"/>
          <w:color w:val="auto"/>
          <w:sz w:val="22"/>
          <w:szCs w:val="22"/>
          <w:bdr w:val="none" w:sz="0" w:space="0" w:color="auto"/>
          <w:lang w:eastAsia="en-US"/>
        </w:rPr>
        <w:t>Zapísaná v obchodnom registri:</w:t>
      </w:r>
      <w:r w:rsidRPr="00634701">
        <w:rPr>
          <w:rFonts w:ascii="Calibri" w:eastAsia="Calibri" w:hAnsi="Calibri" w:cs="Times New Roman"/>
          <w:color w:val="auto"/>
          <w:sz w:val="22"/>
          <w:szCs w:val="22"/>
          <w:bdr w:val="none" w:sz="0" w:space="0" w:color="auto"/>
          <w:lang w:eastAsia="en-US"/>
        </w:rPr>
        <w:tab/>
        <w:t>Okresný súd Košice I, Oddiel Sa, Vložka č. 1243/V</w:t>
      </w:r>
    </w:p>
    <w:p w14:paraId="68418468" w14:textId="77777777" w:rsidR="001A13CC" w:rsidRPr="001A13CC" w:rsidRDefault="001A13CC" w:rsidP="001A13CC">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 w:val="left" w:pos="3119"/>
        </w:tabs>
        <w:rPr>
          <w:rFonts w:ascii="Calibri" w:eastAsia="Calibri" w:hAnsi="Calibri" w:cs="Times New Roman"/>
          <w:color w:val="auto"/>
          <w:sz w:val="22"/>
          <w:szCs w:val="22"/>
          <w:bdr w:val="none" w:sz="0" w:space="0" w:color="auto"/>
          <w:lang w:eastAsia="en-US"/>
        </w:rPr>
      </w:pPr>
      <w:r w:rsidRPr="001A13CC">
        <w:rPr>
          <w:rFonts w:ascii="Calibri" w:eastAsia="Calibri" w:hAnsi="Calibri" w:cs="Times New Roman"/>
          <w:color w:val="auto"/>
          <w:sz w:val="22"/>
          <w:szCs w:val="22"/>
          <w:bdr w:val="none" w:sz="0" w:space="0" w:color="auto"/>
          <w:lang w:eastAsia="en-US"/>
        </w:rPr>
        <w:t>v zastúpení:</w:t>
      </w:r>
      <w:r w:rsidRPr="001A13CC">
        <w:rPr>
          <w:rFonts w:ascii="Calibri" w:eastAsia="Calibri" w:hAnsi="Calibri" w:cs="Times New Roman"/>
          <w:color w:val="auto"/>
          <w:sz w:val="22"/>
          <w:szCs w:val="22"/>
          <w:bdr w:val="none" w:sz="0" w:space="0" w:color="auto"/>
          <w:lang w:eastAsia="en-US"/>
        </w:rPr>
        <w:tab/>
      </w:r>
      <w:r w:rsidRPr="001A13CC">
        <w:rPr>
          <w:rFonts w:ascii="Calibri" w:eastAsia="Calibri" w:hAnsi="Calibri" w:cs="Times New Roman"/>
          <w:b/>
          <w:i/>
          <w:color w:val="auto"/>
          <w:sz w:val="22"/>
          <w:szCs w:val="22"/>
          <w:bdr w:val="none" w:sz="0" w:space="0" w:color="auto"/>
          <w:lang w:eastAsia="en-US"/>
        </w:rPr>
        <w:t xml:space="preserve">Ing. Stanislav </w:t>
      </w:r>
      <w:proofErr w:type="spellStart"/>
      <w:r w:rsidRPr="001A13CC">
        <w:rPr>
          <w:rFonts w:ascii="Calibri" w:eastAsia="Calibri" w:hAnsi="Calibri" w:cs="Times New Roman"/>
          <w:b/>
          <w:i/>
          <w:color w:val="auto"/>
          <w:sz w:val="22"/>
          <w:szCs w:val="22"/>
          <w:bdr w:val="none" w:sz="0" w:space="0" w:color="auto"/>
          <w:lang w:eastAsia="en-US"/>
        </w:rPr>
        <w:t>Prcúch</w:t>
      </w:r>
      <w:proofErr w:type="spellEnd"/>
      <w:r w:rsidRPr="001A13CC">
        <w:rPr>
          <w:rFonts w:ascii="Calibri" w:eastAsia="Calibri" w:hAnsi="Calibri" w:cs="Times New Roman"/>
          <w:b/>
          <w:i/>
          <w:color w:val="auto"/>
          <w:sz w:val="22"/>
          <w:szCs w:val="22"/>
          <w:bdr w:val="none" w:sz="0" w:space="0" w:color="auto"/>
          <w:lang w:eastAsia="en-US"/>
        </w:rPr>
        <w:t xml:space="preserve"> </w:t>
      </w:r>
      <w:r w:rsidRPr="001A13CC">
        <w:rPr>
          <w:rFonts w:ascii="Calibri" w:eastAsia="Calibri" w:hAnsi="Calibri" w:cs="Times New Roman"/>
          <w:color w:val="auto"/>
          <w:sz w:val="22"/>
          <w:szCs w:val="22"/>
          <w:bdr w:val="none" w:sz="0" w:space="0" w:color="auto"/>
          <w:lang w:eastAsia="en-US"/>
        </w:rPr>
        <w:t>- podpredseda a člen predstavenstva</w:t>
      </w:r>
    </w:p>
    <w:p w14:paraId="348189AF" w14:textId="32B122D2" w:rsidR="001A13CC" w:rsidRPr="001A13CC" w:rsidRDefault="001A13CC" w:rsidP="001A13CC">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 w:val="left" w:pos="3119"/>
        </w:tabs>
        <w:rPr>
          <w:rFonts w:ascii="Calibri" w:eastAsia="Calibri" w:hAnsi="Calibri" w:cs="Times New Roman"/>
          <w:color w:val="auto"/>
          <w:sz w:val="22"/>
          <w:szCs w:val="22"/>
          <w:bdr w:val="none" w:sz="0" w:space="0" w:color="auto"/>
          <w:lang w:eastAsia="en-US"/>
        </w:rPr>
      </w:pPr>
      <w:r w:rsidRPr="001A13CC">
        <w:rPr>
          <w:rFonts w:ascii="Calibri" w:eastAsia="Calibri" w:hAnsi="Calibri" w:cs="Times New Roman"/>
          <w:color w:val="auto"/>
          <w:sz w:val="22"/>
          <w:szCs w:val="22"/>
          <w:bdr w:val="none" w:sz="0" w:space="0" w:color="auto"/>
          <w:lang w:eastAsia="en-US"/>
        </w:rPr>
        <w:tab/>
      </w:r>
      <w:r>
        <w:rPr>
          <w:rFonts w:ascii="Calibri" w:eastAsia="Calibri" w:hAnsi="Calibri" w:cs="Times New Roman"/>
          <w:color w:val="auto"/>
          <w:sz w:val="22"/>
          <w:szCs w:val="22"/>
          <w:bdr w:val="none" w:sz="0" w:space="0" w:color="auto"/>
          <w:lang w:eastAsia="en-US"/>
        </w:rPr>
        <w:tab/>
      </w:r>
      <w:r w:rsidRPr="001A13CC">
        <w:rPr>
          <w:rFonts w:ascii="Calibri" w:eastAsia="Calibri" w:hAnsi="Calibri" w:cs="Times New Roman"/>
          <w:b/>
          <w:i/>
          <w:color w:val="auto"/>
          <w:sz w:val="22"/>
          <w:szCs w:val="22"/>
          <w:bdr w:val="none" w:sz="0" w:space="0" w:color="auto"/>
          <w:lang w:eastAsia="en-US"/>
        </w:rPr>
        <w:t xml:space="preserve">Ing. Jana </w:t>
      </w:r>
      <w:proofErr w:type="spellStart"/>
      <w:r w:rsidRPr="001A13CC">
        <w:rPr>
          <w:rFonts w:ascii="Calibri" w:eastAsia="Calibri" w:hAnsi="Calibri" w:cs="Times New Roman"/>
          <w:b/>
          <w:i/>
          <w:color w:val="auto"/>
          <w:sz w:val="22"/>
          <w:szCs w:val="22"/>
          <w:bdr w:val="none" w:sz="0" w:space="0" w:color="auto"/>
          <w:lang w:eastAsia="en-US"/>
        </w:rPr>
        <w:t>Bernátová</w:t>
      </w:r>
      <w:proofErr w:type="spellEnd"/>
      <w:r w:rsidRPr="001A13CC">
        <w:rPr>
          <w:rFonts w:ascii="Calibri" w:eastAsia="Calibri" w:hAnsi="Calibri" w:cs="Times New Roman"/>
          <w:color w:val="auto"/>
          <w:sz w:val="22"/>
          <w:szCs w:val="22"/>
          <w:bdr w:val="none" w:sz="0" w:space="0" w:color="auto"/>
          <w:lang w:eastAsia="en-US"/>
        </w:rPr>
        <w:t xml:space="preserve"> - člen</w:t>
      </w:r>
      <w:r>
        <w:rPr>
          <w:rFonts w:ascii="Calibri" w:eastAsia="Calibri" w:hAnsi="Calibri" w:cs="Times New Roman"/>
          <w:color w:val="auto"/>
          <w:sz w:val="22"/>
          <w:szCs w:val="22"/>
          <w:bdr w:val="none" w:sz="0" w:space="0" w:color="auto"/>
          <w:lang w:eastAsia="en-US"/>
        </w:rPr>
        <w:t>ka</w:t>
      </w:r>
      <w:r w:rsidRPr="001A13CC">
        <w:rPr>
          <w:rFonts w:ascii="Calibri" w:eastAsia="Calibri" w:hAnsi="Calibri" w:cs="Times New Roman"/>
          <w:color w:val="auto"/>
          <w:sz w:val="22"/>
          <w:szCs w:val="22"/>
          <w:bdr w:val="none" w:sz="0" w:space="0" w:color="auto"/>
          <w:lang w:eastAsia="en-US"/>
        </w:rPr>
        <w:t xml:space="preserve"> predstavenstva</w:t>
      </w:r>
    </w:p>
    <w:p w14:paraId="53E40940" w14:textId="77777777" w:rsidR="00634701" w:rsidRPr="00634701" w:rsidRDefault="0083214D"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 w:val="left" w:pos="3119"/>
        </w:tabs>
        <w:rPr>
          <w:rFonts w:ascii="Calibri" w:eastAsia="Calibri" w:hAnsi="Calibri" w:cs="Times New Roman"/>
          <w:color w:val="auto"/>
          <w:sz w:val="22"/>
          <w:szCs w:val="22"/>
          <w:bdr w:val="none" w:sz="0" w:space="0" w:color="auto"/>
          <w:lang w:eastAsia="en-US"/>
        </w:rPr>
      </w:pPr>
      <w:r>
        <w:rPr>
          <w:rFonts w:ascii="Calibri" w:eastAsia="Calibri" w:hAnsi="Calibri" w:cs="Times New Roman"/>
          <w:color w:val="auto"/>
          <w:sz w:val="22"/>
          <w:szCs w:val="22"/>
          <w:bdr w:val="none" w:sz="0" w:space="0" w:color="auto"/>
          <w:lang w:eastAsia="en-US"/>
        </w:rPr>
        <w:t>Tel. č.:</w:t>
      </w:r>
      <w:r>
        <w:rPr>
          <w:rFonts w:ascii="Calibri" w:eastAsia="Calibri" w:hAnsi="Calibri" w:cs="Times New Roman"/>
          <w:color w:val="auto"/>
          <w:sz w:val="22"/>
          <w:szCs w:val="22"/>
          <w:bdr w:val="none" w:sz="0" w:space="0" w:color="auto"/>
          <w:lang w:eastAsia="en-US"/>
        </w:rPr>
        <w:tab/>
        <w:t>+421 55 7924240</w:t>
      </w:r>
    </w:p>
    <w:p w14:paraId="6E43C333"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Times New Roman"/>
          <w:i/>
          <w:iCs/>
          <w:color w:val="auto"/>
          <w:sz w:val="22"/>
          <w:szCs w:val="22"/>
          <w:bdr w:val="none" w:sz="0" w:space="0" w:color="auto"/>
          <w:lang w:eastAsia="en-US"/>
        </w:rPr>
      </w:pPr>
      <w:r w:rsidRPr="00634701">
        <w:rPr>
          <w:rFonts w:ascii="Calibri" w:eastAsia="Calibri" w:hAnsi="Calibri" w:cs="Times New Roman"/>
          <w:i/>
          <w:iCs/>
          <w:sz w:val="22"/>
          <w:szCs w:val="22"/>
          <w:bdr w:val="none" w:sz="0" w:space="0" w:color="auto"/>
          <w:lang w:eastAsia="en-US"/>
        </w:rPr>
        <w:t>(</w:t>
      </w:r>
      <w:r w:rsidRPr="00634701">
        <w:rPr>
          <w:rFonts w:ascii="Calibri" w:eastAsia="Calibri" w:hAnsi="Calibri" w:cs="Times New Roman"/>
          <w:i/>
          <w:iCs/>
          <w:color w:val="auto"/>
          <w:sz w:val="22"/>
          <w:szCs w:val="22"/>
          <w:bdr w:val="none" w:sz="0" w:space="0" w:color="auto"/>
          <w:lang w:eastAsia="en-US"/>
        </w:rPr>
        <w:t xml:space="preserve">ďalej len „odberateľ“) </w:t>
      </w:r>
    </w:p>
    <w:p w14:paraId="38A46B65"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Times New Roman"/>
          <w:i/>
          <w:iCs/>
          <w:color w:val="auto"/>
          <w:sz w:val="22"/>
          <w:szCs w:val="22"/>
          <w:bdr w:val="none" w:sz="0" w:space="0" w:color="auto"/>
          <w:lang w:eastAsia="en-US"/>
        </w:rPr>
      </w:pPr>
      <w:r w:rsidRPr="00634701">
        <w:rPr>
          <w:rFonts w:ascii="Calibri" w:eastAsia="Calibri" w:hAnsi="Calibri" w:cs="Times New Roman"/>
          <w:i/>
          <w:iCs/>
          <w:color w:val="auto"/>
          <w:sz w:val="22"/>
          <w:szCs w:val="22"/>
          <w:bdr w:val="none" w:sz="0" w:space="0" w:color="auto"/>
          <w:lang w:eastAsia="en-US"/>
        </w:rPr>
        <w:t xml:space="preserve">(ďalej spolu tiež ako „zmluvné strany“) </w:t>
      </w:r>
    </w:p>
    <w:p w14:paraId="16B8E2E0"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Times New Roman"/>
          <w:i/>
          <w:iCs/>
          <w:sz w:val="22"/>
          <w:szCs w:val="22"/>
          <w:bdr w:val="none" w:sz="0" w:space="0" w:color="auto"/>
          <w:lang w:eastAsia="en-US"/>
        </w:rPr>
      </w:pPr>
    </w:p>
    <w:p w14:paraId="4DE47567" w14:textId="527BD0B2" w:rsidR="00634701" w:rsidRPr="00634701" w:rsidRDefault="0063513F" w:rsidP="006A3114">
      <w:pPr>
        <w:pBdr>
          <w:top w:val="none" w:sz="0" w:space="0" w:color="auto"/>
          <w:left w:val="none" w:sz="0" w:space="0" w:color="auto"/>
          <w:bottom w:val="none" w:sz="0" w:space="0" w:color="auto"/>
          <w:right w:val="none" w:sz="0" w:space="0" w:color="auto"/>
          <w:between w:val="none" w:sz="0" w:space="0" w:color="auto"/>
          <w:bar w:val="none" w:sz="0" w:color="auto"/>
        </w:pBdr>
        <w:tabs>
          <w:tab w:val="left" w:pos="1790"/>
          <w:tab w:val="center" w:pos="4532"/>
        </w:tabs>
        <w:autoSpaceDE w:val="0"/>
        <w:autoSpaceDN w:val="0"/>
        <w:adjustRightInd w:val="0"/>
        <w:rPr>
          <w:rFonts w:ascii="Calibri" w:eastAsia="Calibri" w:hAnsi="Calibri" w:cs="Times New Roman"/>
          <w:b/>
          <w:bCs/>
          <w:i/>
          <w:iCs/>
          <w:sz w:val="22"/>
          <w:szCs w:val="22"/>
          <w:bdr w:val="none" w:sz="0" w:space="0" w:color="auto"/>
          <w:lang w:eastAsia="en-US"/>
        </w:rPr>
      </w:pPr>
      <w:r>
        <w:rPr>
          <w:rFonts w:ascii="Calibri" w:eastAsia="Calibri" w:hAnsi="Calibri" w:cs="Times New Roman"/>
          <w:b/>
          <w:bCs/>
          <w:i/>
          <w:iCs/>
          <w:sz w:val="22"/>
          <w:szCs w:val="22"/>
          <w:bdr w:val="none" w:sz="0" w:space="0" w:color="auto"/>
          <w:lang w:eastAsia="en-US"/>
        </w:rPr>
        <w:tab/>
      </w:r>
      <w:r>
        <w:rPr>
          <w:rFonts w:ascii="Calibri" w:eastAsia="Calibri" w:hAnsi="Calibri" w:cs="Times New Roman"/>
          <w:b/>
          <w:bCs/>
          <w:i/>
          <w:iCs/>
          <w:sz w:val="22"/>
          <w:szCs w:val="22"/>
          <w:bdr w:val="none" w:sz="0" w:space="0" w:color="auto"/>
          <w:lang w:eastAsia="en-US"/>
        </w:rPr>
        <w:tab/>
      </w:r>
      <w:r w:rsidR="00634701" w:rsidRPr="00634701">
        <w:rPr>
          <w:rFonts w:ascii="Calibri" w:eastAsia="Calibri" w:hAnsi="Calibri" w:cs="Times New Roman"/>
          <w:b/>
          <w:bCs/>
          <w:i/>
          <w:iCs/>
          <w:sz w:val="22"/>
          <w:szCs w:val="22"/>
          <w:bdr w:val="none" w:sz="0" w:space="0" w:color="auto"/>
          <w:lang w:eastAsia="en-US"/>
        </w:rPr>
        <w:t>Preambula</w:t>
      </w:r>
    </w:p>
    <w:p w14:paraId="3522BA1C" w14:textId="1CE392EA" w:rsidR="0063513F" w:rsidRPr="003634CF" w:rsidRDefault="0063513F" w:rsidP="0063513F">
      <w:pPr>
        <w:pStyle w:val="Textkomentra"/>
        <w:jc w:val="center"/>
        <w:rPr>
          <w:rFonts w:ascii="Calibri" w:hAnsi="Calibri" w:cs="Calibri"/>
          <w:sz w:val="22"/>
          <w:szCs w:val="22"/>
        </w:rPr>
      </w:pPr>
      <w:r w:rsidRPr="003634CF">
        <w:rPr>
          <w:rFonts w:ascii="Calibri" w:hAnsi="Calibri" w:cs="Calibri"/>
          <w:sz w:val="22"/>
          <w:szCs w:val="22"/>
        </w:rPr>
        <w:t xml:space="preserve">Túto zmluvu uzatvára Odberateľ ako obstarávateľ s Dodávateľom ako úspešným uchádzačom zákazky </w:t>
      </w:r>
      <w:r w:rsidR="00632694">
        <w:rPr>
          <w:rFonts w:ascii="Calibri" w:hAnsi="Calibri" w:cs="Calibri"/>
          <w:sz w:val="22"/>
          <w:szCs w:val="22"/>
        </w:rPr>
        <w:t>s názvom: „</w:t>
      </w:r>
      <w:r w:rsidR="00632694" w:rsidRPr="00470547">
        <w:rPr>
          <w:rFonts w:ascii="Arial" w:hAnsi="Arial" w:cs="Arial"/>
          <w:b/>
          <w:i/>
          <w:color w:val="262626"/>
        </w:rPr>
        <w:t>Dodávka elektrickej energie na rok 2023</w:t>
      </w:r>
      <w:r w:rsidR="00632694">
        <w:rPr>
          <w:rFonts w:ascii="Arial" w:hAnsi="Arial" w:cs="Arial"/>
          <w:b/>
          <w:i/>
          <w:color w:val="262626"/>
        </w:rPr>
        <w:t xml:space="preserve">“ </w:t>
      </w:r>
      <w:r w:rsidRPr="003634CF">
        <w:rPr>
          <w:rFonts w:ascii="Calibri" w:hAnsi="Calibri" w:cs="Calibri"/>
          <w:sz w:val="22"/>
          <w:szCs w:val="22"/>
        </w:rPr>
        <w:t xml:space="preserve">pod spis. č. ...... vyhlásenej Odberateľom v zriadenom dynamickom nákupnom systéme s názvom „DNS na dodávky </w:t>
      </w:r>
      <w:r w:rsidR="003B1CB7">
        <w:rPr>
          <w:rFonts w:ascii="Calibri" w:hAnsi="Calibri" w:cs="Calibri"/>
          <w:sz w:val="22"/>
          <w:szCs w:val="22"/>
        </w:rPr>
        <w:t>zemného plynu a elektriny</w:t>
      </w:r>
      <w:r w:rsidRPr="003634CF">
        <w:rPr>
          <w:rFonts w:ascii="Calibri" w:hAnsi="Calibri" w:cs="Calibri"/>
          <w:sz w:val="22"/>
          <w:szCs w:val="22"/>
        </w:rPr>
        <w:t xml:space="preserve"> pre roky 2023, 2024, 2025 a 2026“ vyhláseného oznámením o vyhlásení verejného obstarávania uverejnenom v Ú. vestníku EU pod číslom </w:t>
      </w:r>
      <w:r w:rsidR="00BC5F68" w:rsidRPr="00BC5F68">
        <w:rPr>
          <w:rFonts w:ascii="Calibri" w:hAnsi="Calibri" w:cs="Calibri"/>
          <w:sz w:val="22"/>
          <w:szCs w:val="22"/>
        </w:rPr>
        <w:t>2022/S 136-390431</w:t>
      </w:r>
      <w:r w:rsidRPr="003634CF">
        <w:rPr>
          <w:rFonts w:ascii="Calibri" w:hAnsi="Calibri" w:cs="Calibri"/>
          <w:sz w:val="22"/>
          <w:szCs w:val="22"/>
        </w:rPr>
        <w:t xml:space="preserve">  dňa </w:t>
      </w:r>
      <w:r w:rsidR="00BC5F68">
        <w:rPr>
          <w:rFonts w:ascii="Calibri" w:hAnsi="Calibri" w:cs="Calibri"/>
          <w:sz w:val="22"/>
          <w:szCs w:val="22"/>
        </w:rPr>
        <w:t>18.07.2022</w:t>
      </w:r>
      <w:r w:rsidR="00632694">
        <w:rPr>
          <w:rFonts w:ascii="Calibri" w:hAnsi="Calibri" w:cs="Calibri"/>
          <w:sz w:val="22"/>
          <w:szCs w:val="22"/>
        </w:rPr>
        <w:t>.</w:t>
      </w:r>
    </w:p>
    <w:p w14:paraId="479A7921"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p>
    <w:p w14:paraId="0C25B2E5"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634701">
        <w:rPr>
          <w:rFonts w:ascii="Calibri" w:eastAsia="Calibri" w:hAnsi="Calibri" w:cs="Times New Roman"/>
          <w:b/>
          <w:color w:val="auto"/>
          <w:sz w:val="22"/>
          <w:szCs w:val="22"/>
          <w:bdr w:val="none" w:sz="0" w:space="0" w:color="auto"/>
          <w:lang w:eastAsia="en-US"/>
        </w:rPr>
        <w:t>II.</w:t>
      </w:r>
    </w:p>
    <w:p w14:paraId="1D4CAEBF"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Predmet zmluvy a miesto plnenia</w:t>
      </w:r>
    </w:p>
    <w:p w14:paraId="21D887AA" w14:textId="77777777" w:rsidR="00634701" w:rsidRPr="00E32F31" w:rsidRDefault="00634701" w:rsidP="00E236D1">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Predmetom zmluvy je dodávka elektrickej energie riadne a včas, v najvyššej možnej kvalite, pre </w:t>
      </w:r>
      <w:r w:rsidRPr="00E32F31">
        <w:rPr>
          <w:rFonts w:ascii="Calibri" w:eastAsia="Times New Roman" w:hAnsi="Calibri" w:cs="Times New Roman"/>
          <w:color w:val="auto"/>
          <w:sz w:val="22"/>
          <w:szCs w:val="22"/>
          <w:bdr w:val="none" w:sz="0" w:space="0" w:color="auto"/>
          <w:lang w:eastAsia="cs-CZ"/>
        </w:rPr>
        <w:t>odberné miesta odberateľa v súlade s touto zmluvou vrátane:</w:t>
      </w:r>
    </w:p>
    <w:p w14:paraId="0AD95A08" w14:textId="77777777" w:rsidR="00634701" w:rsidRPr="00E32F31" w:rsidRDefault="00634701" w:rsidP="00E236D1">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lastRenderedPageBreak/>
        <w:t xml:space="preserve">zabezpečenia dodávky elektrickej energie vrátane distribúcie elektrickej energie a prenosu v množstve a čase podľa potrieb odberateľa a podľa dohodnutej tarify, </w:t>
      </w:r>
    </w:p>
    <w:p w14:paraId="4F5F8D24" w14:textId="77777777" w:rsidR="00634701" w:rsidRPr="00E32F31" w:rsidRDefault="00634701" w:rsidP="00E236D1">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 xml:space="preserve">prevzatia zodpovednosti za odchýlku za odberné miesta, </w:t>
      </w:r>
    </w:p>
    <w:p w14:paraId="1FB68CAD" w14:textId="77777777" w:rsidR="00634701" w:rsidRPr="00E32F31" w:rsidRDefault="00634701" w:rsidP="00E236D1">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 xml:space="preserve">zabezpečenia pre odberateľa elektrickej energie ostatných distribučných služieb a ostatných služieb spojených s použitím sústavy od príslušného PDS, </w:t>
      </w:r>
    </w:p>
    <w:p w14:paraId="393F8038" w14:textId="77777777" w:rsidR="00634701" w:rsidRPr="00E32F31" w:rsidRDefault="00634701" w:rsidP="00E236D1">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 xml:space="preserve">nepožadovania aktivačného a </w:t>
      </w:r>
      <w:proofErr w:type="spellStart"/>
      <w:r w:rsidRPr="00E32F31">
        <w:rPr>
          <w:rFonts w:ascii="Calibri" w:eastAsia="Times New Roman" w:hAnsi="Calibri" w:cs="Times New Roman"/>
          <w:color w:val="auto"/>
          <w:sz w:val="22"/>
          <w:szCs w:val="22"/>
          <w:bdr w:val="none" w:sz="0" w:space="0" w:color="auto"/>
          <w:lang w:eastAsia="cs-CZ"/>
        </w:rPr>
        <w:t>deaktivačného</w:t>
      </w:r>
      <w:proofErr w:type="spellEnd"/>
      <w:r w:rsidRPr="00E32F31">
        <w:rPr>
          <w:rFonts w:ascii="Calibri" w:eastAsia="Times New Roman" w:hAnsi="Calibri" w:cs="Times New Roman"/>
          <w:color w:val="auto"/>
          <w:sz w:val="22"/>
          <w:szCs w:val="22"/>
          <w:bdr w:val="none" w:sz="0" w:space="0" w:color="auto"/>
          <w:lang w:eastAsia="cs-CZ"/>
        </w:rPr>
        <w:t xml:space="preserve"> poplatku za prebratie, resp. odovzdanie odberného miesta,</w:t>
      </w:r>
    </w:p>
    <w:p w14:paraId="5426C719" w14:textId="77777777" w:rsidR="00634701" w:rsidRPr="00E32F31" w:rsidRDefault="00634701" w:rsidP="00E236D1">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 xml:space="preserve">zabezpečenia cestou distribučnej spoločnosti bezodkladného riešenia odstránenia porúch spôsobujúcich obmedzenie dodávky elektrickej energie pre jednotlivé odberné miesta odberateľa, </w:t>
      </w:r>
    </w:p>
    <w:p w14:paraId="6EB0F35B" w14:textId="77777777" w:rsidR="00634701" w:rsidRPr="00E32F31" w:rsidRDefault="00634701" w:rsidP="00E236D1">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garantovania dostupnosti osobného zástupcu dodávateľa pre operatívne riešenie technických problémov meno a telefonický kontakt)</w:t>
      </w:r>
    </w:p>
    <w:p w14:paraId="1574CBC5" w14:textId="77777777" w:rsidR="00634701" w:rsidRPr="00E32F31" w:rsidRDefault="00634701" w:rsidP="00E236D1">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pripojenia nových, prípadne rušenia nepotrebných odberných miest podľa potreby odberateľa</w:t>
      </w:r>
      <w:r w:rsidRPr="00E32F31">
        <w:rPr>
          <w:rFonts w:ascii="Calibri" w:eastAsia="Times New Roman" w:hAnsi="Calibri" w:cs="Arial"/>
          <w:color w:val="auto"/>
          <w:sz w:val="22"/>
          <w:szCs w:val="22"/>
          <w:bdr w:val="none" w:sz="0" w:space="0" w:color="auto"/>
          <w:lang w:eastAsia="cs-CZ"/>
        </w:rPr>
        <w:t xml:space="preserve">. </w:t>
      </w:r>
    </w:p>
    <w:p w14:paraId="3CB9F2A6" w14:textId="77777777" w:rsidR="00634701" w:rsidRPr="00861F57" w:rsidRDefault="00634701" w:rsidP="00E236D1">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 xml:space="preserve">prípadne </w:t>
      </w:r>
      <w:r w:rsidRPr="00861F57">
        <w:rPr>
          <w:rFonts w:ascii="Calibri" w:eastAsia="Times New Roman" w:hAnsi="Calibri" w:cs="Times New Roman"/>
          <w:color w:val="auto"/>
          <w:sz w:val="22"/>
          <w:szCs w:val="22"/>
          <w:bdr w:val="none" w:sz="0" w:space="0" w:color="auto"/>
          <w:lang w:eastAsia="cs-CZ"/>
        </w:rPr>
        <w:t>ďalších súvisiacich služieb podľa možnosti dodávateľa.</w:t>
      </w:r>
    </w:p>
    <w:p w14:paraId="449E98FB" w14:textId="6D8AAAB4" w:rsidR="00634701" w:rsidRPr="00861F57" w:rsidRDefault="00634701" w:rsidP="00E236D1">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Times New Roman"/>
          <w:color w:val="auto"/>
          <w:sz w:val="22"/>
          <w:szCs w:val="22"/>
          <w:bdr w:val="none" w:sz="0" w:space="0" w:color="auto"/>
          <w:lang w:eastAsia="cs-CZ"/>
        </w:rPr>
      </w:pPr>
      <w:r w:rsidRPr="00861F57">
        <w:rPr>
          <w:rFonts w:ascii="Calibri" w:eastAsia="Times New Roman" w:hAnsi="Calibri" w:cs="Arial"/>
          <w:color w:val="auto"/>
          <w:sz w:val="22"/>
          <w:szCs w:val="22"/>
          <w:bdr w:val="none" w:sz="0" w:space="0" w:color="auto"/>
          <w:lang w:eastAsia="cs-CZ"/>
        </w:rPr>
        <w:t xml:space="preserve">Zmluvné množstvo je </w:t>
      </w:r>
      <w:r w:rsidR="00A01A8D">
        <w:rPr>
          <w:rFonts w:ascii="Calibri" w:eastAsia="Times New Roman" w:hAnsi="Calibri" w:cs="Arial"/>
          <w:color w:val="auto"/>
          <w:sz w:val="22"/>
          <w:szCs w:val="22"/>
          <w:bdr w:val="none" w:sz="0" w:space="0" w:color="auto"/>
          <w:lang w:eastAsia="cs-CZ"/>
        </w:rPr>
        <w:t>uvedené v Prílohe č. 3 tejto Zmluvy.</w:t>
      </w:r>
    </w:p>
    <w:p w14:paraId="135FA463" w14:textId="77777777" w:rsidR="00634701" w:rsidRPr="00E32F31" w:rsidRDefault="00634701" w:rsidP="00E236D1">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Times New Roman"/>
          <w:color w:val="auto"/>
          <w:sz w:val="22"/>
          <w:szCs w:val="22"/>
          <w:bdr w:val="none" w:sz="0" w:space="0" w:color="auto"/>
          <w:lang w:eastAsia="cs-CZ"/>
        </w:rPr>
      </w:pPr>
      <w:r w:rsidRPr="00861F57">
        <w:rPr>
          <w:rFonts w:ascii="Calibri" w:eastAsia="Times New Roman" w:hAnsi="Calibri" w:cs="Times New Roman"/>
          <w:color w:val="auto"/>
          <w:sz w:val="22"/>
          <w:szCs w:val="22"/>
          <w:bdr w:val="none" w:sz="0" w:space="0" w:color="auto"/>
          <w:lang w:eastAsia="cs-CZ"/>
        </w:rPr>
        <w:t>Dodávateľ sa zaväzuje zabezpečiť maximálne rezervované</w:t>
      </w:r>
      <w:r w:rsidRPr="00E32F31">
        <w:rPr>
          <w:rFonts w:ascii="Calibri" w:eastAsia="Times New Roman" w:hAnsi="Calibri" w:cs="Times New Roman"/>
          <w:color w:val="auto"/>
          <w:sz w:val="22"/>
          <w:szCs w:val="22"/>
          <w:bdr w:val="none" w:sz="0" w:space="0" w:color="auto"/>
          <w:lang w:eastAsia="cs-CZ"/>
        </w:rPr>
        <w:t xml:space="preserve"> kapacity (MRK) a rezervované kapacity (RK) pre odberné miesta Odberateľa. Prekročenie MRK a RK sa bude riešiť v súlade s Prevádzkovým poriadkom PDS a platným cenovým rozhodnutím ÚRSO.</w:t>
      </w:r>
    </w:p>
    <w:p w14:paraId="57321D37" w14:textId="77777777" w:rsidR="00634701" w:rsidRPr="00E32F31" w:rsidRDefault="00634701" w:rsidP="00E236D1">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 xml:space="preserve">Odberateľ si vyhradzuje právo meniť počty odberných miest v závislosti od jeho reálnych potrieb alebo pri vzniku okolností, ktoré odberateľ nemohol pri podpise tejto zmluvy predvídať. K zmenám počtu odberných miest dôjde pri zriadení nových odberných miest, prevzatí odberných miest a pri zrušení alebo odovzdaní odberných miest formou oznámenia odberateľa doručeného dodávateľovi písomne v elektronickej forme (mailom), pričom na nové odberné miesta sa budú automaticky vzťahovať ustanovenia tejto Zmluvy. </w:t>
      </w:r>
    </w:p>
    <w:p w14:paraId="3897AA1D" w14:textId="37D643D6" w:rsidR="00634701" w:rsidRPr="00E32F31" w:rsidRDefault="00634701" w:rsidP="00E236D1">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 xml:space="preserve">Špecifikácia a počty odberných miest sú uvedené v Prílohe č. 1 tejto </w:t>
      </w:r>
      <w:r w:rsidRPr="00720A1C">
        <w:rPr>
          <w:rFonts w:ascii="Calibri" w:eastAsia="Times New Roman" w:hAnsi="Calibri" w:cs="Times New Roman"/>
          <w:color w:val="auto"/>
          <w:sz w:val="22"/>
          <w:szCs w:val="22"/>
          <w:bdr w:val="none" w:sz="0" w:space="0" w:color="auto"/>
          <w:lang w:eastAsia="cs-CZ"/>
        </w:rPr>
        <w:t>zmluvy - „</w:t>
      </w:r>
      <w:r w:rsidRPr="00720A1C">
        <w:rPr>
          <w:rFonts w:ascii="Calibri" w:eastAsia="Times New Roman" w:hAnsi="Calibri" w:cs="Times New Roman"/>
          <w:i/>
          <w:color w:val="auto"/>
          <w:sz w:val="22"/>
          <w:szCs w:val="22"/>
          <w:bdr w:val="none" w:sz="0" w:space="0" w:color="auto"/>
          <w:lang w:eastAsia="cs-CZ"/>
        </w:rPr>
        <w:t>Špecifikácia odberných miest elektrickej energie</w:t>
      </w:r>
      <w:r w:rsidR="000205E8" w:rsidRPr="00720A1C">
        <w:rPr>
          <w:rFonts w:ascii="Calibri" w:eastAsia="Times New Roman" w:hAnsi="Calibri" w:cs="Times New Roman"/>
          <w:i/>
          <w:color w:val="auto"/>
          <w:sz w:val="22"/>
          <w:szCs w:val="22"/>
          <w:bdr w:val="none" w:sz="0" w:space="0" w:color="auto"/>
          <w:lang w:eastAsia="cs-CZ"/>
        </w:rPr>
        <w:t xml:space="preserve"> s ročným odberom do 100 MWh</w:t>
      </w:r>
      <w:r w:rsidRPr="00720A1C">
        <w:rPr>
          <w:rFonts w:ascii="Calibri" w:eastAsia="Times New Roman" w:hAnsi="Calibri" w:cs="Times New Roman"/>
          <w:color w:val="auto"/>
          <w:sz w:val="22"/>
          <w:szCs w:val="22"/>
          <w:bdr w:val="none" w:sz="0" w:space="0" w:color="auto"/>
          <w:lang w:eastAsia="cs-CZ"/>
        </w:rPr>
        <w:t>“ (ďalej len „Príloha č. 1“), ktorá je nedielnou súčasťou tejto Zmluvy a v Prílohe č. 2 tejto zmluvy - „</w:t>
      </w:r>
      <w:r w:rsidRPr="00720A1C">
        <w:rPr>
          <w:rFonts w:ascii="Calibri" w:eastAsia="Times New Roman" w:hAnsi="Calibri" w:cs="Times New Roman"/>
          <w:i/>
          <w:color w:val="auto"/>
          <w:sz w:val="22"/>
          <w:szCs w:val="22"/>
          <w:bdr w:val="none" w:sz="0" w:space="0" w:color="auto"/>
          <w:lang w:eastAsia="cs-CZ"/>
        </w:rPr>
        <w:t>Špecifikácia odberných miest elektrickej energie</w:t>
      </w:r>
      <w:r w:rsidR="000205E8" w:rsidRPr="00720A1C">
        <w:rPr>
          <w:rFonts w:ascii="Calibri" w:eastAsia="Times New Roman" w:hAnsi="Calibri" w:cs="Times New Roman"/>
          <w:i/>
          <w:color w:val="auto"/>
          <w:sz w:val="22"/>
          <w:szCs w:val="22"/>
          <w:bdr w:val="none" w:sz="0" w:space="0" w:color="auto"/>
          <w:lang w:eastAsia="cs-CZ"/>
        </w:rPr>
        <w:t xml:space="preserve"> s ročným odberom nad 100 MWh</w:t>
      </w:r>
      <w:r w:rsidRPr="00720A1C">
        <w:rPr>
          <w:rFonts w:ascii="Calibri" w:eastAsia="Times New Roman" w:hAnsi="Calibri" w:cs="Times New Roman"/>
          <w:color w:val="auto"/>
          <w:sz w:val="22"/>
          <w:szCs w:val="22"/>
          <w:bdr w:val="none" w:sz="0" w:space="0" w:color="auto"/>
          <w:lang w:eastAsia="cs-CZ"/>
        </w:rPr>
        <w:t>“ (ďalej l</w:t>
      </w:r>
      <w:r w:rsidRPr="00E32F31">
        <w:rPr>
          <w:rFonts w:ascii="Calibri" w:eastAsia="Times New Roman" w:hAnsi="Calibri" w:cs="Times New Roman"/>
          <w:color w:val="auto"/>
          <w:sz w:val="22"/>
          <w:szCs w:val="22"/>
          <w:bdr w:val="none" w:sz="0" w:space="0" w:color="auto"/>
          <w:lang w:eastAsia="cs-CZ"/>
        </w:rPr>
        <w:t>en „Príloha č. 2“), ktorá je nedielnou súčasťou tejto Zmluvy.</w:t>
      </w:r>
    </w:p>
    <w:p w14:paraId="2D65D9ED" w14:textId="77777777" w:rsidR="00634701" w:rsidRPr="00E32F31" w:rsidRDefault="00634701" w:rsidP="00E236D1">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Zoznam OM podľa Prílohy č. 1 a Prílohy č. 2 je aktuálny k podpisu zmluvy. Formu a postup pri oznámení zmeny v zozname OM si dohodnú zmluvné strany bezodkladne po podpise zmluvy.</w:t>
      </w:r>
    </w:p>
    <w:p w14:paraId="37662633" w14:textId="77777777" w:rsidR="00634701" w:rsidRPr="001C249A" w:rsidRDefault="00634701" w:rsidP="00E236D1">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Calibri"/>
          <w:color w:val="auto"/>
          <w:sz w:val="22"/>
          <w:szCs w:val="22"/>
          <w:bdr w:val="none" w:sz="0" w:space="0" w:color="auto"/>
          <w:lang w:eastAsia="cs-CZ"/>
        </w:rPr>
      </w:pPr>
      <w:r w:rsidRPr="00E32F31">
        <w:rPr>
          <w:rFonts w:ascii="Calibri" w:eastAsia="Times New Roman" w:hAnsi="Calibri" w:cs="Arial"/>
          <w:noProof/>
          <w:color w:val="auto"/>
          <w:sz w:val="22"/>
          <w:szCs w:val="22"/>
          <w:bdr w:val="none" w:sz="0" w:space="0" w:color="auto"/>
          <w:lang w:eastAsia="cs-CZ"/>
        </w:rPr>
        <w:t xml:space="preserve">Pre účely dodávky elektrickej energie sa elektrická energia považuje za odobratú prechodom </w:t>
      </w:r>
      <w:r w:rsidRPr="00E32F31">
        <w:rPr>
          <w:rFonts w:ascii="Calibri" w:eastAsia="Times New Roman" w:hAnsi="Calibri" w:cs="Times New Roman"/>
          <w:iCs/>
          <w:color w:val="auto"/>
          <w:sz w:val="22"/>
          <w:szCs w:val="22"/>
          <w:bdr w:val="none" w:sz="0" w:space="0" w:color="auto"/>
          <w:lang w:eastAsia="cs-CZ"/>
        </w:rPr>
        <w:t xml:space="preserve">cez </w:t>
      </w:r>
      <w:r w:rsidRPr="001C249A">
        <w:rPr>
          <w:rFonts w:ascii="Calibri" w:eastAsia="Times New Roman" w:hAnsi="Calibri" w:cs="Calibri"/>
          <w:iCs/>
          <w:color w:val="auto"/>
          <w:sz w:val="22"/>
          <w:szCs w:val="22"/>
          <w:bdr w:val="none" w:sz="0" w:space="0" w:color="auto"/>
          <w:lang w:eastAsia="cs-CZ"/>
        </w:rPr>
        <w:t>meradlo spĺňajúce všetky platné technické normy a pravidlá</w:t>
      </w:r>
      <w:r w:rsidRPr="001C249A">
        <w:rPr>
          <w:rFonts w:ascii="Calibri" w:eastAsia="Times New Roman" w:hAnsi="Calibri" w:cs="Calibri"/>
          <w:noProof/>
          <w:color w:val="auto"/>
          <w:sz w:val="22"/>
          <w:szCs w:val="22"/>
          <w:bdr w:val="none" w:sz="0" w:space="0" w:color="auto"/>
          <w:lang w:eastAsia="cs-CZ"/>
        </w:rPr>
        <w:t xml:space="preserve">. </w:t>
      </w:r>
    </w:p>
    <w:p w14:paraId="3CD92D8B" w14:textId="6F579166" w:rsidR="00632694" w:rsidRPr="001C249A" w:rsidRDefault="00632694" w:rsidP="00632694">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hAnsi="Calibri" w:cs="Calibri"/>
          <w:sz w:val="22"/>
          <w:szCs w:val="22"/>
        </w:rPr>
      </w:pPr>
      <w:r w:rsidRPr="001C249A">
        <w:rPr>
          <w:rFonts w:ascii="Calibri" w:hAnsi="Calibri" w:cs="Calibri"/>
          <w:sz w:val="22"/>
          <w:szCs w:val="22"/>
        </w:rPr>
        <w:t>Pre zmluvné obdobie od (1.1.2023) do (</w:t>
      </w:r>
      <w:r>
        <w:rPr>
          <w:rFonts w:ascii="Calibri" w:hAnsi="Calibri" w:cs="Calibri"/>
          <w:sz w:val="22"/>
          <w:szCs w:val="22"/>
        </w:rPr>
        <w:t>3</w:t>
      </w:r>
      <w:r w:rsidRPr="001C249A">
        <w:rPr>
          <w:rFonts w:ascii="Calibri" w:hAnsi="Calibri" w:cs="Calibri"/>
          <w:sz w:val="22"/>
          <w:szCs w:val="22"/>
        </w:rPr>
        <w:t>1.1</w:t>
      </w:r>
      <w:r>
        <w:rPr>
          <w:rFonts w:ascii="Calibri" w:hAnsi="Calibri" w:cs="Calibri"/>
          <w:sz w:val="22"/>
          <w:szCs w:val="22"/>
        </w:rPr>
        <w:t>2</w:t>
      </w:r>
      <w:r w:rsidRPr="001C249A">
        <w:rPr>
          <w:rFonts w:ascii="Calibri" w:hAnsi="Calibri" w:cs="Calibri"/>
          <w:sz w:val="22"/>
          <w:szCs w:val="22"/>
        </w:rPr>
        <w:t>.202</w:t>
      </w:r>
      <w:r>
        <w:rPr>
          <w:rFonts w:ascii="Calibri" w:hAnsi="Calibri" w:cs="Calibri"/>
          <w:sz w:val="22"/>
          <w:szCs w:val="22"/>
        </w:rPr>
        <w:t>3</w:t>
      </w:r>
      <w:r w:rsidRPr="001C249A">
        <w:rPr>
          <w:rFonts w:ascii="Calibri" w:hAnsi="Calibri" w:cs="Calibri"/>
          <w:sz w:val="22"/>
          <w:szCs w:val="22"/>
        </w:rPr>
        <w:t xml:space="preserve">) sa zmluvné strany dohodli na zmluvnom množstve (ZM), ktoré sa rovná súčtu zmluvného množstva dohodnutých pre príslušné OM uvedené v prílohe č. 1 a 2 tejto zmluvy, nasledovne: </w:t>
      </w:r>
    </w:p>
    <w:p w14:paraId="72B4F1C1" w14:textId="77777777" w:rsidR="00632694" w:rsidRPr="001C249A" w:rsidRDefault="00632694" w:rsidP="00632694">
      <w:pPr>
        <w:pStyle w:val="Odsekzoznamu"/>
        <w:autoSpaceDE w:val="0"/>
        <w:autoSpaceDN w:val="0"/>
        <w:adjustRightInd w:val="0"/>
        <w:ind w:left="567"/>
        <w:jc w:val="both"/>
        <w:rPr>
          <w:rFonts w:ascii="Calibri" w:hAnsi="Calibri" w:cs="Calibri"/>
          <w:sz w:val="22"/>
          <w:szCs w:val="22"/>
        </w:rPr>
      </w:pPr>
    </w:p>
    <w:tbl>
      <w:tblPr>
        <w:tblStyle w:val="Mriekatabuky"/>
        <w:tblW w:w="8552" w:type="dxa"/>
        <w:tblInd w:w="567" w:type="dxa"/>
        <w:tblLook w:val="04A0" w:firstRow="1" w:lastRow="0" w:firstColumn="1" w:lastColumn="0" w:noHBand="0" w:noVBand="1"/>
      </w:tblPr>
      <w:tblGrid>
        <w:gridCol w:w="1129"/>
        <w:gridCol w:w="1418"/>
        <w:gridCol w:w="1701"/>
        <w:gridCol w:w="2126"/>
        <w:gridCol w:w="2178"/>
      </w:tblGrid>
      <w:tr w:rsidR="00A2420F" w:rsidRPr="00632694" w14:paraId="01062184" w14:textId="77777777" w:rsidTr="00A2420F">
        <w:trPr>
          <w:trHeight w:val="544"/>
        </w:trPr>
        <w:tc>
          <w:tcPr>
            <w:tcW w:w="8552" w:type="dxa"/>
            <w:gridSpan w:val="5"/>
            <w:vAlign w:val="center"/>
          </w:tcPr>
          <w:p w14:paraId="78A22F86" w14:textId="4F1E3FC6" w:rsidR="00A2420F" w:rsidRPr="001C249A" w:rsidRDefault="00A2420F">
            <w:pPr>
              <w:pStyle w:val="Odsekzoznamu"/>
              <w:autoSpaceDE w:val="0"/>
              <w:autoSpaceDN w:val="0"/>
              <w:adjustRightInd w:val="0"/>
              <w:ind w:left="0"/>
              <w:jc w:val="both"/>
              <w:rPr>
                <w:rFonts w:ascii="Calibri" w:hAnsi="Calibri" w:cs="Calibri"/>
                <w:b/>
                <w:sz w:val="22"/>
                <w:szCs w:val="22"/>
              </w:rPr>
            </w:pPr>
            <w:r>
              <w:rPr>
                <w:rFonts w:ascii="Calibri" w:hAnsi="Calibri" w:cs="Calibri"/>
                <w:b/>
                <w:sz w:val="22"/>
                <w:szCs w:val="22"/>
              </w:rPr>
              <w:t xml:space="preserve">Zmluvné množstvo pre OM </w:t>
            </w:r>
            <w:r w:rsidR="000205E8">
              <w:rPr>
                <w:rFonts w:ascii="Calibri" w:hAnsi="Calibri" w:cs="Calibri"/>
                <w:b/>
                <w:sz w:val="22"/>
                <w:szCs w:val="22"/>
              </w:rPr>
              <w:t xml:space="preserve">s ročným odberom </w:t>
            </w:r>
            <w:r>
              <w:rPr>
                <w:rFonts w:ascii="Calibri" w:hAnsi="Calibri" w:cs="Calibri"/>
                <w:b/>
                <w:sz w:val="22"/>
                <w:szCs w:val="22"/>
              </w:rPr>
              <w:t>do 100 MWh:</w:t>
            </w:r>
          </w:p>
        </w:tc>
      </w:tr>
      <w:tr w:rsidR="00632694" w:rsidRPr="00632694" w14:paraId="630E21E6" w14:textId="77777777" w:rsidTr="000205E8">
        <w:trPr>
          <w:trHeight w:val="544"/>
        </w:trPr>
        <w:tc>
          <w:tcPr>
            <w:tcW w:w="1129" w:type="dxa"/>
            <w:vAlign w:val="center"/>
          </w:tcPr>
          <w:p w14:paraId="22AB6529" w14:textId="77777777" w:rsidR="00632694" w:rsidRPr="001C249A" w:rsidRDefault="00632694" w:rsidP="00632694">
            <w:pPr>
              <w:pStyle w:val="Odsekzoznamu"/>
              <w:autoSpaceDE w:val="0"/>
              <w:autoSpaceDN w:val="0"/>
              <w:adjustRightInd w:val="0"/>
              <w:ind w:left="0"/>
              <w:jc w:val="both"/>
              <w:rPr>
                <w:rFonts w:ascii="Calibri" w:hAnsi="Calibri" w:cs="Calibri"/>
                <w:b/>
                <w:sz w:val="22"/>
                <w:szCs w:val="22"/>
              </w:rPr>
            </w:pPr>
            <w:r w:rsidRPr="001C249A">
              <w:rPr>
                <w:rFonts w:ascii="Calibri" w:hAnsi="Calibri" w:cs="Calibri"/>
                <w:sz w:val="22"/>
                <w:szCs w:val="22"/>
              </w:rPr>
              <w:t>1.1.2023</w:t>
            </w:r>
          </w:p>
        </w:tc>
        <w:tc>
          <w:tcPr>
            <w:tcW w:w="1418" w:type="dxa"/>
            <w:vAlign w:val="center"/>
          </w:tcPr>
          <w:p w14:paraId="2454AD0A" w14:textId="3EC1A3CB" w:rsidR="00632694" w:rsidRPr="001C249A" w:rsidRDefault="00632694">
            <w:pPr>
              <w:pStyle w:val="Odsekzoznamu"/>
              <w:autoSpaceDE w:val="0"/>
              <w:autoSpaceDN w:val="0"/>
              <w:adjustRightInd w:val="0"/>
              <w:ind w:left="0"/>
              <w:jc w:val="both"/>
              <w:rPr>
                <w:rFonts w:ascii="Calibri" w:hAnsi="Calibri" w:cs="Calibri"/>
                <w:b/>
                <w:sz w:val="22"/>
                <w:szCs w:val="22"/>
              </w:rPr>
            </w:pPr>
            <w:r>
              <w:rPr>
                <w:rFonts w:ascii="Calibri" w:hAnsi="Calibri" w:cs="Calibri"/>
                <w:sz w:val="22"/>
                <w:szCs w:val="22"/>
              </w:rPr>
              <w:t>3</w:t>
            </w:r>
            <w:r w:rsidRPr="001C249A">
              <w:rPr>
                <w:rFonts w:ascii="Calibri" w:hAnsi="Calibri" w:cs="Calibri"/>
                <w:sz w:val="22"/>
                <w:szCs w:val="22"/>
              </w:rPr>
              <w:t>1.1</w:t>
            </w:r>
            <w:r>
              <w:rPr>
                <w:rFonts w:ascii="Calibri" w:hAnsi="Calibri" w:cs="Calibri"/>
                <w:sz w:val="22"/>
                <w:szCs w:val="22"/>
              </w:rPr>
              <w:t>2</w:t>
            </w:r>
            <w:r w:rsidRPr="001C249A">
              <w:rPr>
                <w:rFonts w:ascii="Calibri" w:hAnsi="Calibri" w:cs="Calibri"/>
                <w:sz w:val="22"/>
                <w:szCs w:val="22"/>
              </w:rPr>
              <w:t>.202</w:t>
            </w:r>
            <w:r>
              <w:rPr>
                <w:rFonts w:ascii="Calibri" w:hAnsi="Calibri" w:cs="Calibri"/>
                <w:sz w:val="22"/>
                <w:szCs w:val="22"/>
              </w:rPr>
              <w:t>3</w:t>
            </w:r>
          </w:p>
        </w:tc>
        <w:tc>
          <w:tcPr>
            <w:tcW w:w="1701" w:type="dxa"/>
            <w:vAlign w:val="center"/>
          </w:tcPr>
          <w:p w14:paraId="5F7F159F" w14:textId="3E20B08C" w:rsidR="00632694" w:rsidRPr="001C249A" w:rsidRDefault="00632694" w:rsidP="000205E8">
            <w:pPr>
              <w:pStyle w:val="Odsekzoznamu"/>
              <w:autoSpaceDE w:val="0"/>
              <w:autoSpaceDN w:val="0"/>
              <w:adjustRightInd w:val="0"/>
              <w:ind w:left="0"/>
              <w:jc w:val="both"/>
              <w:rPr>
                <w:rFonts w:ascii="Calibri" w:hAnsi="Calibri" w:cs="Calibri"/>
                <w:b/>
                <w:sz w:val="22"/>
                <w:szCs w:val="22"/>
              </w:rPr>
            </w:pPr>
            <w:r w:rsidRPr="001C249A">
              <w:rPr>
                <w:rFonts w:ascii="Calibri" w:hAnsi="Calibri" w:cs="Calibri"/>
                <w:b/>
                <w:sz w:val="22"/>
                <w:szCs w:val="22"/>
              </w:rPr>
              <w:t xml:space="preserve">ZM </w:t>
            </w:r>
            <w:r w:rsidR="000205E8">
              <w:rPr>
                <w:rFonts w:ascii="Calibri" w:hAnsi="Calibri" w:cs="Calibri"/>
                <w:b/>
                <w:sz w:val="22"/>
                <w:szCs w:val="22"/>
              </w:rPr>
              <w:t>9800</w:t>
            </w:r>
            <w:r w:rsidRPr="001C249A">
              <w:rPr>
                <w:rFonts w:ascii="Calibri" w:hAnsi="Calibri" w:cs="Calibri"/>
                <w:b/>
                <w:sz w:val="22"/>
                <w:szCs w:val="22"/>
              </w:rPr>
              <w:t xml:space="preserve"> MWh</w:t>
            </w:r>
          </w:p>
        </w:tc>
        <w:tc>
          <w:tcPr>
            <w:tcW w:w="2126" w:type="dxa"/>
            <w:vAlign w:val="center"/>
          </w:tcPr>
          <w:p w14:paraId="296D6F6C" w14:textId="6D73AA37" w:rsidR="00632694" w:rsidRPr="001C249A" w:rsidRDefault="00632694" w:rsidP="000205E8">
            <w:pPr>
              <w:pStyle w:val="Odsekzoznamu"/>
              <w:autoSpaceDE w:val="0"/>
              <w:autoSpaceDN w:val="0"/>
              <w:adjustRightInd w:val="0"/>
              <w:ind w:left="0"/>
              <w:jc w:val="both"/>
              <w:rPr>
                <w:rFonts w:ascii="Calibri" w:hAnsi="Calibri" w:cs="Calibri"/>
                <w:b/>
                <w:sz w:val="22"/>
                <w:szCs w:val="22"/>
              </w:rPr>
            </w:pPr>
            <w:r w:rsidRPr="001C249A">
              <w:rPr>
                <w:rFonts w:ascii="Calibri" w:hAnsi="Calibri" w:cs="Calibri"/>
                <w:b/>
                <w:sz w:val="22"/>
                <w:szCs w:val="22"/>
              </w:rPr>
              <w:t xml:space="preserve">90% ZM  </w:t>
            </w:r>
            <w:r w:rsidR="000205E8">
              <w:rPr>
                <w:rFonts w:ascii="Calibri" w:hAnsi="Calibri" w:cs="Calibri"/>
                <w:b/>
                <w:sz w:val="22"/>
                <w:szCs w:val="22"/>
              </w:rPr>
              <w:t>8820 MWh</w:t>
            </w:r>
          </w:p>
        </w:tc>
        <w:tc>
          <w:tcPr>
            <w:tcW w:w="2178" w:type="dxa"/>
            <w:vAlign w:val="center"/>
          </w:tcPr>
          <w:p w14:paraId="665842F8" w14:textId="01A052E5" w:rsidR="00632694" w:rsidRPr="000205E8" w:rsidRDefault="00632694" w:rsidP="00A66F0D">
            <w:pPr>
              <w:pStyle w:val="Odsekzoznamu"/>
              <w:autoSpaceDE w:val="0"/>
              <w:autoSpaceDN w:val="0"/>
              <w:adjustRightInd w:val="0"/>
              <w:ind w:left="0"/>
              <w:jc w:val="both"/>
              <w:rPr>
                <w:rFonts w:ascii="Calibri" w:hAnsi="Calibri" w:cs="Calibri"/>
                <w:b/>
                <w:sz w:val="20"/>
                <w:szCs w:val="22"/>
              </w:rPr>
            </w:pPr>
            <w:r w:rsidRPr="000205E8">
              <w:rPr>
                <w:rFonts w:ascii="Calibri" w:hAnsi="Calibri" w:cs="Calibri"/>
                <w:b/>
                <w:sz w:val="20"/>
                <w:szCs w:val="22"/>
              </w:rPr>
              <w:t xml:space="preserve">110% ZM </w:t>
            </w:r>
            <w:r w:rsidR="000205E8" w:rsidRPr="000205E8">
              <w:rPr>
                <w:rFonts w:ascii="Calibri" w:hAnsi="Calibri" w:cs="Calibri"/>
                <w:b/>
                <w:sz w:val="20"/>
                <w:szCs w:val="22"/>
              </w:rPr>
              <w:t>10780 MWh</w:t>
            </w:r>
            <w:r w:rsidRPr="000205E8">
              <w:rPr>
                <w:rFonts w:ascii="Calibri" w:hAnsi="Calibri" w:cs="Calibri"/>
                <w:b/>
                <w:sz w:val="20"/>
                <w:szCs w:val="22"/>
              </w:rPr>
              <w:t xml:space="preserve"> </w:t>
            </w:r>
          </w:p>
        </w:tc>
      </w:tr>
      <w:tr w:rsidR="00A2420F" w:rsidRPr="00632694" w14:paraId="7858F337" w14:textId="77777777" w:rsidTr="00A2420F">
        <w:trPr>
          <w:trHeight w:val="544"/>
        </w:trPr>
        <w:tc>
          <w:tcPr>
            <w:tcW w:w="8552" w:type="dxa"/>
            <w:gridSpan w:val="5"/>
            <w:vAlign w:val="center"/>
          </w:tcPr>
          <w:p w14:paraId="237FC944" w14:textId="47B109B8" w:rsidR="00A2420F" w:rsidRPr="001C249A" w:rsidRDefault="00A2420F" w:rsidP="000205E8">
            <w:pPr>
              <w:pStyle w:val="Odsekzoznamu"/>
              <w:autoSpaceDE w:val="0"/>
              <w:autoSpaceDN w:val="0"/>
              <w:adjustRightInd w:val="0"/>
              <w:ind w:left="0"/>
              <w:jc w:val="both"/>
              <w:rPr>
                <w:rFonts w:ascii="Calibri" w:hAnsi="Calibri" w:cs="Calibri"/>
                <w:b/>
                <w:sz w:val="22"/>
                <w:szCs w:val="22"/>
              </w:rPr>
            </w:pPr>
            <w:r>
              <w:rPr>
                <w:rFonts w:ascii="Calibri" w:hAnsi="Calibri" w:cs="Calibri"/>
                <w:b/>
                <w:sz w:val="22"/>
                <w:szCs w:val="22"/>
              </w:rPr>
              <w:t xml:space="preserve">Zmluvné množstvo pre OM </w:t>
            </w:r>
            <w:r w:rsidR="000205E8">
              <w:rPr>
                <w:rFonts w:ascii="Calibri" w:hAnsi="Calibri" w:cs="Calibri"/>
                <w:b/>
                <w:sz w:val="22"/>
                <w:szCs w:val="22"/>
              </w:rPr>
              <w:t>s ročným odberom nad</w:t>
            </w:r>
            <w:r>
              <w:rPr>
                <w:rFonts w:ascii="Calibri" w:hAnsi="Calibri" w:cs="Calibri"/>
                <w:b/>
                <w:sz w:val="22"/>
                <w:szCs w:val="22"/>
              </w:rPr>
              <w:t xml:space="preserve"> 100 MWh:</w:t>
            </w:r>
          </w:p>
        </w:tc>
      </w:tr>
      <w:tr w:rsidR="00A2420F" w:rsidRPr="00632694" w14:paraId="1C1F3828" w14:textId="77777777" w:rsidTr="000205E8">
        <w:trPr>
          <w:trHeight w:val="544"/>
        </w:trPr>
        <w:tc>
          <w:tcPr>
            <w:tcW w:w="1129" w:type="dxa"/>
          </w:tcPr>
          <w:p w14:paraId="32119B56" w14:textId="77777777" w:rsidR="00A2420F" w:rsidRPr="001C249A" w:rsidRDefault="00A2420F" w:rsidP="00A2420F">
            <w:pPr>
              <w:pStyle w:val="Odsekzoznamu"/>
              <w:autoSpaceDE w:val="0"/>
              <w:autoSpaceDN w:val="0"/>
              <w:adjustRightInd w:val="0"/>
              <w:ind w:left="0"/>
              <w:jc w:val="both"/>
              <w:rPr>
                <w:rFonts w:ascii="Calibri" w:hAnsi="Calibri" w:cs="Calibri"/>
                <w:b/>
                <w:sz w:val="22"/>
                <w:szCs w:val="22"/>
              </w:rPr>
            </w:pPr>
            <w:r w:rsidRPr="001C249A">
              <w:rPr>
                <w:rFonts w:ascii="Calibri" w:hAnsi="Calibri" w:cs="Calibri"/>
                <w:sz w:val="22"/>
                <w:szCs w:val="22"/>
              </w:rPr>
              <w:t>1.1.2023</w:t>
            </w:r>
          </w:p>
        </w:tc>
        <w:tc>
          <w:tcPr>
            <w:tcW w:w="1418" w:type="dxa"/>
          </w:tcPr>
          <w:p w14:paraId="6880F706" w14:textId="77777777" w:rsidR="00A2420F" w:rsidRPr="001C249A" w:rsidRDefault="00A2420F" w:rsidP="00A2420F">
            <w:pPr>
              <w:pStyle w:val="Odsekzoznamu"/>
              <w:autoSpaceDE w:val="0"/>
              <w:autoSpaceDN w:val="0"/>
              <w:adjustRightInd w:val="0"/>
              <w:ind w:left="0"/>
              <w:jc w:val="both"/>
              <w:rPr>
                <w:rFonts w:ascii="Calibri" w:hAnsi="Calibri" w:cs="Calibri"/>
                <w:b/>
                <w:sz w:val="22"/>
                <w:szCs w:val="22"/>
              </w:rPr>
            </w:pPr>
            <w:r>
              <w:rPr>
                <w:rFonts w:ascii="Calibri" w:hAnsi="Calibri" w:cs="Calibri"/>
                <w:sz w:val="22"/>
                <w:szCs w:val="22"/>
              </w:rPr>
              <w:t>3</w:t>
            </w:r>
            <w:r w:rsidRPr="001C249A">
              <w:rPr>
                <w:rFonts w:ascii="Calibri" w:hAnsi="Calibri" w:cs="Calibri"/>
                <w:sz w:val="22"/>
                <w:szCs w:val="22"/>
              </w:rPr>
              <w:t>1.1</w:t>
            </w:r>
            <w:r>
              <w:rPr>
                <w:rFonts w:ascii="Calibri" w:hAnsi="Calibri" w:cs="Calibri"/>
                <w:sz w:val="22"/>
                <w:szCs w:val="22"/>
              </w:rPr>
              <w:t>2</w:t>
            </w:r>
            <w:r w:rsidRPr="001C249A">
              <w:rPr>
                <w:rFonts w:ascii="Calibri" w:hAnsi="Calibri" w:cs="Calibri"/>
                <w:sz w:val="22"/>
                <w:szCs w:val="22"/>
              </w:rPr>
              <w:t>.202</w:t>
            </w:r>
            <w:r>
              <w:rPr>
                <w:rFonts w:ascii="Calibri" w:hAnsi="Calibri" w:cs="Calibri"/>
                <w:sz w:val="22"/>
                <w:szCs w:val="22"/>
              </w:rPr>
              <w:t>3</w:t>
            </w:r>
          </w:p>
        </w:tc>
        <w:tc>
          <w:tcPr>
            <w:tcW w:w="1701" w:type="dxa"/>
          </w:tcPr>
          <w:p w14:paraId="369197A4" w14:textId="361C31D9" w:rsidR="00A2420F" w:rsidRPr="001C249A" w:rsidRDefault="00A2420F" w:rsidP="000205E8">
            <w:pPr>
              <w:pStyle w:val="Odsekzoznamu"/>
              <w:autoSpaceDE w:val="0"/>
              <w:autoSpaceDN w:val="0"/>
              <w:adjustRightInd w:val="0"/>
              <w:ind w:left="0"/>
              <w:jc w:val="both"/>
              <w:rPr>
                <w:rFonts w:ascii="Calibri" w:hAnsi="Calibri" w:cs="Calibri"/>
                <w:b/>
                <w:sz w:val="22"/>
                <w:szCs w:val="22"/>
              </w:rPr>
            </w:pPr>
            <w:r w:rsidRPr="001C249A">
              <w:rPr>
                <w:rFonts w:ascii="Calibri" w:hAnsi="Calibri" w:cs="Calibri"/>
                <w:b/>
                <w:sz w:val="22"/>
                <w:szCs w:val="22"/>
              </w:rPr>
              <w:t xml:space="preserve">ZM </w:t>
            </w:r>
            <w:r w:rsidR="000205E8">
              <w:rPr>
                <w:rFonts w:ascii="Calibri" w:hAnsi="Calibri" w:cs="Calibri"/>
                <w:b/>
                <w:sz w:val="22"/>
                <w:szCs w:val="22"/>
              </w:rPr>
              <w:t>39250</w:t>
            </w:r>
            <w:r w:rsidRPr="001C249A">
              <w:rPr>
                <w:rFonts w:ascii="Calibri" w:hAnsi="Calibri" w:cs="Calibri"/>
                <w:b/>
                <w:sz w:val="22"/>
                <w:szCs w:val="22"/>
              </w:rPr>
              <w:t xml:space="preserve"> MWh</w:t>
            </w:r>
          </w:p>
        </w:tc>
        <w:tc>
          <w:tcPr>
            <w:tcW w:w="2126" w:type="dxa"/>
          </w:tcPr>
          <w:p w14:paraId="0A734F17" w14:textId="403E4042" w:rsidR="00A2420F" w:rsidRPr="001C249A" w:rsidRDefault="00A2420F" w:rsidP="000205E8">
            <w:pPr>
              <w:pStyle w:val="Odsekzoznamu"/>
              <w:autoSpaceDE w:val="0"/>
              <w:autoSpaceDN w:val="0"/>
              <w:adjustRightInd w:val="0"/>
              <w:ind w:left="0"/>
              <w:jc w:val="both"/>
              <w:rPr>
                <w:rFonts w:ascii="Calibri" w:hAnsi="Calibri" w:cs="Calibri"/>
                <w:b/>
                <w:sz w:val="22"/>
                <w:szCs w:val="22"/>
              </w:rPr>
            </w:pPr>
            <w:r w:rsidRPr="001C249A">
              <w:rPr>
                <w:rFonts w:ascii="Calibri" w:hAnsi="Calibri" w:cs="Calibri"/>
                <w:b/>
                <w:sz w:val="22"/>
                <w:szCs w:val="22"/>
              </w:rPr>
              <w:t xml:space="preserve">90% ZM </w:t>
            </w:r>
            <w:r w:rsidR="000205E8">
              <w:rPr>
                <w:rFonts w:ascii="Calibri" w:hAnsi="Calibri" w:cs="Calibri"/>
                <w:b/>
                <w:sz w:val="22"/>
                <w:szCs w:val="22"/>
              </w:rPr>
              <w:t>35325</w:t>
            </w:r>
            <w:r w:rsidRPr="001C249A">
              <w:rPr>
                <w:rFonts w:ascii="Calibri" w:hAnsi="Calibri" w:cs="Calibri"/>
                <w:b/>
                <w:sz w:val="22"/>
                <w:szCs w:val="22"/>
              </w:rPr>
              <w:t xml:space="preserve"> </w:t>
            </w:r>
            <w:r w:rsidR="000205E8">
              <w:rPr>
                <w:rFonts w:ascii="Calibri" w:hAnsi="Calibri" w:cs="Calibri"/>
                <w:b/>
                <w:sz w:val="22"/>
                <w:szCs w:val="22"/>
              </w:rPr>
              <w:t>MWh</w:t>
            </w:r>
          </w:p>
        </w:tc>
        <w:tc>
          <w:tcPr>
            <w:tcW w:w="2178" w:type="dxa"/>
          </w:tcPr>
          <w:p w14:paraId="04ADD709" w14:textId="1E84DBD6" w:rsidR="00A2420F" w:rsidRPr="000205E8" w:rsidRDefault="00A2420F" w:rsidP="000205E8">
            <w:pPr>
              <w:pStyle w:val="Odsekzoznamu"/>
              <w:autoSpaceDE w:val="0"/>
              <w:autoSpaceDN w:val="0"/>
              <w:adjustRightInd w:val="0"/>
              <w:ind w:left="0"/>
              <w:jc w:val="both"/>
              <w:rPr>
                <w:rFonts w:ascii="Calibri" w:hAnsi="Calibri" w:cs="Calibri"/>
                <w:b/>
                <w:sz w:val="20"/>
                <w:szCs w:val="22"/>
              </w:rPr>
            </w:pPr>
            <w:r w:rsidRPr="000205E8">
              <w:rPr>
                <w:rFonts w:ascii="Calibri" w:hAnsi="Calibri" w:cs="Calibri"/>
                <w:b/>
                <w:sz w:val="20"/>
                <w:szCs w:val="22"/>
              </w:rPr>
              <w:t xml:space="preserve">110% ZM </w:t>
            </w:r>
            <w:r w:rsidR="000205E8" w:rsidRPr="000205E8">
              <w:rPr>
                <w:rFonts w:ascii="Calibri" w:hAnsi="Calibri" w:cs="Calibri"/>
                <w:b/>
                <w:sz w:val="20"/>
                <w:szCs w:val="22"/>
              </w:rPr>
              <w:t>43175 MWh</w:t>
            </w:r>
            <w:r w:rsidRPr="000205E8">
              <w:rPr>
                <w:rFonts w:ascii="Calibri" w:hAnsi="Calibri" w:cs="Calibri"/>
                <w:b/>
                <w:sz w:val="20"/>
                <w:szCs w:val="22"/>
              </w:rPr>
              <w:t xml:space="preserve"> </w:t>
            </w:r>
          </w:p>
        </w:tc>
      </w:tr>
    </w:tbl>
    <w:p w14:paraId="6011B4FA" w14:textId="4008F0FB" w:rsidR="003634CF" w:rsidRPr="006128B6" w:rsidRDefault="003634CF" w:rsidP="001C249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jc w:val="both"/>
        <w:rPr>
          <w:rFonts w:ascii="Calibri" w:eastAsia="Times New Roman" w:hAnsi="Calibri" w:cs="Arial"/>
          <w:noProof/>
          <w:color w:val="auto"/>
          <w:sz w:val="22"/>
          <w:szCs w:val="22"/>
          <w:bdr w:val="none" w:sz="0" w:space="0" w:color="auto"/>
          <w:lang w:eastAsia="cs-CZ"/>
        </w:rPr>
      </w:pPr>
    </w:p>
    <w:p w14:paraId="64D448D8"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Times New Roman"/>
          <w:b/>
          <w:color w:val="auto"/>
          <w:sz w:val="22"/>
          <w:szCs w:val="22"/>
          <w:bdr w:val="none" w:sz="0" w:space="0" w:color="auto"/>
          <w:lang w:eastAsia="en-US"/>
        </w:rPr>
      </w:pPr>
    </w:p>
    <w:p w14:paraId="3EFB69E6" w14:textId="77777777" w:rsidR="00634701" w:rsidRPr="00C31DE7"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C31DE7">
        <w:rPr>
          <w:rFonts w:ascii="Calibri" w:eastAsia="Calibri" w:hAnsi="Calibri" w:cs="Times New Roman"/>
          <w:b/>
          <w:color w:val="auto"/>
          <w:sz w:val="22"/>
          <w:szCs w:val="22"/>
          <w:bdr w:val="none" w:sz="0" w:space="0" w:color="auto"/>
          <w:lang w:eastAsia="en-US"/>
        </w:rPr>
        <w:t>III.</w:t>
      </w:r>
    </w:p>
    <w:p w14:paraId="4E1A77D1" w14:textId="77777777" w:rsidR="00634701" w:rsidRPr="00C31DE7"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C31DE7">
        <w:rPr>
          <w:rFonts w:ascii="Calibri" w:eastAsia="Calibri" w:hAnsi="Calibri" w:cs="Times New Roman"/>
          <w:b/>
          <w:color w:val="auto"/>
          <w:sz w:val="22"/>
          <w:szCs w:val="22"/>
          <w:bdr w:val="none" w:sz="0" w:space="0" w:color="auto"/>
          <w:lang w:eastAsia="en-US"/>
        </w:rPr>
        <w:t>Termín plnenia</w:t>
      </w:r>
    </w:p>
    <w:p w14:paraId="68736FE7" w14:textId="7140B9BD" w:rsidR="00634701" w:rsidRPr="00C31DE7" w:rsidRDefault="00634701" w:rsidP="00E236D1">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31DE7">
        <w:rPr>
          <w:rFonts w:ascii="Calibri" w:eastAsia="Times New Roman" w:hAnsi="Calibri" w:cs="Times New Roman"/>
          <w:color w:val="auto"/>
          <w:sz w:val="22"/>
          <w:szCs w:val="22"/>
          <w:bdr w:val="none" w:sz="0" w:space="0" w:color="auto"/>
          <w:lang w:eastAsia="cs-CZ"/>
        </w:rPr>
        <w:t xml:space="preserve">Termín plnenia je nepretržite od </w:t>
      </w:r>
      <w:r w:rsidR="00632694">
        <w:rPr>
          <w:rFonts w:ascii="Calibri" w:eastAsia="Times New Roman" w:hAnsi="Calibri" w:cs="Times New Roman"/>
          <w:b/>
          <w:color w:val="auto"/>
          <w:sz w:val="22"/>
          <w:szCs w:val="22"/>
          <w:bdr w:val="none" w:sz="0" w:space="0" w:color="auto"/>
          <w:lang w:eastAsia="cs-CZ"/>
        </w:rPr>
        <w:t>1.1.2023</w:t>
      </w:r>
      <w:r w:rsidRPr="00C31DE7">
        <w:rPr>
          <w:rFonts w:ascii="Calibri" w:eastAsia="Times New Roman" w:hAnsi="Calibri" w:cs="Times New Roman"/>
          <w:color w:val="auto"/>
          <w:sz w:val="22"/>
          <w:szCs w:val="22"/>
          <w:bdr w:val="none" w:sz="0" w:space="0" w:color="auto"/>
          <w:lang w:eastAsia="cs-CZ"/>
        </w:rPr>
        <w:t xml:space="preserve"> 00:00 hod. </w:t>
      </w:r>
      <w:r w:rsidRPr="00861F57">
        <w:rPr>
          <w:rFonts w:ascii="Calibri" w:eastAsia="Times New Roman" w:hAnsi="Calibri" w:cs="Times New Roman"/>
          <w:color w:val="auto"/>
          <w:sz w:val="22"/>
          <w:szCs w:val="22"/>
          <w:bdr w:val="none" w:sz="0" w:space="0" w:color="auto"/>
          <w:lang w:eastAsia="cs-CZ"/>
        </w:rPr>
        <w:t xml:space="preserve">do </w:t>
      </w:r>
      <w:r w:rsidR="00632694">
        <w:rPr>
          <w:rFonts w:ascii="Calibri" w:eastAsia="Times New Roman" w:hAnsi="Calibri" w:cs="Times New Roman"/>
          <w:color w:val="auto"/>
          <w:sz w:val="22"/>
          <w:szCs w:val="22"/>
          <w:bdr w:val="none" w:sz="0" w:space="0" w:color="auto"/>
          <w:lang w:eastAsia="cs-CZ"/>
        </w:rPr>
        <w:t>31.12.2023</w:t>
      </w:r>
      <w:r w:rsidRPr="00861F57">
        <w:rPr>
          <w:rFonts w:ascii="Calibri" w:eastAsia="Times New Roman" w:hAnsi="Calibri" w:cs="Times New Roman"/>
          <w:color w:val="auto"/>
          <w:sz w:val="22"/>
          <w:szCs w:val="22"/>
          <w:bdr w:val="none" w:sz="0" w:space="0" w:color="auto"/>
          <w:lang w:eastAsia="cs-CZ"/>
        </w:rPr>
        <w:t xml:space="preserve"> 24:</w:t>
      </w:r>
      <w:r w:rsidRPr="00C31DE7">
        <w:rPr>
          <w:rFonts w:ascii="Calibri" w:eastAsia="Times New Roman" w:hAnsi="Calibri" w:cs="Times New Roman"/>
          <w:color w:val="auto"/>
          <w:sz w:val="22"/>
          <w:szCs w:val="22"/>
          <w:bdr w:val="none" w:sz="0" w:space="0" w:color="auto"/>
          <w:lang w:eastAsia="cs-CZ"/>
        </w:rPr>
        <w:t>00 hod.</w:t>
      </w:r>
    </w:p>
    <w:p w14:paraId="2F98EF19"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Times New Roman"/>
          <w:color w:val="auto"/>
          <w:sz w:val="22"/>
          <w:szCs w:val="22"/>
          <w:bdr w:val="none" w:sz="0" w:space="0" w:color="auto"/>
          <w:lang w:eastAsia="en-US"/>
        </w:rPr>
      </w:pPr>
    </w:p>
    <w:p w14:paraId="1919676E"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lastRenderedPageBreak/>
        <w:t>IV.</w:t>
      </w:r>
    </w:p>
    <w:p w14:paraId="7EA1962A"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Podmienky dodávky elektrickej energie a zabezpečenie jeho distribúcie</w:t>
      </w:r>
    </w:p>
    <w:p w14:paraId="180AB3BC" w14:textId="77777777" w:rsidR="00634701" w:rsidRPr="003A09F4" w:rsidRDefault="00634701" w:rsidP="00E236D1">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Dodávateľ sa zaväzuje dodávať elektrickú energiu vrátane jej distribúcie, prenosu s prevzatím zodpovednosti za odchýlku do odberného miesta odberateľa v množstve a čase podľa potrieb odberateľa a zabezpečiť u prevádzkovateľa distribučnej siete (ďalej „PDS“) pre odberné miesto distribučné služby. Distribučné služby sa uskutočňujú v súlade s platnými všeobecne záväznými právnymi predpismi a v kvalite podľa technických podmienok prístupu a pripojenia do sústavy PDS.</w:t>
      </w:r>
    </w:p>
    <w:p w14:paraId="6D9DEB1E" w14:textId="77777777" w:rsidR="00634701" w:rsidRPr="003A09F4" w:rsidRDefault="00634701" w:rsidP="00E236D1">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Odberateľ týmto udeľuje plnú moc dodávateľovi aby za neho konal vo veciach zabezpečenia distribučnej kapacity pre OM, aby za neho v daných veciach vykonával úkony (vrátane písomných) a získal historické dáta o priebehu jeho odberu elektrickej energie.</w:t>
      </w:r>
    </w:p>
    <w:p w14:paraId="5E51C419" w14:textId="77777777" w:rsidR="00634701" w:rsidRPr="003A09F4" w:rsidRDefault="00634701" w:rsidP="00E236D1">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V prípade, ak odberateľ podstatne porušuje zmluvu aj po termíne uvedenom v predchádzajúcom písomnom upozornení, dodávateľ má právo požiadať PDS o prerušenie alebo obmedzenie distribúcie elektrickej energie.</w:t>
      </w:r>
    </w:p>
    <w:p w14:paraId="01DCE9FF"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p>
    <w:p w14:paraId="1309993B"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V.</w:t>
      </w:r>
    </w:p>
    <w:p w14:paraId="72482BBF"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Cena za dodávku elektrickej energie</w:t>
      </w:r>
    </w:p>
    <w:p w14:paraId="55C341E3" w14:textId="77777777" w:rsidR="00634701" w:rsidRPr="007A3135" w:rsidRDefault="00634701" w:rsidP="00E236D1">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Times New Roman"/>
          <w:sz w:val="22"/>
          <w:szCs w:val="22"/>
          <w:bdr w:val="none" w:sz="0" w:space="0" w:color="auto"/>
          <w:lang w:eastAsia="cs-CZ"/>
        </w:rPr>
      </w:pPr>
      <w:r w:rsidRPr="007A3135">
        <w:rPr>
          <w:rFonts w:ascii="Calibri" w:eastAsia="Times New Roman" w:hAnsi="Calibri" w:cs="Times New Roman"/>
          <w:sz w:val="22"/>
          <w:szCs w:val="22"/>
          <w:bdr w:val="none" w:sz="0" w:space="0" w:color="auto"/>
          <w:lang w:eastAsia="cs-CZ"/>
        </w:rPr>
        <w:t>Odberate</w:t>
      </w:r>
      <w:r w:rsidRPr="007A3135">
        <w:rPr>
          <w:rFonts w:ascii="Calibri" w:eastAsia="Times New Roman" w:hAnsi="Calibri" w:cs="TimesNewRoman"/>
          <w:sz w:val="22"/>
          <w:szCs w:val="22"/>
          <w:bdr w:val="none" w:sz="0" w:space="0" w:color="auto"/>
          <w:lang w:eastAsia="cs-CZ"/>
        </w:rPr>
        <w:t xml:space="preserve">ľ </w:t>
      </w:r>
      <w:r w:rsidRPr="007A3135">
        <w:rPr>
          <w:rFonts w:ascii="Calibri" w:eastAsia="Times New Roman" w:hAnsi="Calibri" w:cs="Times New Roman"/>
          <w:sz w:val="22"/>
          <w:szCs w:val="22"/>
          <w:bdr w:val="none" w:sz="0" w:space="0" w:color="auto"/>
          <w:lang w:eastAsia="cs-CZ"/>
        </w:rPr>
        <w:t>je povinný zaplati</w:t>
      </w:r>
      <w:r w:rsidRPr="007A3135">
        <w:rPr>
          <w:rFonts w:ascii="Calibri" w:eastAsia="Times New Roman" w:hAnsi="Calibri" w:cs="TimesNewRoman"/>
          <w:sz w:val="22"/>
          <w:szCs w:val="22"/>
          <w:bdr w:val="none" w:sz="0" w:space="0" w:color="auto"/>
          <w:lang w:eastAsia="cs-CZ"/>
        </w:rPr>
        <w:t xml:space="preserve">ť </w:t>
      </w:r>
      <w:r w:rsidRPr="007A3135">
        <w:rPr>
          <w:rFonts w:ascii="Calibri" w:eastAsia="Times New Roman" w:hAnsi="Calibri" w:cs="Times New Roman"/>
          <w:sz w:val="22"/>
          <w:szCs w:val="22"/>
          <w:bdr w:val="none" w:sz="0" w:space="0" w:color="auto"/>
          <w:lang w:eastAsia="cs-CZ"/>
        </w:rPr>
        <w:t>dodávate</w:t>
      </w:r>
      <w:r w:rsidRPr="007A3135">
        <w:rPr>
          <w:rFonts w:ascii="Calibri" w:eastAsia="Times New Roman" w:hAnsi="Calibri" w:cs="TimesNewRoman"/>
          <w:sz w:val="22"/>
          <w:szCs w:val="22"/>
          <w:bdr w:val="none" w:sz="0" w:space="0" w:color="auto"/>
          <w:lang w:eastAsia="cs-CZ"/>
        </w:rPr>
        <w:t>ľ</w:t>
      </w:r>
      <w:r w:rsidRPr="007A3135">
        <w:rPr>
          <w:rFonts w:ascii="Calibri" w:eastAsia="Times New Roman" w:hAnsi="Calibri" w:cs="Times New Roman"/>
          <w:sz w:val="22"/>
          <w:szCs w:val="22"/>
          <w:bdr w:val="none" w:sz="0" w:space="0" w:color="auto"/>
          <w:lang w:eastAsia="cs-CZ"/>
        </w:rPr>
        <w:t>ovi cenu za dodávku elektrickej energie a súvisiace plnenia pozostávajúcu z týchto položiek:</w:t>
      </w:r>
    </w:p>
    <w:p w14:paraId="3EC372EA" w14:textId="77777777" w:rsidR="00634701" w:rsidRPr="007A3135" w:rsidRDefault="00634701" w:rsidP="00E236D1">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sz w:val="22"/>
          <w:szCs w:val="22"/>
          <w:bdr w:val="none" w:sz="0" w:space="0" w:color="auto"/>
          <w:lang w:eastAsia="cs-CZ"/>
        </w:rPr>
        <w:t xml:space="preserve">cena </w:t>
      </w:r>
      <w:r w:rsidRPr="007A3135">
        <w:rPr>
          <w:rFonts w:ascii="Calibri" w:eastAsia="Times New Roman" w:hAnsi="Calibri" w:cs="Times New Roman"/>
          <w:color w:val="auto"/>
          <w:sz w:val="22"/>
          <w:szCs w:val="22"/>
          <w:bdr w:val="none" w:sz="0" w:space="0" w:color="auto"/>
          <w:lang w:eastAsia="cs-CZ"/>
        </w:rPr>
        <w:t>za dodávku elektrickej energie a prevzatia zodpovednosti za odchýlku,</w:t>
      </w:r>
    </w:p>
    <w:p w14:paraId="6B1C3F7D" w14:textId="77777777" w:rsidR="00634701" w:rsidRPr="007A3135" w:rsidRDefault="00634701" w:rsidP="00E236D1">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cena za prenos elektrickej energie,</w:t>
      </w:r>
    </w:p>
    <w:p w14:paraId="35BC9F5D" w14:textId="77777777" w:rsidR="00634701" w:rsidRPr="007A3135" w:rsidRDefault="00634701" w:rsidP="00E236D1">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cena za distribúciu elektrickej energie a distribučné služby,</w:t>
      </w:r>
    </w:p>
    <w:p w14:paraId="203A7D7E" w14:textId="77777777" w:rsidR="00634701" w:rsidRPr="007A3135" w:rsidRDefault="00634701" w:rsidP="00E236D1">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cena za systémové služby a prevádzkovanie systému,</w:t>
      </w:r>
    </w:p>
    <w:p w14:paraId="7EED01EB" w14:textId="77777777" w:rsidR="004B376D" w:rsidRPr="007A3135" w:rsidRDefault="00634701" w:rsidP="00E236D1">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odvod do Národného jadrového fondu,</w:t>
      </w:r>
    </w:p>
    <w:p w14:paraId="656F8895" w14:textId="77777777" w:rsidR="00634701" w:rsidRPr="007A3135" w:rsidRDefault="00634701" w:rsidP="00E236D1">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spotrebná daň a daň z pridanej hodnoty (ďalej len „DPH“).</w:t>
      </w:r>
    </w:p>
    <w:p w14:paraId="2F2CA12D" w14:textId="77777777" w:rsidR="00632694" w:rsidRPr="001C249A" w:rsidRDefault="00634701" w:rsidP="00EB1AFD">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Calibri" w:hAnsi="Calibri" w:cs="Times New Roman"/>
          <w:b/>
          <w:color w:val="auto"/>
          <w:sz w:val="22"/>
          <w:szCs w:val="22"/>
          <w:bdr w:val="none" w:sz="0" w:space="0" w:color="auto"/>
          <w:lang w:eastAsia="en-US"/>
        </w:rPr>
      </w:pPr>
      <w:r w:rsidRPr="007A3135">
        <w:rPr>
          <w:rFonts w:ascii="Calibri" w:eastAsia="Calibri" w:hAnsi="Calibri" w:cs="Times New Roman"/>
          <w:sz w:val="22"/>
          <w:szCs w:val="22"/>
          <w:bdr w:val="none" w:sz="0" w:space="0" w:color="auto"/>
          <w:lang w:eastAsia="en-US"/>
        </w:rPr>
        <w:t>Cena za predmet zmluvy bola dohodnutá zmluvnými stranami na obdobie platnosti zmluvy v</w:t>
      </w:r>
      <w:r w:rsidR="001569DC">
        <w:rPr>
          <w:rFonts w:ascii="Calibri" w:eastAsia="Calibri" w:hAnsi="Calibri" w:cs="Times New Roman"/>
          <w:sz w:val="22"/>
          <w:szCs w:val="22"/>
          <w:bdr w:val="none" w:sz="0" w:space="0" w:color="auto"/>
          <w:lang w:eastAsia="en-US"/>
        </w:rPr>
        <w:t> </w:t>
      </w:r>
      <w:r w:rsidRPr="007A3135">
        <w:rPr>
          <w:rFonts w:ascii="Calibri" w:eastAsia="Calibri" w:hAnsi="Calibri" w:cs="Times New Roman"/>
          <w:sz w:val="22"/>
          <w:szCs w:val="22"/>
          <w:bdr w:val="none" w:sz="0" w:space="0" w:color="auto"/>
          <w:lang w:eastAsia="en-US"/>
        </w:rPr>
        <w:t>zmysle § 3 zákona NR SR č. 18/1996 Z. z. o cenách v znení neskorších predpisov. Zmluvné strany sa dohodli na</w:t>
      </w:r>
      <w:r w:rsidR="00632694">
        <w:rPr>
          <w:rFonts w:ascii="Calibri" w:eastAsia="Calibri" w:hAnsi="Calibri" w:cs="Times New Roman"/>
          <w:sz w:val="22"/>
          <w:szCs w:val="22"/>
          <w:bdr w:val="none" w:sz="0" w:space="0" w:color="auto"/>
          <w:lang w:eastAsia="en-US"/>
        </w:rPr>
        <w:t xml:space="preserve"> nasledovnom spôsobe určenia ceny: </w:t>
      </w:r>
    </w:p>
    <w:p w14:paraId="2AAE213B" w14:textId="46CE46D3" w:rsidR="00634701" w:rsidRPr="00720A1C" w:rsidRDefault="00634701" w:rsidP="001C249A">
      <w:pPr>
        <w:pStyle w:val="Odsekzoznamu"/>
        <w:numPr>
          <w:ilvl w:val="1"/>
          <w:numId w:val="13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Calibri" w:hAnsi="Calibri" w:cs="Times New Roman"/>
          <w:b/>
          <w:color w:val="auto"/>
          <w:sz w:val="22"/>
          <w:szCs w:val="22"/>
          <w:bdr w:val="none" w:sz="0" w:space="0" w:color="auto"/>
          <w:lang w:eastAsia="en-US"/>
        </w:rPr>
      </w:pPr>
      <w:r w:rsidRPr="001C249A">
        <w:rPr>
          <w:rFonts w:ascii="Calibri" w:eastAsia="Calibri" w:hAnsi="Calibri" w:cs="Times New Roman"/>
          <w:sz w:val="22"/>
          <w:szCs w:val="22"/>
          <w:bdr w:val="none" w:sz="0" w:space="0" w:color="auto"/>
          <w:lang w:eastAsia="en-US"/>
        </w:rPr>
        <w:t xml:space="preserve"> </w:t>
      </w:r>
      <w:r w:rsidR="00632694">
        <w:rPr>
          <w:rFonts w:ascii="Calibri" w:eastAsia="Calibri" w:hAnsi="Calibri" w:cs="Times New Roman"/>
          <w:sz w:val="22"/>
          <w:szCs w:val="22"/>
          <w:bdr w:val="none" w:sz="0" w:space="0" w:color="auto"/>
          <w:lang w:eastAsia="en-US"/>
        </w:rPr>
        <w:t xml:space="preserve">pre odberné miesta s ročným odberom do 100 MWh je cena za </w:t>
      </w:r>
      <w:r w:rsidR="00632694" w:rsidRPr="00720A1C">
        <w:rPr>
          <w:rFonts w:ascii="Calibri" w:eastAsia="Calibri" w:hAnsi="Calibri" w:cs="Times New Roman"/>
          <w:color w:val="auto"/>
          <w:sz w:val="22"/>
          <w:szCs w:val="22"/>
          <w:bdr w:val="none" w:sz="0" w:space="0" w:color="auto"/>
          <w:lang w:eastAsia="en-US"/>
        </w:rPr>
        <w:t>1 MW</w:t>
      </w:r>
      <w:r w:rsidR="00A66F0D" w:rsidRPr="00720A1C">
        <w:rPr>
          <w:rFonts w:ascii="Calibri" w:eastAsia="Calibri" w:hAnsi="Calibri" w:cs="Times New Roman"/>
          <w:color w:val="auto"/>
          <w:sz w:val="22"/>
          <w:szCs w:val="22"/>
          <w:bdr w:val="none" w:sz="0" w:space="0" w:color="auto"/>
          <w:lang w:eastAsia="en-US"/>
        </w:rPr>
        <w:t>h</w:t>
      </w:r>
      <w:r w:rsidR="00632694" w:rsidRPr="00720A1C">
        <w:rPr>
          <w:rFonts w:ascii="Calibri" w:eastAsia="Calibri" w:hAnsi="Calibri" w:cs="Times New Roman"/>
          <w:color w:val="auto"/>
          <w:sz w:val="22"/>
          <w:szCs w:val="22"/>
          <w:bdr w:val="none" w:sz="0" w:space="0" w:color="auto"/>
          <w:lang w:eastAsia="en-US"/>
        </w:rPr>
        <w:t xml:space="preserve"> </w:t>
      </w:r>
      <w:r w:rsidR="00EB1AFD" w:rsidRPr="00720A1C">
        <w:rPr>
          <w:rFonts w:ascii="Calibri" w:eastAsia="Calibri" w:hAnsi="Calibri" w:cs="Times New Roman"/>
          <w:color w:val="auto"/>
          <w:sz w:val="22"/>
          <w:szCs w:val="22"/>
          <w:highlight w:val="yellow"/>
          <w:bdr w:val="none" w:sz="0" w:space="0" w:color="auto"/>
          <w:lang w:eastAsia="en-US"/>
        </w:rPr>
        <w:t>..........................</w:t>
      </w:r>
      <w:r w:rsidR="00EB1AFD" w:rsidRPr="00720A1C">
        <w:rPr>
          <w:rStyle w:val="Odkaznapoznmkupodiarou"/>
          <w:rFonts w:ascii="Calibri" w:eastAsia="Calibri" w:hAnsi="Calibri" w:cs="Times New Roman"/>
          <w:color w:val="auto"/>
          <w:sz w:val="22"/>
          <w:szCs w:val="22"/>
          <w:highlight w:val="yellow"/>
          <w:bdr w:val="none" w:sz="0" w:space="0" w:color="auto"/>
          <w:lang w:eastAsia="en-US"/>
        </w:rPr>
        <w:footnoteReference w:id="2"/>
      </w:r>
    </w:p>
    <w:p w14:paraId="03D61EBF" w14:textId="331AA6C1" w:rsidR="00632694" w:rsidRPr="00720A1C" w:rsidRDefault="00632694" w:rsidP="001C249A">
      <w:pPr>
        <w:pStyle w:val="Odsekzoznamu"/>
        <w:numPr>
          <w:ilvl w:val="1"/>
          <w:numId w:val="13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Calibri" w:hAnsi="Calibri" w:cs="Times New Roman"/>
          <w:color w:val="auto"/>
          <w:sz w:val="22"/>
          <w:szCs w:val="22"/>
          <w:bdr w:val="none" w:sz="0" w:space="0" w:color="auto"/>
          <w:lang w:eastAsia="en-US"/>
        </w:rPr>
      </w:pPr>
      <w:r w:rsidRPr="00720A1C">
        <w:rPr>
          <w:rFonts w:ascii="Calibri" w:eastAsia="Calibri" w:hAnsi="Calibri" w:cs="Times New Roman"/>
          <w:color w:val="auto"/>
          <w:sz w:val="22"/>
          <w:szCs w:val="22"/>
          <w:bdr w:val="none" w:sz="0" w:space="0" w:color="auto"/>
          <w:lang w:eastAsia="en-US"/>
        </w:rPr>
        <w:t xml:space="preserve">pre odberné miesta s ročným odberom viac ako 100 MWh sa cena určí ako súčet aditívneho koeficientu uchádzača </w:t>
      </w:r>
      <w:r w:rsidRPr="00720A1C">
        <w:rPr>
          <w:rFonts w:ascii="Calibri" w:eastAsia="Calibri" w:hAnsi="Calibri" w:cs="Times New Roman"/>
          <w:color w:val="auto"/>
          <w:sz w:val="22"/>
          <w:szCs w:val="22"/>
          <w:highlight w:val="yellow"/>
          <w:bdr w:val="none" w:sz="0" w:space="0" w:color="auto"/>
          <w:lang w:eastAsia="en-US"/>
        </w:rPr>
        <w:t>(............</w:t>
      </w:r>
      <w:r w:rsidRPr="00720A1C">
        <w:rPr>
          <w:rStyle w:val="Odkaznapoznmkupodiarou"/>
          <w:rFonts w:ascii="Calibri" w:eastAsia="Calibri" w:hAnsi="Calibri" w:cs="Times New Roman"/>
          <w:color w:val="auto"/>
          <w:sz w:val="22"/>
          <w:szCs w:val="22"/>
          <w:highlight w:val="yellow"/>
          <w:bdr w:val="none" w:sz="0" w:space="0" w:color="auto"/>
          <w:lang w:eastAsia="en-US"/>
        </w:rPr>
        <w:footnoteReference w:id="3"/>
      </w:r>
      <w:r w:rsidRPr="00720A1C">
        <w:rPr>
          <w:rFonts w:ascii="Calibri" w:eastAsia="Calibri" w:hAnsi="Calibri" w:cs="Times New Roman"/>
          <w:color w:val="auto"/>
          <w:sz w:val="22"/>
          <w:szCs w:val="22"/>
          <w:highlight w:val="yellow"/>
          <w:bdr w:val="none" w:sz="0" w:space="0" w:color="auto"/>
          <w:lang w:eastAsia="en-US"/>
        </w:rPr>
        <w:t>)</w:t>
      </w:r>
      <w:r w:rsidRPr="00720A1C">
        <w:rPr>
          <w:rFonts w:ascii="Calibri" w:eastAsia="Calibri" w:hAnsi="Calibri" w:cs="Times New Roman"/>
          <w:color w:val="auto"/>
          <w:sz w:val="22"/>
          <w:szCs w:val="22"/>
          <w:bdr w:val="none" w:sz="0" w:space="0" w:color="auto"/>
          <w:lang w:eastAsia="en-US"/>
        </w:rPr>
        <w:t xml:space="preserve"> a váženého priemeru hodinových cien krátkodobého denného trhu SK ISOT v mesiaci dodávky, podľa hodinového odberového profilu </w:t>
      </w:r>
      <w:r w:rsidR="00A66F0D" w:rsidRPr="00720A1C">
        <w:rPr>
          <w:rFonts w:ascii="Calibri" w:eastAsia="Calibri" w:hAnsi="Calibri" w:cs="Times New Roman"/>
          <w:color w:val="auto"/>
          <w:sz w:val="22"/>
          <w:szCs w:val="22"/>
          <w:bdr w:val="none" w:sz="0" w:space="0" w:color="auto"/>
          <w:lang w:eastAsia="en-US"/>
        </w:rPr>
        <w:t xml:space="preserve">sumáru </w:t>
      </w:r>
      <w:r w:rsidRPr="00720A1C">
        <w:rPr>
          <w:rFonts w:ascii="Calibri" w:eastAsia="Calibri" w:hAnsi="Calibri" w:cs="Times New Roman"/>
          <w:color w:val="auto"/>
          <w:sz w:val="22"/>
          <w:szCs w:val="22"/>
          <w:bdr w:val="none" w:sz="0" w:space="0" w:color="auto"/>
          <w:lang w:eastAsia="en-US"/>
        </w:rPr>
        <w:t>jednotlivých odberných miest:</w:t>
      </w:r>
    </w:p>
    <w:p w14:paraId="142A91EE" w14:textId="77777777" w:rsidR="00632694" w:rsidRDefault="00632694" w:rsidP="001C249A">
      <w:pPr>
        <w:pStyle w:val="Odsekzoznamu"/>
        <w:ind w:left="1134"/>
        <w:jc w:val="both"/>
        <w:rPr>
          <w:b/>
          <w:bCs/>
          <w:lang w:val="cs-CZ"/>
        </w:rPr>
      </w:pPr>
      <w:r>
        <w:rPr>
          <w:b/>
          <w:bCs/>
          <w:lang w:val="cs-CZ"/>
        </w:rPr>
        <w:t>Cena ISOT</w:t>
      </w:r>
      <w:r>
        <w:rPr>
          <w:b/>
          <w:bCs/>
          <w:vertAlign w:val="subscript"/>
          <w:lang w:val="cs-CZ"/>
        </w:rPr>
        <w:t xml:space="preserve">M </w:t>
      </w:r>
      <w:r>
        <w:rPr>
          <w:b/>
          <w:bCs/>
          <w:lang w:val="cs-CZ"/>
        </w:rPr>
        <w:t>= Sum [(ISOT</w:t>
      </w:r>
      <w:r>
        <w:rPr>
          <w:b/>
          <w:bCs/>
          <w:vertAlign w:val="subscript"/>
          <w:lang w:val="cs-CZ"/>
        </w:rPr>
        <w:t xml:space="preserve">DH </w:t>
      </w:r>
      <w:r>
        <w:rPr>
          <w:b/>
          <w:bCs/>
          <w:lang w:val="cs-CZ"/>
        </w:rPr>
        <w:t>+</w:t>
      </w:r>
      <w:proofErr w:type="spellStart"/>
      <w:r>
        <w:rPr>
          <w:b/>
          <w:bCs/>
          <w:lang w:val="cs-CZ"/>
        </w:rPr>
        <w:t>K</w:t>
      </w:r>
      <w:r>
        <w:rPr>
          <w:b/>
          <w:bCs/>
          <w:vertAlign w:val="subscript"/>
          <w:lang w:val="cs-CZ"/>
        </w:rPr>
        <w:t>i</w:t>
      </w:r>
      <w:proofErr w:type="spellEnd"/>
      <w:r>
        <w:rPr>
          <w:b/>
          <w:bCs/>
          <w:lang w:val="cs-CZ"/>
        </w:rPr>
        <w:t>)</w:t>
      </w:r>
      <w:r>
        <w:rPr>
          <w:b/>
          <w:bCs/>
          <w:vertAlign w:val="subscript"/>
          <w:lang w:val="cs-CZ"/>
        </w:rPr>
        <w:t>DH</w:t>
      </w:r>
      <w:r>
        <w:rPr>
          <w:b/>
          <w:bCs/>
          <w:lang w:val="cs-CZ"/>
        </w:rPr>
        <w:t xml:space="preserve"> x N</w:t>
      </w:r>
      <w:r>
        <w:rPr>
          <w:b/>
          <w:bCs/>
          <w:vertAlign w:val="subscript"/>
          <w:lang w:val="cs-CZ"/>
        </w:rPr>
        <w:t>DH</w:t>
      </w:r>
      <w:r>
        <w:rPr>
          <w:b/>
          <w:bCs/>
          <w:lang w:val="cs-CZ"/>
        </w:rPr>
        <w:t>] / N</w:t>
      </w:r>
      <w:r>
        <w:rPr>
          <w:b/>
          <w:bCs/>
          <w:vertAlign w:val="subscript"/>
          <w:lang w:val="cs-CZ"/>
        </w:rPr>
        <w:t xml:space="preserve">DM      </w:t>
      </w:r>
      <w:r>
        <w:rPr>
          <w:b/>
          <w:bCs/>
          <w:lang w:val="cs-CZ"/>
        </w:rPr>
        <w:t>[EUR/</w:t>
      </w:r>
      <w:proofErr w:type="spellStart"/>
      <w:r>
        <w:rPr>
          <w:b/>
          <w:bCs/>
          <w:lang w:val="cs-CZ"/>
        </w:rPr>
        <w:t>MWh</w:t>
      </w:r>
      <w:proofErr w:type="spellEnd"/>
      <w:r>
        <w:rPr>
          <w:b/>
          <w:bCs/>
          <w:lang w:val="cs-CZ"/>
        </w:rPr>
        <w:t>]</w:t>
      </w:r>
    </w:p>
    <w:p w14:paraId="402D11AE" w14:textId="77777777" w:rsidR="00632694" w:rsidRPr="001C249A" w:rsidRDefault="00632694" w:rsidP="001C249A">
      <w:pPr>
        <w:jc w:val="both"/>
        <w:rPr>
          <w:b/>
          <w:bCs/>
          <w:lang w:val="cs-CZ"/>
        </w:rPr>
      </w:pPr>
    </w:p>
    <w:tbl>
      <w:tblPr>
        <w:tblW w:w="8652" w:type="dxa"/>
        <w:tblInd w:w="562" w:type="dxa"/>
        <w:tblCellMar>
          <w:left w:w="0" w:type="dxa"/>
          <w:right w:w="0" w:type="dxa"/>
        </w:tblCellMar>
        <w:tblLook w:val="04A0" w:firstRow="1" w:lastRow="0" w:firstColumn="1" w:lastColumn="0" w:noHBand="0" w:noVBand="1"/>
      </w:tblPr>
      <w:tblGrid>
        <w:gridCol w:w="1843"/>
        <w:gridCol w:w="6809"/>
      </w:tblGrid>
      <w:tr w:rsidR="00632694" w:rsidRPr="008111F0" w14:paraId="343E248A" w14:textId="77777777" w:rsidTr="00632694">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0C1F39" w14:textId="77777777" w:rsidR="00632694" w:rsidRPr="008111F0" w:rsidRDefault="00632694" w:rsidP="00632694">
            <w:pPr>
              <w:spacing w:before="69" w:beforeAutospacing="1" w:after="69" w:afterAutospacing="1"/>
              <w:jc w:val="both"/>
              <w:rPr>
                <w:rFonts w:cs="Times New Roman"/>
              </w:rPr>
            </w:pPr>
            <w:r w:rsidRPr="008111F0">
              <w:rPr>
                <w:rFonts w:cs="Times New Roman"/>
                <w:b/>
                <w:bCs/>
                <w:sz w:val="20"/>
                <w:szCs w:val="20"/>
              </w:rPr>
              <w:t>„ISOT</w:t>
            </w:r>
            <w:r w:rsidRPr="008111F0">
              <w:rPr>
                <w:rFonts w:cs="Times New Roman"/>
                <w:b/>
                <w:bCs/>
                <w:sz w:val="20"/>
                <w:szCs w:val="20"/>
                <w:vertAlign w:val="subscript"/>
              </w:rPr>
              <w:t>DH</w:t>
            </w:r>
            <w:r w:rsidRPr="008111F0">
              <w:rPr>
                <w:rFonts w:cs="Times New Roman"/>
                <w:b/>
                <w:bCs/>
                <w:sz w:val="20"/>
                <w:szCs w:val="20"/>
              </w:rPr>
              <w:t xml:space="preserve"> “</w:t>
            </w:r>
          </w:p>
        </w:tc>
        <w:tc>
          <w:tcPr>
            <w:tcW w:w="68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168D79" w14:textId="0240EB88" w:rsidR="00632694" w:rsidRPr="00E010B4" w:rsidRDefault="00632694" w:rsidP="00E010B4">
            <w:pPr>
              <w:spacing w:before="69" w:beforeAutospacing="1" w:after="69" w:afterAutospacing="1"/>
              <w:jc w:val="both"/>
              <w:rPr>
                <w:rFonts w:cs="Times New Roman"/>
                <w:color w:val="FF0000"/>
              </w:rPr>
            </w:pPr>
            <w:r w:rsidRPr="008111F0">
              <w:rPr>
                <w:rFonts w:cs="Times New Roman"/>
                <w:sz w:val="20"/>
                <w:szCs w:val="20"/>
              </w:rPr>
              <w:t xml:space="preserve">je hodnota „Ceny ISOT“ v EUR/MWh pre slovenskú obchodnú oblasť na dennom trhu organizovanom OKTE, </w:t>
            </w:r>
            <w:proofErr w:type="spellStart"/>
            <w:r w:rsidRPr="008111F0">
              <w:rPr>
                <w:rFonts w:cs="Times New Roman"/>
                <w:sz w:val="20"/>
                <w:szCs w:val="20"/>
              </w:rPr>
              <w:t>a.s</w:t>
            </w:r>
            <w:proofErr w:type="spellEnd"/>
            <w:r w:rsidRPr="008111F0">
              <w:rPr>
                <w:rFonts w:cs="Times New Roman"/>
                <w:sz w:val="20"/>
                <w:szCs w:val="20"/>
              </w:rPr>
              <w:t xml:space="preserve">., zverejňovaná na web adrese </w:t>
            </w:r>
            <w:hyperlink r:id="rId8" w:history="1">
              <w:r w:rsidRPr="008111F0">
                <w:rPr>
                  <w:rStyle w:val="Hypertextovprepojenie"/>
                  <w:rFonts w:cs="Times New Roman"/>
                  <w:sz w:val="20"/>
                  <w:szCs w:val="20"/>
                </w:rPr>
                <w:t>https://www.okte.sk/sk</w:t>
              </w:r>
            </w:hyperlink>
            <w:r w:rsidRPr="008111F0">
              <w:rPr>
                <w:rFonts w:cs="Times New Roman"/>
                <w:sz w:val="20"/>
                <w:szCs w:val="20"/>
              </w:rPr>
              <w:t xml:space="preserve"> v záložke Krátkodobý trh | Zverejnenie údajov | </w:t>
            </w:r>
            <w:r w:rsidRPr="00E010B4">
              <w:rPr>
                <w:rFonts w:cs="Times New Roman"/>
                <w:color w:val="auto"/>
                <w:sz w:val="20"/>
                <w:szCs w:val="20"/>
              </w:rPr>
              <w:t xml:space="preserve">Mesačná správa o DT pre príslušný kalendárny mesiac a rok dodávky | v stĺpci „Cena“ pre príslušný deň „D“ a hodinu „H“ a mesiac „M“ dodávky; </w:t>
            </w:r>
          </w:p>
        </w:tc>
      </w:tr>
      <w:tr w:rsidR="00632694" w:rsidRPr="008111F0" w14:paraId="3D17A796" w14:textId="77777777" w:rsidTr="00632694">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0C83D8" w14:textId="77777777" w:rsidR="00632694" w:rsidRPr="008111F0" w:rsidRDefault="00632694" w:rsidP="00632694">
            <w:pPr>
              <w:spacing w:before="69" w:beforeAutospacing="1" w:after="69" w:afterAutospacing="1"/>
              <w:jc w:val="both"/>
              <w:rPr>
                <w:rFonts w:cs="Times New Roman"/>
              </w:rPr>
            </w:pPr>
            <w:r w:rsidRPr="008111F0">
              <w:rPr>
                <w:rFonts w:cs="Times New Roman"/>
                <w:b/>
                <w:bCs/>
                <w:sz w:val="20"/>
                <w:szCs w:val="20"/>
              </w:rPr>
              <w:t>„H“</w:t>
            </w:r>
          </w:p>
        </w:tc>
        <w:tc>
          <w:tcPr>
            <w:tcW w:w="6809" w:type="dxa"/>
            <w:tcBorders>
              <w:top w:val="nil"/>
              <w:left w:val="nil"/>
              <w:bottom w:val="single" w:sz="8" w:space="0" w:color="auto"/>
              <w:right w:val="single" w:sz="8" w:space="0" w:color="auto"/>
            </w:tcBorders>
            <w:tcMar>
              <w:top w:w="0" w:type="dxa"/>
              <w:left w:w="108" w:type="dxa"/>
              <w:bottom w:w="0" w:type="dxa"/>
              <w:right w:w="108" w:type="dxa"/>
            </w:tcMar>
            <w:hideMark/>
          </w:tcPr>
          <w:p w14:paraId="2E2ADAC6" w14:textId="2EF0418F" w:rsidR="00632694" w:rsidRPr="008111F0" w:rsidRDefault="00632694" w:rsidP="00632694">
            <w:pPr>
              <w:spacing w:before="69" w:beforeAutospacing="1" w:after="69" w:afterAutospacing="1"/>
              <w:jc w:val="both"/>
              <w:rPr>
                <w:rFonts w:cs="Times New Roman"/>
              </w:rPr>
            </w:pPr>
            <w:r w:rsidRPr="008111F0">
              <w:rPr>
                <w:rFonts w:cs="Times New Roman"/>
                <w:sz w:val="20"/>
                <w:szCs w:val="20"/>
              </w:rPr>
              <w:t xml:space="preserve">je príslušná hodina daného dňa „D“, v ktorej množstvo odobratej elektriny </w:t>
            </w:r>
            <w:r w:rsidR="005941C7">
              <w:rPr>
                <w:rFonts w:cs="Times New Roman"/>
                <w:sz w:val="20"/>
                <w:szCs w:val="20"/>
              </w:rPr>
              <w:t xml:space="preserve">za všetky odberné miesta s ročným odberom nad 100 MWh </w:t>
            </w:r>
            <w:r w:rsidRPr="008111F0">
              <w:rPr>
                <w:rFonts w:cs="Times New Roman"/>
                <w:sz w:val="20"/>
                <w:szCs w:val="20"/>
              </w:rPr>
              <w:t>bude ocenené cenou ISOT platnou pre danú hodinu „H“ v rámci dňa „D“;</w:t>
            </w:r>
          </w:p>
        </w:tc>
      </w:tr>
      <w:tr w:rsidR="00632694" w:rsidRPr="008111F0" w14:paraId="7A310EA6" w14:textId="77777777" w:rsidTr="00632694">
        <w:tc>
          <w:tcPr>
            <w:tcW w:w="184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F84EE2C" w14:textId="77777777" w:rsidR="00632694" w:rsidRPr="008111F0" w:rsidRDefault="00632694" w:rsidP="00632694">
            <w:pPr>
              <w:spacing w:before="69" w:beforeAutospacing="1" w:after="69" w:afterAutospacing="1"/>
              <w:jc w:val="both"/>
              <w:rPr>
                <w:rFonts w:cs="Times New Roman"/>
              </w:rPr>
            </w:pPr>
            <w:r w:rsidRPr="008111F0">
              <w:rPr>
                <w:rFonts w:cs="Times New Roman"/>
                <w:b/>
                <w:bCs/>
                <w:sz w:val="20"/>
                <w:szCs w:val="20"/>
              </w:rPr>
              <w:t>„D“</w:t>
            </w:r>
          </w:p>
        </w:tc>
        <w:tc>
          <w:tcPr>
            <w:tcW w:w="6809" w:type="dxa"/>
            <w:tcBorders>
              <w:top w:val="nil"/>
              <w:left w:val="nil"/>
              <w:bottom w:val="single" w:sz="4" w:space="0" w:color="auto"/>
              <w:right w:val="single" w:sz="8" w:space="0" w:color="auto"/>
            </w:tcBorders>
            <w:tcMar>
              <w:top w:w="0" w:type="dxa"/>
              <w:left w:w="108" w:type="dxa"/>
              <w:bottom w:w="0" w:type="dxa"/>
              <w:right w:w="108" w:type="dxa"/>
            </w:tcMar>
            <w:hideMark/>
          </w:tcPr>
          <w:p w14:paraId="39B1EF2B" w14:textId="77777777" w:rsidR="00632694" w:rsidRPr="008111F0" w:rsidRDefault="00632694" w:rsidP="00632694">
            <w:pPr>
              <w:spacing w:before="69" w:beforeAutospacing="1" w:after="69" w:afterAutospacing="1"/>
              <w:jc w:val="both"/>
              <w:rPr>
                <w:rFonts w:cs="Times New Roman"/>
              </w:rPr>
            </w:pPr>
            <w:r w:rsidRPr="008111F0">
              <w:rPr>
                <w:rFonts w:cs="Times New Roman"/>
                <w:sz w:val="20"/>
                <w:szCs w:val="20"/>
              </w:rPr>
              <w:t>je pre účely výpočtu ceny podľa vzorca príslušný kalendárny deň dodávky;</w:t>
            </w:r>
          </w:p>
        </w:tc>
      </w:tr>
      <w:tr w:rsidR="00632694" w:rsidRPr="008111F0" w14:paraId="044DC8FF" w14:textId="77777777" w:rsidTr="00632694">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0BE1D4" w14:textId="77777777" w:rsidR="00632694" w:rsidRPr="008111F0" w:rsidRDefault="00632694" w:rsidP="00632694">
            <w:pPr>
              <w:spacing w:before="69" w:beforeAutospacing="1" w:after="69" w:afterAutospacing="1"/>
              <w:jc w:val="both"/>
              <w:rPr>
                <w:rFonts w:cs="Times New Roman"/>
              </w:rPr>
            </w:pPr>
            <w:r w:rsidRPr="008111F0">
              <w:rPr>
                <w:rFonts w:cs="Times New Roman"/>
                <w:b/>
                <w:bCs/>
                <w:sz w:val="20"/>
                <w:szCs w:val="20"/>
              </w:rPr>
              <w:t>„N</w:t>
            </w:r>
            <w:r w:rsidRPr="008111F0">
              <w:rPr>
                <w:rFonts w:cs="Times New Roman"/>
                <w:b/>
                <w:bCs/>
                <w:sz w:val="20"/>
                <w:szCs w:val="20"/>
                <w:vertAlign w:val="subscript"/>
              </w:rPr>
              <w:t>DH</w:t>
            </w:r>
            <w:r w:rsidRPr="008111F0">
              <w:rPr>
                <w:rFonts w:cs="Times New Roman"/>
                <w:b/>
                <w:bCs/>
                <w:sz w:val="20"/>
                <w:szCs w:val="20"/>
              </w:rPr>
              <w:t>“</w:t>
            </w:r>
          </w:p>
        </w:tc>
        <w:tc>
          <w:tcPr>
            <w:tcW w:w="68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E34EAB" w14:textId="4415FB0E" w:rsidR="00632694" w:rsidRPr="008111F0" w:rsidRDefault="00632694" w:rsidP="00632694">
            <w:pPr>
              <w:spacing w:before="69" w:beforeAutospacing="1" w:after="69" w:afterAutospacing="1"/>
              <w:jc w:val="both"/>
              <w:rPr>
                <w:rFonts w:cs="Times New Roman"/>
              </w:rPr>
            </w:pPr>
            <w:r w:rsidRPr="008111F0">
              <w:rPr>
                <w:rFonts w:cs="Times New Roman"/>
                <w:sz w:val="20"/>
                <w:szCs w:val="20"/>
              </w:rPr>
              <w:t>je skutočne odobraté množstvo elektriny odberateľom v deň „D“ a hodiny „H“ dodávky, v danom fakturačnom období; pre vylúčenie pochybností ide o odberateľom odobrané</w:t>
            </w:r>
            <w:r w:rsidR="005941C7">
              <w:rPr>
                <w:rFonts w:cs="Times New Roman"/>
                <w:sz w:val="20"/>
                <w:szCs w:val="20"/>
              </w:rPr>
              <w:t xml:space="preserve"> (</w:t>
            </w:r>
            <w:r w:rsidR="005941C7" w:rsidRPr="00720A1C">
              <w:rPr>
                <w:rFonts w:cs="Times New Roman"/>
                <w:color w:val="auto"/>
                <w:sz w:val="20"/>
                <w:szCs w:val="20"/>
              </w:rPr>
              <w:t xml:space="preserve">súčet </w:t>
            </w:r>
            <w:r w:rsidR="00065D73" w:rsidRPr="00720A1C">
              <w:rPr>
                <w:rFonts w:cs="Times New Roman"/>
                <w:color w:val="auto"/>
                <w:sz w:val="20"/>
                <w:szCs w:val="20"/>
              </w:rPr>
              <w:t xml:space="preserve">hodnôt odberových diagramov na </w:t>
            </w:r>
            <w:r w:rsidR="005941C7" w:rsidRPr="00720A1C">
              <w:rPr>
                <w:rFonts w:cs="Times New Roman"/>
                <w:color w:val="auto"/>
                <w:sz w:val="20"/>
                <w:szCs w:val="20"/>
              </w:rPr>
              <w:t>OM s ročným odberom nad 100 MWh</w:t>
            </w:r>
            <w:r w:rsidR="00065D73" w:rsidRPr="00720A1C">
              <w:rPr>
                <w:rFonts w:cs="Times New Roman"/>
                <w:color w:val="auto"/>
                <w:sz w:val="20"/>
                <w:szCs w:val="20"/>
              </w:rPr>
              <w:t xml:space="preserve"> v každej obchodnej hodine</w:t>
            </w:r>
            <w:r w:rsidR="005941C7">
              <w:rPr>
                <w:rFonts w:cs="Times New Roman"/>
                <w:sz w:val="20"/>
                <w:szCs w:val="20"/>
              </w:rPr>
              <w:t>)</w:t>
            </w:r>
            <w:r w:rsidRPr="008111F0">
              <w:rPr>
                <w:rFonts w:cs="Times New Roman"/>
                <w:sz w:val="20"/>
                <w:szCs w:val="20"/>
              </w:rPr>
              <w:t xml:space="preserve"> a hodinovými cenami ISOT ocenené hodinové množstvá elektriny. </w:t>
            </w:r>
          </w:p>
        </w:tc>
      </w:tr>
      <w:tr w:rsidR="00632694" w:rsidRPr="008111F0" w14:paraId="7333588B" w14:textId="77777777" w:rsidTr="00632694">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248E11" w14:textId="77777777" w:rsidR="00632694" w:rsidRPr="008111F0" w:rsidRDefault="00632694" w:rsidP="00632694">
            <w:pPr>
              <w:spacing w:before="69" w:beforeAutospacing="1" w:after="69" w:afterAutospacing="1"/>
              <w:jc w:val="both"/>
              <w:rPr>
                <w:rFonts w:cs="Times New Roman"/>
              </w:rPr>
            </w:pPr>
            <w:r w:rsidRPr="008111F0">
              <w:rPr>
                <w:rFonts w:cs="Times New Roman"/>
                <w:b/>
                <w:bCs/>
                <w:sz w:val="20"/>
                <w:szCs w:val="20"/>
              </w:rPr>
              <w:t>„N</w:t>
            </w:r>
            <w:r w:rsidRPr="008111F0">
              <w:rPr>
                <w:rFonts w:cs="Times New Roman"/>
                <w:b/>
                <w:bCs/>
                <w:sz w:val="20"/>
                <w:szCs w:val="20"/>
                <w:vertAlign w:val="subscript"/>
              </w:rPr>
              <w:t>DM</w:t>
            </w:r>
            <w:r w:rsidRPr="008111F0">
              <w:rPr>
                <w:rFonts w:cs="Times New Roman"/>
                <w:b/>
                <w:bCs/>
                <w:sz w:val="20"/>
                <w:szCs w:val="20"/>
              </w:rPr>
              <w:t>“</w:t>
            </w:r>
          </w:p>
        </w:tc>
        <w:tc>
          <w:tcPr>
            <w:tcW w:w="68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6AFB32" w14:textId="77777777" w:rsidR="00632694" w:rsidRPr="008111F0" w:rsidRDefault="00632694" w:rsidP="00632694">
            <w:pPr>
              <w:spacing w:before="69" w:beforeAutospacing="1" w:after="69" w:afterAutospacing="1"/>
              <w:jc w:val="both"/>
              <w:rPr>
                <w:rFonts w:cs="Times New Roman"/>
              </w:rPr>
            </w:pPr>
            <w:r w:rsidRPr="008111F0">
              <w:rPr>
                <w:rFonts w:cs="Times New Roman"/>
                <w:sz w:val="20"/>
                <w:szCs w:val="20"/>
              </w:rPr>
              <w:t>je odberateľom skutočne odobraté množstvo elektriny kumulatívne za celé príslušné fakturačné obdobie (kalendárny mesiac).</w:t>
            </w:r>
          </w:p>
        </w:tc>
      </w:tr>
      <w:tr w:rsidR="00632694" w:rsidRPr="008111F0" w14:paraId="2CAE28A6" w14:textId="77777777" w:rsidTr="00632694">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D8D338" w14:textId="77777777" w:rsidR="00632694" w:rsidRPr="008111F0" w:rsidRDefault="00632694" w:rsidP="00632694">
            <w:pPr>
              <w:spacing w:before="69" w:beforeAutospacing="1" w:after="69" w:afterAutospacing="1"/>
              <w:jc w:val="both"/>
              <w:rPr>
                <w:rFonts w:cs="Times New Roman"/>
              </w:rPr>
            </w:pPr>
            <w:r w:rsidRPr="008111F0">
              <w:rPr>
                <w:rFonts w:cs="Times New Roman"/>
                <w:sz w:val="20"/>
                <w:szCs w:val="20"/>
              </w:rPr>
              <w:lastRenderedPageBreak/>
              <w:t>„</w:t>
            </w:r>
            <w:proofErr w:type="spellStart"/>
            <w:r w:rsidRPr="008111F0">
              <w:rPr>
                <w:rFonts w:cs="Times New Roman"/>
                <w:sz w:val="20"/>
                <w:szCs w:val="20"/>
              </w:rPr>
              <w:t>Ki</w:t>
            </w:r>
            <w:proofErr w:type="spellEnd"/>
            <w:r w:rsidRPr="008111F0">
              <w:rPr>
                <w:rFonts w:cs="Times New Roman"/>
                <w:sz w:val="20"/>
                <w:szCs w:val="20"/>
              </w:rPr>
              <w:t>“</w:t>
            </w:r>
          </w:p>
        </w:tc>
        <w:tc>
          <w:tcPr>
            <w:tcW w:w="68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2BD59A" w14:textId="77777777" w:rsidR="00632694" w:rsidRPr="008111F0" w:rsidRDefault="00632694" w:rsidP="00632694">
            <w:pPr>
              <w:spacing w:before="69" w:beforeAutospacing="1" w:after="69" w:afterAutospacing="1"/>
              <w:jc w:val="both"/>
              <w:rPr>
                <w:rFonts w:cs="Times New Roman"/>
              </w:rPr>
            </w:pPr>
            <w:r w:rsidRPr="008111F0">
              <w:rPr>
                <w:rFonts w:cs="Times New Roman"/>
                <w:sz w:val="20"/>
                <w:szCs w:val="20"/>
              </w:rPr>
              <w:t>je aditívny koeficient, ktorého číselná hodnota „i“ pre príslušný produkt a jeho hodnotu je zmluvne dohodnutá a uvedená v tabuľke nižšie v tomto bode;</w:t>
            </w:r>
          </w:p>
        </w:tc>
      </w:tr>
      <w:tr w:rsidR="00632694" w:rsidRPr="008111F0" w14:paraId="32393D7D" w14:textId="77777777" w:rsidTr="00632694">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05A2885" w14:textId="77777777" w:rsidR="00632694" w:rsidRPr="00682D73" w:rsidRDefault="00632694" w:rsidP="00632694">
            <w:pPr>
              <w:spacing w:before="69" w:beforeAutospacing="1" w:after="69" w:afterAutospacing="1"/>
              <w:jc w:val="both"/>
              <w:rPr>
                <w:rFonts w:cs="Times New Roman"/>
              </w:rPr>
            </w:pPr>
            <w:r w:rsidRPr="00682D73">
              <w:rPr>
                <w:rFonts w:cs="Times New Roman"/>
                <w:sz w:val="20"/>
                <w:szCs w:val="20"/>
              </w:rPr>
              <w:t xml:space="preserve">Hodnota </w:t>
            </w:r>
            <w:r>
              <w:rPr>
                <w:rFonts w:cs="Times New Roman"/>
                <w:sz w:val="20"/>
                <w:szCs w:val="20"/>
              </w:rPr>
              <w:t xml:space="preserve">aditívneho </w:t>
            </w:r>
            <w:r w:rsidRPr="00682D73">
              <w:rPr>
                <w:rFonts w:cs="Times New Roman"/>
                <w:sz w:val="20"/>
                <w:szCs w:val="20"/>
              </w:rPr>
              <w:t xml:space="preserve">koeficientu </w:t>
            </w:r>
            <w:proofErr w:type="spellStart"/>
            <w:r w:rsidRPr="00682D73">
              <w:rPr>
                <w:rFonts w:cs="Times New Roman"/>
                <w:sz w:val="20"/>
                <w:szCs w:val="20"/>
              </w:rPr>
              <w:t>Ki</w:t>
            </w:r>
            <w:proofErr w:type="spellEnd"/>
          </w:p>
        </w:tc>
        <w:tc>
          <w:tcPr>
            <w:tcW w:w="68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DD151BB" w14:textId="77777777" w:rsidR="00632694" w:rsidRPr="00682D73" w:rsidRDefault="00632694" w:rsidP="00632694">
            <w:pPr>
              <w:spacing w:before="69" w:beforeAutospacing="1" w:after="69" w:afterAutospacing="1"/>
              <w:jc w:val="both"/>
              <w:rPr>
                <w:rFonts w:cs="Times New Roman"/>
              </w:rPr>
            </w:pPr>
            <w:r>
              <w:rPr>
                <w:rFonts w:cs="Times New Roman"/>
                <w:b/>
                <w:bCs/>
                <w:sz w:val="20"/>
                <w:szCs w:val="20"/>
              </w:rPr>
              <w:t>00,00 € / M</w:t>
            </w:r>
            <w:r w:rsidRPr="00682D73">
              <w:rPr>
                <w:rFonts w:cs="Times New Roman"/>
                <w:b/>
                <w:bCs/>
                <w:sz w:val="20"/>
                <w:szCs w:val="20"/>
              </w:rPr>
              <w:t>Wh</w:t>
            </w:r>
            <w:r>
              <w:rPr>
                <w:rFonts w:cs="Times New Roman"/>
                <w:b/>
                <w:bCs/>
                <w:sz w:val="20"/>
                <w:szCs w:val="20"/>
              </w:rPr>
              <w:t xml:space="preserve">   (ponuková cena uchádzača uvedené v kritérium K2)</w:t>
            </w:r>
          </w:p>
        </w:tc>
      </w:tr>
    </w:tbl>
    <w:p w14:paraId="34B5F17E" w14:textId="77777777" w:rsidR="005941C7" w:rsidRDefault="005941C7" w:rsidP="001C249A">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080"/>
        <w:jc w:val="both"/>
        <w:rPr>
          <w:rFonts w:ascii="Calibri" w:eastAsia="Calibri" w:hAnsi="Calibri" w:cs="Times New Roman"/>
          <w:color w:val="auto"/>
          <w:sz w:val="22"/>
          <w:szCs w:val="22"/>
          <w:bdr w:val="none" w:sz="0" w:space="0" w:color="auto"/>
          <w:lang w:eastAsia="en-US"/>
        </w:rPr>
      </w:pPr>
    </w:p>
    <w:p w14:paraId="544C74D2" w14:textId="26080545" w:rsidR="00632694" w:rsidRPr="001C249A" w:rsidRDefault="00632694" w:rsidP="001C249A">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080"/>
        <w:jc w:val="both"/>
        <w:rPr>
          <w:rFonts w:ascii="Calibri" w:eastAsia="Calibri" w:hAnsi="Calibri" w:cs="Times New Roman"/>
          <w:color w:val="auto"/>
          <w:sz w:val="22"/>
          <w:szCs w:val="22"/>
          <w:bdr w:val="none" w:sz="0" w:space="0" w:color="auto"/>
          <w:lang w:eastAsia="en-US"/>
        </w:rPr>
      </w:pPr>
      <w:r>
        <w:rPr>
          <w:rFonts w:ascii="Calibri" w:eastAsia="Calibri" w:hAnsi="Calibri" w:cs="Times New Roman"/>
          <w:color w:val="auto"/>
          <w:sz w:val="22"/>
          <w:szCs w:val="22"/>
          <w:bdr w:val="none" w:sz="0" w:space="0" w:color="auto"/>
          <w:lang w:eastAsia="en-US"/>
        </w:rPr>
        <w:t xml:space="preserve">2.3. pre odberné miesta s ročným odberom </w:t>
      </w:r>
      <w:r w:rsidR="00225E9E">
        <w:rPr>
          <w:rFonts w:ascii="Calibri" w:eastAsia="Calibri" w:hAnsi="Calibri" w:cs="Times New Roman"/>
          <w:color w:val="auto"/>
          <w:sz w:val="22"/>
          <w:szCs w:val="22"/>
          <w:bdr w:val="none" w:sz="0" w:space="0" w:color="auto"/>
          <w:lang w:eastAsia="en-US"/>
        </w:rPr>
        <w:t>nad</w:t>
      </w:r>
      <w:r>
        <w:rPr>
          <w:rFonts w:ascii="Calibri" w:eastAsia="Calibri" w:hAnsi="Calibri" w:cs="Times New Roman"/>
          <w:color w:val="auto"/>
          <w:sz w:val="22"/>
          <w:szCs w:val="22"/>
          <w:bdr w:val="none" w:sz="0" w:space="0" w:color="auto"/>
          <w:lang w:eastAsia="en-US"/>
        </w:rPr>
        <w:t xml:space="preserve"> 100 MWh má Odberateľ počas trvania zmluvy v prípade výhodných cien silovej zložky elektriny na trhu právo požiadať dodávateľa o zafixovanie ceny za 1 MWh, ktorá bude platná do 31.12.2023 (</w:t>
      </w:r>
      <w:r w:rsidR="00A35DEA">
        <w:rPr>
          <w:rFonts w:ascii="Calibri" w:eastAsia="Calibri" w:hAnsi="Calibri" w:cs="Times New Roman"/>
          <w:color w:val="auto"/>
          <w:sz w:val="22"/>
          <w:szCs w:val="22"/>
          <w:bdr w:val="none" w:sz="0" w:space="0" w:color="auto"/>
          <w:lang w:eastAsia="en-US"/>
        </w:rPr>
        <w:t>„</w:t>
      </w:r>
      <w:r>
        <w:rPr>
          <w:rFonts w:ascii="Calibri" w:eastAsia="Calibri" w:hAnsi="Calibri" w:cs="Times New Roman"/>
          <w:color w:val="auto"/>
          <w:sz w:val="22"/>
          <w:szCs w:val="22"/>
          <w:bdr w:val="none" w:sz="0" w:space="0" w:color="auto"/>
          <w:lang w:eastAsia="en-US"/>
        </w:rPr>
        <w:t>Nová cena</w:t>
      </w:r>
      <w:r w:rsidR="00A35DEA">
        <w:rPr>
          <w:rFonts w:ascii="Calibri" w:eastAsia="Calibri" w:hAnsi="Calibri" w:cs="Times New Roman"/>
          <w:color w:val="auto"/>
          <w:sz w:val="22"/>
          <w:szCs w:val="22"/>
          <w:bdr w:val="none" w:sz="0" w:space="0" w:color="auto"/>
          <w:lang w:eastAsia="en-US"/>
        </w:rPr>
        <w:t>“</w:t>
      </w:r>
      <w:r>
        <w:rPr>
          <w:rFonts w:ascii="Calibri" w:eastAsia="Calibri" w:hAnsi="Calibri" w:cs="Times New Roman"/>
          <w:color w:val="auto"/>
          <w:sz w:val="22"/>
          <w:szCs w:val="22"/>
          <w:bdr w:val="none" w:sz="0" w:space="0" w:color="auto"/>
          <w:lang w:eastAsia="en-US"/>
        </w:rPr>
        <w:t>). V takomto prípade sa pre tieto odberné miesta od 1. dňa nasledujúceho mesiaca cena za 1 MWh určí ako súčet aditívneho koeficientu a Novej ceny za 1 MWh.</w:t>
      </w:r>
    </w:p>
    <w:p w14:paraId="753D952B" w14:textId="77777777" w:rsidR="00634701" w:rsidRPr="007A3135" w:rsidRDefault="00634701" w:rsidP="00E236D1">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Dodávateľ je oprávnený účtovať odberateľovi iba ceny za tovar uvedené v tomto článku Zmluvy a v článku VI. Zmluvy.</w:t>
      </w:r>
    </w:p>
    <w:p w14:paraId="302492B5" w14:textId="77777777" w:rsidR="00720A1C" w:rsidRDefault="00634701" w:rsidP="00720A1C">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K cenám sa pri fakturácii pripočítava DPH a spotrebná daň v súlade s platnými zákonmi SR.</w:t>
      </w:r>
    </w:p>
    <w:p w14:paraId="4A324DDB" w14:textId="061CFDAD" w:rsidR="00EA2C1D" w:rsidRPr="00720A1C" w:rsidRDefault="00EA2C1D" w:rsidP="00720A1C">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20A1C">
        <w:rPr>
          <w:rFonts w:ascii="Calibri" w:eastAsia="Times New Roman" w:hAnsi="Calibri" w:cs="Times New Roman"/>
          <w:color w:val="auto"/>
          <w:sz w:val="22"/>
          <w:szCs w:val="22"/>
          <w:bdr w:val="none" w:sz="0" w:space="0" w:color="auto"/>
          <w:lang w:eastAsia="cs-CZ"/>
        </w:rPr>
        <w:t xml:space="preserve">V prípade, ak odberateľ odoberie viac ako 110 % zmluvného objemu elektriny na OM s ročným odberom do 100 MWh, je Dodávateľ oprávnený fakturovať za každú MWh rozdielu medzi skutočne odobratým množstvom a Maximálnym odberom cenu podľa bodu </w:t>
      </w:r>
      <w:r w:rsidR="000676F0" w:rsidRPr="00720A1C">
        <w:rPr>
          <w:rFonts w:ascii="Calibri" w:eastAsia="Times New Roman" w:hAnsi="Calibri" w:cs="Times New Roman"/>
          <w:color w:val="auto"/>
          <w:sz w:val="22"/>
          <w:szCs w:val="22"/>
          <w:bdr w:val="none" w:sz="0" w:space="0" w:color="auto"/>
          <w:lang w:eastAsia="cs-CZ"/>
        </w:rPr>
        <w:t>2.1</w:t>
      </w:r>
      <w:r w:rsidRPr="00720A1C">
        <w:rPr>
          <w:rFonts w:ascii="Calibri" w:eastAsia="Times New Roman" w:hAnsi="Calibri" w:cs="Times New Roman"/>
          <w:color w:val="auto"/>
          <w:sz w:val="22"/>
          <w:szCs w:val="22"/>
          <w:bdr w:val="none" w:sz="0" w:space="0" w:color="auto"/>
          <w:lang w:eastAsia="cs-CZ"/>
        </w:rPr>
        <w:t xml:space="preserve"> zvýšenú nasledovne:</w:t>
      </w:r>
    </w:p>
    <w:p w14:paraId="17AC42E7" w14:textId="167B5DB8" w:rsidR="00EA2C1D" w:rsidRPr="00720A1C" w:rsidRDefault="00EA2C1D" w:rsidP="00EA2C1D">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proofErr w:type="spellStart"/>
      <w:r w:rsidRPr="00720A1C">
        <w:rPr>
          <w:rFonts w:ascii="Calibri" w:eastAsia="Times New Roman" w:hAnsi="Calibri" w:cs="Times New Roman"/>
          <w:color w:val="auto"/>
          <w:sz w:val="22"/>
          <w:szCs w:val="22"/>
          <w:bdr w:val="none" w:sz="0" w:space="0" w:color="auto"/>
          <w:lang w:eastAsia="cs-CZ"/>
        </w:rPr>
        <w:t>Cz</w:t>
      </w:r>
      <w:proofErr w:type="spellEnd"/>
      <w:r w:rsidRPr="00720A1C">
        <w:rPr>
          <w:rFonts w:ascii="Calibri" w:eastAsia="Times New Roman" w:hAnsi="Calibri" w:cs="Times New Roman"/>
          <w:color w:val="auto"/>
          <w:sz w:val="22"/>
          <w:szCs w:val="22"/>
          <w:bdr w:val="none" w:sz="0" w:space="0" w:color="auto"/>
          <w:lang w:eastAsia="cs-CZ"/>
        </w:rPr>
        <w:t>=((SO-</w:t>
      </w:r>
      <w:proofErr w:type="spellStart"/>
      <w:r w:rsidRPr="00720A1C">
        <w:rPr>
          <w:rFonts w:ascii="Calibri" w:eastAsia="Times New Roman" w:hAnsi="Calibri" w:cs="Times New Roman"/>
          <w:color w:val="auto"/>
          <w:sz w:val="22"/>
          <w:szCs w:val="22"/>
          <w:bdr w:val="none" w:sz="0" w:space="0" w:color="auto"/>
          <w:lang w:eastAsia="cs-CZ"/>
        </w:rPr>
        <w:t>MaxO</w:t>
      </w:r>
      <w:proofErr w:type="spellEnd"/>
      <w:r w:rsidRPr="00720A1C">
        <w:rPr>
          <w:rFonts w:ascii="Calibri" w:eastAsia="Times New Roman" w:hAnsi="Calibri" w:cs="Times New Roman"/>
          <w:color w:val="auto"/>
          <w:sz w:val="22"/>
          <w:szCs w:val="22"/>
          <w:bdr w:val="none" w:sz="0" w:space="0" w:color="auto"/>
          <w:lang w:eastAsia="cs-CZ"/>
        </w:rPr>
        <w:t xml:space="preserve">)×(PP-C))/SO </w:t>
      </w:r>
    </w:p>
    <w:p w14:paraId="79A050F9" w14:textId="77777777" w:rsidR="0036456C" w:rsidRPr="00720A1C" w:rsidRDefault="00EA2C1D" w:rsidP="00EA2C1D">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r w:rsidRPr="00720A1C">
        <w:rPr>
          <w:rFonts w:ascii="Calibri" w:eastAsia="Times New Roman" w:hAnsi="Calibri" w:cs="Times New Roman"/>
          <w:color w:val="auto"/>
          <w:sz w:val="22"/>
          <w:szCs w:val="22"/>
          <w:bdr w:val="none" w:sz="0" w:space="0" w:color="auto"/>
          <w:lang w:eastAsia="cs-CZ"/>
        </w:rPr>
        <w:t>kde:</w:t>
      </w:r>
    </w:p>
    <w:p w14:paraId="468F6804" w14:textId="39F4A665" w:rsidR="00EA2C1D" w:rsidRPr="00720A1C" w:rsidRDefault="00EA2C1D" w:rsidP="00EA2C1D">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proofErr w:type="spellStart"/>
      <w:r w:rsidRPr="00720A1C">
        <w:rPr>
          <w:rFonts w:ascii="Calibri" w:eastAsia="Times New Roman" w:hAnsi="Calibri" w:cs="Times New Roman"/>
          <w:color w:val="auto"/>
          <w:sz w:val="22"/>
          <w:szCs w:val="22"/>
          <w:bdr w:val="none" w:sz="0" w:space="0" w:color="auto"/>
          <w:lang w:eastAsia="cs-CZ"/>
        </w:rPr>
        <w:t>Cz</w:t>
      </w:r>
      <w:proofErr w:type="spellEnd"/>
      <w:r w:rsidRPr="00720A1C">
        <w:rPr>
          <w:rFonts w:ascii="Calibri" w:eastAsia="Times New Roman" w:hAnsi="Calibri" w:cs="Times New Roman"/>
          <w:color w:val="auto"/>
          <w:sz w:val="22"/>
          <w:szCs w:val="22"/>
          <w:bdr w:val="none" w:sz="0" w:space="0" w:color="auto"/>
          <w:lang w:eastAsia="cs-CZ"/>
        </w:rPr>
        <w:t xml:space="preserve"> – maximálne zvýšenie ceny za skutočne odobraté množstvo elektriny (EUR/MWh)</w:t>
      </w:r>
    </w:p>
    <w:p w14:paraId="069641F7" w14:textId="77777777" w:rsidR="00EA2C1D" w:rsidRPr="00720A1C" w:rsidRDefault="00EA2C1D" w:rsidP="00EA2C1D">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r w:rsidRPr="00720A1C">
        <w:rPr>
          <w:rFonts w:ascii="Calibri" w:eastAsia="Times New Roman" w:hAnsi="Calibri" w:cs="Times New Roman"/>
          <w:color w:val="auto"/>
          <w:sz w:val="22"/>
          <w:szCs w:val="22"/>
          <w:bdr w:val="none" w:sz="0" w:space="0" w:color="auto"/>
          <w:lang w:eastAsia="cs-CZ"/>
        </w:rPr>
        <w:t>SO – skutočne odobraté množstvo elektriny (MWh)</w:t>
      </w:r>
    </w:p>
    <w:p w14:paraId="4D6D5268" w14:textId="77777777" w:rsidR="00EA2C1D" w:rsidRPr="00720A1C" w:rsidRDefault="00EA2C1D" w:rsidP="00EA2C1D">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proofErr w:type="spellStart"/>
      <w:r w:rsidRPr="00720A1C">
        <w:rPr>
          <w:rFonts w:ascii="Calibri" w:eastAsia="Times New Roman" w:hAnsi="Calibri" w:cs="Times New Roman"/>
          <w:color w:val="auto"/>
          <w:sz w:val="22"/>
          <w:szCs w:val="22"/>
          <w:bdr w:val="none" w:sz="0" w:space="0" w:color="auto"/>
          <w:lang w:eastAsia="cs-CZ"/>
        </w:rPr>
        <w:t>MaxO</w:t>
      </w:r>
      <w:proofErr w:type="spellEnd"/>
      <w:r w:rsidRPr="00720A1C">
        <w:rPr>
          <w:rFonts w:ascii="Calibri" w:eastAsia="Times New Roman" w:hAnsi="Calibri" w:cs="Times New Roman"/>
          <w:color w:val="auto"/>
          <w:sz w:val="22"/>
          <w:szCs w:val="22"/>
          <w:bdr w:val="none" w:sz="0" w:space="0" w:color="auto"/>
          <w:lang w:eastAsia="cs-CZ"/>
        </w:rPr>
        <w:t xml:space="preserve"> – Maximálny odber (MWh)</w:t>
      </w:r>
    </w:p>
    <w:p w14:paraId="75FF4A07" w14:textId="77777777" w:rsidR="00EA2C1D" w:rsidRPr="00720A1C" w:rsidRDefault="00EA2C1D" w:rsidP="00EA2C1D">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r w:rsidRPr="00720A1C">
        <w:rPr>
          <w:rFonts w:ascii="Calibri" w:eastAsia="Times New Roman" w:hAnsi="Calibri" w:cs="Times New Roman"/>
          <w:color w:val="auto"/>
          <w:sz w:val="22"/>
          <w:szCs w:val="22"/>
          <w:bdr w:val="none" w:sz="0" w:space="0" w:color="auto"/>
          <w:lang w:eastAsia="cs-CZ"/>
        </w:rPr>
        <w:t>PP – aritmetický priemer cien Index Peak za príslušné vyhodnocované obdobie. Index Peak je zverejnený na https://www.okte.sk/sk/kratkodoby-trh/zverejnenie-udajov/celkove-vysledky-dt.</w:t>
      </w:r>
    </w:p>
    <w:p w14:paraId="5DC7DE1C" w14:textId="2B1ED5DD" w:rsidR="00EA2C1D" w:rsidRPr="00720A1C" w:rsidRDefault="00EA2C1D" w:rsidP="00EA2C1D">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r w:rsidRPr="00720A1C">
        <w:rPr>
          <w:rFonts w:ascii="Calibri" w:eastAsia="Times New Roman" w:hAnsi="Calibri" w:cs="Times New Roman"/>
          <w:color w:val="auto"/>
          <w:sz w:val="22"/>
          <w:szCs w:val="22"/>
          <w:bdr w:val="none" w:sz="0" w:space="0" w:color="auto"/>
          <w:lang w:eastAsia="cs-CZ"/>
        </w:rPr>
        <w:t xml:space="preserve">C – cena podľa bodu </w:t>
      </w:r>
      <w:r w:rsidR="000676F0" w:rsidRPr="00720A1C">
        <w:rPr>
          <w:rFonts w:ascii="Calibri" w:eastAsia="Times New Roman" w:hAnsi="Calibri" w:cs="Times New Roman"/>
          <w:color w:val="auto"/>
          <w:sz w:val="22"/>
          <w:szCs w:val="22"/>
          <w:bdr w:val="none" w:sz="0" w:space="0" w:color="auto"/>
          <w:lang w:eastAsia="cs-CZ"/>
        </w:rPr>
        <w:t>2.1 tohto článku</w:t>
      </w:r>
      <w:r w:rsidRPr="00720A1C">
        <w:rPr>
          <w:rFonts w:ascii="Calibri" w:eastAsia="Times New Roman" w:hAnsi="Calibri" w:cs="Times New Roman"/>
          <w:color w:val="auto"/>
          <w:sz w:val="22"/>
          <w:szCs w:val="22"/>
          <w:bdr w:val="none" w:sz="0" w:space="0" w:color="auto"/>
          <w:lang w:eastAsia="cs-CZ"/>
        </w:rPr>
        <w:t xml:space="preserve"> (EUR/MWh)</w:t>
      </w:r>
    </w:p>
    <w:p w14:paraId="4D860FFB" w14:textId="77777777" w:rsidR="00EA2C1D" w:rsidRPr="00720A1C" w:rsidRDefault="00EA2C1D" w:rsidP="00EA2C1D">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r w:rsidRPr="00720A1C">
        <w:rPr>
          <w:rFonts w:ascii="Calibri" w:eastAsia="Times New Roman" w:hAnsi="Calibri" w:cs="Times New Roman"/>
          <w:color w:val="auto"/>
          <w:sz w:val="22"/>
          <w:szCs w:val="22"/>
          <w:bdr w:val="none" w:sz="0" w:space="0" w:color="auto"/>
          <w:lang w:eastAsia="cs-CZ"/>
        </w:rPr>
        <w:t>Ak je výsledok výpočtu (PP - C) záporný, nemá Dodávateľ právo na zvýšenie ceny za dodávku elektriny podľa tohto bodu.</w:t>
      </w:r>
    </w:p>
    <w:p w14:paraId="07A29078" w14:textId="5AA2EB0B" w:rsidR="005941C7" w:rsidRPr="005941C7" w:rsidRDefault="005941C7" w:rsidP="001C249A">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567" w:hanging="709"/>
        <w:jc w:val="both"/>
        <w:rPr>
          <w:rFonts w:ascii="Calibri" w:eastAsia="Times New Roman" w:hAnsi="Calibri" w:cs="Times New Roman"/>
          <w:color w:val="auto"/>
          <w:sz w:val="22"/>
          <w:szCs w:val="22"/>
          <w:bdr w:val="none" w:sz="0" w:space="0" w:color="auto"/>
          <w:lang w:eastAsia="cs-CZ"/>
        </w:rPr>
      </w:pPr>
      <w:r w:rsidRPr="005941C7">
        <w:rPr>
          <w:rFonts w:ascii="Calibri" w:eastAsia="Times New Roman" w:hAnsi="Calibri" w:cs="Times New Roman"/>
          <w:color w:val="auto"/>
          <w:sz w:val="22"/>
          <w:szCs w:val="22"/>
          <w:bdr w:val="none" w:sz="0" w:space="0" w:color="auto"/>
          <w:lang w:eastAsia="cs-CZ"/>
        </w:rPr>
        <w:t>V prípade, ak odberateľ odoberie menej ako 90 % zmluvného množstva</w:t>
      </w:r>
      <w:r w:rsidR="00225E9E">
        <w:rPr>
          <w:rFonts w:ascii="Calibri" w:eastAsia="Times New Roman" w:hAnsi="Calibri" w:cs="Times New Roman"/>
          <w:color w:val="auto"/>
          <w:sz w:val="22"/>
          <w:szCs w:val="22"/>
          <w:bdr w:val="none" w:sz="0" w:space="0" w:color="auto"/>
          <w:lang w:eastAsia="cs-CZ"/>
        </w:rPr>
        <w:t xml:space="preserve"> na OM s ročným odberom do 100 MWh</w:t>
      </w:r>
      <w:r w:rsidRPr="005941C7">
        <w:rPr>
          <w:rFonts w:ascii="Calibri" w:eastAsia="Times New Roman" w:hAnsi="Calibri" w:cs="Times New Roman"/>
          <w:color w:val="auto"/>
          <w:sz w:val="22"/>
          <w:szCs w:val="22"/>
          <w:bdr w:val="none" w:sz="0" w:space="0" w:color="auto"/>
          <w:lang w:eastAsia="cs-CZ"/>
        </w:rPr>
        <w:t>,  je Dodávateľ oprávnený</w:t>
      </w:r>
      <w:r>
        <w:rPr>
          <w:rFonts w:ascii="Calibri" w:eastAsia="Times New Roman" w:hAnsi="Calibri" w:cs="Times New Roman"/>
          <w:color w:val="auto"/>
          <w:sz w:val="22"/>
          <w:szCs w:val="22"/>
          <w:bdr w:val="none" w:sz="0" w:space="0" w:color="auto"/>
          <w:lang w:eastAsia="cs-CZ"/>
        </w:rPr>
        <w:t xml:space="preserve"> </w:t>
      </w:r>
      <w:r w:rsidRPr="005941C7">
        <w:rPr>
          <w:rFonts w:ascii="Calibri" w:eastAsia="Times New Roman" w:hAnsi="Calibri" w:cs="Times New Roman"/>
          <w:color w:val="auto"/>
          <w:sz w:val="22"/>
          <w:szCs w:val="22"/>
          <w:bdr w:val="none" w:sz="0" w:space="0" w:color="auto"/>
          <w:lang w:eastAsia="cs-CZ"/>
        </w:rPr>
        <w:t>zvýšiť cenu za dodávku elektriny za každú odobratú MWh nasledovne:</w:t>
      </w:r>
    </w:p>
    <w:p w14:paraId="028CF961" w14:textId="3B7D358B" w:rsidR="005941C7" w:rsidRPr="005941C7" w:rsidRDefault="00EA2C1D" w:rsidP="001C249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proofErr w:type="spellStart"/>
      <w:r>
        <w:rPr>
          <w:rFonts w:ascii="Calibri" w:eastAsia="Times New Roman" w:hAnsi="Calibri" w:cs="Times New Roman"/>
          <w:color w:val="auto"/>
          <w:sz w:val="22"/>
          <w:szCs w:val="22"/>
          <w:bdr w:val="none" w:sz="0" w:space="0" w:color="auto"/>
          <w:lang w:eastAsia="cs-CZ"/>
        </w:rPr>
        <w:t>C</w:t>
      </w:r>
      <w:r w:rsidR="005941C7" w:rsidRPr="005941C7">
        <w:rPr>
          <w:rFonts w:ascii="Calibri" w:eastAsia="Times New Roman" w:hAnsi="Calibri" w:cs="Times New Roman"/>
          <w:color w:val="auto"/>
          <w:sz w:val="22"/>
          <w:szCs w:val="22"/>
          <w:bdr w:val="none" w:sz="0" w:space="0" w:color="auto"/>
          <w:lang w:eastAsia="cs-CZ"/>
        </w:rPr>
        <w:t>z</w:t>
      </w:r>
      <w:proofErr w:type="spellEnd"/>
      <w:r w:rsidR="005941C7" w:rsidRPr="005941C7">
        <w:rPr>
          <w:rFonts w:ascii="Calibri" w:eastAsia="Times New Roman" w:hAnsi="Calibri" w:cs="Times New Roman"/>
          <w:color w:val="auto"/>
          <w:sz w:val="22"/>
          <w:szCs w:val="22"/>
          <w:bdr w:val="none" w:sz="0" w:space="0" w:color="auto"/>
          <w:lang w:eastAsia="cs-CZ"/>
        </w:rPr>
        <w:t>=((</w:t>
      </w:r>
      <w:proofErr w:type="spellStart"/>
      <w:r w:rsidR="005941C7" w:rsidRPr="005941C7">
        <w:rPr>
          <w:rFonts w:ascii="Calibri" w:eastAsia="Times New Roman" w:hAnsi="Calibri" w:cs="Times New Roman"/>
          <w:color w:val="auto"/>
          <w:sz w:val="22"/>
          <w:szCs w:val="22"/>
          <w:bdr w:val="none" w:sz="0" w:space="0" w:color="auto"/>
          <w:lang w:eastAsia="cs-CZ"/>
        </w:rPr>
        <w:t>MinO</w:t>
      </w:r>
      <w:proofErr w:type="spellEnd"/>
      <w:r w:rsidR="005941C7" w:rsidRPr="005941C7">
        <w:rPr>
          <w:rFonts w:ascii="Calibri" w:eastAsia="Times New Roman" w:hAnsi="Calibri" w:cs="Times New Roman"/>
          <w:color w:val="auto"/>
          <w:sz w:val="22"/>
          <w:szCs w:val="22"/>
          <w:bdr w:val="none" w:sz="0" w:space="0" w:color="auto"/>
          <w:lang w:eastAsia="cs-CZ"/>
        </w:rPr>
        <w:t>-SO)×(C-PO))/SO</w:t>
      </w:r>
    </w:p>
    <w:p w14:paraId="3100EDC3" w14:textId="77777777" w:rsidR="000676F0" w:rsidRDefault="005941C7" w:rsidP="001C249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r w:rsidRPr="005941C7">
        <w:rPr>
          <w:rFonts w:ascii="Calibri" w:eastAsia="Times New Roman" w:hAnsi="Calibri" w:cs="Times New Roman"/>
          <w:color w:val="auto"/>
          <w:sz w:val="22"/>
          <w:szCs w:val="22"/>
          <w:bdr w:val="none" w:sz="0" w:space="0" w:color="auto"/>
          <w:lang w:eastAsia="cs-CZ"/>
        </w:rPr>
        <w:t xml:space="preserve">kde: </w:t>
      </w:r>
    </w:p>
    <w:p w14:paraId="5A5FAC51" w14:textId="4953DAE2" w:rsidR="005941C7" w:rsidRPr="005941C7" w:rsidRDefault="005941C7" w:rsidP="001C249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proofErr w:type="spellStart"/>
      <w:r w:rsidRPr="005941C7">
        <w:rPr>
          <w:rFonts w:ascii="Calibri" w:eastAsia="Times New Roman" w:hAnsi="Calibri" w:cs="Times New Roman"/>
          <w:color w:val="auto"/>
          <w:sz w:val="22"/>
          <w:szCs w:val="22"/>
          <w:bdr w:val="none" w:sz="0" w:space="0" w:color="auto"/>
          <w:lang w:eastAsia="cs-CZ"/>
        </w:rPr>
        <w:t>Cz</w:t>
      </w:r>
      <w:proofErr w:type="spellEnd"/>
      <w:r w:rsidRPr="005941C7">
        <w:rPr>
          <w:rFonts w:ascii="Calibri" w:eastAsia="Times New Roman" w:hAnsi="Calibri" w:cs="Times New Roman"/>
          <w:color w:val="auto"/>
          <w:sz w:val="22"/>
          <w:szCs w:val="22"/>
          <w:bdr w:val="none" w:sz="0" w:space="0" w:color="auto"/>
          <w:lang w:eastAsia="cs-CZ"/>
        </w:rPr>
        <w:t xml:space="preserve"> – maximálne zvýšenie ceny za skutočne odobraté množstvo elektriny</w:t>
      </w:r>
      <w:r>
        <w:rPr>
          <w:rFonts w:ascii="Calibri" w:eastAsia="Times New Roman" w:hAnsi="Calibri" w:cs="Times New Roman"/>
          <w:color w:val="auto"/>
          <w:sz w:val="22"/>
          <w:szCs w:val="22"/>
          <w:bdr w:val="none" w:sz="0" w:space="0" w:color="auto"/>
          <w:lang w:eastAsia="cs-CZ"/>
        </w:rPr>
        <w:t xml:space="preserve"> </w:t>
      </w:r>
      <w:r w:rsidRPr="005941C7">
        <w:rPr>
          <w:rFonts w:ascii="Calibri" w:eastAsia="Times New Roman" w:hAnsi="Calibri" w:cs="Times New Roman"/>
          <w:color w:val="auto"/>
          <w:sz w:val="22"/>
          <w:szCs w:val="22"/>
          <w:bdr w:val="none" w:sz="0" w:space="0" w:color="auto"/>
          <w:lang w:eastAsia="cs-CZ"/>
        </w:rPr>
        <w:t>(EUR/MWh)</w:t>
      </w:r>
    </w:p>
    <w:p w14:paraId="23628E8C" w14:textId="11F3202F" w:rsidR="005941C7" w:rsidRPr="005941C7" w:rsidRDefault="005941C7" w:rsidP="001C249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proofErr w:type="spellStart"/>
      <w:r w:rsidRPr="005941C7">
        <w:rPr>
          <w:rFonts w:ascii="Calibri" w:eastAsia="Times New Roman" w:hAnsi="Calibri" w:cs="Times New Roman"/>
          <w:color w:val="auto"/>
          <w:sz w:val="22"/>
          <w:szCs w:val="22"/>
          <w:bdr w:val="none" w:sz="0" w:space="0" w:color="auto"/>
          <w:lang w:eastAsia="cs-CZ"/>
        </w:rPr>
        <w:t>MinO</w:t>
      </w:r>
      <w:proofErr w:type="spellEnd"/>
      <w:r w:rsidRPr="005941C7">
        <w:rPr>
          <w:rFonts w:ascii="Calibri" w:eastAsia="Times New Roman" w:hAnsi="Calibri" w:cs="Times New Roman"/>
          <w:color w:val="auto"/>
          <w:sz w:val="22"/>
          <w:szCs w:val="22"/>
          <w:bdr w:val="none" w:sz="0" w:space="0" w:color="auto"/>
          <w:lang w:eastAsia="cs-CZ"/>
        </w:rPr>
        <w:t xml:space="preserve"> </w:t>
      </w:r>
      <w:r w:rsidR="008D3829">
        <w:rPr>
          <w:rFonts w:ascii="Calibri" w:eastAsia="Times New Roman" w:hAnsi="Calibri" w:cs="Times New Roman"/>
          <w:color w:val="auto"/>
          <w:sz w:val="22"/>
          <w:szCs w:val="22"/>
          <w:bdr w:val="none" w:sz="0" w:space="0" w:color="auto"/>
          <w:lang w:eastAsia="cs-CZ"/>
        </w:rPr>
        <w:t>–</w:t>
      </w:r>
      <w:r w:rsidRPr="005941C7">
        <w:rPr>
          <w:rFonts w:ascii="Calibri" w:eastAsia="Times New Roman" w:hAnsi="Calibri" w:cs="Times New Roman"/>
          <w:color w:val="auto"/>
          <w:sz w:val="22"/>
          <w:szCs w:val="22"/>
          <w:bdr w:val="none" w:sz="0" w:space="0" w:color="auto"/>
          <w:lang w:eastAsia="cs-CZ"/>
        </w:rPr>
        <w:t xml:space="preserve"> Minimálny</w:t>
      </w:r>
      <w:r w:rsidR="008D3829">
        <w:rPr>
          <w:rFonts w:ascii="Calibri" w:eastAsia="Times New Roman" w:hAnsi="Calibri" w:cs="Times New Roman"/>
          <w:color w:val="auto"/>
          <w:sz w:val="22"/>
          <w:szCs w:val="22"/>
          <w:bdr w:val="none" w:sz="0" w:space="0" w:color="auto"/>
          <w:lang w:eastAsia="cs-CZ"/>
        </w:rPr>
        <w:t xml:space="preserve"> zmluvný</w:t>
      </w:r>
      <w:r w:rsidRPr="005941C7">
        <w:rPr>
          <w:rFonts w:ascii="Calibri" w:eastAsia="Times New Roman" w:hAnsi="Calibri" w:cs="Times New Roman"/>
          <w:color w:val="auto"/>
          <w:sz w:val="22"/>
          <w:szCs w:val="22"/>
          <w:bdr w:val="none" w:sz="0" w:space="0" w:color="auto"/>
          <w:lang w:eastAsia="cs-CZ"/>
        </w:rPr>
        <w:t xml:space="preserve"> odber (MWh)</w:t>
      </w:r>
    </w:p>
    <w:p w14:paraId="170352A6" w14:textId="77777777" w:rsidR="005941C7" w:rsidRPr="005941C7" w:rsidRDefault="005941C7" w:rsidP="001C249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r w:rsidRPr="005941C7">
        <w:rPr>
          <w:rFonts w:ascii="Calibri" w:eastAsia="Times New Roman" w:hAnsi="Calibri" w:cs="Times New Roman"/>
          <w:color w:val="auto"/>
          <w:sz w:val="22"/>
          <w:szCs w:val="22"/>
          <w:bdr w:val="none" w:sz="0" w:space="0" w:color="auto"/>
          <w:lang w:eastAsia="cs-CZ"/>
        </w:rPr>
        <w:t>SO – skutočne odobraté množstvo elektriny (MWh)</w:t>
      </w:r>
    </w:p>
    <w:p w14:paraId="75867036" w14:textId="60B46778" w:rsidR="005941C7" w:rsidRPr="005941C7" w:rsidRDefault="005941C7" w:rsidP="001C249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r w:rsidRPr="005941C7">
        <w:rPr>
          <w:rFonts w:ascii="Calibri" w:eastAsia="Times New Roman" w:hAnsi="Calibri" w:cs="Times New Roman"/>
          <w:color w:val="auto"/>
          <w:sz w:val="22"/>
          <w:szCs w:val="22"/>
          <w:bdr w:val="none" w:sz="0" w:space="0" w:color="auto"/>
          <w:lang w:eastAsia="cs-CZ"/>
        </w:rPr>
        <w:t xml:space="preserve">C – cena podľa </w:t>
      </w:r>
      <w:r w:rsidR="008D3829">
        <w:rPr>
          <w:rFonts w:ascii="Calibri" w:eastAsia="Times New Roman" w:hAnsi="Calibri" w:cs="Times New Roman"/>
          <w:color w:val="auto"/>
          <w:sz w:val="22"/>
          <w:szCs w:val="22"/>
          <w:bdr w:val="none" w:sz="0" w:space="0" w:color="auto"/>
          <w:lang w:eastAsia="cs-CZ"/>
        </w:rPr>
        <w:t>bodu 2.1. tohto článku</w:t>
      </w:r>
      <w:r w:rsidRPr="005941C7">
        <w:rPr>
          <w:rFonts w:ascii="Calibri" w:eastAsia="Times New Roman" w:hAnsi="Calibri" w:cs="Times New Roman"/>
          <w:color w:val="auto"/>
          <w:sz w:val="22"/>
          <w:szCs w:val="22"/>
          <w:bdr w:val="none" w:sz="0" w:space="0" w:color="auto"/>
          <w:lang w:eastAsia="cs-CZ"/>
        </w:rPr>
        <w:t xml:space="preserve"> (EUR/MWh)</w:t>
      </w:r>
    </w:p>
    <w:p w14:paraId="723E6262" w14:textId="5941B1E7" w:rsidR="005941C7" w:rsidRPr="005941C7" w:rsidRDefault="005941C7" w:rsidP="001C249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r w:rsidRPr="005941C7">
        <w:rPr>
          <w:rFonts w:ascii="Calibri" w:eastAsia="Times New Roman" w:hAnsi="Calibri" w:cs="Times New Roman"/>
          <w:color w:val="auto"/>
          <w:sz w:val="22"/>
          <w:szCs w:val="22"/>
          <w:bdr w:val="none" w:sz="0" w:space="0" w:color="auto"/>
          <w:lang w:eastAsia="cs-CZ"/>
        </w:rPr>
        <w:t xml:space="preserve">PO – aritmetický priemer cien Index </w:t>
      </w:r>
      <w:proofErr w:type="spellStart"/>
      <w:r w:rsidRPr="005941C7">
        <w:rPr>
          <w:rFonts w:ascii="Calibri" w:eastAsia="Times New Roman" w:hAnsi="Calibri" w:cs="Times New Roman"/>
          <w:color w:val="auto"/>
          <w:sz w:val="22"/>
          <w:szCs w:val="22"/>
          <w:bdr w:val="none" w:sz="0" w:space="0" w:color="auto"/>
          <w:lang w:eastAsia="cs-CZ"/>
        </w:rPr>
        <w:t>Offpeak</w:t>
      </w:r>
      <w:proofErr w:type="spellEnd"/>
      <w:r w:rsidRPr="005941C7">
        <w:rPr>
          <w:rFonts w:ascii="Calibri" w:eastAsia="Times New Roman" w:hAnsi="Calibri" w:cs="Times New Roman"/>
          <w:color w:val="auto"/>
          <w:sz w:val="22"/>
          <w:szCs w:val="22"/>
          <w:bdr w:val="none" w:sz="0" w:space="0" w:color="auto"/>
          <w:lang w:eastAsia="cs-CZ"/>
        </w:rPr>
        <w:t xml:space="preserve"> za príslušné vyhodnocované</w:t>
      </w:r>
      <w:r w:rsidR="008D3829">
        <w:rPr>
          <w:rFonts w:ascii="Calibri" w:eastAsia="Times New Roman" w:hAnsi="Calibri" w:cs="Times New Roman"/>
          <w:color w:val="auto"/>
          <w:sz w:val="22"/>
          <w:szCs w:val="22"/>
          <w:bdr w:val="none" w:sz="0" w:space="0" w:color="auto"/>
          <w:lang w:eastAsia="cs-CZ"/>
        </w:rPr>
        <w:t xml:space="preserve"> </w:t>
      </w:r>
      <w:r w:rsidRPr="005941C7">
        <w:rPr>
          <w:rFonts w:ascii="Calibri" w:eastAsia="Times New Roman" w:hAnsi="Calibri" w:cs="Times New Roman"/>
          <w:color w:val="auto"/>
          <w:sz w:val="22"/>
          <w:szCs w:val="22"/>
          <w:bdr w:val="none" w:sz="0" w:space="0" w:color="auto"/>
          <w:lang w:eastAsia="cs-CZ"/>
        </w:rPr>
        <w:t xml:space="preserve">obdobie. Index </w:t>
      </w:r>
      <w:proofErr w:type="spellStart"/>
      <w:r w:rsidRPr="005941C7">
        <w:rPr>
          <w:rFonts w:ascii="Calibri" w:eastAsia="Times New Roman" w:hAnsi="Calibri" w:cs="Times New Roman"/>
          <w:color w:val="auto"/>
          <w:sz w:val="22"/>
          <w:szCs w:val="22"/>
          <w:bdr w:val="none" w:sz="0" w:space="0" w:color="auto"/>
          <w:lang w:eastAsia="cs-CZ"/>
        </w:rPr>
        <w:t>Offpeak</w:t>
      </w:r>
      <w:proofErr w:type="spellEnd"/>
      <w:r w:rsidRPr="005941C7">
        <w:rPr>
          <w:rFonts w:ascii="Calibri" w:eastAsia="Times New Roman" w:hAnsi="Calibri" w:cs="Times New Roman"/>
          <w:color w:val="auto"/>
          <w:sz w:val="22"/>
          <w:szCs w:val="22"/>
          <w:bdr w:val="none" w:sz="0" w:space="0" w:color="auto"/>
          <w:lang w:eastAsia="cs-CZ"/>
        </w:rPr>
        <w:t xml:space="preserve"> je zverejnený na</w:t>
      </w:r>
      <w:r w:rsidR="008D3829">
        <w:rPr>
          <w:rFonts w:ascii="Calibri" w:eastAsia="Times New Roman" w:hAnsi="Calibri" w:cs="Times New Roman"/>
          <w:color w:val="auto"/>
          <w:sz w:val="22"/>
          <w:szCs w:val="22"/>
          <w:bdr w:val="none" w:sz="0" w:space="0" w:color="auto"/>
          <w:lang w:eastAsia="cs-CZ"/>
        </w:rPr>
        <w:t xml:space="preserve"> </w:t>
      </w:r>
      <w:r w:rsidRPr="005941C7">
        <w:rPr>
          <w:rFonts w:ascii="Calibri" w:eastAsia="Times New Roman" w:hAnsi="Calibri" w:cs="Times New Roman"/>
          <w:color w:val="auto"/>
          <w:sz w:val="22"/>
          <w:szCs w:val="22"/>
          <w:bdr w:val="none" w:sz="0" w:space="0" w:color="auto"/>
          <w:lang w:eastAsia="cs-CZ"/>
        </w:rPr>
        <w:t>https://www.okte.sk/sk/kratkodoby-trh/zverejnenie-udajov/celkove-vysledky-dt.</w:t>
      </w:r>
    </w:p>
    <w:p w14:paraId="6FD3F238" w14:textId="2B2AC574" w:rsidR="005941C7" w:rsidRPr="005941C7" w:rsidRDefault="005941C7" w:rsidP="001C249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r w:rsidRPr="005941C7">
        <w:rPr>
          <w:rFonts w:ascii="Calibri" w:eastAsia="Times New Roman" w:hAnsi="Calibri" w:cs="Times New Roman"/>
          <w:color w:val="auto"/>
          <w:sz w:val="22"/>
          <w:szCs w:val="22"/>
          <w:bdr w:val="none" w:sz="0" w:space="0" w:color="auto"/>
          <w:lang w:eastAsia="cs-CZ"/>
        </w:rPr>
        <w:t>Ak je výsledok výpočtu (C - PO) záporný, nemá Dodávateľ právo na zvýšenie ceny</w:t>
      </w:r>
      <w:r w:rsidR="008D3829">
        <w:rPr>
          <w:rFonts w:ascii="Calibri" w:eastAsia="Times New Roman" w:hAnsi="Calibri" w:cs="Times New Roman"/>
          <w:color w:val="auto"/>
          <w:sz w:val="22"/>
          <w:szCs w:val="22"/>
          <w:bdr w:val="none" w:sz="0" w:space="0" w:color="auto"/>
          <w:lang w:eastAsia="cs-CZ"/>
        </w:rPr>
        <w:t xml:space="preserve"> </w:t>
      </w:r>
      <w:r w:rsidRPr="005941C7">
        <w:rPr>
          <w:rFonts w:ascii="Calibri" w:eastAsia="Times New Roman" w:hAnsi="Calibri" w:cs="Times New Roman"/>
          <w:color w:val="auto"/>
          <w:sz w:val="22"/>
          <w:szCs w:val="22"/>
          <w:bdr w:val="none" w:sz="0" w:space="0" w:color="auto"/>
          <w:lang w:eastAsia="cs-CZ"/>
        </w:rPr>
        <w:t>za dodávku elektriny podľa tohto bodu.</w:t>
      </w:r>
    </w:p>
    <w:p w14:paraId="49FC51FB" w14:textId="0E80C6F7" w:rsidR="005941C7" w:rsidRPr="008D3829" w:rsidRDefault="005941C7" w:rsidP="001C249A">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567" w:hanging="709"/>
        <w:jc w:val="both"/>
        <w:rPr>
          <w:rFonts w:ascii="Calibri" w:eastAsia="Times New Roman" w:hAnsi="Calibri" w:cs="Times New Roman"/>
          <w:color w:val="auto"/>
          <w:sz w:val="22"/>
          <w:szCs w:val="22"/>
          <w:bdr w:val="none" w:sz="0" w:space="0" w:color="auto"/>
          <w:lang w:eastAsia="cs-CZ"/>
        </w:rPr>
      </w:pPr>
      <w:r w:rsidRPr="008D3829">
        <w:rPr>
          <w:rFonts w:ascii="Calibri" w:eastAsia="Times New Roman" w:hAnsi="Calibri" w:cs="Times New Roman"/>
          <w:color w:val="auto"/>
          <w:sz w:val="22"/>
          <w:szCs w:val="22"/>
          <w:bdr w:val="none" w:sz="0" w:space="0" w:color="auto"/>
          <w:lang w:eastAsia="cs-CZ"/>
        </w:rPr>
        <w:t>Dodávateľ je oprávnený vykonať zvýšenie ceny za dodávku elektriny vyplývajúce</w:t>
      </w:r>
      <w:r w:rsidR="008D3829" w:rsidRPr="008D3829">
        <w:rPr>
          <w:rFonts w:ascii="Calibri" w:eastAsia="Times New Roman" w:hAnsi="Calibri" w:cs="Times New Roman"/>
          <w:color w:val="auto"/>
          <w:sz w:val="22"/>
          <w:szCs w:val="22"/>
          <w:bdr w:val="none" w:sz="0" w:space="0" w:color="auto"/>
          <w:lang w:eastAsia="cs-CZ"/>
        </w:rPr>
        <w:t xml:space="preserve"> </w:t>
      </w:r>
      <w:r w:rsidRPr="008D3829">
        <w:rPr>
          <w:rFonts w:ascii="Calibri" w:eastAsia="Times New Roman" w:hAnsi="Calibri" w:cs="Times New Roman"/>
          <w:color w:val="auto"/>
          <w:sz w:val="22"/>
          <w:szCs w:val="22"/>
          <w:bdr w:val="none" w:sz="0" w:space="0" w:color="auto"/>
          <w:lang w:eastAsia="cs-CZ"/>
        </w:rPr>
        <w:t>z nedodržania záväzku Minimálneho odberu aj v prípade ukončenia a</w:t>
      </w:r>
      <w:r w:rsidR="008D3829" w:rsidRPr="008D3829">
        <w:rPr>
          <w:rFonts w:ascii="Calibri" w:eastAsia="Times New Roman" w:hAnsi="Calibri" w:cs="Times New Roman"/>
          <w:color w:val="auto"/>
          <w:sz w:val="22"/>
          <w:szCs w:val="22"/>
          <w:bdr w:val="none" w:sz="0" w:space="0" w:color="auto"/>
          <w:lang w:eastAsia="cs-CZ"/>
        </w:rPr>
        <w:t> </w:t>
      </w:r>
      <w:r w:rsidRPr="008D3829">
        <w:rPr>
          <w:rFonts w:ascii="Calibri" w:eastAsia="Times New Roman" w:hAnsi="Calibri" w:cs="Times New Roman"/>
          <w:color w:val="auto"/>
          <w:sz w:val="22"/>
          <w:szCs w:val="22"/>
          <w:bdr w:val="none" w:sz="0" w:space="0" w:color="auto"/>
          <w:lang w:eastAsia="cs-CZ"/>
        </w:rPr>
        <w:t>zániku</w:t>
      </w:r>
      <w:r w:rsidR="008D3829" w:rsidRPr="008D3829">
        <w:rPr>
          <w:rFonts w:ascii="Calibri" w:eastAsia="Times New Roman" w:hAnsi="Calibri" w:cs="Times New Roman"/>
          <w:color w:val="auto"/>
          <w:sz w:val="22"/>
          <w:szCs w:val="22"/>
          <w:bdr w:val="none" w:sz="0" w:space="0" w:color="auto"/>
          <w:lang w:eastAsia="cs-CZ"/>
        </w:rPr>
        <w:t xml:space="preserve"> </w:t>
      </w:r>
      <w:r w:rsidRPr="008D3829">
        <w:rPr>
          <w:rFonts w:ascii="Calibri" w:eastAsia="Times New Roman" w:hAnsi="Calibri" w:cs="Times New Roman"/>
          <w:color w:val="auto"/>
          <w:sz w:val="22"/>
          <w:szCs w:val="22"/>
          <w:bdr w:val="none" w:sz="0" w:space="0" w:color="auto"/>
          <w:lang w:eastAsia="cs-CZ"/>
        </w:rPr>
        <w:t>Zmluvy pred dobou, na ktorú je Zmluva uzatvorená, ak dôvody, pre ktoré došlo k</w:t>
      </w:r>
      <w:r w:rsidR="008D3829" w:rsidRPr="008D3829">
        <w:rPr>
          <w:rFonts w:ascii="Calibri" w:eastAsia="Times New Roman" w:hAnsi="Calibri" w:cs="Times New Roman"/>
          <w:color w:val="auto"/>
          <w:sz w:val="22"/>
          <w:szCs w:val="22"/>
          <w:bdr w:val="none" w:sz="0" w:space="0" w:color="auto"/>
          <w:lang w:eastAsia="cs-CZ"/>
        </w:rPr>
        <w:t xml:space="preserve"> </w:t>
      </w:r>
      <w:r w:rsidRPr="008D3829">
        <w:rPr>
          <w:rFonts w:ascii="Calibri" w:eastAsia="Times New Roman" w:hAnsi="Calibri" w:cs="Times New Roman"/>
          <w:color w:val="auto"/>
          <w:sz w:val="22"/>
          <w:szCs w:val="22"/>
          <w:bdr w:val="none" w:sz="0" w:space="0" w:color="auto"/>
          <w:lang w:eastAsia="cs-CZ"/>
        </w:rPr>
        <w:t>predčasnému zániku a ukončeniu Zmluvy, sú na strane Odberateľa. V</w:t>
      </w:r>
      <w:r w:rsidR="008D3829" w:rsidRPr="008D3829">
        <w:rPr>
          <w:rFonts w:ascii="Calibri" w:eastAsia="Times New Roman" w:hAnsi="Calibri" w:cs="Times New Roman"/>
          <w:color w:val="auto"/>
          <w:sz w:val="22"/>
          <w:szCs w:val="22"/>
          <w:bdr w:val="none" w:sz="0" w:space="0" w:color="auto"/>
          <w:lang w:eastAsia="cs-CZ"/>
        </w:rPr>
        <w:t> </w:t>
      </w:r>
      <w:r w:rsidRPr="008D3829">
        <w:rPr>
          <w:rFonts w:ascii="Calibri" w:eastAsia="Times New Roman" w:hAnsi="Calibri" w:cs="Times New Roman"/>
          <w:color w:val="auto"/>
          <w:sz w:val="22"/>
          <w:szCs w:val="22"/>
          <w:bdr w:val="none" w:sz="0" w:space="0" w:color="auto"/>
          <w:lang w:eastAsia="cs-CZ"/>
        </w:rPr>
        <w:t>takom</w:t>
      </w:r>
      <w:r w:rsidR="008D3829" w:rsidRPr="008D3829">
        <w:rPr>
          <w:rFonts w:ascii="Calibri" w:eastAsia="Times New Roman" w:hAnsi="Calibri" w:cs="Times New Roman"/>
          <w:color w:val="auto"/>
          <w:sz w:val="22"/>
          <w:szCs w:val="22"/>
          <w:bdr w:val="none" w:sz="0" w:space="0" w:color="auto"/>
          <w:lang w:eastAsia="cs-CZ"/>
        </w:rPr>
        <w:t xml:space="preserve"> </w:t>
      </w:r>
      <w:r w:rsidRPr="008D3829">
        <w:rPr>
          <w:rFonts w:ascii="Calibri" w:eastAsia="Times New Roman" w:hAnsi="Calibri" w:cs="Times New Roman"/>
          <w:color w:val="auto"/>
          <w:sz w:val="22"/>
          <w:szCs w:val="22"/>
          <w:bdr w:val="none" w:sz="0" w:space="0" w:color="auto"/>
          <w:lang w:eastAsia="cs-CZ"/>
        </w:rPr>
        <w:t>prípade je Dodávateľ oprávnený uplatniť voči Odberateľovi zvýšenie ceny vo</w:t>
      </w:r>
      <w:r w:rsidR="008D3829" w:rsidRPr="008D3829">
        <w:rPr>
          <w:rFonts w:ascii="Calibri" w:eastAsia="Times New Roman" w:hAnsi="Calibri" w:cs="Times New Roman"/>
          <w:color w:val="auto"/>
          <w:sz w:val="22"/>
          <w:szCs w:val="22"/>
          <w:bdr w:val="none" w:sz="0" w:space="0" w:color="auto"/>
          <w:lang w:eastAsia="cs-CZ"/>
        </w:rPr>
        <w:t xml:space="preserve"> </w:t>
      </w:r>
      <w:r w:rsidRPr="008D3829">
        <w:rPr>
          <w:rFonts w:ascii="Calibri" w:eastAsia="Times New Roman" w:hAnsi="Calibri" w:cs="Times New Roman"/>
          <w:color w:val="auto"/>
          <w:sz w:val="22"/>
          <w:szCs w:val="22"/>
          <w:bdr w:val="none" w:sz="0" w:space="0" w:color="auto"/>
          <w:lang w:eastAsia="cs-CZ"/>
        </w:rPr>
        <w:t>výške súčinu Minimálneho odberu všetkých zostávajúcich mesiacov dodávky a</w:t>
      </w:r>
      <w:r w:rsidR="008D3829">
        <w:rPr>
          <w:rFonts w:ascii="Calibri" w:eastAsia="Times New Roman" w:hAnsi="Calibri" w:cs="Times New Roman"/>
          <w:color w:val="auto"/>
          <w:sz w:val="22"/>
          <w:szCs w:val="22"/>
          <w:bdr w:val="none" w:sz="0" w:space="0" w:color="auto"/>
          <w:lang w:eastAsia="cs-CZ"/>
        </w:rPr>
        <w:t xml:space="preserve"> </w:t>
      </w:r>
      <w:r w:rsidRPr="008D3829">
        <w:rPr>
          <w:rFonts w:ascii="Calibri" w:eastAsia="Times New Roman" w:hAnsi="Calibri" w:cs="Times New Roman"/>
          <w:color w:val="auto"/>
          <w:sz w:val="22"/>
          <w:szCs w:val="22"/>
          <w:bdr w:val="none" w:sz="0" w:space="0" w:color="auto"/>
          <w:lang w:eastAsia="cs-CZ"/>
        </w:rPr>
        <w:t xml:space="preserve">ceny podľa predchádzajúceho bodu </w:t>
      </w:r>
      <w:r w:rsidR="008D3829">
        <w:rPr>
          <w:rFonts w:ascii="Calibri" w:eastAsia="Times New Roman" w:hAnsi="Calibri" w:cs="Times New Roman"/>
          <w:color w:val="auto"/>
          <w:sz w:val="22"/>
          <w:szCs w:val="22"/>
          <w:bdr w:val="none" w:sz="0" w:space="0" w:color="auto"/>
          <w:lang w:eastAsia="cs-CZ"/>
        </w:rPr>
        <w:t>tohto článku</w:t>
      </w:r>
      <w:r w:rsidRPr="008D3829">
        <w:rPr>
          <w:rFonts w:ascii="Calibri" w:eastAsia="Times New Roman" w:hAnsi="Calibri" w:cs="Times New Roman"/>
          <w:color w:val="auto"/>
          <w:sz w:val="22"/>
          <w:szCs w:val="22"/>
          <w:bdr w:val="none" w:sz="0" w:space="0" w:color="auto"/>
          <w:lang w:eastAsia="cs-CZ"/>
        </w:rPr>
        <w:t>.</w:t>
      </w:r>
    </w:p>
    <w:p w14:paraId="03017E8B" w14:textId="77777777" w:rsid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Times New Roman"/>
          <w:strike/>
          <w:color w:val="auto"/>
          <w:sz w:val="22"/>
          <w:szCs w:val="22"/>
          <w:bdr w:val="none" w:sz="0" w:space="0" w:color="auto"/>
          <w:lang w:eastAsia="en-US"/>
        </w:rPr>
      </w:pPr>
    </w:p>
    <w:p w14:paraId="213C9A1C" w14:textId="77777777" w:rsidR="00720A1C" w:rsidRDefault="00720A1C" w:rsidP="006347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Times New Roman"/>
          <w:strike/>
          <w:color w:val="auto"/>
          <w:sz w:val="22"/>
          <w:szCs w:val="22"/>
          <w:bdr w:val="none" w:sz="0" w:space="0" w:color="auto"/>
          <w:lang w:eastAsia="en-US"/>
        </w:rPr>
      </w:pPr>
    </w:p>
    <w:p w14:paraId="2CF0E9DB" w14:textId="77777777" w:rsidR="00720A1C" w:rsidRPr="007A3135" w:rsidRDefault="00720A1C" w:rsidP="006347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Times New Roman"/>
          <w:strike/>
          <w:color w:val="auto"/>
          <w:sz w:val="22"/>
          <w:szCs w:val="22"/>
          <w:bdr w:val="none" w:sz="0" w:space="0" w:color="auto"/>
          <w:lang w:eastAsia="en-US"/>
        </w:rPr>
      </w:pPr>
    </w:p>
    <w:p w14:paraId="6B603EE9"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7A3135">
        <w:rPr>
          <w:rFonts w:ascii="Calibri" w:eastAsia="Calibri" w:hAnsi="Calibri" w:cs="Times New Roman"/>
          <w:b/>
          <w:color w:val="auto"/>
          <w:sz w:val="22"/>
          <w:szCs w:val="22"/>
          <w:bdr w:val="none" w:sz="0" w:space="0" w:color="auto"/>
          <w:lang w:eastAsia="en-US"/>
        </w:rPr>
        <w:t xml:space="preserve">VI. </w:t>
      </w:r>
    </w:p>
    <w:p w14:paraId="665A5520"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7A3135">
        <w:rPr>
          <w:rFonts w:ascii="Calibri" w:eastAsia="Calibri" w:hAnsi="Calibri" w:cs="Times New Roman"/>
          <w:b/>
          <w:color w:val="auto"/>
          <w:sz w:val="22"/>
          <w:szCs w:val="22"/>
          <w:bdr w:val="none" w:sz="0" w:space="0" w:color="auto"/>
          <w:lang w:eastAsia="en-US"/>
        </w:rPr>
        <w:t>Distribučné služby a cena za distribučné služby</w:t>
      </w:r>
    </w:p>
    <w:p w14:paraId="32808D5C" w14:textId="77777777" w:rsidR="00634701" w:rsidRPr="007A3135" w:rsidRDefault="00634701" w:rsidP="00E236D1">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lastRenderedPageBreak/>
        <w:t>Dodávateľ počas zmluvného obdobia zabezpečí odberateľovi distribučné služby do odberných miest odberateľa.</w:t>
      </w:r>
    </w:p>
    <w:p w14:paraId="08BBC902" w14:textId="77777777" w:rsidR="00634701" w:rsidRPr="007A3135" w:rsidRDefault="00634701" w:rsidP="00E236D1">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Dodávateľ bude účtovať odberateľovi cenu za distribučné služby v súlade s platnými cenovými rozhodnutiami ÚRSO vzťahujúcich sa na distribučné služby poskytované PDS platnom v čase dodávky elektrickej energie.</w:t>
      </w:r>
    </w:p>
    <w:p w14:paraId="271B0940" w14:textId="77777777" w:rsidR="00634701" w:rsidRPr="007A3135" w:rsidRDefault="00634701" w:rsidP="00E236D1">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Dodávateľ bude účtovať odberateľovi ostatné služby súvisiace s distribúciou elektrickej energie podľa platného cenníka služieb distribúcie príslušného PDS.</w:t>
      </w:r>
    </w:p>
    <w:p w14:paraId="533EA694" w14:textId="6DE03D42" w:rsidR="00634701" w:rsidRPr="007A3135" w:rsidRDefault="00634701" w:rsidP="00E236D1">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Dodávat</w:t>
      </w:r>
      <w:r w:rsidR="004B376D" w:rsidRPr="007A3135">
        <w:rPr>
          <w:rFonts w:ascii="Calibri" w:eastAsia="Times New Roman" w:hAnsi="Calibri" w:cs="Times New Roman"/>
          <w:color w:val="auto"/>
          <w:sz w:val="22"/>
          <w:szCs w:val="22"/>
          <w:bdr w:val="none" w:sz="0" w:space="0" w:color="auto"/>
          <w:lang w:eastAsia="cs-CZ"/>
        </w:rPr>
        <w:t>eľ nie je oprávnený fakturovať o</w:t>
      </w:r>
      <w:r w:rsidRPr="007A3135">
        <w:rPr>
          <w:rFonts w:ascii="Calibri" w:eastAsia="Times New Roman" w:hAnsi="Calibri" w:cs="Times New Roman"/>
          <w:color w:val="auto"/>
          <w:sz w:val="22"/>
          <w:szCs w:val="22"/>
          <w:bdr w:val="none" w:sz="0" w:space="0" w:color="auto"/>
          <w:lang w:eastAsia="cs-CZ"/>
        </w:rPr>
        <w:t xml:space="preserve">dberateľovi akékoľvek ďalšie poplatky súvisiace  s dodávkou elektrickej energie a distribučnými službami pokiaľ to nevyplynie zo zmeny legislatívy vzťahujúcej sa na oblasť dodávky elektrickej energie. </w:t>
      </w:r>
    </w:p>
    <w:p w14:paraId="25895CCD" w14:textId="77777777" w:rsidR="00634701" w:rsidRPr="007A3135" w:rsidRDefault="00634701" w:rsidP="00E236D1">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PDS informuje Odberateľa o plánovanom obmedzení alebo prerušení distribučných služieb v</w:t>
      </w:r>
      <w:r w:rsidR="001569DC">
        <w:rPr>
          <w:rFonts w:ascii="Calibri" w:eastAsia="Times New Roman" w:hAnsi="Calibri" w:cs="Times New Roman"/>
          <w:iCs/>
          <w:color w:val="auto"/>
          <w:sz w:val="22"/>
          <w:szCs w:val="22"/>
          <w:bdr w:val="none" w:sz="0" w:space="0" w:color="auto"/>
          <w:lang w:eastAsia="cs-CZ"/>
        </w:rPr>
        <w:t> </w:t>
      </w:r>
      <w:r w:rsidRPr="007A3135">
        <w:rPr>
          <w:rFonts w:ascii="Calibri" w:eastAsia="Times New Roman" w:hAnsi="Calibri" w:cs="Times New Roman"/>
          <w:iCs/>
          <w:color w:val="auto"/>
          <w:sz w:val="22"/>
          <w:szCs w:val="22"/>
          <w:bdr w:val="none" w:sz="0" w:space="0" w:color="auto"/>
          <w:lang w:eastAsia="cs-CZ"/>
        </w:rPr>
        <w:t>súlade so zákonom o energetike a Prevádzkovým poriadkom PDS.</w:t>
      </w:r>
    </w:p>
    <w:p w14:paraId="21B9E091"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Times New Roman"/>
          <w:color w:val="auto"/>
          <w:sz w:val="22"/>
          <w:szCs w:val="22"/>
          <w:bdr w:val="none" w:sz="0" w:space="0" w:color="auto"/>
          <w:lang w:eastAsia="en-US"/>
        </w:rPr>
      </w:pPr>
    </w:p>
    <w:p w14:paraId="72E8E813"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7A3135">
        <w:rPr>
          <w:rFonts w:ascii="Calibri" w:eastAsia="Calibri" w:hAnsi="Calibri" w:cs="Times New Roman"/>
          <w:b/>
          <w:color w:val="auto"/>
          <w:sz w:val="22"/>
          <w:szCs w:val="22"/>
          <w:bdr w:val="none" w:sz="0" w:space="0" w:color="auto"/>
          <w:lang w:eastAsia="en-US"/>
        </w:rPr>
        <w:t xml:space="preserve">VII. </w:t>
      </w:r>
    </w:p>
    <w:p w14:paraId="6C1C1317"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7A3135">
        <w:rPr>
          <w:rFonts w:ascii="Calibri" w:eastAsia="Calibri" w:hAnsi="Calibri" w:cs="Times New Roman"/>
          <w:b/>
          <w:color w:val="auto"/>
          <w:sz w:val="22"/>
          <w:szCs w:val="22"/>
          <w:bdr w:val="none" w:sz="0" w:space="0" w:color="auto"/>
          <w:lang w:eastAsia="en-US"/>
        </w:rPr>
        <w:t>Meranie elektrickej energie a odpočty</w:t>
      </w:r>
    </w:p>
    <w:p w14:paraId="0C1552AB"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 xml:space="preserve">Montáž, pripojenie alebo výmenu určeného meradla zabezpečí dodávateľ na vlastné náklady v súčinnosti s PDS po splnení ustanovených technických podmienok merania elektrickej energie príslušného PDS. Druh, počet, veľkosť a umiestnenie určeného meradla a ovládacích zariadení určuje PDS v zmysle zákona o energetike. </w:t>
      </w:r>
      <w:r w:rsidRPr="007A3135">
        <w:rPr>
          <w:rFonts w:ascii="Calibri" w:eastAsia="Times New Roman" w:hAnsi="Calibri" w:cs="Times New Roman"/>
          <w:iCs/>
          <w:color w:val="auto"/>
          <w:sz w:val="22"/>
          <w:szCs w:val="22"/>
          <w:bdr w:val="none" w:sz="0" w:space="0" w:color="auto"/>
          <w:lang w:eastAsia="cs-CZ"/>
        </w:rPr>
        <w:t>Úpravy na umiestnenie určeného meradla zabezpečuje odberateľ na vlastné náklady.</w:t>
      </w:r>
    </w:p>
    <w:p w14:paraId="29112098"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 xml:space="preserve">Odber </w:t>
      </w:r>
      <w:r w:rsidRPr="007A3135">
        <w:rPr>
          <w:rFonts w:ascii="Calibri" w:eastAsia="Times New Roman" w:hAnsi="Calibri" w:cs="Times New Roman"/>
          <w:iCs/>
          <w:color w:val="auto"/>
          <w:sz w:val="22"/>
          <w:szCs w:val="22"/>
          <w:bdr w:val="none" w:sz="0" w:space="0" w:color="auto"/>
          <w:lang w:eastAsia="cs-CZ"/>
        </w:rPr>
        <w:t xml:space="preserve">elektrickej energie </w:t>
      </w:r>
      <w:r w:rsidRPr="007A3135">
        <w:rPr>
          <w:rFonts w:ascii="Calibri" w:eastAsia="Times New Roman" w:hAnsi="Calibri" w:cs="Times New Roman"/>
          <w:color w:val="auto"/>
          <w:sz w:val="22"/>
          <w:szCs w:val="22"/>
          <w:bdr w:val="none" w:sz="0" w:space="0" w:color="auto"/>
          <w:lang w:eastAsia="cs-CZ"/>
        </w:rPr>
        <w:t>sa meria určeným meradlom (v zmysle zákona č. 1</w:t>
      </w:r>
      <w:r w:rsidR="004944B2">
        <w:rPr>
          <w:rFonts w:ascii="Calibri" w:eastAsia="Times New Roman" w:hAnsi="Calibri" w:cs="Times New Roman"/>
          <w:color w:val="auto"/>
          <w:sz w:val="22"/>
          <w:szCs w:val="22"/>
          <w:bdr w:val="none" w:sz="0" w:space="0" w:color="auto"/>
          <w:lang w:eastAsia="cs-CZ"/>
        </w:rPr>
        <w:t>57</w:t>
      </w:r>
      <w:r w:rsidRPr="007A3135">
        <w:rPr>
          <w:rFonts w:ascii="Calibri" w:eastAsia="Times New Roman" w:hAnsi="Calibri" w:cs="Times New Roman"/>
          <w:color w:val="auto"/>
          <w:sz w:val="22"/>
          <w:szCs w:val="22"/>
          <w:bdr w:val="none" w:sz="0" w:space="0" w:color="auto"/>
          <w:lang w:eastAsia="cs-CZ"/>
        </w:rPr>
        <w:t>/20</w:t>
      </w:r>
      <w:r w:rsidR="004944B2">
        <w:rPr>
          <w:rFonts w:ascii="Calibri" w:eastAsia="Times New Roman" w:hAnsi="Calibri" w:cs="Times New Roman"/>
          <w:color w:val="auto"/>
          <w:sz w:val="22"/>
          <w:szCs w:val="22"/>
          <w:bdr w:val="none" w:sz="0" w:space="0" w:color="auto"/>
          <w:lang w:eastAsia="cs-CZ"/>
        </w:rPr>
        <w:t>18</w:t>
      </w:r>
      <w:r w:rsidRPr="007A3135">
        <w:rPr>
          <w:rFonts w:ascii="Calibri" w:eastAsia="Times New Roman" w:hAnsi="Calibri" w:cs="Times New Roman"/>
          <w:color w:val="auto"/>
          <w:sz w:val="22"/>
          <w:szCs w:val="22"/>
          <w:bdr w:val="none" w:sz="0" w:space="0" w:color="auto"/>
          <w:lang w:eastAsia="cs-CZ"/>
        </w:rPr>
        <w:t xml:space="preserve"> Z. z. o</w:t>
      </w:r>
      <w:r w:rsidR="001569DC">
        <w:rPr>
          <w:rFonts w:ascii="Calibri" w:eastAsia="Times New Roman" w:hAnsi="Calibri" w:cs="Times New Roman"/>
          <w:color w:val="auto"/>
          <w:sz w:val="22"/>
          <w:szCs w:val="22"/>
          <w:bdr w:val="none" w:sz="0" w:space="0" w:color="auto"/>
          <w:lang w:eastAsia="cs-CZ"/>
        </w:rPr>
        <w:t> </w:t>
      </w:r>
      <w:r w:rsidRPr="007A3135">
        <w:rPr>
          <w:rFonts w:ascii="Calibri" w:eastAsia="Times New Roman" w:hAnsi="Calibri" w:cs="Times New Roman"/>
          <w:color w:val="auto"/>
          <w:sz w:val="22"/>
          <w:szCs w:val="22"/>
          <w:bdr w:val="none" w:sz="0" w:space="0" w:color="auto"/>
          <w:lang w:eastAsia="cs-CZ"/>
        </w:rPr>
        <w:t>metrológii a o zmene a doplnení niektorých zákonov v znení neskorších predpisov).</w:t>
      </w:r>
    </w:p>
    <w:p w14:paraId="111C4316"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Dodávateľ preberá zodpovednosť za odchýlku za odberné miesta.</w:t>
      </w:r>
    </w:p>
    <w:p w14:paraId="04464AA2"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 xml:space="preserve">Meranie elektrickej energie a odpočty určeného meradla vrátane vyhodnocovania, odovzdávania výsledkov merania a ostatných informácií potrebných pre vyúčtovanie dodávky elektrickej energie a distribučných služieb vykonáva PDS. Odpočet určeného meradla sa vykonáva v súlade s Prevádzkovým poriadkom PDS. Dodávateľ fakturuje dodávku elektrickej energie a distribučné služby na základe týchto údajov. V prípade poruchy určeného meradla alebo fakturácie s nesprávnou konštantou má dodávateľ právo upraviť fakturačné hodnoty podľa údajov, ktoré dodávateľ dostane od PDS. </w:t>
      </w:r>
    </w:p>
    <w:p w14:paraId="17A9DFB4"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 xml:space="preserve">Pri pochybnostiach o správnosti údajov určeného meradla môže odberateľ písomne požiadať dodávateľa o zabezpečenie jeho bezplatného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6AF7AE5E"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Dodávateľ bude priebežne vyhodnocovať minimálne 1x ročne priebeh spotreby elektrickej energie na jednotlivých odberných miestach a navrhne odberateľovi prípadné zmeny taríf a rezervovanej kapacity  elektrickej energie za účelom zníženia nákladov.</w:t>
      </w:r>
    </w:p>
    <w:p w14:paraId="3AE92BE8"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Odberateľ je povinný starať sa o určené meradlo tak, aby nedošlo k jeho poškodeniu alebo odcudzeniu a sleduje jeho riadny chod. Všetky poruchy na určenom meradle, vrátane porušenia zabezpečenia proti neoprávnenej manipulácii, ktoré Odberateľ zistí, je povinný bezodkladne ohlásiť Dodávateľovi.</w:t>
      </w:r>
    </w:p>
    <w:p w14:paraId="1E464284"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 xml:space="preserve">Odberateľ sa zaväzuje umožniť prístup PDS k odbernému elektrickému zariadeniu a určenému meradlu v súlade s Prevádzkovým poriadkom a zákonom o energetike na účel vykonania kontroly, výmeny, odobratia určeného meradla alebo zistenia odobratého množstva elektrickej energie. </w:t>
      </w:r>
    </w:p>
    <w:p w14:paraId="087296A0"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 xml:space="preserve">Dôvody výmeny určeného meradla môžu byť najmä: </w:t>
      </w:r>
    </w:p>
    <w:p w14:paraId="2F093558"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Calibri" w:hAnsi="Calibri" w:cs="Times New Roman"/>
          <w:sz w:val="22"/>
          <w:szCs w:val="22"/>
          <w:bdr w:val="none" w:sz="0" w:space="0" w:color="auto"/>
          <w:lang w:eastAsia="en-US"/>
        </w:rPr>
      </w:pPr>
      <w:r w:rsidRPr="007A3135">
        <w:rPr>
          <w:rFonts w:ascii="Calibri" w:eastAsia="Calibri" w:hAnsi="Calibri" w:cs="Times New Roman"/>
          <w:iCs/>
          <w:sz w:val="22"/>
          <w:szCs w:val="22"/>
          <w:bdr w:val="none" w:sz="0" w:space="0" w:color="auto"/>
          <w:lang w:eastAsia="en-US"/>
        </w:rPr>
        <w:t>a)</w:t>
      </w:r>
      <w:r w:rsidRPr="007A3135">
        <w:rPr>
          <w:rFonts w:ascii="Calibri" w:eastAsia="Calibri" w:hAnsi="Calibri" w:cs="Times New Roman"/>
          <w:iCs/>
          <w:sz w:val="22"/>
          <w:szCs w:val="22"/>
          <w:bdr w:val="none" w:sz="0" w:space="0" w:color="auto"/>
          <w:lang w:eastAsia="en-US"/>
        </w:rPr>
        <w:tab/>
        <w:t xml:space="preserve">výmena určeného meradla z dôvodu uplynutia času platnosti overenia; </w:t>
      </w:r>
    </w:p>
    <w:p w14:paraId="0F5033CF" w14:textId="77777777" w:rsidR="00634701" w:rsidRPr="009F069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Calibri" w:hAnsi="Calibri" w:cs="Times New Roman"/>
          <w:color w:val="auto"/>
          <w:sz w:val="22"/>
          <w:szCs w:val="22"/>
          <w:bdr w:val="none" w:sz="0" w:space="0" w:color="auto"/>
          <w:lang w:eastAsia="en-US"/>
        </w:rPr>
      </w:pPr>
      <w:r w:rsidRPr="007A3135">
        <w:rPr>
          <w:rFonts w:ascii="Calibri" w:eastAsia="Calibri" w:hAnsi="Calibri" w:cs="Times New Roman"/>
          <w:iCs/>
          <w:sz w:val="22"/>
          <w:szCs w:val="22"/>
          <w:bdr w:val="none" w:sz="0" w:space="0" w:color="auto"/>
          <w:lang w:eastAsia="en-US"/>
        </w:rPr>
        <w:t>b)</w:t>
      </w:r>
      <w:r w:rsidRPr="007A3135">
        <w:rPr>
          <w:rFonts w:ascii="Calibri" w:eastAsia="Calibri" w:hAnsi="Calibri" w:cs="Times New Roman"/>
          <w:iCs/>
          <w:sz w:val="22"/>
          <w:szCs w:val="22"/>
          <w:bdr w:val="none" w:sz="0" w:space="0" w:color="auto"/>
          <w:lang w:eastAsia="en-US"/>
        </w:rPr>
        <w:tab/>
        <w:t xml:space="preserve">výmena určeného meradla pri požiadavke na </w:t>
      </w:r>
      <w:r w:rsidRPr="009F0694">
        <w:rPr>
          <w:rFonts w:ascii="Calibri" w:eastAsia="Calibri" w:hAnsi="Calibri" w:cs="Times New Roman"/>
          <w:iCs/>
          <w:color w:val="auto"/>
          <w:sz w:val="22"/>
          <w:szCs w:val="22"/>
          <w:bdr w:val="none" w:sz="0" w:space="0" w:color="auto"/>
          <w:lang w:eastAsia="en-US"/>
        </w:rPr>
        <w:t xml:space="preserve">preskúšanie určeného meradla; </w:t>
      </w:r>
    </w:p>
    <w:p w14:paraId="12E04094" w14:textId="77777777" w:rsidR="00634701" w:rsidRPr="009F069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Calibri" w:hAnsi="Calibri" w:cs="Times New Roman"/>
          <w:color w:val="auto"/>
          <w:sz w:val="22"/>
          <w:szCs w:val="22"/>
          <w:bdr w:val="none" w:sz="0" w:space="0" w:color="auto"/>
          <w:lang w:eastAsia="en-US"/>
        </w:rPr>
      </w:pPr>
      <w:r w:rsidRPr="009F0694">
        <w:rPr>
          <w:rFonts w:ascii="Calibri" w:eastAsia="Calibri" w:hAnsi="Calibri" w:cs="Times New Roman"/>
          <w:iCs/>
          <w:color w:val="auto"/>
          <w:sz w:val="22"/>
          <w:szCs w:val="22"/>
          <w:bdr w:val="none" w:sz="0" w:space="0" w:color="auto"/>
          <w:lang w:eastAsia="en-US"/>
        </w:rPr>
        <w:t>c)</w:t>
      </w:r>
      <w:r w:rsidRPr="009F0694">
        <w:rPr>
          <w:rFonts w:ascii="Calibri" w:eastAsia="Calibri" w:hAnsi="Calibri" w:cs="Times New Roman"/>
          <w:iCs/>
          <w:color w:val="auto"/>
          <w:sz w:val="22"/>
          <w:szCs w:val="22"/>
          <w:bdr w:val="none" w:sz="0" w:space="0" w:color="auto"/>
          <w:lang w:eastAsia="en-US"/>
        </w:rPr>
        <w:tab/>
        <w:t xml:space="preserve">výmena určeného meradla z dôvodu poruchy na určenom meradle; </w:t>
      </w:r>
    </w:p>
    <w:p w14:paraId="401A1FF8" w14:textId="77777777" w:rsidR="00634701" w:rsidRPr="009F069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Calibri" w:hAnsi="Calibri" w:cs="Times New Roman"/>
          <w:b/>
          <w:color w:val="auto"/>
          <w:sz w:val="22"/>
          <w:szCs w:val="22"/>
          <w:bdr w:val="none" w:sz="0" w:space="0" w:color="auto"/>
          <w:lang w:eastAsia="en-US"/>
        </w:rPr>
      </w:pPr>
      <w:r w:rsidRPr="009F0694">
        <w:rPr>
          <w:rFonts w:ascii="Calibri" w:eastAsia="Calibri" w:hAnsi="Calibri" w:cs="Times New Roman"/>
          <w:iCs/>
          <w:color w:val="auto"/>
          <w:sz w:val="22"/>
          <w:szCs w:val="22"/>
          <w:bdr w:val="none" w:sz="0" w:space="0" w:color="auto"/>
          <w:lang w:eastAsia="en-US"/>
        </w:rPr>
        <w:t>d)</w:t>
      </w:r>
      <w:r w:rsidRPr="009F0694">
        <w:rPr>
          <w:rFonts w:ascii="Calibri" w:eastAsia="Calibri" w:hAnsi="Calibri" w:cs="Times New Roman"/>
          <w:iCs/>
          <w:color w:val="auto"/>
          <w:sz w:val="22"/>
          <w:szCs w:val="22"/>
          <w:bdr w:val="none" w:sz="0" w:space="0" w:color="auto"/>
          <w:lang w:eastAsia="en-US"/>
        </w:rPr>
        <w:tab/>
        <w:t xml:space="preserve">výmena určeného meradla z dôvodu zmeny zmluvných podmienok. </w:t>
      </w:r>
    </w:p>
    <w:p w14:paraId="45493B65"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78"/>
        <w:jc w:val="both"/>
        <w:rPr>
          <w:rFonts w:ascii="Calibri" w:eastAsia="Calibri" w:hAnsi="Calibri" w:cs="Times New Roman"/>
          <w:sz w:val="22"/>
          <w:szCs w:val="22"/>
          <w:bdr w:val="none" w:sz="0" w:space="0" w:color="auto"/>
          <w:lang w:eastAsia="en-US"/>
        </w:rPr>
      </w:pPr>
      <w:r w:rsidRPr="009F0694">
        <w:rPr>
          <w:rFonts w:ascii="Calibri" w:eastAsia="Calibri" w:hAnsi="Calibri" w:cs="Times New Roman"/>
          <w:iCs/>
          <w:color w:val="auto"/>
          <w:sz w:val="22"/>
          <w:szCs w:val="22"/>
          <w:bdr w:val="none" w:sz="0" w:space="0" w:color="auto"/>
          <w:lang w:eastAsia="en-US"/>
        </w:rPr>
        <w:lastRenderedPageBreak/>
        <w:t xml:space="preserve">Odberateľ, ktorého odberné miesto je pripojené na napäťovú úroveň VN a u ktorého je odber elektrickej energie  meraný na sekundárnej strane transformátora a </w:t>
      </w:r>
      <w:r w:rsidRPr="007A3135">
        <w:rPr>
          <w:rFonts w:ascii="Calibri" w:eastAsia="Calibri" w:hAnsi="Calibri" w:cs="Times New Roman"/>
          <w:iCs/>
          <w:sz w:val="22"/>
          <w:szCs w:val="22"/>
          <w:bdr w:val="none" w:sz="0" w:space="0" w:color="auto"/>
          <w:lang w:eastAsia="en-US"/>
        </w:rPr>
        <w:t>transformátor je jeho vlastníctvom, overí funkčnosť kompenzačného zariadenia transformátora na vlastné náklady a</w:t>
      </w:r>
      <w:r w:rsidR="001569DC">
        <w:rPr>
          <w:rFonts w:ascii="Calibri" w:eastAsia="Calibri" w:hAnsi="Calibri" w:cs="Times New Roman"/>
          <w:iCs/>
          <w:sz w:val="22"/>
          <w:szCs w:val="22"/>
          <w:bdr w:val="none" w:sz="0" w:space="0" w:color="auto"/>
          <w:lang w:eastAsia="en-US"/>
        </w:rPr>
        <w:t> </w:t>
      </w:r>
      <w:r w:rsidRPr="007A3135">
        <w:rPr>
          <w:rFonts w:ascii="Calibri" w:eastAsia="Calibri" w:hAnsi="Calibri" w:cs="Times New Roman"/>
          <w:iCs/>
          <w:sz w:val="22"/>
          <w:szCs w:val="22"/>
          <w:bdr w:val="none" w:sz="0" w:space="0" w:color="auto"/>
          <w:lang w:eastAsia="en-US"/>
        </w:rPr>
        <w:t xml:space="preserve">výsledky merania oznámi Dodávateľovi písomne na predpísanom formulári „Hlásenie o meraní statického kondenzátora“, ktorý je prístupný na internetovej stránke Dodávateľa, a to v týchto prípadoch: </w:t>
      </w:r>
    </w:p>
    <w:p w14:paraId="2578646A"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Calibri" w:hAnsi="Calibri" w:cs="Times New Roman"/>
          <w:sz w:val="22"/>
          <w:szCs w:val="22"/>
          <w:bdr w:val="none" w:sz="0" w:space="0" w:color="auto"/>
          <w:lang w:eastAsia="en-US"/>
        </w:rPr>
      </w:pPr>
      <w:r w:rsidRPr="007A3135">
        <w:rPr>
          <w:rFonts w:ascii="Calibri" w:eastAsia="Calibri" w:hAnsi="Calibri" w:cs="Times New Roman"/>
          <w:iCs/>
          <w:sz w:val="22"/>
          <w:szCs w:val="22"/>
          <w:bdr w:val="none" w:sz="0" w:space="0" w:color="auto"/>
          <w:lang w:eastAsia="en-US"/>
        </w:rPr>
        <w:t>a)</w:t>
      </w:r>
      <w:r w:rsidRPr="007A3135">
        <w:rPr>
          <w:rFonts w:ascii="Calibri" w:eastAsia="Calibri" w:hAnsi="Calibri" w:cs="Times New Roman"/>
          <w:iCs/>
          <w:sz w:val="22"/>
          <w:szCs w:val="22"/>
          <w:bdr w:val="none" w:sz="0" w:space="0" w:color="auto"/>
          <w:lang w:eastAsia="en-US"/>
        </w:rPr>
        <w:tab/>
        <w:t xml:space="preserve">keď ide o nové odberné miesto najneskôr do 10 dní po pripojení, </w:t>
      </w:r>
    </w:p>
    <w:p w14:paraId="16B0FE5E"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Calibri" w:hAnsi="Calibri" w:cs="Times New Roman"/>
          <w:sz w:val="22"/>
          <w:szCs w:val="22"/>
          <w:bdr w:val="none" w:sz="0" w:space="0" w:color="auto"/>
          <w:lang w:eastAsia="en-US"/>
        </w:rPr>
      </w:pPr>
      <w:r w:rsidRPr="007A3135">
        <w:rPr>
          <w:rFonts w:ascii="Calibri" w:eastAsia="Calibri" w:hAnsi="Calibri" w:cs="Times New Roman"/>
          <w:iCs/>
          <w:sz w:val="22"/>
          <w:szCs w:val="22"/>
          <w:bdr w:val="none" w:sz="0" w:space="0" w:color="auto"/>
          <w:lang w:eastAsia="en-US"/>
        </w:rPr>
        <w:t>b)</w:t>
      </w:r>
      <w:r w:rsidRPr="007A3135">
        <w:rPr>
          <w:rFonts w:ascii="Calibri" w:eastAsia="Calibri" w:hAnsi="Calibri" w:cs="Times New Roman"/>
          <w:iCs/>
          <w:sz w:val="22"/>
          <w:szCs w:val="22"/>
          <w:bdr w:val="none" w:sz="0" w:space="0" w:color="auto"/>
          <w:lang w:eastAsia="en-US"/>
        </w:rPr>
        <w:tab/>
        <w:t xml:space="preserve">pri výmene transformátora najneskôr do 10 dní po výmene, </w:t>
      </w:r>
    </w:p>
    <w:p w14:paraId="1F1B170B"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Calibri" w:hAnsi="Calibri" w:cs="Times New Roman"/>
          <w:sz w:val="22"/>
          <w:szCs w:val="22"/>
          <w:bdr w:val="none" w:sz="0" w:space="0" w:color="auto"/>
          <w:lang w:eastAsia="en-US"/>
        </w:rPr>
      </w:pPr>
      <w:r w:rsidRPr="007A3135">
        <w:rPr>
          <w:rFonts w:ascii="Calibri" w:eastAsia="Calibri" w:hAnsi="Calibri" w:cs="Times New Roman"/>
          <w:iCs/>
          <w:sz w:val="22"/>
          <w:szCs w:val="22"/>
          <w:bdr w:val="none" w:sz="0" w:space="0" w:color="auto"/>
          <w:lang w:eastAsia="en-US"/>
        </w:rPr>
        <w:t>c)</w:t>
      </w:r>
      <w:r w:rsidRPr="007A3135">
        <w:rPr>
          <w:rFonts w:ascii="Calibri" w:eastAsia="Calibri" w:hAnsi="Calibri" w:cs="Times New Roman"/>
          <w:iCs/>
          <w:sz w:val="22"/>
          <w:szCs w:val="22"/>
          <w:bdr w:val="none" w:sz="0" w:space="0" w:color="auto"/>
          <w:lang w:eastAsia="en-US"/>
        </w:rPr>
        <w:tab/>
        <w:t xml:space="preserve">ak o to Dodávateľ požiada najviac však jedenkrát za 12 mesiacov. </w:t>
      </w:r>
    </w:p>
    <w:p w14:paraId="6D4FD1FE"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Pokiaľ Odberateľ také hlásenie nepredloží, transformátor sa považuje za nevykompenzovaný a</w:t>
      </w:r>
      <w:r w:rsidR="001569DC">
        <w:rPr>
          <w:rFonts w:ascii="Calibri" w:eastAsia="Times New Roman" w:hAnsi="Calibri" w:cs="Times New Roman"/>
          <w:iCs/>
          <w:color w:val="auto"/>
          <w:sz w:val="22"/>
          <w:szCs w:val="22"/>
          <w:bdr w:val="none" w:sz="0" w:space="0" w:color="auto"/>
          <w:lang w:eastAsia="cs-CZ"/>
        </w:rPr>
        <w:t> </w:t>
      </w:r>
      <w:r w:rsidRPr="007A3135">
        <w:rPr>
          <w:rFonts w:ascii="Calibri" w:eastAsia="Times New Roman" w:hAnsi="Calibri" w:cs="Times New Roman"/>
          <w:iCs/>
          <w:color w:val="auto"/>
          <w:sz w:val="22"/>
          <w:szCs w:val="22"/>
          <w:bdr w:val="none" w:sz="0" w:space="0" w:color="auto"/>
          <w:lang w:eastAsia="cs-CZ"/>
        </w:rPr>
        <w:t>namerané hodnoty nie sú v súlade s hodnotami podľa príslušného rozhodnutia ÚRSO. Dodávateľ má potom právo na základe údajov poskytnutých od PDS pripočítať k nameranej jalovej spotrebe jalové transformačné straty v zmysle platného cenového rozhodnutia ÚRSO.</w:t>
      </w:r>
    </w:p>
    <w:p w14:paraId="2A37E4AD"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Times New Roman"/>
          <w:color w:val="auto"/>
          <w:sz w:val="22"/>
          <w:szCs w:val="22"/>
          <w:bdr w:val="none" w:sz="0" w:space="0" w:color="auto"/>
          <w:lang w:eastAsia="en-US"/>
        </w:rPr>
      </w:pPr>
    </w:p>
    <w:p w14:paraId="3D4C8DCD"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7A3135">
        <w:rPr>
          <w:rFonts w:ascii="Calibri" w:eastAsia="Calibri" w:hAnsi="Calibri" w:cs="Times New Roman"/>
          <w:b/>
          <w:color w:val="auto"/>
          <w:sz w:val="22"/>
          <w:szCs w:val="22"/>
          <w:bdr w:val="none" w:sz="0" w:space="0" w:color="auto"/>
          <w:lang w:eastAsia="en-US"/>
        </w:rPr>
        <w:t>VIII.</w:t>
      </w:r>
    </w:p>
    <w:p w14:paraId="3CE8B9DB" w14:textId="1396864C" w:rsid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jc w:val="center"/>
        <w:rPr>
          <w:rFonts w:ascii="Calibri" w:eastAsia="Calibri" w:hAnsi="Calibri" w:cs="Times New Roman"/>
          <w:b/>
          <w:color w:val="auto"/>
          <w:sz w:val="22"/>
          <w:szCs w:val="22"/>
          <w:bdr w:val="none" w:sz="0" w:space="0" w:color="auto"/>
          <w:lang w:eastAsia="en-US"/>
        </w:rPr>
      </w:pPr>
      <w:r w:rsidRPr="007A3135">
        <w:rPr>
          <w:rFonts w:ascii="Calibri" w:eastAsia="Calibri" w:hAnsi="Calibri" w:cs="Times New Roman"/>
          <w:b/>
          <w:color w:val="auto"/>
          <w:sz w:val="22"/>
          <w:szCs w:val="22"/>
          <w:bdr w:val="none" w:sz="0" w:space="0" w:color="auto"/>
          <w:lang w:eastAsia="en-US"/>
        </w:rPr>
        <w:t>Platobné podmienky a</w:t>
      </w:r>
      <w:r w:rsidR="00A24D7F">
        <w:rPr>
          <w:rFonts w:ascii="Calibri" w:eastAsia="Calibri" w:hAnsi="Calibri" w:cs="Times New Roman"/>
          <w:b/>
          <w:color w:val="auto"/>
          <w:sz w:val="22"/>
          <w:szCs w:val="22"/>
          <w:bdr w:val="none" w:sz="0" w:space="0" w:color="auto"/>
          <w:lang w:eastAsia="en-US"/>
        </w:rPr>
        <w:t> </w:t>
      </w:r>
      <w:r w:rsidRPr="007A3135">
        <w:rPr>
          <w:rFonts w:ascii="Calibri" w:eastAsia="Calibri" w:hAnsi="Calibri" w:cs="Times New Roman"/>
          <w:b/>
          <w:color w:val="auto"/>
          <w:sz w:val="22"/>
          <w:szCs w:val="22"/>
          <w:bdr w:val="none" w:sz="0" w:space="0" w:color="auto"/>
          <w:lang w:eastAsia="en-US"/>
        </w:rPr>
        <w:t>fakturácia</w:t>
      </w:r>
    </w:p>
    <w:p w14:paraId="18522F19" w14:textId="54B9E356" w:rsidR="00A24D7F" w:rsidRPr="00A24D7F" w:rsidRDefault="00A24D7F" w:rsidP="00A24D7F">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67" w:hanging="567"/>
        <w:jc w:val="both"/>
        <w:rPr>
          <w:rFonts w:ascii="Calibri" w:eastAsia="Calibri" w:hAnsi="Calibri" w:cs="Times New Roman"/>
          <w:b/>
          <w:color w:val="auto"/>
          <w:sz w:val="22"/>
          <w:szCs w:val="22"/>
          <w:bdr w:val="none" w:sz="0" w:space="0" w:color="auto"/>
          <w:lang w:eastAsia="en-US"/>
        </w:rPr>
      </w:pPr>
      <w:r>
        <w:rPr>
          <w:rFonts w:ascii="Calibri" w:eastAsia="Calibri" w:hAnsi="Calibri" w:cs="Times New Roman"/>
          <w:color w:val="auto"/>
          <w:sz w:val="22"/>
          <w:szCs w:val="22"/>
          <w:bdr w:val="none" w:sz="0" w:space="0" w:color="auto"/>
          <w:lang w:eastAsia="en-US"/>
        </w:rPr>
        <w:t>1.</w:t>
      </w:r>
      <w:r>
        <w:rPr>
          <w:rFonts w:ascii="Calibri" w:eastAsia="Calibri" w:hAnsi="Calibri" w:cs="Times New Roman"/>
          <w:color w:val="auto"/>
          <w:sz w:val="22"/>
          <w:szCs w:val="22"/>
          <w:bdr w:val="none" w:sz="0" w:space="0" w:color="auto"/>
          <w:lang w:eastAsia="en-US"/>
        </w:rPr>
        <w:tab/>
      </w:r>
      <w:r w:rsidRPr="00A24D7F">
        <w:rPr>
          <w:rFonts w:ascii="Calibri" w:eastAsia="Calibri" w:hAnsi="Calibri" w:cs="Times New Roman"/>
          <w:color w:val="auto"/>
          <w:sz w:val="22"/>
          <w:szCs w:val="22"/>
          <w:bdr w:val="none" w:sz="0" w:space="0" w:color="auto"/>
          <w:lang w:eastAsia="en-US"/>
        </w:rPr>
        <w:t xml:space="preserve">Poskytovateľ v čase uzatvárania dohody a jej trvania nesmie mať pozdĺžnosti voči finančnej    správe,  poisťovniam a ostatným orgánom štátnej správy a ich inštitúciám. Ak je zrejmé z verejne dostupných zdrojov, že poskytovateľ má dlhy a pohľadávky voči vyššie uvedeným </w:t>
      </w:r>
      <w:proofErr w:type="spellStart"/>
      <w:r w:rsidRPr="00A24D7F">
        <w:rPr>
          <w:rFonts w:ascii="Calibri" w:eastAsia="Calibri" w:hAnsi="Calibri" w:cs="Times New Roman"/>
          <w:color w:val="auto"/>
          <w:sz w:val="22"/>
          <w:szCs w:val="22"/>
          <w:bdr w:val="none" w:sz="0" w:space="0" w:color="auto"/>
          <w:lang w:eastAsia="en-US"/>
        </w:rPr>
        <w:t>inštitiúciám</w:t>
      </w:r>
      <w:proofErr w:type="spellEnd"/>
      <w:r w:rsidRPr="00A24D7F">
        <w:rPr>
          <w:rFonts w:ascii="Calibri" w:eastAsia="Calibri" w:hAnsi="Calibri" w:cs="Times New Roman"/>
          <w:color w:val="auto"/>
          <w:sz w:val="22"/>
          <w:szCs w:val="22"/>
          <w:bdr w:val="none" w:sz="0" w:space="0" w:color="auto"/>
          <w:lang w:eastAsia="en-US"/>
        </w:rPr>
        <w:t xml:space="preserve"> je povinný na výzvu objednávateľa predložiť potvrdenie o zaplatení predmetných dlhov a pohľadávok dohodol s príslušnými inštitúciami (odklad povinnosti platenia voči štátu (napr. daň, poistné...) sa nepovažuje za splnenie podmienky uvedenej v prvej vete tohto bodu).</w:t>
      </w:r>
    </w:p>
    <w:p w14:paraId="28EADE86" w14:textId="77777777" w:rsidR="00A24D7F" w:rsidRDefault="00A24D7F" w:rsidP="00A24D7F">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rPr>
          <w:rFonts w:ascii="Calibri" w:eastAsia="Calibri" w:hAnsi="Calibri" w:cs="Times New Roman"/>
          <w:b/>
          <w:color w:val="auto"/>
          <w:sz w:val="22"/>
          <w:szCs w:val="22"/>
          <w:bdr w:val="none" w:sz="0" w:space="0" w:color="auto"/>
          <w:lang w:eastAsia="en-US"/>
        </w:rPr>
      </w:pPr>
    </w:p>
    <w:p w14:paraId="472ECBDE" w14:textId="31484D8D" w:rsidR="00634701" w:rsidRPr="007A3135" w:rsidRDefault="00BF2F79" w:rsidP="00E236D1">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78"/>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u w:val="single"/>
          <w:bdr w:val="none" w:sz="0" w:space="0" w:color="auto"/>
          <w:lang w:eastAsia="cs-CZ"/>
        </w:rPr>
        <w:t>Platobné podmienky a fakturá</w:t>
      </w:r>
      <w:r>
        <w:rPr>
          <w:rFonts w:ascii="Calibri" w:eastAsia="Times New Roman" w:hAnsi="Calibri" w:cs="Times New Roman"/>
          <w:color w:val="auto"/>
          <w:sz w:val="22"/>
          <w:szCs w:val="22"/>
          <w:u w:val="single"/>
          <w:bdr w:val="none" w:sz="0" w:space="0" w:color="auto"/>
          <w:lang w:eastAsia="cs-CZ"/>
        </w:rPr>
        <w:t xml:space="preserve">cia pre </w:t>
      </w:r>
      <w:proofErr w:type="spellStart"/>
      <w:r>
        <w:rPr>
          <w:rFonts w:ascii="Calibri" w:eastAsia="Times New Roman" w:hAnsi="Calibri" w:cs="Times New Roman"/>
          <w:color w:val="auto"/>
          <w:sz w:val="22"/>
          <w:szCs w:val="22"/>
          <w:u w:val="single"/>
          <w:bdr w:val="none" w:sz="0" w:space="0" w:color="auto"/>
          <w:lang w:eastAsia="cs-CZ"/>
        </w:rPr>
        <w:t>maloodber</w:t>
      </w:r>
      <w:proofErr w:type="spellEnd"/>
      <w:r>
        <w:rPr>
          <w:rFonts w:ascii="Calibri" w:eastAsia="Times New Roman" w:hAnsi="Calibri" w:cs="Times New Roman"/>
          <w:color w:val="auto"/>
          <w:sz w:val="22"/>
          <w:szCs w:val="22"/>
          <w:u w:val="single"/>
          <w:bdr w:val="none" w:sz="0" w:space="0" w:color="auto"/>
          <w:lang w:eastAsia="cs-CZ"/>
        </w:rPr>
        <w:t xml:space="preserve"> aj veľkoodber</w:t>
      </w:r>
      <w:r w:rsidR="00EC5E04">
        <w:rPr>
          <w:rFonts w:ascii="Calibri" w:eastAsia="Times New Roman" w:hAnsi="Calibri" w:cs="Times New Roman"/>
          <w:color w:val="auto"/>
          <w:sz w:val="22"/>
          <w:szCs w:val="22"/>
          <w:u w:val="single"/>
          <w:bdr w:val="none" w:sz="0" w:space="0" w:color="auto"/>
          <w:lang w:eastAsia="cs-CZ"/>
        </w:rPr>
        <w:t>.</w:t>
      </w:r>
    </w:p>
    <w:p w14:paraId="694FDE29"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bdr w:val="none" w:sz="0" w:space="0" w:color="auto"/>
          <w:lang w:eastAsia="cs-CZ"/>
        </w:rPr>
        <w:t>Úhrady uskuto</w:t>
      </w:r>
      <w:r w:rsidRPr="007A3135">
        <w:rPr>
          <w:rFonts w:ascii="Calibri" w:eastAsia="Times New Roman" w:hAnsi="Calibri" w:cs="TimesNewRoman"/>
          <w:color w:val="auto"/>
          <w:sz w:val="22"/>
          <w:szCs w:val="22"/>
          <w:bdr w:val="none" w:sz="0" w:space="0" w:color="auto"/>
          <w:lang w:eastAsia="cs-CZ"/>
        </w:rPr>
        <w:t>čň</w:t>
      </w:r>
      <w:r w:rsidRPr="007A3135">
        <w:rPr>
          <w:rFonts w:ascii="Calibri" w:eastAsia="Times New Roman" w:hAnsi="Calibri" w:cs="Times New Roman"/>
          <w:color w:val="auto"/>
          <w:sz w:val="22"/>
          <w:szCs w:val="22"/>
          <w:bdr w:val="none" w:sz="0" w:space="0" w:color="auto"/>
          <w:lang w:eastAsia="cs-CZ"/>
        </w:rPr>
        <w:t>uje odberate</w:t>
      </w:r>
      <w:r w:rsidRPr="007A3135">
        <w:rPr>
          <w:rFonts w:ascii="Calibri" w:eastAsia="Times New Roman" w:hAnsi="Calibri" w:cs="TimesNewRoman"/>
          <w:color w:val="auto"/>
          <w:sz w:val="22"/>
          <w:szCs w:val="22"/>
          <w:bdr w:val="none" w:sz="0" w:space="0" w:color="auto"/>
          <w:lang w:eastAsia="cs-CZ"/>
        </w:rPr>
        <w:t xml:space="preserve">ľ </w:t>
      </w:r>
      <w:r w:rsidRPr="007A3135">
        <w:rPr>
          <w:rFonts w:ascii="Calibri" w:eastAsia="Times New Roman" w:hAnsi="Calibri" w:cs="Times New Roman"/>
          <w:color w:val="auto"/>
          <w:sz w:val="22"/>
          <w:szCs w:val="22"/>
          <w:bdr w:val="none" w:sz="0" w:space="0" w:color="auto"/>
          <w:lang w:eastAsia="cs-CZ"/>
        </w:rPr>
        <w:t>bezhotovostným platobným stykom na ú</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et dodávate</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a uvedenom v záhlaví Zmluvy. Odberate</w:t>
      </w:r>
      <w:r w:rsidRPr="007A3135">
        <w:rPr>
          <w:rFonts w:ascii="Calibri" w:eastAsia="Times New Roman" w:hAnsi="Calibri" w:cs="TimesNewRoman"/>
          <w:color w:val="auto"/>
          <w:sz w:val="22"/>
          <w:szCs w:val="22"/>
          <w:bdr w:val="none" w:sz="0" w:space="0" w:color="auto"/>
          <w:lang w:eastAsia="cs-CZ"/>
        </w:rPr>
        <w:t xml:space="preserve">ľ </w:t>
      </w:r>
      <w:r w:rsidRPr="007A3135">
        <w:rPr>
          <w:rFonts w:ascii="Calibri" w:eastAsia="Times New Roman" w:hAnsi="Calibri" w:cs="Times New Roman"/>
          <w:color w:val="auto"/>
          <w:sz w:val="22"/>
          <w:szCs w:val="22"/>
          <w:bdr w:val="none" w:sz="0" w:space="0" w:color="auto"/>
          <w:lang w:eastAsia="cs-CZ"/>
        </w:rPr>
        <w:t>bude v platobnom styku používa</w:t>
      </w:r>
      <w:r w:rsidRPr="007A3135">
        <w:rPr>
          <w:rFonts w:ascii="Calibri" w:eastAsia="Times New Roman" w:hAnsi="Calibri" w:cs="TimesNewRoman"/>
          <w:color w:val="auto"/>
          <w:sz w:val="22"/>
          <w:szCs w:val="22"/>
          <w:bdr w:val="none" w:sz="0" w:space="0" w:color="auto"/>
          <w:lang w:eastAsia="cs-CZ"/>
        </w:rPr>
        <w:t xml:space="preserve">ť </w:t>
      </w:r>
      <w:r w:rsidRPr="007A3135">
        <w:rPr>
          <w:rFonts w:ascii="Calibri" w:eastAsia="Times New Roman" w:hAnsi="Calibri" w:cs="Times New Roman"/>
          <w:color w:val="auto"/>
          <w:sz w:val="22"/>
          <w:szCs w:val="22"/>
          <w:bdr w:val="none" w:sz="0" w:space="0" w:color="auto"/>
          <w:lang w:eastAsia="cs-CZ"/>
        </w:rPr>
        <w:t>variabilný symbol uvedený v príslušnej faktúre.</w:t>
      </w:r>
    </w:p>
    <w:p w14:paraId="380AB4EB"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bdr w:val="none" w:sz="0" w:space="0" w:color="auto"/>
          <w:lang w:eastAsia="cs-CZ"/>
        </w:rPr>
        <w:t>Splatnos</w:t>
      </w:r>
      <w:r w:rsidRPr="007A3135">
        <w:rPr>
          <w:rFonts w:ascii="Calibri" w:eastAsia="Times New Roman" w:hAnsi="Calibri" w:cs="TimesNewRoman"/>
          <w:color w:val="auto"/>
          <w:sz w:val="22"/>
          <w:szCs w:val="22"/>
          <w:bdr w:val="none" w:sz="0" w:space="0" w:color="auto"/>
          <w:lang w:eastAsia="cs-CZ"/>
        </w:rPr>
        <w:t xml:space="preserve">ť vyúčtovacej </w:t>
      </w:r>
      <w:r w:rsidRPr="007A3135">
        <w:rPr>
          <w:rFonts w:ascii="Calibri" w:eastAsia="Times New Roman" w:hAnsi="Calibri" w:cs="Times New Roman"/>
          <w:color w:val="auto"/>
          <w:sz w:val="22"/>
          <w:szCs w:val="22"/>
          <w:bdr w:val="none" w:sz="0" w:space="0" w:color="auto"/>
          <w:lang w:eastAsia="cs-CZ"/>
        </w:rPr>
        <w:t>faktúry a faktúry za opakované dodávky je 30 kalendárnych dní od dátumu jej vystavenia odberateľovi. Ak pripadne de</w:t>
      </w:r>
      <w:r w:rsidRPr="007A3135">
        <w:rPr>
          <w:rFonts w:ascii="Calibri" w:eastAsia="Times New Roman" w:hAnsi="Calibri" w:cs="TimesNewRoman"/>
          <w:color w:val="auto"/>
          <w:sz w:val="22"/>
          <w:szCs w:val="22"/>
          <w:bdr w:val="none" w:sz="0" w:space="0" w:color="auto"/>
          <w:lang w:eastAsia="cs-CZ"/>
        </w:rPr>
        <w:t xml:space="preserve">ň </w:t>
      </w:r>
      <w:r w:rsidRPr="007A3135">
        <w:rPr>
          <w:rFonts w:ascii="Calibri" w:eastAsia="Times New Roman" w:hAnsi="Calibri" w:cs="Times New Roman"/>
          <w:color w:val="auto"/>
          <w:sz w:val="22"/>
          <w:szCs w:val="22"/>
          <w:bdr w:val="none" w:sz="0" w:space="0" w:color="auto"/>
          <w:lang w:eastAsia="cs-CZ"/>
        </w:rPr>
        <w:t>splatnosti na de</w:t>
      </w:r>
      <w:r w:rsidRPr="007A3135">
        <w:rPr>
          <w:rFonts w:ascii="Calibri" w:eastAsia="Times New Roman" w:hAnsi="Calibri" w:cs="TimesNewRoman"/>
          <w:color w:val="auto"/>
          <w:sz w:val="22"/>
          <w:szCs w:val="22"/>
          <w:bdr w:val="none" w:sz="0" w:space="0" w:color="auto"/>
          <w:lang w:eastAsia="cs-CZ"/>
        </w:rPr>
        <w:t xml:space="preserve">ň </w:t>
      </w:r>
      <w:r w:rsidRPr="007A3135">
        <w:rPr>
          <w:rFonts w:ascii="Calibri" w:eastAsia="Times New Roman" w:hAnsi="Calibri" w:cs="Times New Roman"/>
          <w:color w:val="auto"/>
          <w:sz w:val="22"/>
          <w:szCs w:val="22"/>
          <w:bdr w:val="none" w:sz="0" w:space="0" w:color="auto"/>
          <w:lang w:eastAsia="cs-CZ"/>
        </w:rPr>
        <w:t>pracovného vo</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na, d</w:t>
      </w:r>
      <w:r w:rsidRPr="007A3135">
        <w:rPr>
          <w:rFonts w:ascii="Calibri" w:eastAsia="Times New Roman" w:hAnsi="Calibri" w:cs="TimesNewRoman"/>
          <w:color w:val="auto"/>
          <w:sz w:val="22"/>
          <w:szCs w:val="22"/>
          <w:bdr w:val="none" w:sz="0" w:space="0" w:color="auto"/>
          <w:lang w:eastAsia="cs-CZ"/>
        </w:rPr>
        <w:t>ň</w:t>
      </w:r>
      <w:r w:rsidRPr="007A3135">
        <w:rPr>
          <w:rFonts w:ascii="Calibri" w:eastAsia="Times New Roman" w:hAnsi="Calibri" w:cs="Times New Roman"/>
          <w:color w:val="auto"/>
          <w:sz w:val="22"/>
          <w:szCs w:val="22"/>
          <w:bdr w:val="none" w:sz="0" w:space="0" w:color="auto"/>
          <w:lang w:eastAsia="cs-CZ"/>
        </w:rPr>
        <w:t>om splatnosti je najbližší nasledujúci pracovný de</w:t>
      </w:r>
      <w:r w:rsidRPr="007A3135">
        <w:rPr>
          <w:rFonts w:ascii="Calibri" w:eastAsia="Times New Roman" w:hAnsi="Calibri" w:cs="TimesNewRoman"/>
          <w:color w:val="auto"/>
          <w:sz w:val="22"/>
          <w:szCs w:val="22"/>
          <w:bdr w:val="none" w:sz="0" w:space="0" w:color="auto"/>
          <w:lang w:eastAsia="cs-CZ"/>
        </w:rPr>
        <w:t>ň</w:t>
      </w:r>
      <w:r w:rsidRPr="007A3135">
        <w:rPr>
          <w:rFonts w:ascii="Calibri" w:eastAsia="Times New Roman" w:hAnsi="Calibri" w:cs="Times New Roman"/>
          <w:color w:val="auto"/>
          <w:sz w:val="22"/>
          <w:szCs w:val="22"/>
          <w:bdr w:val="none" w:sz="0" w:space="0" w:color="auto"/>
          <w:lang w:eastAsia="cs-CZ"/>
        </w:rPr>
        <w:t>.</w:t>
      </w:r>
    </w:p>
    <w:p w14:paraId="0DCB760A"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bdr w:val="none" w:sz="0" w:space="0" w:color="auto"/>
          <w:lang w:eastAsia="cs-CZ"/>
        </w:rPr>
        <w:t>Úhradou sa rozumie pripísanie sumy na ú</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et dodávate</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a s uvedením správneho variabilného symbolu uvedeného na faktúre.</w:t>
      </w:r>
    </w:p>
    <w:p w14:paraId="517C08DE"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bdr w:val="none" w:sz="0" w:space="0" w:color="auto"/>
          <w:lang w:eastAsia="cs-CZ"/>
        </w:rPr>
        <w:t>Ak Odberate</w:t>
      </w:r>
      <w:r w:rsidRPr="007A3135">
        <w:rPr>
          <w:rFonts w:ascii="Calibri" w:eastAsia="Times New Roman" w:hAnsi="Calibri" w:cs="TimesNewRoman"/>
          <w:color w:val="auto"/>
          <w:sz w:val="22"/>
          <w:szCs w:val="22"/>
          <w:bdr w:val="none" w:sz="0" w:space="0" w:color="auto"/>
          <w:lang w:eastAsia="cs-CZ"/>
        </w:rPr>
        <w:t xml:space="preserve">ľ </w:t>
      </w:r>
      <w:r w:rsidRPr="007A3135">
        <w:rPr>
          <w:rFonts w:ascii="Calibri" w:eastAsia="Times New Roman" w:hAnsi="Calibri" w:cs="Times New Roman"/>
          <w:color w:val="auto"/>
          <w:sz w:val="22"/>
          <w:szCs w:val="22"/>
          <w:bdr w:val="none" w:sz="0" w:space="0" w:color="auto"/>
          <w:lang w:eastAsia="cs-CZ"/>
        </w:rPr>
        <w:t>neuhradí faktúru v lehote splatnosti, dodávate</w:t>
      </w:r>
      <w:r w:rsidRPr="007A3135">
        <w:rPr>
          <w:rFonts w:ascii="Calibri" w:eastAsia="Times New Roman" w:hAnsi="Calibri" w:cs="TimesNewRoman"/>
          <w:color w:val="auto"/>
          <w:sz w:val="22"/>
          <w:szCs w:val="22"/>
          <w:bdr w:val="none" w:sz="0" w:space="0" w:color="auto"/>
          <w:lang w:eastAsia="cs-CZ"/>
        </w:rPr>
        <w:t xml:space="preserve">ľ </w:t>
      </w:r>
      <w:r w:rsidRPr="007A3135">
        <w:rPr>
          <w:rFonts w:ascii="Calibri" w:eastAsia="Times New Roman" w:hAnsi="Calibri" w:cs="Times New Roman"/>
          <w:color w:val="auto"/>
          <w:sz w:val="22"/>
          <w:szCs w:val="22"/>
          <w:bdr w:val="none" w:sz="0" w:space="0" w:color="auto"/>
          <w:lang w:eastAsia="cs-CZ"/>
        </w:rPr>
        <w:t>odberate</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ovi zašle bezplatne písomnú upomienku, v ktorej ozna</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í de</w:t>
      </w:r>
      <w:r w:rsidRPr="007A3135">
        <w:rPr>
          <w:rFonts w:ascii="Calibri" w:eastAsia="Times New Roman" w:hAnsi="Calibri" w:cs="TimesNewRoman"/>
          <w:color w:val="auto"/>
          <w:sz w:val="22"/>
          <w:szCs w:val="22"/>
          <w:bdr w:val="none" w:sz="0" w:space="0" w:color="auto"/>
          <w:lang w:eastAsia="cs-CZ"/>
        </w:rPr>
        <w:t xml:space="preserve">ň </w:t>
      </w:r>
      <w:r w:rsidRPr="007A3135">
        <w:rPr>
          <w:rFonts w:ascii="Calibri" w:eastAsia="Times New Roman" w:hAnsi="Calibri" w:cs="Times New Roman"/>
          <w:color w:val="auto"/>
          <w:sz w:val="22"/>
          <w:szCs w:val="22"/>
          <w:bdr w:val="none" w:sz="0" w:space="0" w:color="auto"/>
          <w:lang w:eastAsia="cs-CZ"/>
        </w:rPr>
        <w:t>vystavenia faktúry, jej splatnos</w:t>
      </w:r>
      <w:r w:rsidRPr="007A3135">
        <w:rPr>
          <w:rFonts w:ascii="Calibri" w:eastAsia="Times New Roman" w:hAnsi="Calibri" w:cs="TimesNewRoman"/>
          <w:color w:val="auto"/>
          <w:sz w:val="22"/>
          <w:szCs w:val="22"/>
          <w:bdr w:val="none" w:sz="0" w:space="0" w:color="auto"/>
          <w:lang w:eastAsia="cs-CZ"/>
        </w:rPr>
        <w:t xml:space="preserve">ť </w:t>
      </w:r>
      <w:r w:rsidRPr="007A3135">
        <w:rPr>
          <w:rFonts w:ascii="Calibri" w:eastAsia="Times New Roman" w:hAnsi="Calibri" w:cs="Times New Roman"/>
          <w:color w:val="auto"/>
          <w:sz w:val="22"/>
          <w:szCs w:val="22"/>
          <w:bdr w:val="none" w:sz="0" w:space="0" w:color="auto"/>
          <w:lang w:eastAsia="cs-CZ"/>
        </w:rPr>
        <w:t>a</w:t>
      </w:r>
      <w:r w:rsidR="001569DC">
        <w:rPr>
          <w:rFonts w:ascii="Calibri" w:eastAsia="Times New Roman" w:hAnsi="Calibri" w:cs="Times New Roman"/>
          <w:color w:val="auto"/>
          <w:sz w:val="22"/>
          <w:szCs w:val="22"/>
          <w:bdr w:val="none" w:sz="0" w:space="0" w:color="auto"/>
          <w:lang w:eastAsia="cs-CZ"/>
        </w:rPr>
        <w:t> </w:t>
      </w:r>
      <w:r w:rsidRPr="007A3135">
        <w:rPr>
          <w:rFonts w:ascii="Calibri" w:eastAsia="Times New Roman" w:hAnsi="Calibri" w:cs="Times New Roman"/>
          <w:color w:val="auto"/>
          <w:sz w:val="22"/>
          <w:szCs w:val="22"/>
          <w:bdr w:val="none" w:sz="0" w:space="0" w:color="auto"/>
          <w:lang w:eastAsia="cs-CZ"/>
        </w:rPr>
        <w:t xml:space="preserve">celkovú </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iastku po lehote splatnosti.</w:t>
      </w:r>
    </w:p>
    <w:p w14:paraId="1E6CFF12"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bdr w:val="none" w:sz="0" w:space="0" w:color="auto"/>
          <w:lang w:eastAsia="cs-CZ"/>
        </w:rPr>
        <w:t>Dodávate</w:t>
      </w:r>
      <w:r w:rsidRPr="007A3135">
        <w:rPr>
          <w:rFonts w:ascii="Calibri" w:eastAsia="Times New Roman" w:hAnsi="Calibri" w:cs="TimesNewRoman"/>
          <w:color w:val="auto"/>
          <w:sz w:val="22"/>
          <w:szCs w:val="22"/>
          <w:bdr w:val="none" w:sz="0" w:space="0" w:color="auto"/>
          <w:lang w:eastAsia="cs-CZ"/>
        </w:rPr>
        <w:t xml:space="preserve">ľ </w:t>
      </w:r>
      <w:r w:rsidRPr="007A3135">
        <w:rPr>
          <w:rFonts w:ascii="Calibri" w:eastAsia="Times New Roman" w:hAnsi="Calibri" w:cs="Times New Roman"/>
          <w:color w:val="auto"/>
          <w:sz w:val="22"/>
          <w:szCs w:val="22"/>
          <w:bdr w:val="none" w:sz="0" w:space="0" w:color="auto"/>
          <w:lang w:eastAsia="cs-CZ"/>
        </w:rPr>
        <w:t>je povinný zasiela</w:t>
      </w:r>
      <w:r w:rsidRPr="007A3135">
        <w:rPr>
          <w:rFonts w:ascii="Calibri" w:eastAsia="Times New Roman" w:hAnsi="Calibri" w:cs="TimesNewRoman"/>
          <w:color w:val="auto"/>
          <w:sz w:val="22"/>
          <w:szCs w:val="22"/>
          <w:bdr w:val="none" w:sz="0" w:space="0" w:color="auto"/>
          <w:lang w:eastAsia="cs-CZ"/>
        </w:rPr>
        <w:t xml:space="preserve">ť </w:t>
      </w:r>
      <w:r w:rsidRPr="007A3135">
        <w:rPr>
          <w:rFonts w:ascii="Calibri" w:eastAsia="Times New Roman" w:hAnsi="Calibri" w:cs="Times New Roman"/>
          <w:color w:val="auto"/>
          <w:sz w:val="22"/>
          <w:szCs w:val="22"/>
          <w:bdr w:val="none" w:sz="0" w:space="0" w:color="auto"/>
          <w:lang w:eastAsia="cs-CZ"/>
        </w:rPr>
        <w:t>faktúry prostredníctvom držite</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 xml:space="preserve">a poštovej licencie na adresu odberateľa: Východoslovenská vodárenská spoločnosť, </w:t>
      </w:r>
      <w:proofErr w:type="spellStart"/>
      <w:r w:rsidRPr="007A3135">
        <w:rPr>
          <w:rFonts w:ascii="Calibri" w:eastAsia="Times New Roman" w:hAnsi="Calibri" w:cs="Times New Roman"/>
          <w:color w:val="auto"/>
          <w:sz w:val="22"/>
          <w:szCs w:val="22"/>
          <w:bdr w:val="none" w:sz="0" w:space="0" w:color="auto"/>
          <w:lang w:eastAsia="cs-CZ"/>
        </w:rPr>
        <w:t>a.s</w:t>
      </w:r>
      <w:proofErr w:type="spellEnd"/>
      <w:r w:rsidRPr="007A3135">
        <w:rPr>
          <w:rFonts w:ascii="Calibri" w:eastAsia="Times New Roman" w:hAnsi="Calibri" w:cs="Times New Roman"/>
          <w:color w:val="auto"/>
          <w:sz w:val="22"/>
          <w:szCs w:val="22"/>
          <w:bdr w:val="none" w:sz="0" w:space="0" w:color="auto"/>
          <w:lang w:eastAsia="cs-CZ"/>
        </w:rPr>
        <w:t>., Komenského 50, 042 48 Košice.</w:t>
      </w:r>
    </w:p>
    <w:p w14:paraId="568227E2"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bdr w:val="none" w:sz="0" w:space="0" w:color="auto"/>
          <w:lang w:eastAsia="cs-CZ"/>
        </w:rPr>
        <w:t xml:space="preserve">Zmenu bankového spojenia a </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ísla ú</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tu zmluvných strán bude možno uskuto</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ni</w:t>
      </w:r>
      <w:r w:rsidRPr="007A3135">
        <w:rPr>
          <w:rFonts w:ascii="Calibri" w:eastAsia="Times New Roman" w:hAnsi="Calibri" w:cs="TimesNewRoman"/>
          <w:color w:val="auto"/>
          <w:sz w:val="22"/>
          <w:szCs w:val="22"/>
          <w:bdr w:val="none" w:sz="0" w:space="0" w:color="auto"/>
          <w:lang w:eastAsia="cs-CZ"/>
        </w:rPr>
        <w:t xml:space="preserve">ť </w:t>
      </w:r>
      <w:r w:rsidRPr="007A3135">
        <w:rPr>
          <w:rFonts w:ascii="Calibri" w:eastAsia="Times New Roman" w:hAnsi="Calibri" w:cs="Times New Roman"/>
          <w:color w:val="auto"/>
          <w:sz w:val="22"/>
          <w:szCs w:val="22"/>
          <w:bdr w:val="none" w:sz="0" w:space="0" w:color="auto"/>
          <w:lang w:eastAsia="cs-CZ"/>
        </w:rPr>
        <w:t>iba písomným oznámením jednej zmluvnej strany preukázate</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ne doru</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eným druhej zmluvnej strane najneskôr spolu s príslušnou faktúrou, resp. pred doru</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ením vyú</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tovacej faktúry.</w:t>
      </w:r>
    </w:p>
    <w:p w14:paraId="5A40FAD7" w14:textId="19986570" w:rsidR="00634701" w:rsidRPr="006A3114" w:rsidRDefault="00634701" w:rsidP="00A16801">
      <w:pPr>
        <w:pStyle w:val="Odsekzoznamu"/>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Theme="minorHAnsi" w:hAnsiTheme="minorHAnsi"/>
          <w:sz w:val="22"/>
          <w:szCs w:val="22"/>
          <w:u w:val="single"/>
        </w:rPr>
      </w:pPr>
      <w:r w:rsidRPr="007A3135">
        <w:rPr>
          <w:rFonts w:ascii="Calibri" w:eastAsia="Times New Roman" w:hAnsi="Calibri" w:cs="Times New Roman"/>
          <w:color w:val="auto"/>
          <w:sz w:val="22"/>
          <w:szCs w:val="22"/>
          <w:bdr w:val="none" w:sz="0" w:space="0" w:color="auto"/>
          <w:lang w:eastAsia="cs-CZ"/>
        </w:rPr>
        <w:t>Zmluvné strany sa dohodli, že zasielanie faktúry elektronickou poštou je možné a</w:t>
      </w:r>
      <w:r w:rsidR="001569DC">
        <w:rPr>
          <w:rFonts w:ascii="Calibri" w:eastAsia="Times New Roman" w:hAnsi="Calibri" w:cs="Times New Roman"/>
          <w:color w:val="auto"/>
          <w:sz w:val="22"/>
          <w:szCs w:val="22"/>
          <w:bdr w:val="none" w:sz="0" w:space="0" w:color="auto"/>
          <w:lang w:eastAsia="cs-CZ"/>
        </w:rPr>
        <w:t> </w:t>
      </w:r>
      <w:r w:rsidRPr="007A3135">
        <w:rPr>
          <w:rFonts w:ascii="Calibri" w:eastAsia="Times New Roman" w:hAnsi="Calibri" w:cs="Times New Roman"/>
          <w:color w:val="auto"/>
          <w:sz w:val="22"/>
          <w:szCs w:val="22"/>
          <w:bdr w:val="none" w:sz="0" w:space="0" w:color="auto"/>
          <w:lang w:eastAsia="cs-CZ"/>
        </w:rPr>
        <w:t>prípustné len na základe predchádzajúceho písomného odsúhlasenia takéhoto spôsobu doručovania faktúry obidvomi zmluvnými stranami</w:t>
      </w:r>
      <w:r w:rsidR="0062704A">
        <w:rPr>
          <w:rFonts w:ascii="Calibri" w:eastAsia="Times New Roman" w:hAnsi="Calibri" w:cs="Times New Roman"/>
          <w:color w:val="auto"/>
          <w:sz w:val="22"/>
          <w:szCs w:val="22"/>
          <w:bdr w:val="none" w:sz="0" w:space="0" w:color="auto"/>
          <w:lang w:eastAsia="cs-CZ"/>
        </w:rPr>
        <w:t xml:space="preserve"> </w:t>
      </w:r>
      <w:r w:rsidR="0062704A">
        <w:rPr>
          <w:rFonts w:asciiTheme="minorHAnsi" w:hAnsiTheme="minorHAnsi"/>
          <w:sz w:val="22"/>
          <w:szCs w:val="22"/>
        </w:rPr>
        <w:t xml:space="preserve">po splnení podmienok zverejnených na webe </w:t>
      </w:r>
      <w:hyperlink r:id="rId9" w:history="1">
        <w:r w:rsidR="0062704A" w:rsidRPr="00C16A3B">
          <w:rPr>
            <w:rStyle w:val="Hypertextovprepojenie"/>
            <w:rFonts w:asciiTheme="minorHAnsi" w:hAnsiTheme="minorHAnsi"/>
            <w:sz w:val="22"/>
            <w:szCs w:val="22"/>
          </w:rPr>
          <w:t>http://www.vodarne.eu/spolocnost/dodavatelia-e-faktury</w:t>
        </w:r>
      </w:hyperlink>
      <w:r w:rsidR="0062704A">
        <w:rPr>
          <w:rFonts w:asciiTheme="minorHAnsi" w:hAnsiTheme="minorHAnsi"/>
          <w:sz w:val="22"/>
          <w:szCs w:val="22"/>
        </w:rPr>
        <w:t xml:space="preserve"> súčasťou ktorých je vzor Dohody o elektronickom prijímaní faktúr</w:t>
      </w:r>
      <w:r w:rsidR="0062704A" w:rsidRPr="000E5DF0">
        <w:rPr>
          <w:rFonts w:asciiTheme="minorHAnsi" w:hAnsiTheme="minorHAnsi"/>
          <w:sz w:val="22"/>
          <w:szCs w:val="22"/>
        </w:rPr>
        <w:t>.</w:t>
      </w:r>
    </w:p>
    <w:p w14:paraId="09E3FFF9"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 xml:space="preserve">Dodávateľ zabezpečí vyhotovenie združených faktúr podľa začlenenia odberných miest do organizačných zložiek odberateľa (zvlášť závody a hospodárske strediská GR podľa Prílohy č. 1 a Prílohy č. 2) so zohľadnením kategórie odberného miesta a fakturačného obdobia. </w:t>
      </w:r>
    </w:p>
    <w:p w14:paraId="0ADF9C39"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bdr w:val="none" w:sz="0" w:space="0" w:color="auto"/>
          <w:lang w:eastAsia="cs-CZ"/>
        </w:rPr>
        <w:t>Fakturačné obdobie vyúčtovacej faktúry vzťahujúce sa k príslušnému OM je uvedené v Prílohe č. 1 a Prílohe č. 2 tejto zmluvy.</w:t>
      </w:r>
    </w:p>
    <w:p w14:paraId="3F78E2FD"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jc w:val="both"/>
        <w:rPr>
          <w:rFonts w:ascii="Calibri" w:eastAsia="Times New Roman" w:hAnsi="Calibri" w:cs="Times New Roman"/>
          <w:color w:val="auto"/>
          <w:sz w:val="22"/>
          <w:szCs w:val="22"/>
          <w:u w:val="single"/>
          <w:bdr w:val="none" w:sz="0" w:space="0" w:color="auto"/>
          <w:lang w:eastAsia="cs-CZ"/>
        </w:rPr>
      </w:pPr>
    </w:p>
    <w:p w14:paraId="1BA8EB2A" w14:textId="1AF1B485" w:rsidR="00634701" w:rsidRPr="00EC5E04" w:rsidRDefault="00EC5E04" w:rsidP="00EC5E04">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u w:val="single"/>
          <w:bdr w:val="none" w:sz="0" w:space="0" w:color="auto"/>
          <w:lang w:eastAsia="cs-CZ"/>
        </w:rPr>
        <w:t xml:space="preserve">Platobné podmienky a fakturácia pre </w:t>
      </w:r>
      <w:proofErr w:type="spellStart"/>
      <w:r w:rsidRPr="007A3135">
        <w:rPr>
          <w:rFonts w:ascii="Calibri" w:eastAsia="Times New Roman" w:hAnsi="Calibri" w:cs="Times New Roman"/>
          <w:color w:val="auto"/>
          <w:sz w:val="22"/>
          <w:szCs w:val="22"/>
          <w:u w:val="single"/>
          <w:bdr w:val="none" w:sz="0" w:space="0" w:color="auto"/>
          <w:lang w:eastAsia="cs-CZ"/>
        </w:rPr>
        <w:t>maloodber</w:t>
      </w:r>
      <w:proofErr w:type="spellEnd"/>
      <w:r w:rsidRPr="007A3135">
        <w:rPr>
          <w:rFonts w:ascii="Calibri" w:eastAsia="Times New Roman" w:hAnsi="Calibri" w:cs="Times New Roman"/>
          <w:color w:val="auto"/>
          <w:sz w:val="22"/>
          <w:szCs w:val="22"/>
          <w:u w:val="single"/>
          <w:bdr w:val="none" w:sz="0" w:space="0" w:color="auto"/>
          <w:lang w:eastAsia="cs-CZ"/>
        </w:rPr>
        <w:t xml:space="preserve"> s ročnou fakturáciou.</w:t>
      </w:r>
    </w:p>
    <w:p w14:paraId="3A526946" w14:textId="069D431E"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Arial"/>
          <w:color w:val="auto"/>
          <w:sz w:val="22"/>
          <w:szCs w:val="22"/>
          <w:bdr w:val="none" w:sz="0" w:space="0" w:color="auto"/>
          <w:lang w:eastAsia="cs-CZ"/>
        </w:rPr>
        <w:t>Pre odberné miesta s ročnou fakturáciou budú fakturované opakované dodávky vo výške 100% z predpokladanej spotreby za daný kalendárny štvrťrok</w:t>
      </w:r>
      <w:r w:rsidR="00225E9E">
        <w:rPr>
          <w:rFonts w:ascii="Calibri" w:eastAsia="Times New Roman" w:hAnsi="Calibri" w:cs="Arial"/>
          <w:color w:val="auto"/>
          <w:sz w:val="22"/>
          <w:szCs w:val="22"/>
          <w:bdr w:val="none" w:sz="0" w:space="0" w:color="auto"/>
          <w:lang w:eastAsia="cs-CZ"/>
        </w:rPr>
        <w:t xml:space="preserve"> </w:t>
      </w:r>
      <w:r w:rsidRPr="007A3135">
        <w:rPr>
          <w:rFonts w:ascii="Calibri" w:eastAsia="Times New Roman" w:hAnsi="Calibri" w:cs="Arial"/>
          <w:color w:val="auto"/>
          <w:sz w:val="22"/>
          <w:szCs w:val="22"/>
          <w:bdr w:val="none" w:sz="0" w:space="0" w:color="auto"/>
          <w:lang w:eastAsia="cs-CZ"/>
        </w:rPr>
        <w:t>s dátumom splatnosti 30 kalendárnych dní od dátumu vystavenia.</w:t>
      </w:r>
    </w:p>
    <w:p w14:paraId="069D730E"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bdr w:val="none" w:sz="0" w:space="0" w:color="auto"/>
          <w:lang w:eastAsia="cs-CZ"/>
        </w:rPr>
        <w:t xml:space="preserve">Faktúry za </w:t>
      </w:r>
      <w:r w:rsidR="004E69C7">
        <w:rPr>
          <w:rFonts w:ascii="Calibri" w:eastAsia="Times New Roman" w:hAnsi="Calibri" w:cs="Times New Roman"/>
          <w:color w:val="auto"/>
          <w:sz w:val="22"/>
          <w:szCs w:val="22"/>
          <w:bdr w:val="none" w:sz="0" w:space="0" w:color="auto"/>
          <w:lang w:eastAsia="cs-CZ"/>
        </w:rPr>
        <w:t>opakované dodávky</w:t>
      </w:r>
      <w:r w:rsidRPr="007A3135">
        <w:rPr>
          <w:rFonts w:ascii="Calibri" w:eastAsia="Times New Roman" w:hAnsi="Calibri" w:cs="Times New Roman"/>
          <w:color w:val="auto"/>
          <w:sz w:val="22"/>
          <w:szCs w:val="22"/>
          <w:bdr w:val="none" w:sz="0" w:space="0" w:color="auto"/>
          <w:lang w:eastAsia="cs-CZ"/>
        </w:rPr>
        <w:t xml:space="preserve"> sa vystavujú spolo</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ne za dodávku elektrickej energie a distribu</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né služby tak, aby obsahovali minimálne:</w:t>
      </w:r>
    </w:p>
    <w:p w14:paraId="60E02F7F" w14:textId="1AAB5B5B" w:rsidR="00634701" w:rsidRPr="007A3135" w:rsidRDefault="00634701" w:rsidP="00E236D1">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číslo zmluvy</w:t>
      </w:r>
      <w:r w:rsidR="003620CA">
        <w:rPr>
          <w:rFonts w:ascii="Calibri" w:eastAsia="Times New Roman" w:hAnsi="Calibri" w:cs="Times New Roman"/>
          <w:color w:val="auto"/>
          <w:sz w:val="22"/>
          <w:szCs w:val="22"/>
          <w:bdr w:val="none" w:sz="0" w:space="0" w:color="auto"/>
          <w:lang w:eastAsia="cs-CZ"/>
        </w:rPr>
        <w:t>, resp. objednávky</w:t>
      </w:r>
    </w:p>
    <w:p w14:paraId="138B0803" w14:textId="77777777" w:rsidR="00634701" w:rsidRPr="007A3135" w:rsidRDefault="00634701" w:rsidP="00E236D1">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zoznam odberných miest</w:t>
      </w:r>
    </w:p>
    <w:p w14:paraId="79B86057" w14:textId="77777777" w:rsidR="003620CA" w:rsidRDefault="003620CA" w:rsidP="00E236D1">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Pr>
          <w:rFonts w:ascii="Calibri" w:eastAsia="Times New Roman" w:hAnsi="Calibri" w:cs="Times New Roman"/>
          <w:color w:val="auto"/>
          <w:sz w:val="22"/>
          <w:szCs w:val="22"/>
          <w:bdr w:val="none" w:sz="0" w:space="0" w:color="auto"/>
          <w:lang w:eastAsia="cs-CZ"/>
        </w:rPr>
        <w:t>dátum splatnosti</w:t>
      </w:r>
    </w:p>
    <w:p w14:paraId="57BF0BA4" w14:textId="508968D5" w:rsidR="00634701" w:rsidRPr="007A3135" w:rsidRDefault="003620CA" w:rsidP="00E236D1">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Pr>
          <w:rFonts w:ascii="Calibri" w:eastAsia="Times New Roman" w:hAnsi="Calibri" w:cs="Times New Roman"/>
          <w:color w:val="auto"/>
          <w:sz w:val="22"/>
          <w:szCs w:val="22"/>
          <w:bdr w:val="none" w:sz="0" w:space="0" w:color="auto"/>
          <w:lang w:eastAsia="cs-CZ"/>
        </w:rPr>
        <w:t>označenie peňažného ústavu a čísla účtu, na ktorý je potrebné realizovať úhradu</w:t>
      </w:r>
      <w:r w:rsidR="00634701" w:rsidRPr="007A3135">
        <w:rPr>
          <w:rFonts w:ascii="Calibri" w:eastAsia="Times New Roman" w:hAnsi="Calibri" w:cs="Times New Roman"/>
          <w:color w:val="auto"/>
          <w:sz w:val="22"/>
          <w:szCs w:val="22"/>
          <w:bdr w:val="none" w:sz="0" w:space="0" w:color="auto"/>
          <w:lang w:eastAsia="cs-CZ"/>
        </w:rPr>
        <w:t>.</w:t>
      </w:r>
    </w:p>
    <w:p w14:paraId="572E8764"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 xml:space="preserve">Faktúry za </w:t>
      </w:r>
      <w:r w:rsidR="004E69C7">
        <w:rPr>
          <w:rFonts w:ascii="Calibri" w:eastAsia="Times New Roman" w:hAnsi="Calibri" w:cs="Times New Roman"/>
          <w:color w:val="auto"/>
          <w:sz w:val="22"/>
          <w:szCs w:val="22"/>
          <w:bdr w:val="none" w:sz="0" w:space="0" w:color="auto"/>
          <w:lang w:eastAsia="cs-CZ"/>
        </w:rPr>
        <w:t>opakované dodávky</w:t>
      </w:r>
      <w:r w:rsidRPr="007A3135">
        <w:rPr>
          <w:rFonts w:ascii="Calibri" w:eastAsia="Times New Roman" w:hAnsi="Calibri" w:cs="Times New Roman"/>
          <w:color w:val="auto"/>
          <w:sz w:val="22"/>
          <w:szCs w:val="22"/>
          <w:bdr w:val="none" w:sz="0" w:space="0" w:color="auto"/>
          <w:lang w:eastAsia="cs-CZ"/>
        </w:rPr>
        <w:t xml:space="preserve"> budú doru</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ené odberateľovi najneskôr do konca druhého mesiaca daného kalendárneho štvrťroka poštou na adresu odberate</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a.</w:t>
      </w:r>
    </w:p>
    <w:p w14:paraId="2F0CE7FD"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Vyú</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tovanie dodávky elektrickej energie a dohodnutých distribu</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ných služieb, ktoré sú predmetom Zmluvy, sa vykonáva na základe výsledkov meraní skuto</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ne dodanej elektrickej energie k poslednému d</w:t>
      </w:r>
      <w:r w:rsidRPr="007A3135">
        <w:rPr>
          <w:rFonts w:ascii="Calibri" w:eastAsia="Times New Roman" w:hAnsi="Calibri" w:cs="TimesNewRoman"/>
          <w:color w:val="auto"/>
          <w:sz w:val="22"/>
          <w:szCs w:val="22"/>
          <w:bdr w:val="none" w:sz="0" w:space="0" w:color="auto"/>
          <w:lang w:eastAsia="cs-CZ"/>
        </w:rPr>
        <w:t>ň</w:t>
      </w:r>
      <w:r w:rsidRPr="007A3135">
        <w:rPr>
          <w:rFonts w:ascii="Calibri" w:eastAsia="Times New Roman" w:hAnsi="Calibri" w:cs="Times New Roman"/>
          <w:color w:val="auto"/>
          <w:sz w:val="22"/>
          <w:szCs w:val="22"/>
          <w:bdr w:val="none" w:sz="0" w:space="0" w:color="auto"/>
          <w:lang w:eastAsia="cs-CZ"/>
        </w:rPr>
        <w:t>u príslušného kalendárneho roka. Vyúčtovacia faktúra za predchádzajúci kalendárny rok bude odberate</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ovi doručená do 15. januára nasledujúceho roka.</w:t>
      </w:r>
    </w:p>
    <w:p w14:paraId="1D2C9487"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Vo vyú</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tovacej faktúre za združenú dodávku elektrickej energie a distribu</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né služby sa odpo</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 xml:space="preserve">ítajú </w:t>
      </w:r>
      <w:r w:rsidR="004E69C7">
        <w:rPr>
          <w:rFonts w:ascii="Calibri" w:eastAsia="Times New Roman" w:hAnsi="Calibri" w:cs="Times New Roman"/>
          <w:color w:val="auto"/>
          <w:sz w:val="22"/>
          <w:szCs w:val="22"/>
          <w:bdr w:val="none" w:sz="0" w:space="0" w:color="auto"/>
          <w:lang w:eastAsia="cs-CZ"/>
        </w:rPr>
        <w:t>platby</w:t>
      </w:r>
      <w:r w:rsidRPr="001711C3">
        <w:rPr>
          <w:rFonts w:ascii="Calibri" w:eastAsia="Times New Roman" w:hAnsi="Calibri" w:cs="Times New Roman"/>
          <w:color w:val="auto"/>
          <w:sz w:val="22"/>
          <w:szCs w:val="22"/>
          <w:bdr w:val="none" w:sz="0" w:space="0" w:color="auto"/>
          <w:lang w:eastAsia="cs-CZ"/>
        </w:rPr>
        <w:t>, ktoré boli odberate</w:t>
      </w:r>
      <w:r w:rsidRPr="001711C3">
        <w:rPr>
          <w:rFonts w:ascii="Calibri" w:eastAsia="Times New Roman" w:hAnsi="Calibri" w:cs="TimesNewRoman"/>
          <w:color w:val="auto"/>
          <w:sz w:val="22"/>
          <w:szCs w:val="22"/>
          <w:bdr w:val="none" w:sz="0" w:space="0" w:color="auto"/>
          <w:lang w:eastAsia="cs-CZ"/>
        </w:rPr>
        <w:t>ľ</w:t>
      </w:r>
      <w:r w:rsidRPr="001711C3">
        <w:rPr>
          <w:rFonts w:ascii="Calibri" w:eastAsia="Times New Roman" w:hAnsi="Calibri" w:cs="Times New Roman"/>
          <w:color w:val="auto"/>
          <w:sz w:val="22"/>
          <w:szCs w:val="22"/>
          <w:bdr w:val="none" w:sz="0" w:space="0" w:color="auto"/>
          <w:lang w:eastAsia="cs-CZ"/>
        </w:rPr>
        <w:t>om uhradené dodávate</w:t>
      </w:r>
      <w:r w:rsidRPr="001711C3">
        <w:rPr>
          <w:rFonts w:ascii="Calibri" w:eastAsia="Times New Roman" w:hAnsi="Calibri" w:cs="TimesNewRoman"/>
          <w:color w:val="auto"/>
          <w:sz w:val="22"/>
          <w:szCs w:val="22"/>
          <w:bdr w:val="none" w:sz="0" w:space="0" w:color="auto"/>
          <w:lang w:eastAsia="cs-CZ"/>
        </w:rPr>
        <w:t>ľ</w:t>
      </w:r>
      <w:r w:rsidRPr="001711C3">
        <w:rPr>
          <w:rFonts w:ascii="Calibri" w:eastAsia="Times New Roman" w:hAnsi="Calibri" w:cs="Times New Roman"/>
          <w:color w:val="auto"/>
          <w:sz w:val="22"/>
          <w:szCs w:val="22"/>
          <w:bdr w:val="none" w:sz="0" w:space="0" w:color="auto"/>
          <w:lang w:eastAsia="cs-CZ"/>
        </w:rPr>
        <w:t>ovi za príslušný kalendárny rok. Vyú</w:t>
      </w:r>
      <w:r w:rsidRPr="001711C3">
        <w:rPr>
          <w:rFonts w:ascii="Calibri" w:eastAsia="Times New Roman" w:hAnsi="Calibri" w:cs="TimesNewRoman"/>
          <w:color w:val="auto"/>
          <w:sz w:val="22"/>
          <w:szCs w:val="22"/>
          <w:bdr w:val="none" w:sz="0" w:space="0" w:color="auto"/>
          <w:lang w:eastAsia="cs-CZ"/>
        </w:rPr>
        <w:t>č</w:t>
      </w:r>
      <w:r w:rsidRPr="001711C3">
        <w:rPr>
          <w:rFonts w:ascii="Calibri" w:eastAsia="Times New Roman" w:hAnsi="Calibri" w:cs="Times New Roman"/>
          <w:color w:val="auto"/>
          <w:sz w:val="22"/>
          <w:szCs w:val="22"/>
          <w:bdr w:val="none" w:sz="0" w:space="0" w:color="auto"/>
          <w:lang w:eastAsia="cs-CZ"/>
        </w:rPr>
        <w:t>tovaciu faktúru za dodávku elektrickej energie a distribu</w:t>
      </w:r>
      <w:r w:rsidRPr="001711C3">
        <w:rPr>
          <w:rFonts w:ascii="Calibri" w:eastAsia="Times New Roman" w:hAnsi="Calibri" w:cs="TimesNewRoman"/>
          <w:color w:val="auto"/>
          <w:sz w:val="22"/>
          <w:szCs w:val="22"/>
          <w:bdr w:val="none" w:sz="0" w:space="0" w:color="auto"/>
          <w:lang w:eastAsia="cs-CZ"/>
        </w:rPr>
        <w:t>č</w:t>
      </w:r>
      <w:r w:rsidRPr="001711C3">
        <w:rPr>
          <w:rFonts w:ascii="Calibri" w:eastAsia="Times New Roman" w:hAnsi="Calibri" w:cs="Times New Roman"/>
          <w:color w:val="auto"/>
          <w:sz w:val="22"/>
          <w:szCs w:val="22"/>
          <w:bdr w:val="none" w:sz="0" w:space="0" w:color="auto"/>
          <w:lang w:eastAsia="cs-CZ"/>
        </w:rPr>
        <w:t>né služby je dodávate</w:t>
      </w:r>
      <w:r w:rsidRPr="001711C3">
        <w:rPr>
          <w:rFonts w:ascii="Calibri" w:eastAsia="Times New Roman" w:hAnsi="Calibri" w:cs="TimesNewRoman"/>
          <w:color w:val="auto"/>
          <w:sz w:val="22"/>
          <w:szCs w:val="22"/>
          <w:bdr w:val="none" w:sz="0" w:space="0" w:color="auto"/>
          <w:lang w:eastAsia="cs-CZ"/>
        </w:rPr>
        <w:t xml:space="preserve">ľ </w:t>
      </w:r>
      <w:r w:rsidRPr="001711C3">
        <w:rPr>
          <w:rFonts w:ascii="Calibri" w:eastAsia="Times New Roman" w:hAnsi="Calibri" w:cs="Times New Roman"/>
          <w:color w:val="auto"/>
          <w:sz w:val="22"/>
          <w:szCs w:val="22"/>
          <w:bdr w:val="none" w:sz="0" w:space="0" w:color="auto"/>
          <w:lang w:eastAsia="cs-CZ"/>
        </w:rPr>
        <w:t>oprávnený vyhotovi</w:t>
      </w:r>
      <w:r w:rsidRPr="001711C3">
        <w:rPr>
          <w:rFonts w:ascii="Calibri" w:eastAsia="Times New Roman" w:hAnsi="Calibri" w:cs="TimesNewRoman"/>
          <w:color w:val="auto"/>
          <w:sz w:val="22"/>
          <w:szCs w:val="22"/>
          <w:bdr w:val="none" w:sz="0" w:space="0" w:color="auto"/>
          <w:lang w:eastAsia="cs-CZ"/>
        </w:rPr>
        <w:t xml:space="preserve">ť </w:t>
      </w:r>
      <w:r w:rsidRPr="001711C3">
        <w:rPr>
          <w:rFonts w:ascii="Calibri" w:eastAsia="Times New Roman" w:hAnsi="Calibri" w:cs="Times New Roman"/>
          <w:color w:val="auto"/>
          <w:sz w:val="22"/>
          <w:szCs w:val="22"/>
          <w:bdr w:val="none" w:sz="0" w:space="0" w:color="auto"/>
          <w:lang w:eastAsia="cs-CZ"/>
        </w:rPr>
        <w:t xml:space="preserve">v prípade </w:t>
      </w:r>
      <w:r w:rsidR="001863B5" w:rsidRPr="001711C3">
        <w:rPr>
          <w:rFonts w:ascii="Calibri" w:eastAsia="Times New Roman" w:hAnsi="Calibri" w:cs="Times New Roman"/>
          <w:color w:val="auto"/>
          <w:sz w:val="22"/>
          <w:szCs w:val="22"/>
          <w:bdr w:val="none" w:sz="0" w:space="0" w:color="auto"/>
          <w:lang w:eastAsia="cs-CZ"/>
        </w:rPr>
        <w:t xml:space="preserve">ukončení odberu, preradení do iného </w:t>
      </w:r>
      <w:r w:rsidR="001711C3" w:rsidRPr="001711C3">
        <w:rPr>
          <w:rFonts w:ascii="Calibri" w:eastAsia="Times New Roman" w:hAnsi="Calibri" w:cs="Times New Roman"/>
          <w:color w:val="auto"/>
          <w:sz w:val="22"/>
          <w:szCs w:val="22"/>
          <w:bdr w:val="none" w:sz="0" w:space="0" w:color="auto"/>
          <w:lang w:eastAsia="cs-CZ"/>
        </w:rPr>
        <w:t>odpočtového</w:t>
      </w:r>
      <w:r w:rsidRPr="001711C3">
        <w:rPr>
          <w:rFonts w:ascii="Calibri" w:eastAsia="Times New Roman" w:hAnsi="Calibri" w:cs="Times New Roman"/>
          <w:color w:val="auto"/>
          <w:sz w:val="22"/>
          <w:szCs w:val="22"/>
          <w:bdr w:val="none" w:sz="0" w:space="0" w:color="auto"/>
          <w:lang w:eastAsia="cs-CZ"/>
        </w:rPr>
        <w:t xml:space="preserve"> </w:t>
      </w:r>
      <w:r w:rsidR="001711C3" w:rsidRPr="001711C3">
        <w:rPr>
          <w:rFonts w:ascii="Calibri" w:eastAsia="Times New Roman" w:hAnsi="Calibri" w:cs="Times New Roman"/>
          <w:color w:val="auto"/>
          <w:sz w:val="22"/>
          <w:szCs w:val="22"/>
          <w:bdr w:val="none" w:sz="0" w:space="0" w:color="auto"/>
          <w:lang w:eastAsia="cs-CZ"/>
        </w:rPr>
        <w:t>cyklu zo strany PDS napr. po montáži IMS</w:t>
      </w:r>
      <w:r w:rsidRPr="001711C3">
        <w:rPr>
          <w:rFonts w:ascii="Calibri" w:eastAsia="Times New Roman" w:hAnsi="Calibri" w:cs="Times New Roman"/>
          <w:color w:val="auto"/>
          <w:sz w:val="22"/>
          <w:szCs w:val="22"/>
          <w:bdr w:val="none" w:sz="0" w:space="0" w:color="auto"/>
          <w:lang w:eastAsia="cs-CZ"/>
        </w:rPr>
        <w:t xml:space="preserve">, </w:t>
      </w:r>
      <w:r w:rsidR="001711C3" w:rsidRPr="001711C3">
        <w:rPr>
          <w:rFonts w:ascii="Calibri" w:eastAsia="Times New Roman" w:hAnsi="Calibri" w:cs="Times New Roman"/>
          <w:color w:val="auto"/>
          <w:sz w:val="22"/>
          <w:szCs w:val="22"/>
          <w:bdr w:val="none" w:sz="0" w:space="0" w:color="auto"/>
          <w:lang w:eastAsia="cs-CZ"/>
        </w:rPr>
        <w:t>v iných prípadoch len na základe vzájomnej dohody</w:t>
      </w:r>
      <w:r w:rsidRPr="001711C3">
        <w:rPr>
          <w:rFonts w:ascii="Calibri" w:eastAsia="Times New Roman" w:hAnsi="Calibri" w:cs="Times New Roman"/>
          <w:color w:val="auto"/>
          <w:sz w:val="22"/>
          <w:szCs w:val="22"/>
          <w:bdr w:val="none" w:sz="0" w:space="0" w:color="auto"/>
          <w:lang w:eastAsia="cs-CZ"/>
        </w:rPr>
        <w:t>. Vyú</w:t>
      </w:r>
      <w:r w:rsidRPr="001711C3">
        <w:rPr>
          <w:rFonts w:ascii="Calibri" w:eastAsia="Times New Roman" w:hAnsi="Calibri" w:cs="TimesNewRoman"/>
          <w:color w:val="auto"/>
          <w:sz w:val="22"/>
          <w:szCs w:val="22"/>
          <w:bdr w:val="none" w:sz="0" w:space="0" w:color="auto"/>
          <w:lang w:eastAsia="cs-CZ"/>
        </w:rPr>
        <w:t>č</w:t>
      </w:r>
      <w:r w:rsidRPr="001711C3">
        <w:rPr>
          <w:rFonts w:ascii="Calibri" w:eastAsia="Times New Roman" w:hAnsi="Calibri" w:cs="Times New Roman"/>
          <w:color w:val="auto"/>
          <w:sz w:val="22"/>
          <w:szCs w:val="22"/>
          <w:bdr w:val="none" w:sz="0" w:space="0" w:color="auto"/>
          <w:lang w:eastAsia="cs-CZ"/>
        </w:rPr>
        <w:t>tovacia faktúra bude vystavená a doru</w:t>
      </w:r>
      <w:r w:rsidRPr="001711C3">
        <w:rPr>
          <w:rFonts w:ascii="Calibri" w:eastAsia="Times New Roman" w:hAnsi="Calibri" w:cs="TimesNewRoman"/>
          <w:color w:val="auto"/>
          <w:sz w:val="22"/>
          <w:szCs w:val="22"/>
          <w:bdr w:val="none" w:sz="0" w:space="0" w:color="auto"/>
          <w:lang w:eastAsia="cs-CZ"/>
        </w:rPr>
        <w:t>č</w:t>
      </w:r>
      <w:r w:rsidRPr="001711C3">
        <w:rPr>
          <w:rFonts w:ascii="Calibri" w:eastAsia="Times New Roman" w:hAnsi="Calibri" w:cs="Times New Roman"/>
          <w:color w:val="auto"/>
          <w:sz w:val="22"/>
          <w:szCs w:val="22"/>
          <w:bdr w:val="none" w:sz="0" w:space="0" w:color="auto"/>
          <w:lang w:eastAsia="cs-CZ"/>
        </w:rPr>
        <w:t>ená</w:t>
      </w:r>
      <w:r w:rsidRPr="007A3135">
        <w:rPr>
          <w:rFonts w:ascii="Calibri" w:eastAsia="Times New Roman" w:hAnsi="Calibri" w:cs="Times New Roman"/>
          <w:color w:val="auto"/>
          <w:sz w:val="22"/>
          <w:szCs w:val="22"/>
          <w:bdr w:val="none" w:sz="0" w:space="0" w:color="auto"/>
          <w:lang w:eastAsia="cs-CZ"/>
        </w:rPr>
        <w:t xml:space="preserve"> pod</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 xml:space="preserve">a </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l. VIII. bod 1.8. a bod 2.4. Zmluvy a bude obsahovať za každé odberné miesto minimálne:</w:t>
      </w:r>
    </w:p>
    <w:p w14:paraId="17E8BBE5" w14:textId="66E53850" w:rsidR="00634701" w:rsidRPr="007A3135" w:rsidRDefault="00634701" w:rsidP="00E236D1">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číslo zmluvy,</w:t>
      </w:r>
      <w:r w:rsidR="00C83021">
        <w:rPr>
          <w:rFonts w:ascii="Calibri" w:eastAsia="Times New Roman" w:hAnsi="Calibri" w:cs="Times New Roman"/>
          <w:color w:val="auto"/>
          <w:sz w:val="22"/>
          <w:szCs w:val="22"/>
          <w:bdr w:val="none" w:sz="0" w:space="0" w:color="auto"/>
          <w:lang w:eastAsia="cs-CZ"/>
        </w:rPr>
        <w:t xml:space="preserve"> resp. objednávky</w:t>
      </w:r>
    </w:p>
    <w:p w14:paraId="567CFE61" w14:textId="77777777" w:rsidR="00634701" w:rsidRPr="007A3135" w:rsidRDefault="00634701" w:rsidP="00E236D1">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skutočnú spotrebu,</w:t>
      </w:r>
    </w:p>
    <w:p w14:paraId="1437C64D" w14:textId="77777777" w:rsidR="00634701" w:rsidRPr="007A3135" w:rsidRDefault="00634701" w:rsidP="00E236D1">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identifikáciu odberných miest,</w:t>
      </w:r>
    </w:p>
    <w:p w14:paraId="3ABF4380" w14:textId="77777777" w:rsidR="00634701" w:rsidRPr="007A3135" w:rsidRDefault="00634701" w:rsidP="00E236D1">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počiatočný a konečný stav elektromeru,</w:t>
      </w:r>
    </w:p>
    <w:p w14:paraId="568D62EF" w14:textId="77777777" w:rsidR="00634701" w:rsidRPr="007A3135" w:rsidRDefault="00634701" w:rsidP="00E236D1">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fakturované položky za dodávku silovej energie, za distribúciu a regulované položky,</w:t>
      </w:r>
    </w:p>
    <w:p w14:paraId="7723FC1E" w14:textId="77777777" w:rsidR="006A3114" w:rsidRDefault="00634701" w:rsidP="006A3114">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sumár spotreby a ceny za každé odberné miesto osobitne</w:t>
      </w:r>
    </w:p>
    <w:p w14:paraId="2ABED84F" w14:textId="77777777" w:rsidR="006A3114" w:rsidRDefault="006A3114" w:rsidP="006A3114">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6A3114">
        <w:rPr>
          <w:rFonts w:ascii="Calibri" w:eastAsia="Times New Roman" w:hAnsi="Calibri" w:cs="Times New Roman"/>
          <w:color w:val="auto"/>
          <w:sz w:val="22"/>
          <w:szCs w:val="22"/>
          <w:bdr w:val="none" w:sz="0" w:space="0" w:color="auto"/>
          <w:lang w:eastAsia="cs-CZ"/>
        </w:rPr>
        <w:t>dátum splatnosti</w:t>
      </w:r>
    </w:p>
    <w:p w14:paraId="4AC1F5ED" w14:textId="29C94DEA" w:rsidR="006A3114" w:rsidRPr="006A3114" w:rsidRDefault="006A3114" w:rsidP="006A3114">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6A3114">
        <w:rPr>
          <w:rFonts w:ascii="Calibri" w:eastAsia="Times New Roman" w:hAnsi="Calibri" w:cs="Times New Roman"/>
          <w:color w:val="auto"/>
          <w:sz w:val="22"/>
          <w:szCs w:val="22"/>
          <w:bdr w:val="none" w:sz="0" w:space="0" w:color="auto"/>
          <w:lang w:eastAsia="cs-CZ"/>
        </w:rPr>
        <w:t>označenie peňažného ústavu a čísla účtu, na ktorý je potrebné realizovať úhradu.</w:t>
      </w:r>
    </w:p>
    <w:p w14:paraId="09195813" w14:textId="39000188" w:rsidR="00634701" w:rsidRDefault="00634701" w:rsidP="006A311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imes New Roman" w:hAnsi="Calibri" w:cs="Times New Roman"/>
          <w:color w:val="auto"/>
          <w:sz w:val="22"/>
          <w:szCs w:val="22"/>
          <w:bdr w:val="none" w:sz="0" w:space="0" w:color="auto"/>
          <w:lang w:eastAsia="cs-CZ"/>
        </w:rPr>
      </w:pPr>
    </w:p>
    <w:p w14:paraId="2C547DF0" w14:textId="419842B7" w:rsidR="00634701" w:rsidRPr="00EC5E04" w:rsidRDefault="00EC5E04" w:rsidP="00EC5E04">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u w:val="single"/>
          <w:bdr w:val="none" w:sz="0" w:space="0" w:color="auto"/>
          <w:lang w:eastAsia="cs-CZ"/>
        </w:rPr>
        <w:t>Platobné podmienky a fakturácia pre veľkoodber a </w:t>
      </w:r>
      <w:proofErr w:type="spellStart"/>
      <w:r w:rsidRPr="007A3135">
        <w:rPr>
          <w:rFonts w:ascii="Calibri" w:eastAsia="Times New Roman" w:hAnsi="Calibri" w:cs="Times New Roman"/>
          <w:color w:val="auto"/>
          <w:sz w:val="22"/>
          <w:szCs w:val="22"/>
          <w:u w:val="single"/>
          <w:bdr w:val="none" w:sz="0" w:space="0" w:color="auto"/>
          <w:lang w:eastAsia="cs-CZ"/>
        </w:rPr>
        <w:t>maloodber</w:t>
      </w:r>
      <w:proofErr w:type="spellEnd"/>
      <w:r w:rsidRPr="007A3135">
        <w:rPr>
          <w:rFonts w:ascii="Calibri" w:eastAsia="Times New Roman" w:hAnsi="Calibri" w:cs="Times New Roman"/>
          <w:color w:val="auto"/>
          <w:sz w:val="22"/>
          <w:szCs w:val="22"/>
          <w:u w:val="single"/>
          <w:bdr w:val="none" w:sz="0" w:space="0" w:color="auto"/>
          <w:lang w:eastAsia="cs-CZ"/>
        </w:rPr>
        <w:t xml:space="preserve"> s mesačnou fakturáciou.</w:t>
      </w:r>
    </w:p>
    <w:p w14:paraId="3C204E7C" w14:textId="20074842" w:rsidR="00EC5E04" w:rsidRPr="00720A1C" w:rsidRDefault="00EC5E04" w:rsidP="00720A1C">
      <w:pPr>
        <w:pStyle w:val="Odsekzoznamu"/>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jc w:val="both"/>
        <w:rPr>
          <w:rFonts w:ascii="Calibri" w:eastAsia="Times New Roman" w:hAnsi="Calibri" w:cs="Arial"/>
          <w:color w:val="auto"/>
          <w:sz w:val="22"/>
          <w:szCs w:val="22"/>
          <w:bdr w:val="none" w:sz="0" w:space="0" w:color="auto"/>
          <w:lang w:eastAsia="cs-CZ"/>
        </w:rPr>
      </w:pPr>
      <w:r w:rsidRPr="00720A1C">
        <w:rPr>
          <w:rFonts w:ascii="Calibri" w:eastAsia="Times New Roman" w:hAnsi="Calibri" w:cs="Times New Roman"/>
          <w:color w:val="auto"/>
          <w:sz w:val="22"/>
          <w:szCs w:val="22"/>
          <w:bdr w:val="none" w:sz="0" w:space="0" w:color="auto"/>
          <w:lang w:eastAsia="cs-CZ"/>
        </w:rPr>
        <w:t>P</w:t>
      </w:r>
      <w:r w:rsidRPr="00720A1C">
        <w:rPr>
          <w:rFonts w:ascii="Calibri" w:eastAsia="Calibri" w:hAnsi="Calibri" w:cs="Times New Roman"/>
          <w:color w:val="auto"/>
          <w:sz w:val="22"/>
          <w:szCs w:val="22"/>
          <w:bdr w:val="none" w:sz="0" w:space="0" w:color="auto"/>
          <w:lang w:eastAsia="cs-CZ"/>
        </w:rPr>
        <w:t xml:space="preserve">re odberné miesta s mesačnou fakturáciou budú preddavky hradené vo výške 50% z predpokladaného spotrebovaného množstva </w:t>
      </w:r>
      <w:r w:rsidR="003871F4" w:rsidRPr="00720A1C">
        <w:rPr>
          <w:rFonts w:ascii="Calibri" w:eastAsia="Calibri" w:hAnsi="Calibri" w:cs="Times New Roman"/>
          <w:color w:val="auto"/>
          <w:sz w:val="22"/>
          <w:szCs w:val="22"/>
          <w:bdr w:val="none" w:sz="0" w:space="0" w:color="auto"/>
          <w:lang w:eastAsia="cs-CZ"/>
        </w:rPr>
        <w:t xml:space="preserve">a ceny </w:t>
      </w:r>
      <w:r w:rsidRPr="00720A1C">
        <w:rPr>
          <w:rFonts w:ascii="Calibri" w:eastAsia="Calibri" w:hAnsi="Calibri" w:cs="Times New Roman"/>
          <w:color w:val="auto"/>
          <w:sz w:val="22"/>
          <w:szCs w:val="22"/>
          <w:bdr w:val="none" w:sz="0" w:space="0" w:color="auto"/>
          <w:lang w:eastAsia="cs-CZ"/>
        </w:rPr>
        <w:t xml:space="preserve">za daný kalendárny mesiac </w:t>
      </w:r>
      <w:r w:rsidRPr="00720A1C">
        <w:rPr>
          <w:rFonts w:ascii="Calibri" w:eastAsia="Times New Roman" w:hAnsi="Calibri" w:cs="Arial"/>
          <w:color w:val="auto"/>
          <w:sz w:val="22"/>
          <w:szCs w:val="22"/>
          <w:bdr w:val="none" w:sz="0" w:space="0" w:color="auto"/>
          <w:lang w:eastAsia="cs-CZ"/>
        </w:rPr>
        <w:t>s dátumom splatnosti do 15. dňa daného kalendárneho mesiaca</w:t>
      </w:r>
      <w:r w:rsidR="003871F4" w:rsidRPr="00720A1C">
        <w:rPr>
          <w:rFonts w:ascii="Calibri" w:eastAsia="Times New Roman" w:hAnsi="Calibri" w:cs="Arial"/>
          <w:color w:val="auto"/>
          <w:sz w:val="22"/>
          <w:szCs w:val="22"/>
          <w:bdr w:val="none" w:sz="0" w:space="0" w:color="auto"/>
          <w:lang w:eastAsia="cs-CZ"/>
        </w:rPr>
        <w:t>, pričom p</w:t>
      </w:r>
      <w:r w:rsidRPr="00720A1C">
        <w:rPr>
          <w:rFonts w:ascii="Calibri" w:eastAsia="Times New Roman" w:hAnsi="Calibri" w:cs="Arial"/>
          <w:color w:val="auto"/>
          <w:sz w:val="22"/>
          <w:szCs w:val="22"/>
          <w:bdr w:val="none" w:sz="0" w:space="0" w:color="auto"/>
          <w:lang w:eastAsia="cs-CZ"/>
        </w:rPr>
        <w:t>redpokladaná cen</w:t>
      </w:r>
      <w:r w:rsidR="003871F4" w:rsidRPr="00720A1C">
        <w:rPr>
          <w:rFonts w:ascii="Calibri" w:eastAsia="Times New Roman" w:hAnsi="Calibri" w:cs="Arial"/>
          <w:color w:val="auto"/>
          <w:sz w:val="22"/>
          <w:szCs w:val="22"/>
          <w:bdr w:val="none" w:sz="0" w:space="0" w:color="auto"/>
          <w:lang w:eastAsia="cs-CZ"/>
        </w:rPr>
        <w:t>a</w:t>
      </w:r>
      <w:r w:rsidRPr="00720A1C">
        <w:rPr>
          <w:rFonts w:ascii="Calibri" w:eastAsia="Times New Roman" w:hAnsi="Calibri" w:cs="Arial"/>
          <w:color w:val="auto"/>
          <w:sz w:val="22"/>
          <w:szCs w:val="22"/>
          <w:bdr w:val="none" w:sz="0" w:space="0" w:color="auto"/>
          <w:lang w:eastAsia="cs-CZ"/>
        </w:rPr>
        <w:t xml:space="preserve"> dodávky je určená z ceny dodávky </w:t>
      </w:r>
      <w:r w:rsidR="003871F4" w:rsidRPr="00720A1C">
        <w:rPr>
          <w:rFonts w:ascii="Calibri" w:eastAsia="Times New Roman" w:hAnsi="Calibri" w:cs="Arial"/>
          <w:color w:val="auto"/>
          <w:sz w:val="22"/>
          <w:szCs w:val="22"/>
          <w:bdr w:val="none" w:sz="0" w:space="0" w:color="auto"/>
          <w:lang w:eastAsia="cs-CZ"/>
        </w:rPr>
        <w:t>pred-predchádzajúci mesiacu, v ktorom sa začína dodávka elektriny. Údaje o preddavku na prvé dva mesiace dodávky oznámi dodávateľ odberateľovi osobitne.</w:t>
      </w:r>
    </w:p>
    <w:p w14:paraId="27A38770"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Vyú</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tovanie dodávky elektrickej energie a dohodnutých distribu</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ných služieb, ktoré sú predmetom Zmluvy, sa vykonáva na základe výsledkov meraní skuto</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ne dodanej elektrickej energie k poslednému d</w:t>
      </w:r>
      <w:r w:rsidRPr="007A3135">
        <w:rPr>
          <w:rFonts w:ascii="Calibri" w:eastAsia="Times New Roman" w:hAnsi="Calibri" w:cs="TimesNewRoman"/>
          <w:color w:val="auto"/>
          <w:sz w:val="22"/>
          <w:szCs w:val="22"/>
          <w:bdr w:val="none" w:sz="0" w:space="0" w:color="auto"/>
          <w:lang w:eastAsia="cs-CZ"/>
        </w:rPr>
        <w:t>ň</w:t>
      </w:r>
      <w:r w:rsidRPr="007A3135">
        <w:rPr>
          <w:rFonts w:ascii="Calibri" w:eastAsia="Times New Roman" w:hAnsi="Calibri" w:cs="Times New Roman"/>
          <w:color w:val="auto"/>
          <w:sz w:val="22"/>
          <w:szCs w:val="22"/>
          <w:bdr w:val="none" w:sz="0" w:space="0" w:color="auto"/>
          <w:lang w:eastAsia="cs-CZ"/>
        </w:rPr>
        <w:t>u príslušného kalendárneho mesiaca.</w:t>
      </w:r>
    </w:p>
    <w:p w14:paraId="478FA80E" w14:textId="77777777" w:rsidR="00634701" w:rsidRPr="00175C17"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Vyúčtovacie faktúry budú doručené odberateľovi do 15. dňa mesiaca nasledujúceho po kalendárnom mesiaci, za ktorý je faktúra vystavená, poštou na adresu odberate</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 xml:space="preserve">a so </w:t>
      </w:r>
      <w:r w:rsidRPr="00175C17">
        <w:rPr>
          <w:rFonts w:ascii="Calibri" w:eastAsia="Times New Roman" w:hAnsi="Calibri" w:cs="Times New Roman"/>
          <w:color w:val="auto"/>
          <w:sz w:val="22"/>
          <w:szCs w:val="22"/>
          <w:bdr w:val="none" w:sz="0" w:space="0" w:color="auto"/>
          <w:lang w:eastAsia="cs-CZ"/>
        </w:rPr>
        <w:t>zohľadnením preddavkových platieb.</w:t>
      </w:r>
    </w:p>
    <w:p w14:paraId="6D2F0F27" w14:textId="77777777" w:rsidR="00634701" w:rsidRPr="00175C17"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bdr w:val="none" w:sz="0" w:space="0" w:color="auto"/>
          <w:lang w:eastAsia="cs-CZ"/>
        </w:rPr>
      </w:pPr>
      <w:r w:rsidRPr="00175C17">
        <w:rPr>
          <w:rFonts w:ascii="Calibri" w:eastAsia="Times New Roman" w:hAnsi="Calibri" w:cs="Times New Roman"/>
          <w:color w:val="auto"/>
          <w:sz w:val="22"/>
          <w:szCs w:val="22"/>
          <w:bdr w:val="none" w:sz="0" w:space="0" w:color="auto"/>
          <w:lang w:eastAsia="cs-CZ"/>
        </w:rPr>
        <w:t>Vyú</w:t>
      </w:r>
      <w:r w:rsidRPr="00175C17">
        <w:rPr>
          <w:rFonts w:ascii="Calibri" w:eastAsia="Times New Roman" w:hAnsi="Calibri" w:cs="TimesNewRoman"/>
          <w:color w:val="auto"/>
          <w:sz w:val="22"/>
          <w:szCs w:val="22"/>
          <w:bdr w:val="none" w:sz="0" w:space="0" w:color="auto"/>
          <w:lang w:eastAsia="cs-CZ"/>
        </w:rPr>
        <w:t>č</w:t>
      </w:r>
      <w:r w:rsidRPr="00175C17">
        <w:rPr>
          <w:rFonts w:ascii="Calibri" w:eastAsia="Times New Roman" w:hAnsi="Calibri" w:cs="Times New Roman"/>
          <w:color w:val="auto"/>
          <w:sz w:val="22"/>
          <w:szCs w:val="22"/>
          <w:bdr w:val="none" w:sz="0" w:space="0" w:color="auto"/>
          <w:lang w:eastAsia="cs-CZ"/>
        </w:rPr>
        <w:t>tovaciu faktúru za dodávku elektrickej energie a distribu</w:t>
      </w:r>
      <w:r w:rsidRPr="00175C17">
        <w:rPr>
          <w:rFonts w:ascii="Calibri" w:eastAsia="Times New Roman" w:hAnsi="Calibri" w:cs="TimesNewRoman"/>
          <w:color w:val="auto"/>
          <w:sz w:val="22"/>
          <w:szCs w:val="22"/>
          <w:bdr w:val="none" w:sz="0" w:space="0" w:color="auto"/>
          <w:lang w:eastAsia="cs-CZ"/>
        </w:rPr>
        <w:t>č</w:t>
      </w:r>
      <w:r w:rsidRPr="00175C17">
        <w:rPr>
          <w:rFonts w:ascii="Calibri" w:eastAsia="Times New Roman" w:hAnsi="Calibri" w:cs="Times New Roman"/>
          <w:color w:val="auto"/>
          <w:sz w:val="22"/>
          <w:szCs w:val="22"/>
          <w:bdr w:val="none" w:sz="0" w:space="0" w:color="auto"/>
          <w:lang w:eastAsia="cs-CZ"/>
        </w:rPr>
        <w:t>né služby je dodávate</w:t>
      </w:r>
      <w:r w:rsidRPr="00175C17">
        <w:rPr>
          <w:rFonts w:ascii="Calibri" w:eastAsia="Times New Roman" w:hAnsi="Calibri" w:cs="TimesNewRoman"/>
          <w:color w:val="auto"/>
          <w:sz w:val="22"/>
          <w:szCs w:val="22"/>
          <w:bdr w:val="none" w:sz="0" w:space="0" w:color="auto"/>
          <w:lang w:eastAsia="cs-CZ"/>
        </w:rPr>
        <w:t xml:space="preserve">ľ </w:t>
      </w:r>
      <w:r w:rsidRPr="00175C17">
        <w:rPr>
          <w:rFonts w:ascii="Calibri" w:eastAsia="Times New Roman" w:hAnsi="Calibri" w:cs="Times New Roman"/>
          <w:color w:val="auto"/>
          <w:sz w:val="22"/>
          <w:szCs w:val="22"/>
          <w:bdr w:val="none" w:sz="0" w:space="0" w:color="auto"/>
          <w:lang w:eastAsia="cs-CZ"/>
        </w:rPr>
        <w:t>oprávnený vyhotovi</w:t>
      </w:r>
      <w:r w:rsidRPr="00175C17">
        <w:rPr>
          <w:rFonts w:ascii="Calibri" w:eastAsia="Times New Roman" w:hAnsi="Calibri" w:cs="TimesNewRoman"/>
          <w:color w:val="auto"/>
          <w:sz w:val="22"/>
          <w:szCs w:val="22"/>
          <w:bdr w:val="none" w:sz="0" w:space="0" w:color="auto"/>
          <w:lang w:eastAsia="cs-CZ"/>
        </w:rPr>
        <w:t>ť</w:t>
      </w:r>
      <w:r w:rsidR="00175C17" w:rsidRPr="00175C17">
        <w:rPr>
          <w:rFonts w:ascii="Calibri" w:eastAsia="Times New Roman" w:hAnsi="Calibri" w:cs="TimesNewRoman"/>
          <w:color w:val="auto"/>
          <w:sz w:val="22"/>
          <w:szCs w:val="22"/>
          <w:bdr w:val="none" w:sz="0" w:space="0" w:color="auto"/>
          <w:lang w:eastAsia="cs-CZ"/>
        </w:rPr>
        <w:t xml:space="preserve"> v prípade ukončení odberu, preradení do iného odpočtového cyklu zo strany PDS napr. po montáži IMS, v iných prípadoch len na základe vzájomnej dohody.</w:t>
      </w:r>
      <w:r w:rsidRPr="00175C17">
        <w:rPr>
          <w:rFonts w:ascii="Calibri" w:eastAsia="Times New Roman" w:hAnsi="Calibri" w:cs="Times New Roman"/>
          <w:color w:val="auto"/>
          <w:sz w:val="22"/>
          <w:szCs w:val="22"/>
          <w:bdr w:val="none" w:sz="0" w:space="0" w:color="auto"/>
          <w:lang w:eastAsia="cs-CZ"/>
        </w:rPr>
        <w:t xml:space="preserve"> Vyú</w:t>
      </w:r>
      <w:r w:rsidRPr="00175C17">
        <w:rPr>
          <w:rFonts w:ascii="Calibri" w:eastAsia="Times New Roman" w:hAnsi="Calibri" w:cs="TimesNewRoman"/>
          <w:color w:val="auto"/>
          <w:sz w:val="22"/>
          <w:szCs w:val="22"/>
          <w:bdr w:val="none" w:sz="0" w:space="0" w:color="auto"/>
          <w:lang w:eastAsia="cs-CZ"/>
        </w:rPr>
        <w:t>č</w:t>
      </w:r>
      <w:r w:rsidRPr="00175C17">
        <w:rPr>
          <w:rFonts w:ascii="Calibri" w:eastAsia="Times New Roman" w:hAnsi="Calibri" w:cs="Times New Roman"/>
          <w:color w:val="auto"/>
          <w:sz w:val="22"/>
          <w:szCs w:val="22"/>
          <w:bdr w:val="none" w:sz="0" w:space="0" w:color="auto"/>
          <w:lang w:eastAsia="cs-CZ"/>
        </w:rPr>
        <w:t>tovacia faktúra bude vystavená a doru</w:t>
      </w:r>
      <w:r w:rsidRPr="00175C17">
        <w:rPr>
          <w:rFonts w:ascii="Calibri" w:eastAsia="Times New Roman" w:hAnsi="Calibri" w:cs="TimesNewRoman"/>
          <w:color w:val="auto"/>
          <w:sz w:val="22"/>
          <w:szCs w:val="22"/>
          <w:bdr w:val="none" w:sz="0" w:space="0" w:color="auto"/>
          <w:lang w:eastAsia="cs-CZ"/>
        </w:rPr>
        <w:t>č</w:t>
      </w:r>
      <w:r w:rsidRPr="00175C17">
        <w:rPr>
          <w:rFonts w:ascii="Calibri" w:eastAsia="Times New Roman" w:hAnsi="Calibri" w:cs="Times New Roman"/>
          <w:color w:val="auto"/>
          <w:sz w:val="22"/>
          <w:szCs w:val="22"/>
          <w:bdr w:val="none" w:sz="0" w:space="0" w:color="auto"/>
          <w:lang w:eastAsia="cs-CZ"/>
        </w:rPr>
        <w:t>ená pod</w:t>
      </w:r>
      <w:r w:rsidRPr="00175C17">
        <w:rPr>
          <w:rFonts w:ascii="Calibri" w:eastAsia="Times New Roman" w:hAnsi="Calibri" w:cs="TimesNewRoman"/>
          <w:color w:val="auto"/>
          <w:sz w:val="22"/>
          <w:szCs w:val="22"/>
          <w:bdr w:val="none" w:sz="0" w:space="0" w:color="auto"/>
          <w:lang w:eastAsia="cs-CZ"/>
        </w:rPr>
        <w:t>ľ</w:t>
      </w:r>
      <w:r w:rsidRPr="00175C17">
        <w:rPr>
          <w:rFonts w:ascii="Calibri" w:eastAsia="Times New Roman" w:hAnsi="Calibri" w:cs="Times New Roman"/>
          <w:color w:val="auto"/>
          <w:sz w:val="22"/>
          <w:szCs w:val="22"/>
          <w:bdr w:val="none" w:sz="0" w:space="0" w:color="auto"/>
          <w:lang w:eastAsia="cs-CZ"/>
        </w:rPr>
        <w:t xml:space="preserve">a </w:t>
      </w:r>
      <w:r w:rsidRPr="00175C17">
        <w:rPr>
          <w:rFonts w:ascii="Calibri" w:eastAsia="Times New Roman" w:hAnsi="Calibri" w:cs="TimesNewRoman"/>
          <w:color w:val="auto"/>
          <w:sz w:val="22"/>
          <w:szCs w:val="22"/>
          <w:bdr w:val="none" w:sz="0" w:space="0" w:color="auto"/>
          <w:lang w:eastAsia="cs-CZ"/>
        </w:rPr>
        <w:t>č</w:t>
      </w:r>
      <w:r w:rsidRPr="00175C17">
        <w:rPr>
          <w:rFonts w:ascii="Calibri" w:eastAsia="Times New Roman" w:hAnsi="Calibri" w:cs="Times New Roman"/>
          <w:color w:val="auto"/>
          <w:sz w:val="22"/>
          <w:szCs w:val="22"/>
          <w:bdr w:val="none" w:sz="0" w:space="0" w:color="auto"/>
          <w:lang w:eastAsia="cs-CZ"/>
        </w:rPr>
        <w:t>l. VIII. bod 1.8., bod 3.2. a bod 3.3 Zmluvy a bude obsahovať za každé odberné miesto minimálne:</w:t>
      </w:r>
    </w:p>
    <w:p w14:paraId="650F386F" w14:textId="72A416ED" w:rsidR="00634701" w:rsidRPr="007A3135" w:rsidRDefault="00634701" w:rsidP="00E236D1">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lastRenderedPageBreak/>
        <w:t>číslo zmluvy,</w:t>
      </w:r>
      <w:r w:rsidR="00C83021">
        <w:rPr>
          <w:rFonts w:ascii="Calibri" w:eastAsia="Times New Roman" w:hAnsi="Calibri" w:cs="Times New Roman"/>
          <w:color w:val="auto"/>
          <w:sz w:val="22"/>
          <w:szCs w:val="22"/>
          <w:bdr w:val="none" w:sz="0" w:space="0" w:color="auto"/>
          <w:lang w:eastAsia="cs-CZ"/>
        </w:rPr>
        <w:t xml:space="preserve"> resp. objednávky</w:t>
      </w:r>
    </w:p>
    <w:p w14:paraId="13F4E0FB" w14:textId="77777777" w:rsidR="00634701" w:rsidRPr="007A3135" w:rsidRDefault="00634701" w:rsidP="00E236D1">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skutočnú spotrebu,</w:t>
      </w:r>
    </w:p>
    <w:p w14:paraId="3467AAD1" w14:textId="77777777" w:rsidR="00634701" w:rsidRPr="007A3135" w:rsidRDefault="00634701" w:rsidP="00E236D1">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identifikáciu odberných miest,</w:t>
      </w:r>
    </w:p>
    <w:p w14:paraId="0810DF28" w14:textId="77777777" w:rsidR="00634701" w:rsidRPr="007A3135" w:rsidRDefault="00634701" w:rsidP="00E236D1">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počiatočný a konečný stav elektromeru,</w:t>
      </w:r>
    </w:p>
    <w:p w14:paraId="0A4DC319" w14:textId="77777777" w:rsidR="00634701" w:rsidRPr="007A3135" w:rsidRDefault="00634701" w:rsidP="00E236D1">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fakturované položky za dodávku silovej energie, za distribúciu a regulované položky,</w:t>
      </w:r>
    </w:p>
    <w:p w14:paraId="64424715" w14:textId="77777777" w:rsidR="00634701" w:rsidRPr="007A3135" w:rsidRDefault="00634701" w:rsidP="00E236D1">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sumár spotreby a ceny za každé odberné miesto osobitne,</w:t>
      </w:r>
    </w:p>
    <w:p w14:paraId="325C17DC" w14:textId="77777777" w:rsidR="00303C73" w:rsidRDefault="00634701" w:rsidP="00303C73">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 xml:space="preserve">vyhodnotenie ďalších technických ukazovateľov odberu (namerané ¼ hod. maximum, cos </w:t>
      </w:r>
      <w:proofErr w:type="spellStart"/>
      <w:r w:rsidRPr="007A3135">
        <w:rPr>
          <w:rFonts w:ascii="Calibri" w:eastAsia="Times New Roman" w:hAnsi="Calibri" w:cs="Times New Roman"/>
          <w:color w:val="auto"/>
          <w:sz w:val="22"/>
          <w:szCs w:val="22"/>
          <w:bdr w:val="none" w:sz="0" w:space="0" w:color="auto"/>
          <w:lang w:eastAsia="cs-CZ"/>
        </w:rPr>
        <w:t>fí</w:t>
      </w:r>
      <w:proofErr w:type="spellEnd"/>
      <w:r w:rsidRPr="007A3135">
        <w:rPr>
          <w:rFonts w:ascii="Calibri" w:eastAsia="Times New Roman" w:hAnsi="Calibri" w:cs="Times New Roman"/>
          <w:color w:val="auto"/>
          <w:sz w:val="22"/>
          <w:szCs w:val="22"/>
          <w:bdr w:val="none" w:sz="0" w:space="0" w:color="auto"/>
          <w:lang w:eastAsia="cs-CZ"/>
        </w:rPr>
        <w:t xml:space="preserve">, resp. </w:t>
      </w:r>
      <w:proofErr w:type="spellStart"/>
      <w:r w:rsidRPr="007A3135">
        <w:rPr>
          <w:rFonts w:ascii="Calibri" w:eastAsia="Times New Roman" w:hAnsi="Calibri" w:cs="Times New Roman"/>
          <w:color w:val="auto"/>
          <w:sz w:val="22"/>
          <w:szCs w:val="22"/>
          <w:bdr w:val="none" w:sz="0" w:space="0" w:color="auto"/>
          <w:lang w:eastAsia="cs-CZ"/>
        </w:rPr>
        <w:t>tg</w:t>
      </w:r>
      <w:proofErr w:type="spellEnd"/>
      <w:r w:rsidRPr="007A3135">
        <w:rPr>
          <w:rFonts w:ascii="Calibri" w:eastAsia="Times New Roman" w:hAnsi="Calibri" w:cs="Times New Roman"/>
          <w:color w:val="auto"/>
          <w:sz w:val="22"/>
          <w:szCs w:val="22"/>
          <w:bdr w:val="none" w:sz="0" w:space="0" w:color="auto"/>
          <w:lang w:eastAsia="cs-CZ"/>
        </w:rPr>
        <w:t xml:space="preserve"> </w:t>
      </w:r>
      <w:proofErr w:type="spellStart"/>
      <w:r w:rsidRPr="007A3135">
        <w:rPr>
          <w:rFonts w:ascii="Calibri" w:eastAsia="Times New Roman" w:hAnsi="Calibri" w:cs="Times New Roman"/>
          <w:color w:val="auto"/>
          <w:sz w:val="22"/>
          <w:szCs w:val="22"/>
          <w:bdr w:val="none" w:sz="0" w:space="0" w:color="auto"/>
          <w:lang w:eastAsia="cs-CZ"/>
        </w:rPr>
        <w:t>fí</w:t>
      </w:r>
      <w:proofErr w:type="spellEnd"/>
      <w:r w:rsidRPr="007A3135">
        <w:rPr>
          <w:rFonts w:ascii="Calibri" w:eastAsia="Times New Roman" w:hAnsi="Calibri" w:cs="Times New Roman"/>
          <w:color w:val="auto"/>
          <w:sz w:val="22"/>
          <w:szCs w:val="22"/>
          <w:bdr w:val="none" w:sz="0" w:space="0" w:color="auto"/>
          <w:lang w:eastAsia="cs-CZ"/>
        </w:rPr>
        <w:t xml:space="preserve"> a </w:t>
      </w:r>
      <w:proofErr w:type="spellStart"/>
      <w:r w:rsidRPr="007A3135">
        <w:rPr>
          <w:rFonts w:ascii="Calibri" w:eastAsia="Times New Roman" w:hAnsi="Calibri" w:cs="Times New Roman"/>
          <w:color w:val="auto"/>
          <w:sz w:val="22"/>
          <w:szCs w:val="22"/>
          <w:bdr w:val="none" w:sz="0" w:space="0" w:color="auto"/>
          <w:lang w:eastAsia="cs-CZ"/>
        </w:rPr>
        <w:t>ďaľšie</w:t>
      </w:r>
      <w:proofErr w:type="spellEnd"/>
      <w:r w:rsidRPr="007A3135">
        <w:rPr>
          <w:rFonts w:ascii="Calibri" w:eastAsia="Times New Roman" w:hAnsi="Calibri" w:cs="Times New Roman"/>
          <w:color w:val="auto"/>
          <w:sz w:val="22"/>
          <w:szCs w:val="22"/>
          <w:bdr w:val="none" w:sz="0" w:space="0" w:color="auto"/>
          <w:lang w:eastAsia="cs-CZ"/>
        </w:rPr>
        <w:t>)</w:t>
      </w:r>
    </w:p>
    <w:p w14:paraId="09828D3F" w14:textId="77777777" w:rsidR="00303C73" w:rsidRDefault="00303C73" w:rsidP="00303C73">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303C73">
        <w:rPr>
          <w:rFonts w:ascii="Calibri" w:eastAsia="Times New Roman" w:hAnsi="Calibri" w:cs="Times New Roman"/>
          <w:color w:val="auto"/>
          <w:sz w:val="22"/>
          <w:szCs w:val="22"/>
          <w:bdr w:val="none" w:sz="0" w:space="0" w:color="auto"/>
          <w:lang w:eastAsia="cs-CZ"/>
        </w:rPr>
        <w:t>dátum splatnosti</w:t>
      </w:r>
    </w:p>
    <w:p w14:paraId="22A6F420" w14:textId="419B9A7D" w:rsidR="00303C73" w:rsidRPr="00303C73" w:rsidRDefault="00303C73" w:rsidP="00303C73">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303C73">
        <w:rPr>
          <w:rFonts w:ascii="Calibri" w:eastAsia="Times New Roman" w:hAnsi="Calibri" w:cs="Times New Roman"/>
          <w:color w:val="auto"/>
          <w:sz w:val="22"/>
          <w:szCs w:val="22"/>
          <w:bdr w:val="none" w:sz="0" w:space="0" w:color="auto"/>
          <w:lang w:eastAsia="cs-CZ"/>
        </w:rPr>
        <w:t>označenie peňažného ústavu a čísla účtu, na ktorý je potrebné realizovať úhradu.</w:t>
      </w:r>
    </w:p>
    <w:p w14:paraId="5DADE8E3" w14:textId="71A334BA" w:rsidR="00634701" w:rsidRPr="007A3135" w:rsidRDefault="00634701" w:rsidP="00303C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imes New Roman" w:hAnsi="Calibri" w:cs="Times New Roman"/>
          <w:color w:val="auto"/>
          <w:sz w:val="22"/>
          <w:szCs w:val="22"/>
          <w:bdr w:val="none" w:sz="0" w:space="0" w:color="auto"/>
          <w:lang w:eastAsia="cs-CZ"/>
        </w:rPr>
      </w:pPr>
    </w:p>
    <w:p w14:paraId="73CC3AC2"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Times New Roman"/>
          <w:color w:val="auto"/>
          <w:sz w:val="22"/>
          <w:szCs w:val="22"/>
          <w:bdr w:val="none" w:sz="0" w:space="0" w:color="auto"/>
          <w:lang w:eastAsia="en-US"/>
        </w:rPr>
      </w:pPr>
    </w:p>
    <w:p w14:paraId="7CF70CB3"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IX.</w:t>
      </w:r>
    </w:p>
    <w:p w14:paraId="2CAF2258"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Zmluvné pokuty, sankcie a náhrada škody</w:t>
      </w:r>
    </w:p>
    <w:p w14:paraId="55C5526C" w14:textId="77777777" w:rsidR="00634701" w:rsidRPr="003A09F4" w:rsidRDefault="00634701" w:rsidP="00E236D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Dodávateľ je oprávnený účtovať odberateľovi úroky z omeškania vo výške 0,01 % z dlžnej sumy za každý </w:t>
      </w:r>
      <w:proofErr w:type="spellStart"/>
      <w:r w:rsidRPr="003A09F4">
        <w:rPr>
          <w:rFonts w:ascii="Calibri" w:eastAsia="Times New Roman" w:hAnsi="Calibri" w:cs="Times New Roman"/>
          <w:color w:val="auto"/>
          <w:sz w:val="22"/>
          <w:szCs w:val="22"/>
          <w:bdr w:val="none" w:sz="0" w:space="0" w:color="auto"/>
          <w:lang w:eastAsia="cs-CZ"/>
        </w:rPr>
        <w:t>započatý</w:t>
      </w:r>
      <w:proofErr w:type="spellEnd"/>
      <w:r w:rsidRPr="003A09F4">
        <w:rPr>
          <w:rFonts w:ascii="Calibri" w:eastAsia="Times New Roman" w:hAnsi="Calibri" w:cs="Times New Roman"/>
          <w:color w:val="auto"/>
          <w:sz w:val="22"/>
          <w:szCs w:val="22"/>
          <w:bdr w:val="none" w:sz="0" w:space="0" w:color="auto"/>
          <w:lang w:eastAsia="cs-CZ"/>
        </w:rPr>
        <w:t xml:space="preserve"> deň omeškania, ak je odberateľ v omeškaní s úhradou faktúry vyplývajúcej z tejto zmluvy.</w:t>
      </w:r>
    </w:p>
    <w:p w14:paraId="0DF7EBE1" w14:textId="790304CC" w:rsidR="00634701" w:rsidRPr="003A09F4" w:rsidRDefault="00634701" w:rsidP="00E236D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Ak poruší niektorá zo zmluvných strán povinnosti vyplývajúce zo zmluvy, má poškodená zmluvná strana právo na náhradu preukázateľne vzniknutej škody (skutočnej škody a straty zisku)</w:t>
      </w:r>
      <w:r w:rsidR="00EB1AFD">
        <w:rPr>
          <w:rFonts w:ascii="Calibri" w:eastAsia="Times New Roman" w:hAnsi="Calibri" w:cs="Times New Roman"/>
          <w:color w:val="auto"/>
          <w:sz w:val="22"/>
          <w:szCs w:val="22"/>
          <w:bdr w:val="none" w:sz="0" w:space="0" w:color="auto"/>
          <w:lang w:eastAsia="cs-CZ"/>
        </w:rPr>
        <w:t xml:space="preserve">, vrátane </w:t>
      </w:r>
      <w:r w:rsidRPr="003A09F4">
        <w:rPr>
          <w:rFonts w:ascii="Calibri" w:eastAsia="Times New Roman" w:hAnsi="Calibri" w:cs="Times New Roman"/>
          <w:color w:val="auto"/>
          <w:sz w:val="22"/>
          <w:szCs w:val="22"/>
          <w:bdr w:val="none" w:sz="0" w:space="0" w:color="auto"/>
          <w:lang w:eastAsia="cs-CZ"/>
        </w:rPr>
        <w:t>prípadov, keď škody boli spôsobené obmedzením alebo prerušením dodávky elektrickej energie a distribučných služieb</w:t>
      </w:r>
      <w:r w:rsidR="00EB1AFD">
        <w:rPr>
          <w:rFonts w:ascii="Calibri" w:eastAsia="Times New Roman" w:hAnsi="Calibri" w:cs="Times New Roman"/>
          <w:color w:val="auto"/>
          <w:sz w:val="22"/>
          <w:szCs w:val="22"/>
          <w:bdr w:val="none" w:sz="0" w:space="0" w:color="auto"/>
          <w:lang w:eastAsia="cs-CZ"/>
        </w:rPr>
        <w:t>, to neplatí ak obmedzenie alebo prerušenie dodávky elektrickej energie je</w:t>
      </w:r>
      <w:r w:rsidRPr="003A09F4">
        <w:rPr>
          <w:rFonts w:ascii="Calibri" w:eastAsia="Times New Roman" w:hAnsi="Calibri" w:cs="Times New Roman"/>
          <w:color w:val="auto"/>
          <w:sz w:val="22"/>
          <w:szCs w:val="22"/>
          <w:bdr w:val="none" w:sz="0" w:space="0" w:color="auto"/>
          <w:lang w:eastAsia="cs-CZ"/>
        </w:rPr>
        <w:t xml:space="preserve"> v súlade s príslušnými všeobecne záväznými predpismi (napr. zákonom o energetike) a zmluvou alebo okolnosťami vylučujúcimi zodpovednosť podľa § 374 Obchodného zákonníka.</w:t>
      </w:r>
    </w:p>
    <w:p w14:paraId="7B20C6C4" w14:textId="77777777" w:rsidR="00634701" w:rsidRPr="003A09F4" w:rsidRDefault="00634701" w:rsidP="00E236D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Odberateľ a dodávateľ sa budú navzájom informovať o všetkých skutočnostiach, pri ktorých predpokladajú, že by mohli viesť k škodám a usilovať sa prípadné škody odvrátiť.</w:t>
      </w:r>
    </w:p>
    <w:p w14:paraId="3376379A" w14:textId="77777777" w:rsidR="00634701" w:rsidRPr="00532736" w:rsidRDefault="00634701" w:rsidP="00E236D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V prípade, ak sa dodávateľ omešká s vybavením reklamácie, odberateľ má právo požadovať </w:t>
      </w:r>
      <w:r w:rsidRPr="00532736">
        <w:rPr>
          <w:rFonts w:ascii="Calibri" w:eastAsia="Times New Roman" w:hAnsi="Calibri" w:cs="Times New Roman"/>
          <w:color w:val="auto"/>
          <w:sz w:val="22"/>
          <w:szCs w:val="22"/>
          <w:bdr w:val="none" w:sz="0" w:space="0" w:color="auto"/>
          <w:lang w:eastAsia="cs-CZ"/>
        </w:rPr>
        <w:t>zaplatenie zmluvnej pokuty vo výške 1% z fakturovanej ceny plnenia, ku ktorému sa reklamácia vzťahuje, za každý deň omeškania. Uvedené neplatí, ak sa na omeškanie vzťahuje kompenzačná platba v súlade s vyhláškou Úradu pre reguláciu sieťových odvetví č. 236/2016 Z. z.</w:t>
      </w:r>
    </w:p>
    <w:p w14:paraId="593FE616" w14:textId="5A4DD215" w:rsidR="00634701" w:rsidRPr="00532736" w:rsidRDefault="00634701" w:rsidP="00E236D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532736">
        <w:rPr>
          <w:rFonts w:ascii="Calibri" w:eastAsia="Times New Roman" w:hAnsi="Calibri" w:cs="Times New Roman"/>
          <w:color w:val="auto"/>
          <w:sz w:val="22"/>
          <w:szCs w:val="22"/>
          <w:bdr w:val="none" w:sz="0" w:space="0" w:color="auto"/>
          <w:lang w:eastAsia="cs-CZ"/>
        </w:rPr>
        <w:t>Zmluvné strany sa dohodli, že v prípade nesplnenia povinnosti dodávateľa dodať predmet zmluvy v požadovanom rozsahu a/alebo v dojednanej cene a/alebo v dojednanej kvalite a/alebo akosti a/alebo vyhotovení, má odberateľ právo uplatniť u dodávateľa zmluvnú p</w:t>
      </w:r>
      <w:r w:rsidR="00CC3E30" w:rsidRPr="00532736">
        <w:rPr>
          <w:rFonts w:ascii="Calibri" w:eastAsia="Times New Roman" w:hAnsi="Calibri" w:cs="Times New Roman"/>
          <w:color w:val="auto"/>
          <w:sz w:val="22"/>
          <w:szCs w:val="22"/>
          <w:bdr w:val="none" w:sz="0" w:space="0" w:color="auto"/>
          <w:lang w:eastAsia="cs-CZ"/>
        </w:rPr>
        <w:t>okutu</w:t>
      </w:r>
      <w:r w:rsidR="0063513F">
        <w:rPr>
          <w:rFonts w:ascii="Calibri" w:eastAsia="Times New Roman" w:hAnsi="Calibri" w:cs="Times New Roman"/>
          <w:color w:val="auto"/>
          <w:sz w:val="22"/>
          <w:szCs w:val="22"/>
          <w:bdr w:val="none" w:sz="0" w:space="0" w:color="auto"/>
          <w:lang w:eastAsia="cs-CZ"/>
        </w:rPr>
        <w:t xml:space="preserve"> vo výške 1 % z fakturovanej ceny plnenia za </w:t>
      </w:r>
      <w:r w:rsidR="008E1096">
        <w:rPr>
          <w:rFonts w:ascii="Calibri" w:eastAsia="Times New Roman" w:hAnsi="Calibri" w:cs="Times New Roman"/>
          <w:color w:val="auto"/>
          <w:sz w:val="22"/>
          <w:szCs w:val="22"/>
          <w:bdr w:val="none" w:sz="0" w:space="0" w:color="auto"/>
          <w:lang w:eastAsia="cs-CZ"/>
        </w:rPr>
        <w:t>kalendárny rok</w:t>
      </w:r>
      <w:r w:rsidRPr="00532736">
        <w:rPr>
          <w:rFonts w:ascii="Calibri" w:eastAsia="Times New Roman" w:hAnsi="Calibri" w:cs="Times New Roman"/>
          <w:color w:val="auto"/>
          <w:sz w:val="22"/>
          <w:szCs w:val="22"/>
          <w:bdr w:val="none" w:sz="0" w:space="0" w:color="auto"/>
          <w:lang w:eastAsia="cs-CZ"/>
        </w:rPr>
        <w:t xml:space="preserve">. Uvedené neplatí, ak sa </w:t>
      </w:r>
      <w:r w:rsidR="004B376D" w:rsidRPr="00532736">
        <w:rPr>
          <w:rFonts w:ascii="Calibri" w:eastAsia="Times New Roman" w:hAnsi="Calibri" w:cs="Times New Roman"/>
          <w:color w:val="auto"/>
          <w:sz w:val="22"/>
          <w:szCs w:val="22"/>
          <w:bdr w:val="none" w:sz="0" w:space="0" w:color="auto"/>
          <w:lang w:eastAsia="cs-CZ"/>
        </w:rPr>
        <w:t>tento prípad</w:t>
      </w:r>
      <w:r w:rsidRPr="00532736">
        <w:rPr>
          <w:rFonts w:ascii="Calibri" w:eastAsia="Times New Roman" w:hAnsi="Calibri" w:cs="Times New Roman"/>
          <w:color w:val="auto"/>
          <w:sz w:val="22"/>
          <w:szCs w:val="22"/>
          <w:bdr w:val="none" w:sz="0" w:space="0" w:color="auto"/>
          <w:lang w:eastAsia="cs-CZ"/>
        </w:rPr>
        <w:t xml:space="preserve"> vzťahuje kompenzačná platba v súlade s vyhláškou Úradu pre reguláciu sieťových odvetví č. 236/2016 Z. z.</w:t>
      </w:r>
    </w:p>
    <w:p w14:paraId="2FACD049" w14:textId="1887385D" w:rsidR="00EB1AFD" w:rsidRDefault="00EB1AFD" w:rsidP="00E236D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V prípade, ak sa dodávateľ </w:t>
      </w:r>
      <w:r>
        <w:rPr>
          <w:rFonts w:ascii="Calibri" w:eastAsia="Times New Roman" w:hAnsi="Calibri" w:cs="Times New Roman"/>
          <w:color w:val="auto"/>
          <w:sz w:val="22"/>
          <w:szCs w:val="22"/>
          <w:bdr w:val="none" w:sz="0" w:space="0" w:color="auto"/>
          <w:lang w:eastAsia="cs-CZ"/>
        </w:rPr>
        <w:t>neposkytuje službu v súlade s povinnosťami uvedenými v článku X. tejto zmluvy,</w:t>
      </w:r>
      <w:r w:rsidRPr="003A09F4">
        <w:rPr>
          <w:rFonts w:ascii="Calibri" w:eastAsia="Times New Roman" w:hAnsi="Calibri" w:cs="Times New Roman"/>
          <w:color w:val="auto"/>
          <w:sz w:val="22"/>
          <w:szCs w:val="22"/>
          <w:bdr w:val="none" w:sz="0" w:space="0" w:color="auto"/>
          <w:lang w:eastAsia="cs-CZ"/>
        </w:rPr>
        <w:t xml:space="preserve"> odberateľ má právo požadovať </w:t>
      </w:r>
      <w:r w:rsidRPr="00532736">
        <w:rPr>
          <w:rFonts w:ascii="Calibri" w:eastAsia="Times New Roman" w:hAnsi="Calibri" w:cs="Times New Roman"/>
          <w:color w:val="auto"/>
          <w:sz w:val="22"/>
          <w:szCs w:val="22"/>
          <w:bdr w:val="none" w:sz="0" w:space="0" w:color="auto"/>
          <w:lang w:eastAsia="cs-CZ"/>
        </w:rPr>
        <w:t xml:space="preserve">zaplatenie zmluvnej pokuty vo výške 1% z fakturovanej ceny plnenia, ku ktorému sa </w:t>
      </w:r>
      <w:r>
        <w:rPr>
          <w:rFonts w:ascii="Calibri" w:eastAsia="Times New Roman" w:hAnsi="Calibri" w:cs="Times New Roman"/>
          <w:color w:val="auto"/>
          <w:sz w:val="22"/>
          <w:szCs w:val="22"/>
          <w:bdr w:val="none" w:sz="0" w:space="0" w:color="auto"/>
          <w:lang w:eastAsia="cs-CZ"/>
        </w:rPr>
        <w:t>poskytnutie danej služby</w:t>
      </w:r>
      <w:r w:rsidRPr="00532736">
        <w:rPr>
          <w:rFonts w:ascii="Calibri" w:eastAsia="Times New Roman" w:hAnsi="Calibri" w:cs="Times New Roman"/>
          <w:color w:val="auto"/>
          <w:sz w:val="22"/>
          <w:szCs w:val="22"/>
          <w:bdr w:val="none" w:sz="0" w:space="0" w:color="auto"/>
          <w:lang w:eastAsia="cs-CZ"/>
        </w:rPr>
        <w:t xml:space="preserve"> vzťahuje,</w:t>
      </w:r>
      <w:r>
        <w:rPr>
          <w:rFonts w:ascii="Calibri" w:eastAsia="Times New Roman" w:hAnsi="Calibri" w:cs="Times New Roman"/>
          <w:color w:val="auto"/>
          <w:sz w:val="22"/>
          <w:szCs w:val="22"/>
          <w:bdr w:val="none" w:sz="0" w:space="0" w:color="auto"/>
          <w:lang w:eastAsia="cs-CZ"/>
        </w:rPr>
        <w:t xml:space="preserve"> a to</w:t>
      </w:r>
      <w:r w:rsidRPr="00532736">
        <w:rPr>
          <w:rFonts w:ascii="Calibri" w:eastAsia="Times New Roman" w:hAnsi="Calibri" w:cs="Times New Roman"/>
          <w:color w:val="auto"/>
          <w:sz w:val="22"/>
          <w:szCs w:val="22"/>
          <w:bdr w:val="none" w:sz="0" w:space="0" w:color="auto"/>
          <w:lang w:eastAsia="cs-CZ"/>
        </w:rPr>
        <w:t xml:space="preserve"> za každý deň omeškania</w:t>
      </w:r>
      <w:r>
        <w:rPr>
          <w:rFonts w:ascii="Calibri" w:eastAsia="Times New Roman" w:hAnsi="Calibri" w:cs="Times New Roman"/>
          <w:color w:val="auto"/>
          <w:sz w:val="22"/>
          <w:szCs w:val="22"/>
          <w:bdr w:val="none" w:sz="0" w:space="0" w:color="auto"/>
          <w:lang w:eastAsia="cs-CZ"/>
        </w:rPr>
        <w:t xml:space="preserve"> čo i len jednej povinnosti</w:t>
      </w:r>
      <w:r w:rsidRPr="00532736">
        <w:rPr>
          <w:rFonts w:ascii="Calibri" w:eastAsia="Times New Roman" w:hAnsi="Calibri" w:cs="Times New Roman"/>
          <w:color w:val="auto"/>
          <w:sz w:val="22"/>
          <w:szCs w:val="22"/>
          <w:bdr w:val="none" w:sz="0" w:space="0" w:color="auto"/>
          <w:lang w:eastAsia="cs-CZ"/>
        </w:rPr>
        <w:t>.</w:t>
      </w:r>
    </w:p>
    <w:p w14:paraId="036ABD5A" w14:textId="411F48EE" w:rsidR="00634701" w:rsidRPr="00532736" w:rsidRDefault="00634701" w:rsidP="00E236D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532736">
        <w:rPr>
          <w:rFonts w:ascii="Calibri" w:eastAsia="Times New Roman" w:hAnsi="Calibri" w:cs="Times New Roman"/>
          <w:color w:val="auto"/>
          <w:sz w:val="22"/>
          <w:szCs w:val="22"/>
          <w:bdr w:val="none" w:sz="0" w:space="0" w:color="auto"/>
          <w:lang w:eastAsia="cs-CZ"/>
        </w:rPr>
        <w:t>Uplatnením zmluvnej pokuty nie je dotknutý nárok na náhradu škody spôsobenej porušením zmluvných povinností.</w:t>
      </w:r>
      <w:r w:rsidR="00897F03">
        <w:rPr>
          <w:rFonts w:ascii="Calibri" w:eastAsia="Times New Roman" w:hAnsi="Calibri" w:cs="Times New Roman"/>
          <w:color w:val="auto"/>
          <w:sz w:val="22"/>
          <w:szCs w:val="22"/>
          <w:bdr w:val="none" w:sz="0" w:space="0" w:color="auto"/>
          <w:lang w:eastAsia="cs-CZ"/>
        </w:rPr>
        <w:t xml:space="preserve"> V prípade ak bude odberateľ odkázaný na dodávateľa poslednej inštancie, odberateľ si bude nárokovať škodu, ktorá bude predstavovať rozdiel medzi zmluvnou cenou elektriny a cenou, ktorú bude odberateľ platiť dodávateľovi poslednej inštancie.</w:t>
      </w:r>
    </w:p>
    <w:p w14:paraId="30EED3A1" w14:textId="768152AE" w:rsidR="00634701" w:rsidRDefault="00634701" w:rsidP="00E236D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532736">
        <w:rPr>
          <w:rFonts w:ascii="Calibri" w:eastAsia="Times New Roman" w:hAnsi="Calibri" w:cs="Times New Roman"/>
          <w:color w:val="auto"/>
          <w:sz w:val="22"/>
          <w:szCs w:val="22"/>
          <w:bdr w:val="none" w:sz="0" w:space="0" w:color="auto"/>
          <w:lang w:eastAsia="cs-CZ"/>
        </w:rPr>
        <w:t>Ak dôjde k úniku informácií, ktoré majú charakter dôverných informácií alebo obchodného tajomstva</w:t>
      </w:r>
      <w:r w:rsidR="004B376D" w:rsidRPr="00532736">
        <w:rPr>
          <w:rFonts w:ascii="Calibri" w:eastAsia="Times New Roman" w:hAnsi="Calibri" w:cs="Times New Roman"/>
          <w:color w:val="auto"/>
          <w:sz w:val="22"/>
          <w:szCs w:val="22"/>
          <w:bdr w:val="none" w:sz="0" w:space="0" w:color="auto"/>
          <w:lang w:eastAsia="cs-CZ"/>
        </w:rPr>
        <w:t xml:space="preserve"> z dôvodov, za ktoré zodpovedá dodávateľ alebo odberateľ alebo</w:t>
      </w:r>
      <w:r w:rsidR="004B376D">
        <w:rPr>
          <w:rFonts w:ascii="Calibri" w:eastAsia="Times New Roman" w:hAnsi="Calibri" w:cs="Times New Roman"/>
          <w:color w:val="auto"/>
          <w:sz w:val="22"/>
          <w:szCs w:val="22"/>
          <w:bdr w:val="none" w:sz="0" w:space="0" w:color="auto"/>
          <w:lang w:eastAsia="cs-CZ"/>
        </w:rPr>
        <w:t xml:space="preserve"> ak dodávateľ alebo o</w:t>
      </w:r>
      <w:r w:rsidRPr="003A09F4">
        <w:rPr>
          <w:rFonts w:ascii="Calibri" w:eastAsia="Times New Roman" w:hAnsi="Calibri" w:cs="Times New Roman"/>
          <w:color w:val="auto"/>
          <w:sz w:val="22"/>
          <w:szCs w:val="22"/>
          <w:bdr w:val="none" w:sz="0" w:space="0" w:color="auto"/>
          <w:lang w:eastAsia="cs-CZ"/>
        </w:rPr>
        <w:t xml:space="preserve">dberateľ poruší povinnosť stanovenú v článku XIII. </w:t>
      </w:r>
      <w:r w:rsidR="004B376D">
        <w:rPr>
          <w:rFonts w:ascii="Calibri" w:eastAsia="Times New Roman" w:hAnsi="Calibri" w:cs="Times New Roman"/>
          <w:color w:val="auto"/>
          <w:sz w:val="22"/>
          <w:szCs w:val="22"/>
          <w:bdr w:val="none" w:sz="0" w:space="0" w:color="auto"/>
          <w:lang w:eastAsia="cs-CZ"/>
        </w:rPr>
        <w:t>tejto zmluvy</w:t>
      </w:r>
      <w:r w:rsidRPr="003A09F4">
        <w:rPr>
          <w:rFonts w:ascii="Calibri" w:eastAsia="Times New Roman" w:hAnsi="Calibri" w:cs="Times New Roman"/>
          <w:color w:val="auto"/>
          <w:sz w:val="22"/>
          <w:szCs w:val="22"/>
          <w:bdr w:val="none" w:sz="0" w:space="0" w:color="auto"/>
          <w:lang w:eastAsia="cs-CZ"/>
        </w:rPr>
        <w:t xml:space="preserve">, je </w:t>
      </w:r>
      <w:r w:rsidR="004B376D">
        <w:rPr>
          <w:rFonts w:ascii="Calibri" w:eastAsia="Times New Roman" w:hAnsi="Calibri" w:cs="Times New Roman"/>
          <w:color w:val="auto"/>
          <w:sz w:val="22"/>
          <w:szCs w:val="22"/>
          <w:bdr w:val="none" w:sz="0" w:space="0" w:color="auto"/>
          <w:lang w:eastAsia="cs-CZ"/>
        </w:rPr>
        <w:t>dodávateľ alebo o</w:t>
      </w:r>
      <w:r w:rsidRPr="003A09F4">
        <w:rPr>
          <w:rFonts w:ascii="Calibri" w:eastAsia="Times New Roman" w:hAnsi="Calibri" w:cs="Times New Roman"/>
          <w:color w:val="auto"/>
          <w:sz w:val="22"/>
          <w:szCs w:val="22"/>
          <w:bdr w:val="none" w:sz="0" w:space="0" w:color="auto"/>
          <w:lang w:eastAsia="cs-CZ"/>
        </w:rPr>
        <w:t xml:space="preserve">dberateľ povinný nahradiť druhej </w:t>
      </w:r>
      <w:r w:rsidR="004B376D">
        <w:rPr>
          <w:rFonts w:ascii="Calibri" w:eastAsia="Times New Roman" w:hAnsi="Calibri" w:cs="Times New Roman"/>
          <w:color w:val="auto"/>
          <w:sz w:val="22"/>
          <w:szCs w:val="22"/>
          <w:bdr w:val="none" w:sz="0" w:space="0" w:color="auto"/>
          <w:lang w:eastAsia="cs-CZ"/>
        </w:rPr>
        <w:t>z</w:t>
      </w:r>
      <w:r w:rsidRPr="003A09F4">
        <w:rPr>
          <w:rFonts w:ascii="Calibri" w:eastAsia="Times New Roman" w:hAnsi="Calibri" w:cs="Times New Roman"/>
          <w:color w:val="auto"/>
          <w:sz w:val="22"/>
          <w:szCs w:val="22"/>
          <w:bdr w:val="none" w:sz="0" w:space="0" w:color="auto"/>
          <w:lang w:eastAsia="cs-CZ"/>
        </w:rPr>
        <w:t>mluvnej strane vzniknutú škodu.</w:t>
      </w:r>
    </w:p>
    <w:p w14:paraId="5539883A" w14:textId="77777777" w:rsidR="00F84B89" w:rsidRDefault="00F84B89" w:rsidP="00F84B89">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p>
    <w:p w14:paraId="55B9A4AB" w14:textId="77777777" w:rsidR="00720A1C" w:rsidRDefault="00720A1C" w:rsidP="00F84B89">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p>
    <w:p w14:paraId="7558BD84" w14:textId="77777777" w:rsidR="00490B1E" w:rsidRDefault="00490B1E" w:rsidP="00F84B89">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p>
    <w:p w14:paraId="686B59C7" w14:textId="77777777" w:rsidR="00490B1E" w:rsidRDefault="00490B1E" w:rsidP="00F84B89">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p>
    <w:p w14:paraId="4DEF0AE3" w14:textId="77777777" w:rsidR="00720A1C" w:rsidRPr="003A09F4" w:rsidRDefault="00720A1C" w:rsidP="00F84B89">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p>
    <w:p w14:paraId="1B2BF084" w14:textId="77777777" w:rsidR="00634701" w:rsidRPr="003A09F4" w:rsidRDefault="00634701" w:rsidP="003567B6">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67" w:hanging="567"/>
        <w:jc w:val="center"/>
        <w:rPr>
          <w:rFonts w:ascii="Calibri" w:eastAsia="Calibri" w:hAnsi="Calibri" w:cs="Times New Roman"/>
          <w:b/>
          <w:iCs/>
          <w:color w:val="auto"/>
          <w:sz w:val="22"/>
          <w:szCs w:val="22"/>
          <w:bdr w:val="none" w:sz="0" w:space="0" w:color="auto"/>
          <w:lang w:eastAsia="en-US"/>
        </w:rPr>
      </w:pPr>
      <w:r w:rsidRPr="003A09F4">
        <w:rPr>
          <w:rFonts w:ascii="Calibri" w:eastAsia="Calibri" w:hAnsi="Calibri" w:cs="Times New Roman"/>
          <w:b/>
          <w:iCs/>
          <w:color w:val="auto"/>
          <w:sz w:val="22"/>
          <w:szCs w:val="22"/>
          <w:bdr w:val="none" w:sz="0" w:space="0" w:color="auto"/>
          <w:lang w:eastAsia="en-US"/>
        </w:rPr>
        <w:lastRenderedPageBreak/>
        <w:t>X.</w:t>
      </w:r>
    </w:p>
    <w:p w14:paraId="7FB6AA74"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adjustRightInd w:val="0"/>
        <w:ind w:left="567" w:hanging="567"/>
        <w:jc w:val="center"/>
        <w:rPr>
          <w:rFonts w:ascii="Calibri" w:eastAsia="Calibri" w:hAnsi="Calibri" w:cs="Times New Roman"/>
          <w:b/>
          <w:iCs/>
          <w:color w:val="auto"/>
          <w:sz w:val="22"/>
          <w:szCs w:val="22"/>
          <w:bdr w:val="none" w:sz="0" w:space="0" w:color="auto"/>
          <w:lang w:eastAsia="en-US"/>
        </w:rPr>
      </w:pPr>
      <w:r w:rsidRPr="007A3135">
        <w:rPr>
          <w:rFonts w:ascii="Calibri" w:eastAsia="Calibri" w:hAnsi="Calibri" w:cs="Times New Roman"/>
          <w:b/>
          <w:iCs/>
          <w:color w:val="auto"/>
          <w:sz w:val="22"/>
          <w:szCs w:val="22"/>
          <w:bdr w:val="none" w:sz="0" w:space="0" w:color="auto"/>
          <w:lang w:eastAsia="en-US"/>
        </w:rPr>
        <w:t>Povinnosti dodávateľa</w:t>
      </w:r>
    </w:p>
    <w:p w14:paraId="1DB60E51" w14:textId="77777777" w:rsidR="00634701" w:rsidRPr="007A3135" w:rsidRDefault="00634701" w:rsidP="00E236D1">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Calibri" w:hAnsi="Calibri" w:cs="Times New Roman"/>
          <w:iCs/>
          <w:color w:val="auto"/>
          <w:sz w:val="22"/>
          <w:szCs w:val="22"/>
          <w:bdr w:val="none" w:sz="0" w:space="0" w:color="auto"/>
          <w:lang w:eastAsia="en-US"/>
        </w:rPr>
      </w:pPr>
      <w:r w:rsidRPr="007A3135">
        <w:rPr>
          <w:rFonts w:ascii="Calibri" w:eastAsia="Calibri" w:hAnsi="Calibri" w:cs="Times New Roman"/>
          <w:iCs/>
          <w:color w:val="auto"/>
          <w:sz w:val="22"/>
          <w:szCs w:val="22"/>
          <w:bdr w:val="none" w:sz="0" w:space="0" w:color="auto"/>
          <w:lang w:eastAsia="en-US"/>
        </w:rPr>
        <w:t>Dodávateľ je povinný odberateľovi dodať/poskytnúť/sprístupniť:</w:t>
      </w:r>
    </w:p>
    <w:p w14:paraId="6C4FFBBC" w14:textId="77777777" w:rsidR="00634701" w:rsidRPr="007A3135" w:rsidRDefault="00634701" w:rsidP="00E236D1">
      <w:pPr>
        <w:numPr>
          <w:ilvl w:val="1"/>
          <w:numId w:val="9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Calibri" w:hAnsi="Calibri" w:cs="Times New Roman"/>
          <w:iCs/>
          <w:sz w:val="22"/>
          <w:szCs w:val="22"/>
          <w:bdr w:val="none" w:sz="0" w:space="0" w:color="auto"/>
          <w:lang w:eastAsia="en-US"/>
        </w:rPr>
      </w:pPr>
      <w:r w:rsidRPr="007A3135">
        <w:rPr>
          <w:rFonts w:ascii="Calibri" w:eastAsia="Calibri" w:hAnsi="Calibri" w:cs="Times New Roman"/>
          <w:color w:val="auto"/>
          <w:sz w:val="22"/>
          <w:szCs w:val="22"/>
          <w:bdr w:val="none" w:sz="0" w:space="0" w:color="auto"/>
          <w:lang w:eastAsia="en-US"/>
        </w:rPr>
        <w:t xml:space="preserve">elektronický zákaznícky portál </w:t>
      </w:r>
      <w:r w:rsidRPr="007A3135">
        <w:rPr>
          <w:rFonts w:ascii="Calibri" w:eastAsia="Arial" w:hAnsi="Calibri" w:cs="Arial"/>
          <w:color w:val="auto"/>
          <w:sz w:val="22"/>
          <w:szCs w:val="22"/>
          <w:bdr w:val="none" w:sz="0" w:space="0" w:color="auto"/>
          <w:lang w:eastAsia="en-US"/>
        </w:rPr>
        <w:t>so zabezpečeným prístupom, ktorý u</w:t>
      </w:r>
      <w:r w:rsidRPr="007A3135">
        <w:rPr>
          <w:rFonts w:ascii="Calibri" w:eastAsia="Arial" w:hAnsi="Calibri" w:cs="Arial"/>
          <w:sz w:val="22"/>
          <w:szCs w:val="22"/>
          <w:bdr w:val="none" w:sz="0" w:space="0" w:color="auto"/>
          <w:lang w:eastAsia="en-US"/>
        </w:rPr>
        <w:t>možní:</w:t>
      </w:r>
    </w:p>
    <w:p w14:paraId="537951FC" w14:textId="77777777" w:rsidR="00634701" w:rsidRPr="007A3135" w:rsidRDefault="00634701" w:rsidP="00E236D1">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Calibri" w:hAnsi="Calibri" w:cs="Times New Roman"/>
          <w:sz w:val="22"/>
          <w:szCs w:val="22"/>
          <w:bdr w:val="none" w:sz="0" w:space="0" w:color="auto"/>
        </w:rPr>
      </w:pPr>
      <w:r w:rsidRPr="007A3135">
        <w:rPr>
          <w:rFonts w:ascii="Calibri" w:eastAsia="Calibri" w:hAnsi="Calibri" w:cs="Times New Roman"/>
          <w:sz w:val="22"/>
          <w:szCs w:val="22"/>
          <w:bdr w:val="none" w:sz="0" w:space="0" w:color="auto"/>
        </w:rPr>
        <w:t>elektronickú službu s možnosťou prezerania opisov faktúr a sledovania úhrad faktúr v reálnom čase,</w:t>
      </w:r>
    </w:p>
    <w:p w14:paraId="704AFF98" w14:textId="77777777" w:rsidR="00634701" w:rsidRPr="007A3135" w:rsidRDefault="00634701" w:rsidP="00E236D1">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sz w:val="22"/>
          <w:szCs w:val="22"/>
          <w:bdr w:val="none" w:sz="0" w:space="0" w:color="auto"/>
        </w:rPr>
      </w:pPr>
      <w:r w:rsidRPr="007A3135">
        <w:rPr>
          <w:rFonts w:ascii="Calibri" w:eastAsia="Times New Roman" w:hAnsi="Calibri" w:cs="Times New Roman"/>
          <w:sz w:val="22"/>
          <w:szCs w:val="22"/>
          <w:bdr w:val="none" w:sz="0" w:space="0" w:color="auto"/>
        </w:rPr>
        <w:t>elektronickú službu poskytujúcu grafické a dátové údaje o spotrebe a porovnanie spotreby</w:t>
      </w:r>
    </w:p>
    <w:p w14:paraId="083C5C43" w14:textId="77777777" w:rsidR="00634701" w:rsidRPr="007A3135" w:rsidRDefault="00634701" w:rsidP="00E236D1">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sz w:val="22"/>
          <w:szCs w:val="22"/>
          <w:bdr w:val="none" w:sz="0" w:space="0" w:color="auto"/>
        </w:rPr>
      </w:pPr>
      <w:r w:rsidRPr="007A3135">
        <w:rPr>
          <w:rFonts w:ascii="Calibri" w:eastAsia="Times New Roman" w:hAnsi="Calibri" w:cs="Times New Roman"/>
          <w:sz w:val="22"/>
          <w:szCs w:val="22"/>
          <w:bdr w:val="none" w:sz="0" w:space="0" w:color="auto"/>
        </w:rPr>
        <w:t>elektronickú službu umožňujúcu vytvoriť sekundárne prístupy s nastavením individuálnych práv  pre viacerých užívateľov</w:t>
      </w:r>
    </w:p>
    <w:p w14:paraId="0EAC3B81" w14:textId="77777777" w:rsidR="00634701" w:rsidRPr="007A3135" w:rsidRDefault="00634701" w:rsidP="00E236D1">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sz w:val="22"/>
          <w:szCs w:val="22"/>
          <w:bdr w:val="none" w:sz="0" w:space="0" w:color="auto"/>
        </w:rPr>
      </w:pPr>
      <w:r w:rsidRPr="007A3135">
        <w:rPr>
          <w:rFonts w:ascii="Calibri" w:eastAsia="Times New Roman" w:hAnsi="Calibri" w:cs="Times New Roman"/>
          <w:sz w:val="22"/>
          <w:szCs w:val="22"/>
          <w:bdr w:val="none" w:sz="0" w:space="0" w:color="auto"/>
        </w:rPr>
        <w:t xml:space="preserve">elektronickú službu zabezpečujúcu zadávanie, evidenciu a správu požiadaviek </w:t>
      </w:r>
      <w:r w:rsidR="00070F5A" w:rsidRPr="007A3135">
        <w:rPr>
          <w:rFonts w:ascii="Calibri" w:eastAsia="Times New Roman" w:hAnsi="Calibri" w:cs="Times New Roman"/>
          <w:sz w:val="22"/>
          <w:szCs w:val="22"/>
          <w:bdr w:val="none" w:sz="0" w:space="0" w:color="auto"/>
        </w:rPr>
        <w:t>odberateľ</w:t>
      </w:r>
      <w:r w:rsidRPr="007A3135">
        <w:rPr>
          <w:rFonts w:ascii="Calibri" w:eastAsia="Times New Roman" w:hAnsi="Calibri" w:cs="Times New Roman"/>
          <w:sz w:val="22"/>
          <w:szCs w:val="22"/>
          <w:bdr w:val="none" w:sz="0" w:space="0" w:color="auto"/>
        </w:rPr>
        <w:t>a, ktorá obsahuje minimálne:</w:t>
      </w:r>
    </w:p>
    <w:p w14:paraId="00736A15" w14:textId="77777777" w:rsidR="00634701" w:rsidRPr="007A3135" w:rsidRDefault="00634701" w:rsidP="00E236D1">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1701" w:hanging="283"/>
        <w:contextualSpacing/>
        <w:jc w:val="both"/>
        <w:rPr>
          <w:rFonts w:ascii="Calibri" w:eastAsia="Times New Roman" w:hAnsi="Calibri" w:cs="Times New Roman"/>
          <w:color w:val="auto"/>
          <w:sz w:val="22"/>
          <w:szCs w:val="22"/>
          <w:bdr w:val="none" w:sz="0" w:space="0" w:color="auto"/>
        </w:rPr>
      </w:pPr>
      <w:r w:rsidRPr="007A3135">
        <w:rPr>
          <w:rFonts w:ascii="Calibri" w:eastAsia="Times New Roman" w:hAnsi="Calibri" w:cs="Times New Roman"/>
          <w:color w:val="auto"/>
          <w:sz w:val="22"/>
          <w:szCs w:val="22"/>
          <w:bdr w:val="none" w:sz="0" w:space="0" w:color="auto"/>
        </w:rPr>
        <w:t>On-line komunikáciu</w:t>
      </w:r>
    </w:p>
    <w:p w14:paraId="66B94D2A" w14:textId="77777777" w:rsidR="00634701" w:rsidRPr="007A3135" w:rsidRDefault="00634701" w:rsidP="00E236D1">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701" w:hanging="283"/>
        <w:contextualSpacing/>
        <w:jc w:val="both"/>
        <w:rPr>
          <w:rFonts w:ascii="Calibri" w:eastAsia="Times New Roman" w:hAnsi="Calibri" w:cs="Times New Roman"/>
          <w:sz w:val="22"/>
          <w:szCs w:val="22"/>
          <w:bdr w:val="none" w:sz="0" w:space="0" w:color="auto"/>
        </w:rPr>
      </w:pPr>
      <w:r w:rsidRPr="007A3135">
        <w:rPr>
          <w:rFonts w:ascii="Calibri" w:eastAsia="Times New Roman" w:hAnsi="Calibri" w:cs="Times New Roman"/>
          <w:color w:val="auto"/>
          <w:sz w:val="22"/>
          <w:szCs w:val="22"/>
          <w:bdr w:val="none" w:sz="0" w:space="0" w:color="auto"/>
        </w:rPr>
        <w:t>Možnosť priloženia príloh k požiadavke</w:t>
      </w:r>
    </w:p>
    <w:p w14:paraId="6DD24489" w14:textId="77777777" w:rsidR="00634701" w:rsidRPr="007A3135" w:rsidRDefault="00634701" w:rsidP="00E236D1">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1701" w:hanging="283"/>
        <w:contextualSpacing/>
        <w:jc w:val="both"/>
        <w:rPr>
          <w:rFonts w:ascii="Calibri" w:eastAsia="Times New Roman" w:hAnsi="Calibri" w:cs="Times New Roman"/>
          <w:color w:val="auto"/>
          <w:sz w:val="22"/>
          <w:szCs w:val="22"/>
          <w:bdr w:val="none" w:sz="0" w:space="0" w:color="auto"/>
        </w:rPr>
      </w:pPr>
      <w:r w:rsidRPr="007A3135">
        <w:rPr>
          <w:rFonts w:ascii="Calibri" w:eastAsia="Times New Roman" w:hAnsi="Calibri" w:cs="Times New Roman"/>
          <w:color w:val="auto"/>
          <w:sz w:val="22"/>
          <w:szCs w:val="22"/>
          <w:bdr w:val="none" w:sz="0" w:space="0" w:color="auto"/>
        </w:rPr>
        <w:t>Notifikáciu stavu požiadavky</w:t>
      </w:r>
    </w:p>
    <w:p w14:paraId="369C1FE0" w14:textId="77777777" w:rsidR="00634701" w:rsidRPr="007A3135" w:rsidRDefault="00634701" w:rsidP="00E236D1">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1701" w:hanging="283"/>
        <w:contextualSpacing/>
        <w:jc w:val="both"/>
        <w:rPr>
          <w:rFonts w:ascii="Calibri" w:eastAsia="Times New Roman" w:hAnsi="Calibri" w:cs="Times New Roman"/>
          <w:color w:val="auto"/>
          <w:sz w:val="22"/>
          <w:szCs w:val="22"/>
          <w:bdr w:val="none" w:sz="0" w:space="0" w:color="auto"/>
        </w:rPr>
      </w:pPr>
      <w:r w:rsidRPr="007A3135">
        <w:rPr>
          <w:rFonts w:ascii="Calibri" w:eastAsia="Times New Roman" w:hAnsi="Calibri" w:cs="Times New Roman"/>
          <w:color w:val="auto"/>
          <w:sz w:val="22"/>
          <w:szCs w:val="22"/>
          <w:bdr w:val="none" w:sz="0" w:space="0" w:color="auto"/>
        </w:rPr>
        <w:t>Zobrazenie stavu a riešiteľa požiadavky</w:t>
      </w:r>
    </w:p>
    <w:p w14:paraId="1E7FA1A1"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ind w:left="1134" w:right="-567"/>
        <w:jc w:val="both"/>
        <w:rPr>
          <w:rFonts w:ascii="Calibri" w:eastAsia="Arial" w:hAnsi="Calibri" w:cs="Arial"/>
          <w:color w:val="auto"/>
          <w:sz w:val="22"/>
          <w:szCs w:val="22"/>
          <w:bdr w:val="none" w:sz="0" w:space="0" w:color="auto"/>
          <w:lang w:eastAsia="en-US"/>
        </w:rPr>
      </w:pPr>
      <w:r w:rsidRPr="007A3135">
        <w:rPr>
          <w:rFonts w:ascii="Calibri" w:eastAsia="Arial" w:hAnsi="Calibri" w:cs="Arial"/>
          <w:b/>
          <w:color w:val="auto"/>
          <w:sz w:val="22"/>
          <w:szCs w:val="22"/>
          <w:bdr w:val="none" w:sz="0" w:space="0" w:color="auto"/>
          <w:lang w:eastAsia="en-US"/>
        </w:rPr>
        <w:t>do 1 dňa</w:t>
      </w:r>
      <w:r w:rsidR="00294FCB">
        <w:rPr>
          <w:rFonts w:ascii="Calibri" w:eastAsia="Arial" w:hAnsi="Calibri" w:cs="Arial"/>
          <w:color w:val="auto"/>
          <w:sz w:val="22"/>
          <w:szCs w:val="22"/>
          <w:bdr w:val="none" w:sz="0" w:space="0" w:color="auto"/>
          <w:lang w:eastAsia="en-US"/>
        </w:rPr>
        <w:t xml:space="preserve"> od účinnosti</w:t>
      </w:r>
      <w:r w:rsidRPr="007A3135">
        <w:rPr>
          <w:rFonts w:ascii="Calibri" w:eastAsia="Arial" w:hAnsi="Calibri" w:cs="Arial"/>
          <w:color w:val="auto"/>
          <w:sz w:val="22"/>
          <w:szCs w:val="22"/>
          <w:bdr w:val="none" w:sz="0" w:space="0" w:color="auto"/>
          <w:lang w:eastAsia="en-US"/>
        </w:rPr>
        <w:t xml:space="preserve"> tejto Zmluvy.</w:t>
      </w:r>
    </w:p>
    <w:p w14:paraId="21685B62" w14:textId="77777777" w:rsidR="00634701" w:rsidRPr="007A3135" w:rsidRDefault="00634701" w:rsidP="00E236D1">
      <w:pPr>
        <w:numPr>
          <w:ilvl w:val="1"/>
          <w:numId w:val="98"/>
        </w:numPr>
        <w:pBdr>
          <w:top w:val="none" w:sz="0" w:space="0" w:color="auto"/>
          <w:left w:val="none" w:sz="0" w:space="0" w:color="auto"/>
          <w:bottom w:val="none" w:sz="0" w:space="0" w:color="auto"/>
          <w:right w:val="none" w:sz="0" w:space="0" w:color="auto"/>
          <w:between w:val="none" w:sz="0" w:space="0" w:color="auto"/>
          <w:bar w:val="none" w:sz="0" w:color="auto"/>
        </w:pBdr>
        <w:ind w:left="1134" w:hanging="567"/>
        <w:jc w:val="both"/>
        <w:rPr>
          <w:rFonts w:ascii="Calibri" w:eastAsia="Times New Roman" w:hAnsi="Calibri" w:cs="Times New Roman"/>
          <w:iCs/>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 xml:space="preserve">Službu individuálnej obsluhy </w:t>
      </w:r>
      <w:proofErr w:type="spellStart"/>
      <w:r w:rsidRPr="007A3135">
        <w:rPr>
          <w:rFonts w:ascii="Calibri" w:eastAsia="Times New Roman" w:hAnsi="Calibri" w:cs="Times New Roman"/>
          <w:iCs/>
          <w:color w:val="auto"/>
          <w:sz w:val="22"/>
          <w:szCs w:val="22"/>
          <w:bdr w:val="none" w:sz="0" w:space="0" w:color="auto"/>
          <w:lang w:eastAsia="cs-CZ"/>
        </w:rPr>
        <w:t>key</w:t>
      </w:r>
      <w:proofErr w:type="spellEnd"/>
      <w:r w:rsidRPr="007A3135">
        <w:rPr>
          <w:rFonts w:ascii="Calibri" w:eastAsia="Times New Roman" w:hAnsi="Calibri" w:cs="Times New Roman"/>
          <w:iCs/>
          <w:color w:val="auto"/>
          <w:sz w:val="22"/>
          <w:szCs w:val="22"/>
          <w:bdr w:val="none" w:sz="0" w:space="0" w:color="auto"/>
          <w:lang w:eastAsia="cs-CZ"/>
        </w:rPr>
        <w:t xml:space="preserve"> </w:t>
      </w:r>
      <w:proofErr w:type="spellStart"/>
      <w:r w:rsidRPr="007A3135">
        <w:rPr>
          <w:rFonts w:ascii="Calibri" w:eastAsia="Times New Roman" w:hAnsi="Calibri" w:cs="Times New Roman"/>
          <w:iCs/>
          <w:color w:val="auto"/>
          <w:sz w:val="22"/>
          <w:szCs w:val="22"/>
          <w:bdr w:val="none" w:sz="0" w:space="0" w:color="auto"/>
          <w:lang w:eastAsia="cs-CZ"/>
        </w:rPr>
        <w:t>account</w:t>
      </w:r>
      <w:proofErr w:type="spellEnd"/>
      <w:r w:rsidRPr="007A3135">
        <w:rPr>
          <w:rFonts w:ascii="Calibri" w:eastAsia="Times New Roman" w:hAnsi="Calibri" w:cs="Times New Roman"/>
          <w:iCs/>
          <w:color w:val="auto"/>
          <w:sz w:val="22"/>
          <w:szCs w:val="22"/>
          <w:bdr w:val="none" w:sz="0" w:space="0" w:color="auto"/>
          <w:lang w:eastAsia="cs-CZ"/>
        </w:rPr>
        <w:t xml:space="preserve"> manažérom pre všetky odberné miesta, ktorá zahŕňa okrem iného aj operatívne riešenie technických, zmluvných a fakturačných problémov, aktívnu podporu pri pripájaní nových odberných miest odberateľa p</w:t>
      </w:r>
      <w:r w:rsidRPr="007A3135">
        <w:rPr>
          <w:rFonts w:ascii="Calibri" w:eastAsia="Arial" w:hAnsi="Calibri" w:cs="Arial"/>
          <w:color w:val="auto"/>
          <w:sz w:val="22"/>
          <w:szCs w:val="22"/>
          <w:bdr w:val="none" w:sz="0" w:space="0" w:color="auto"/>
          <w:lang w:eastAsia="cs-CZ"/>
        </w:rPr>
        <w:t>očas celého obdobia platnosti zmluvy.</w:t>
      </w:r>
    </w:p>
    <w:p w14:paraId="3B86736D" w14:textId="77777777" w:rsidR="00634701" w:rsidRPr="007A3135" w:rsidRDefault="00634701" w:rsidP="00E236D1">
      <w:pPr>
        <w:numPr>
          <w:ilvl w:val="1"/>
          <w:numId w:val="98"/>
        </w:numPr>
        <w:pBdr>
          <w:top w:val="none" w:sz="0" w:space="0" w:color="auto"/>
          <w:left w:val="none" w:sz="0" w:space="0" w:color="auto"/>
          <w:bottom w:val="none" w:sz="0" w:space="0" w:color="auto"/>
          <w:right w:val="none" w:sz="0" w:space="0" w:color="auto"/>
          <w:between w:val="none" w:sz="0" w:space="0" w:color="auto"/>
          <w:bar w:val="none" w:sz="0" w:color="auto"/>
        </w:pBdr>
        <w:ind w:left="1134" w:hanging="567"/>
        <w:jc w:val="both"/>
        <w:rPr>
          <w:rFonts w:ascii="Calibri" w:eastAsia="Times New Roman" w:hAnsi="Calibri" w:cs="Times New Roman"/>
          <w:iCs/>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 xml:space="preserve">zasielanie fakturačných dátových súborov ku každej faktúre do 15. dňa nasledujúceho kalendárneho mesiaca, za ktorú je faktúra vystavená  elektronicky na e-mailovú adresu </w:t>
      </w:r>
      <w:hyperlink r:id="rId10" w:history="1">
        <w:r w:rsidRPr="007A3135">
          <w:rPr>
            <w:rFonts w:ascii="Calibri" w:eastAsia="Times New Roman" w:hAnsi="Calibri" w:cs="Times New Roman"/>
            <w:iCs/>
            <w:color w:val="0000FF"/>
            <w:sz w:val="22"/>
            <w:szCs w:val="22"/>
            <w:u w:val="single"/>
            <w:bdr w:val="none" w:sz="0" w:space="0" w:color="auto"/>
            <w:lang w:eastAsia="cs-CZ"/>
          </w:rPr>
          <w:t>energetika@vodarne.eu</w:t>
        </w:r>
      </w:hyperlink>
      <w:r w:rsidRPr="007A3135">
        <w:rPr>
          <w:rFonts w:ascii="Calibri" w:eastAsia="Times New Roman" w:hAnsi="Calibri" w:cs="Times New Roman"/>
          <w:iCs/>
          <w:color w:val="auto"/>
          <w:sz w:val="22"/>
          <w:szCs w:val="22"/>
          <w:bdr w:val="none" w:sz="0" w:space="0" w:color="auto"/>
          <w:lang w:eastAsia="cs-CZ"/>
        </w:rPr>
        <w:t xml:space="preserve"> - požadovaná štruktúra</w:t>
      </w:r>
      <w:r w:rsidR="004D5413">
        <w:rPr>
          <w:rFonts w:ascii="Calibri" w:eastAsia="Times New Roman" w:hAnsi="Calibri" w:cs="Times New Roman"/>
          <w:iCs/>
          <w:color w:val="auto"/>
          <w:sz w:val="22"/>
          <w:szCs w:val="22"/>
          <w:bdr w:val="none" w:sz="0" w:space="0" w:color="auto"/>
          <w:lang w:eastAsia="cs-CZ"/>
        </w:rPr>
        <w:t xml:space="preserve"> fakturačného dátového súboru </w:t>
      </w:r>
      <w:r w:rsidRPr="007A3135">
        <w:rPr>
          <w:rFonts w:ascii="Calibri" w:eastAsia="Times New Roman" w:hAnsi="Calibri" w:cs="Times New Roman"/>
          <w:iCs/>
          <w:color w:val="auto"/>
          <w:sz w:val="22"/>
          <w:szCs w:val="22"/>
          <w:bdr w:val="none" w:sz="0" w:space="0" w:color="auto"/>
          <w:lang w:eastAsia="cs-CZ"/>
        </w:rPr>
        <w:t xml:space="preserve"> je uvedený v prílohe č. 5 tejto zmluvy. </w:t>
      </w:r>
    </w:p>
    <w:p w14:paraId="3006F89C"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ind w:left="1134"/>
        <w:jc w:val="both"/>
        <w:rPr>
          <w:rFonts w:ascii="Calibri" w:eastAsia="Times New Roman" w:hAnsi="Calibri" w:cs="Times New Roman"/>
          <w:iCs/>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 xml:space="preserve">Návrh fakturačného dátového súboru zašle dodávateľ odberateľovi </w:t>
      </w:r>
      <w:r w:rsidRPr="007A3135">
        <w:rPr>
          <w:rFonts w:ascii="Calibri" w:eastAsia="Times New Roman" w:hAnsi="Calibri" w:cs="Times New Roman"/>
          <w:b/>
          <w:iCs/>
          <w:color w:val="auto"/>
          <w:sz w:val="22"/>
          <w:szCs w:val="22"/>
          <w:bdr w:val="none" w:sz="0" w:space="0" w:color="auto"/>
          <w:lang w:eastAsia="cs-CZ"/>
        </w:rPr>
        <w:t>do 10 dní</w:t>
      </w:r>
      <w:r w:rsidRPr="007A3135">
        <w:rPr>
          <w:rFonts w:ascii="Calibri" w:eastAsia="Times New Roman" w:hAnsi="Calibri" w:cs="Times New Roman"/>
          <w:iCs/>
          <w:color w:val="auto"/>
          <w:sz w:val="22"/>
          <w:szCs w:val="22"/>
          <w:bdr w:val="none" w:sz="0" w:space="0" w:color="auto"/>
          <w:lang w:eastAsia="cs-CZ"/>
        </w:rPr>
        <w:t xml:space="preserve"> po podpise zmluvy.  Konečný návrh fakturačného dátového súboru odsúhlasuje odberateľ.</w:t>
      </w:r>
    </w:p>
    <w:p w14:paraId="167C549D" w14:textId="5A4DE25B" w:rsidR="00634701" w:rsidRPr="007A3135" w:rsidRDefault="00634701" w:rsidP="00E236D1">
      <w:pPr>
        <w:numPr>
          <w:ilvl w:val="1"/>
          <w:numId w:val="98"/>
        </w:numPr>
        <w:pBdr>
          <w:top w:val="none" w:sz="0" w:space="0" w:color="auto"/>
          <w:left w:val="none" w:sz="0" w:space="0" w:color="auto"/>
          <w:bottom w:val="none" w:sz="0" w:space="0" w:color="auto"/>
          <w:right w:val="none" w:sz="0" w:space="0" w:color="auto"/>
          <w:between w:val="none" w:sz="0" w:space="0" w:color="auto"/>
          <w:bar w:val="none" w:sz="0" w:color="auto"/>
        </w:pBdr>
        <w:ind w:left="1134" w:hanging="567"/>
        <w:jc w:val="both"/>
        <w:rPr>
          <w:rFonts w:ascii="Calibri" w:eastAsia="Times New Roman" w:hAnsi="Calibri" w:cs="Times New Roman"/>
          <w:iCs/>
          <w:color w:val="auto"/>
          <w:sz w:val="22"/>
          <w:szCs w:val="22"/>
          <w:bdr w:val="none" w:sz="0" w:space="0" w:color="auto"/>
          <w:lang w:eastAsia="cs-CZ"/>
        </w:rPr>
      </w:pPr>
      <w:r w:rsidRPr="007A3135">
        <w:rPr>
          <w:rFonts w:ascii="Calibri" w:eastAsia="Arial" w:hAnsi="Calibri" w:cs="Arial"/>
          <w:color w:val="auto"/>
          <w:sz w:val="22"/>
          <w:szCs w:val="22"/>
          <w:bdr w:val="none" w:sz="0" w:space="0" w:color="auto"/>
          <w:lang w:eastAsia="cs-CZ"/>
        </w:rPr>
        <w:t xml:space="preserve">Odborné poradenstvo v oblasti energetiky ohľadne legislatívnych a iných relevantných zmien podľa potreby minimálne však </w:t>
      </w:r>
      <w:r w:rsidR="0063513F">
        <w:rPr>
          <w:rFonts w:ascii="Calibri" w:eastAsia="Arial" w:hAnsi="Calibri" w:cs="Arial"/>
          <w:color w:val="auto"/>
          <w:sz w:val="22"/>
          <w:szCs w:val="22"/>
          <w:bdr w:val="none" w:sz="0" w:space="0" w:color="auto"/>
          <w:lang w:eastAsia="cs-CZ"/>
        </w:rPr>
        <w:t>4 x</w:t>
      </w:r>
      <w:r w:rsidR="0063513F" w:rsidRPr="007A3135">
        <w:rPr>
          <w:rFonts w:ascii="Calibri" w:eastAsia="Arial" w:hAnsi="Calibri" w:cs="Arial"/>
          <w:color w:val="auto"/>
          <w:sz w:val="22"/>
          <w:szCs w:val="22"/>
          <w:bdr w:val="none" w:sz="0" w:space="0" w:color="auto"/>
          <w:lang w:eastAsia="cs-CZ"/>
        </w:rPr>
        <w:t xml:space="preserve"> </w:t>
      </w:r>
      <w:r w:rsidRPr="007A3135">
        <w:rPr>
          <w:rFonts w:ascii="Calibri" w:eastAsia="Arial" w:hAnsi="Calibri" w:cs="Arial"/>
          <w:color w:val="auto"/>
          <w:sz w:val="22"/>
          <w:szCs w:val="22"/>
          <w:bdr w:val="none" w:sz="0" w:space="0" w:color="auto"/>
          <w:lang w:eastAsia="cs-CZ"/>
        </w:rPr>
        <w:t>ročne.</w:t>
      </w:r>
    </w:p>
    <w:p w14:paraId="3AC6B9A4" w14:textId="77777777" w:rsidR="00634701" w:rsidRPr="007A3135" w:rsidRDefault="00634701" w:rsidP="00E236D1">
      <w:pPr>
        <w:numPr>
          <w:ilvl w:val="1"/>
          <w:numId w:val="98"/>
        </w:numPr>
        <w:pBdr>
          <w:top w:val="none" w:sz="0" w:space="0" w:color="auto"/>
          <w:left w:val="none" w:sz="0" w:space="0" w:color="auto"/>
          <w:bottom w:val="none" w:sz="0" w:space="0" w:color="auto"/>
          <w:right w:val="none" w:sz="0" w:space="0" w:color="auto"/>
          <w:between w:val="none" w:sz="0" w:space="0" w:color="auto"/>
          <w:bar w:val="none" w:sz="0" w:color="auto"/>
        </w:pBdr>
        <w:ind w:left="1134" w:hanging="567"/>
        <w:jc w:val="both"/>
        <w:rPr>
          <w:rFonts w:ascii="Calibri" w:eastAsia="Times New Roman" w:hAnsi="Calibri" w:cs="Times New Roman"/>
          <w:iCs/>
          <w:color w:val="auto"/>
          <w:sz w:val="22"/>
          <w:szCs w:val="22"/>
          <w:bdr w:val="none" w:sz="0" w:space="0" w:color="auto"/>
          <w:lang w:eastAsia="cs-CZ"/>
        </w:rPr>
      </w:pPr>
      <w:r w:rsidRPr="007A3135">
        <w:rPr>
          <w:rFonts w:ascii="Calibri" w:eastAsia="Arial" w:hAnsi="Calibri" w:cs="Arial"/>
          <w:color w:val="auto"/>
          <w:sz w:val="22"/>
          <w:szCs w:val="22"/>
          <w:bdr w:val="none" w:sz="0" w:space="0" w:color="auto"/>
          <w:lang w:eastAsia="cs-CZ"/>
        </w:rPr>
        <w:t xml:space="preserve">Mailovú adresu pre vybavovanie reklamácií </w:t>
      </w:r>
      <w:r w:rsidRPr="007A3135">
        <w:rPr>
          <w:rFonts w:ascii="Calibri" w:eastAsia="Arial" w:hAnsi="Calibri" w:cs="Arial"/>
          <w:b/>
          <w:color w:val="auto"/>
          <w:sz w:val="22"/>
          <w:szCs w:val="22"/>
          <w:bdr w:val="none" w:sz="0" w:space="0" w:color="auto"/>
          <w:lang w:eastAsia="cs-CZ"/>
        </w:rPr>
        <w:t>do 1 dňa</w:t>
      </w:r>
      <w:r w:rsidRPr="007A3135">
        <w:rPr>
          <w:rFonts w:ascii="Calibri" w:eastAsia="Arial" w:hAnsi="Calibri" w:cs="Arial"/>
          <w:color w:val="auto"/>
          <w:sz w:val="22"/>
          <w:szCs w:val="22"/>
          <w:bdr w:val="none" w:sz="0" w:space="0" w:color="auto"/>
          <w:lang w:eastAsia="cs-CZ"/>
        </w:rPr>
        <w:t xml:space="preserve"> od podpisu zmluvy,</w:t>
      </w:r>
    </w:p>
    <w:p w14:paraId="74CCA1AA" w14:textId="77777777" w:rsidR="00634701" w:rsidRPr="007A3135" w:rsidRDefault="00634701" w:rsidP="00E236D1">
      <w:pPr>
        <w:numPr>
          <w:ilvl w:val="1"/>
          <w:numId w:val="98"/>
        </w:numPr>
        <w:pBdr>
          <w:top w:val="none" w:sz="0" w:space="0" w:color="auto"/>
          <w:left w:val="none" w:sz="0" w:space="0" w:color="auto"/>
          <w:bottom w:val="none" w:sz="0" w:space="0" w:color="auto"/>
          <w:right w:val="none" w:sz="0" w:space="0" w:color="auto"/>
          <w:between w:val="none" w:sz="0" w:space="0" w:color="auto"/>
          <w:bar w:val="none" w:sz="0" w:color="auto"/>
        </w:pBdr>
        <w:ind w:left="1134" w:hanging="567"/>
        <w:jc w:val="both"/>
        <w:rPr>
          <w:rFonts w:ascii="Calibri" w:eastAsia="Times New Roman" w:hAnsi="Calibri" w:cs="Times New Roman"/>
          <w:iCs/>
          <w:color w:val="auto"/>
          <w:sz w:val="22"/>
          <w:szCs w:val="22"/>
          <w:bdr w:val="none" w:sz="0" w:space="0" w:color="auto"/>
          <w:lang w:eastAsia="cs-CZ"/>
        </w:rPr>
      </w:pPr>
      <w:r w:rsidRPr="007A3135">
        <w:rPr>
          <w:rFonts w:ascii="Calibri" w:eastAsia="Arial" w:hAnsi="Calibri" w:cs="Arial"/>
          <w:color w:val="auto"/>
          <w:sz w:val="22"/>
          <w:szCs w:val="22"/>
          <w:bdr w:val="none" w:sz="0" w:space="0" w:color="auto"/>
          <w:lang w:eastAsia="cs-CZ"/>
        </w:rPr>
        <w:t xml:space="preserve">Dodávateľ elektrickej energie musí predložiť rozhodnutie o pridelení EIC kódu (originál alebo úradne osvedčenú kópiu) a platné povolenie na podnikanie v energetike podľa zákona č. 251/2012 Z. z. (originál alebo úradne osvedčenú kópiu) </w:t>
      </w:r>
      <w:r w:rsidRPr="007A3135">
        <w:rPr>
          <w:rFonts w:ascii="Calibri" w:eastAsia="Arial" w:hAnsi="Calibri" w:cs="Arial"/>
          <w:b/>
          <w:color w:val="auto"/>
          <w:sz w:val="22"/>
          <w:szCs w:val="22"/>
          <w:bdr w:val="none" w:sz="0" w:space="0" w:color="auto"/>
          <w:lang w:eastAsia="cs-CZ"/>
        </w:rPr>
        <w:t xml:space="preserve">do 3 dní </w:t>
      </w:r>
      <w:r w:rsidRPr="007A3135">
        <w:rPr>
          <w:rFonts w:ascii="Calibri" w:eastAsia="Arial" w:hAnsi="Calibri" w:cs="Arial"/>
          <w:color w:val="auto"/>
          <w:sz w:val="22"/>
          <w:szCs w:val="22"/>
          <w:bdr w:val="none" w:sz="0" w:space="0" w:color="auto"/>
          <w:lang w:eastAsia="cs-CZ"/>
        </w:rPr>
        <w:t>od podpisu zmluvy.</w:t>
      </w:r>
    </w:p>
    <w:p w14:paraId="6962F5D6" w14:textId="77777777" w:rsidR="00634701" w:rsidRPr="003A09F4" w:rsidRDefault="00634701" w:rsidP="00E236D1">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iCs/>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Dodávateľ je povinný dodať odberateľovi predmet zmluvy s odbornou starostlivosťou, v súlade so záujmami odberateľa, pokynmi odberateľa, právnymi predpismi, rozhodnutiami orgánov verejnej správy a technickými normami, vrátane technických noriem, ktoré nie sú záväzné a ktoré zároveň nie sú v rozpore so zá</w:t>
      </w:r>
      <w:r w:rsidRPr="003A09F4">
        <w:rPr>
          <w:rFonts w:ascii="Calibri" w:eastAsia="Times New Roman" w:hAnsi="Calibri" w:cs="Times New Roman"/>
          <w:iCs/>
          <w:color w:val="auto"/>
          <w:sz w:val="22"/>
          <w:szCs w:val="22"/>
          <w:bdr w:val="none" w:sz="0" w:space="0" w:color="auto"/>
          <w:lang w:eastAsia="cs-CZ"/>
        </w:rPr>
        <w:t>väznými technickými normami.</w:t>
      </w:r>
    </w:p>
    <w:p w14:paraId="147DEEFB" w14:textId="77777777" w:rsidR="00634701" w:rsidRPr="003A09F4" w:rsidRDefault="00634701" w:rsidP="00E236D1">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iCs/>
          <w:color w:val="auto"/>
          <w:sz w:val="22"/>
          <w:szCs w:val="22"/>
          <w:bdr w:val="none" w:sz="0" w:space="0" w:color="auto"/>
          <w:lang w:eastAsia="cs-CZ"/>
        </w:rPr>
      </w:pPr>
      <w:r w:rsidRPr="003A09F4">
        <w:rPr>
          <w:rFonts w:ascii="Calibri" w:eastAsia="Times New Roman" w:hAnsi="Calibri" w:cs="Times New Roman"/>
          <w:iCs/>
          <w:color w:val="auto"/>
          <w:sz w:val="22"/>
          <w:szCs w:val="22"/>
          <w:bdr w:val="none" w:sz="0" w:space="0" w:color="auto"/>
          <w:lang w:eastAsia="cs-CZ"/>
        </w:rPr>
        <w:t>Dodávateľ je povinný poskytnúť službu bez právnych vád.</w:t>
      </w:r>
    </w:p>
    <w:p w14:paraId="3E45DDAA" w14:textId="77777777" w:rsidR="00634701" w:rsidRPr="003A09F4" w:rsidRDefault="00634701" w:rsidP="00E236D1">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iCs/>
          <w:color w:val="auto"/>
          <w:sz w:val="22"/>
          <w:szCs w:val="22"/>
          <w:bdr w:val="none" w:sz="0" w:space="0" w:color="auto"/>
          <w:lang w:eastAsia="cs-CZ"/>
        </w:rPr>
      </w:pPr>
      <w:r w:rsidRPr="003A09F4">
        <w:rPr>
          <w:rFonts w:ascii="Calibri" w:eastAsia="Times New Roman" w:hAnsi="Calibri" w:cs="Times New Roman"/>
          <w:iCs/>
          <w:color w:val="auto"/>
          <w:sz w:val="22"/>
          <w:szCs w:val="22"/>
          <w:bdr w:val="none" w:sz="0" w:space="0" w:color="auto"/>
          <w:lang w:eastAsia="cs-CZ"/>
        </w:rPr>
        <w:t>Dodávateľ sa zaväzuje dodržiavať pri poskytovaní služby všetky predpisy na ochranu životného prostredia a pokyny odberateľa, predchádzať akýmkoľvek škodám na životnom prostredí a poskytnúť odberateľovi akúkoľvek súčinnosť, ak bude ochrana životného prostredia ohrozená.</w:t>
      </w:r>
    </w:p>
    <w:p w14:paraId="19558B5E" w14:textId="77777777" w:rsidR="00634701" w:rsidRDefault="00634701" w:rsidP="00E236D1">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Calibri" w:hAnsi="Calibri" w:cs="Calibri"/>
          <w:color w:val="auto"/>
          <w:sz w:val="22"/>
          <w:szCs w:val="22"/>
          <w:bdr w:val="none" w:sz="0" w:space="0" w:color="auto"/>
          <w:lang w:eastAsia="cs-CZ"/>
        </w:rPr>
      </w:pPr>
      <w:r w:rsidRPr="003A09F4">
        <w:rPr>
          <w:rFonts w:ascii="Calibri" w:eastAsia="Times New Roman" w:hAnsi="Calibri" w:cs="Times New Roman"/>
          <w:iCs/>
          <w:color w:val="auto"/>
          <w:sz w:val="22"/>
          <w:szCs w:val="22"/>
          <w:bdr w:val="none" w:sz="0" w:space="0" w:color="auto"/>
          <w:lang w:eastAsia="cs-CZ"/>
        </w:rPr>
        <w:t xml:space="preserve">Dodávateľ je povinný postupovať pri realizácii predmetu zmluvy v súlade s platnými právnymi predpismi, najmä v súlade so zákonom č. 251/2012 Z. z. o energetike a o zmene a doplnení niektorých zákonov v znení neskorších predpisov, </w:t>
      </w:r>
      <w:r w:rsidRPr="003A09F4">
        <w:rPr>
          <w:rFonts w:ascii="Calibri" w:eastAsia="Calibri" w:hAnsi="Calibri" w:cs="Calibri"/>
          <w:color w:val="auto"/>
          <w:sz w:val="22"/>
          <w:szCs w:val="22"/>
          <w:bdr w:val="none" w:sz="0" w:space="0" w:color="auto"/>
          <w:lang w:eastAsia="cs-CZ"/>
        </w:rPr>
        <w:t xml:space="preserve">zákonom č. 250/2012 Z. z. o regulácii v sieťových odvetviach a o zmene a doplnení niektorých zákonov v znení neskorších predpisov, vyhláškou č. 24/2013 Z. z. Úradu pre reguláciu sieťových odvetví, ktorou sa ustanovujú pravidlá pre fungovanie vnútorného trhu s elektrinou a pravidlá pre fungovanie vnútorného trhu s plynom, vyhláškou č. 236/2016 Z. z. Úradu pre reguláciu sieťových odvetví, ktorou sa ustanovujú štandardy kvality prenosu elektriny, distribúcie elektriny a dodávky elektriny a ďalšími všeobecne záväznými právnymi predpismi vzťahujúcimi sa na oblasť </w:t>
      </w:r>
      <w:proofErr w:type="spellStart"/>
      <w:r w:rsidRPr="003A09F4">
        <w:rPr>
          <w:rFonts w:ascii="Calibri" w:eastAsia="Calibri" w:hAnsi="Calibri" w:cs="Calibri"/>
          <w:color w:val="auto"/>
          <w:sz w:val="22"/>
          <w:szCs w:val="22"/>
          <w:bdr w:val="none" w:sz="0" w:space="0" w:color="auto"/>
          <w:lang w:eastAsia="cs-CZ"/>
        </w:rPr>
        <w:t>elektroenergetiky</w:t>
      </w:r>
      <w:proofErr w:type="spellEnd"/>
      <w:r w:rsidR="007E1FEC">
        <w:rPr>
          <w:rFonts w:ascii="Calibri" w:eastAsia="Calibri" w:hAnsi="Calibri" w:cs="Calibri"/>
          <w:color w:val="auto"/>
          <w:sz w:val="22"/>
          <w:szCs w:val="22"/>
          <w:bdr w:val="none" w:sz="0" w:space="0" w:color="auto"/>
          <w:lang w:eastAsia="cs-CZ"/>
        </w:rPr>
        <w:t>.</w:t>
      </w:r>
    </w:p>
    <w:p w14:paraId="01D04901"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851"/>
        </w:tabs>
        <w:ind w:right="-142"/>
        <w:jc w:val="both"/>
        <w:rPr>
          <w:rFonts w:ascii="Calibri" w:eastAsia="Arial" w:hAnsi="Calibri" w:cs="Arial"/>
          <w:color w:val="auto"/>
          <w:sz w:val="22"/>
          <w:szCs w:val="22"/>
          <w:bdr w:val="none" w:sz="0" w:space="0" w:color="auto"/>
          <w:lang w:eastAsia="en-US"/>
        </w:rPr>
      </w:pPr>
    </w:p>
    <w:p w14:paraId="2E8D5327"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lastRenderedPageBreak/>
        <w:t xml:space="preserve">XI. </w:t>
      </w:r>
    </w:p>
    <w:p w14:paraId="7EBBC3F3"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Reklamácie</w:t>
      </w:r>
    </w:p>
    <w:p w14:paraId="04594EBF" w14:textId="77777777" w:rsidR="00634701" w:rsidRPr="003A09F4" w:rsidRDefault="00634701" w:rsidP="00E236D1">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Ak zistí odberateľ chyby alebo omyly pri fakturácii vzniknuté napr. nesprávnou funkciou meracieho zariadenia, nesprávnym odpočtom meracieho zariadenia, použitím nesprávnej ceny za elektrickú energiu, alebo distribučné služby, aritmetickú alebo tlačovú chybu vo faktúre, vyzve dodávateľa písomnou výzvou </w:t>
      </w:r>
      <w:proofErr w:type="spellStart"/>
      <w:r w:rsidRPr="003A09F4">
        <w:rPr>
          <w:rFonts w:ascii="Calibri" w:eastAsia="Times New Roman" w:hAnsi="Calibri" w:cs="Times New Roman"/>
          <w:color w:val="auto"/>
          <w:sz w:val="22"/>
          <w:szCs w:val="22"/>
          <w:bdr w:val="none" w:sz="0" w:space="0" w:color="auto"/>
          <w:lang w:eastAsia="cs-CZ"/>
        </w:rPr>
        <w:t>t.j</w:t>
      </w:r>
      <w:proofErr w:type="spellEnd"/>
      <w:r w:rsidRPr="003A09F4">
        <w:rPr>
          <w:rFonts w:ascii="Calibri" w:eastAsia="Times New Roman" w:hAnsi="Calibri" w:cs="Times New Roman"/>
          <w:color w:val="auto"/>
          <w:sz w:val="22"/>
          <w:szCs w:val="22"/>
          <w:bdr w:val="none" w:sz="0" w:space="0" w:color="auto"/>
          <w:lang w:eastAsia="cs-CZ"/>
        </w:rPr>
        <w:t xml:space="preserve">. reklamáciou doručenou prostredníctvom pošty na adresu dodávateľa alebo elektronicky mailom na adresu určenú dodávateľom k odstráneniu zisteného stavu a k jeho náprave. </w:t>
      </w:r>
    </w:p>
    <w:p w14:paraId="712EA676" w14:textId="77777777" w:rsidR="00634701" w:rsidRPr="003A09F4" w:rsidRDefault="00634701" w:rsidP="00E236D1">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Odberateľ má právo reklamovať okrem skutočností uvedených v bode 1. tohto článku zmluvy aj kvalitu poskytnutých zmluvných plnení, prerušenie alebo obmedzenie plnení alebo iné zistené chyby súvisiace s poskytovaním služieb.</w:t>
      </w:r>
    </w:p>
    <w:p w14:paraId="25B4FC19" w14:textId="77777777" w:rsidR="00634701" w:rsidRPr="003A09F4" w:rsidRDefault="00634701" w:rsidP="00E236D1">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Reklamácia musí obsahovať najmä: identifikáciu odberateľa, ak je to relevantné - identifikačné údaje reklamovanej faktúry vrátane variabilného symbolu a ak je reklamované meranie tak aj číslo odberného miesta, číslo meracieho zariadenia a zistené stavy, ďalej presný popis reklamovanej skutočnosti a odôvodnenie reklamácie vrátane prípadnej dokumentácie.</w:t>
      </w:r>
    </w:p>
    <w:p w14:paraId="2B380F0B" w14:textId="77777777" w:rsidR="00634701" w:rsidRPr="003A09F4" w:rsidRDefault="00634701" w:rsidP="00E236D1">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Dodávateľ je povinný reklamáciu prešetriť a najneskôr do 30 dní odo dňa </w:t>
      </w:r>
      <w:proofErr w:type="spellStart"/>
      <w:r w:rsidRPr="003A09F4">
        <w:rPr>
          <w:rFonts w:ascii="Calibri" w:eastAsia="Times New Roman" w:hAnsi="Calibri" w:cs="Times New Roman"/>
          <w:color w:val="auto"/>
          <w:sz w:val="22"/>
          <w:szCs w:val="22"/>
          <w:bdr w:val="none" w:sz="0" w:space="0" w:color="auto"/>
          <w:lang w:eastAsia="cs-CZ"/>
        </w:rPr>
        <w:t>obdržania</w:t>
      </w:r>
      <w:proofErr w:type="spellEnd"/>
      <w:r w:rsidRPr="003A09F4">
        <w:rPr>
          <w:rFonts w:ascii="Calibri" w:eastAsia="Times New Roman" w:hAnsi="Calibri" w:cs="Times New Roman"/>
          <w:color w:val="auto"/>
          <w:sz w:val="22"/>
          <w:szCs w:val="22"/>
          <w:bdr w:val="none" w:sz="0" w:space="0" w:color="auto"/>
          <w:lang w:eastAsia="cs-CZ"/>
        </w:rPr>
        <w:t xml:space="preserve"> reklamácie písomne oznámiť odberateľovi, ktorý podal reklamáciu, výsledok šetrenia.</w:t>
      </w:r>
    </w:p>
    <w:p w14:paraId="20A5E92C" w14:textId="77777777" w:rsidR="00634701" w:rsidRPr="003A09F4" w:rsidRDefault="00634701" w:rsidP="00E236D1">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Ak bola reklamácia oprávnená, je dodávateľ povinný okamžite zjednať nápravu v zmysle požiadaviek odberateľa.</w:t>
      </w:r>
    </w:p>
    <w:p w14:paraId="17EEFE1A"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Times New Roman"/>
          <w:color w:val="auto"/>
          <w:sz w:val="22"/>
          <w:szCs w:val="22"/>
          <w:bdr w:val="none" w:sz="0" w:space="0" w:color="auto"/>
          <w:lang w:eastAsia="en-US"/>
        </w:rPr>
      </w:pPr>
    </w:p>
    <w:p w14:paraId="4696D900"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 xml:space="preserve">XII. </w:t>
      </w:r>
    </w:p>
    <w:p w14:paraId="240FBFA0"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Ukončenie a zánik zmluvy</w:t>
      </w:r>
    </w:p>
    <w:p w14:paraId="0B3722D0" w14:textId="77777777" w:rsidR="00634701" w:rsidRPr="003A09F4" w:rsidRDefault="00634701" w:rsidP="00E236D1">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Zmluva zaniká po uplynutí zmluvne dohodnutého času dodávania predmetu zmluvy.</w:t>
      </w:r>
    </w:p>
    <w:p w14:paraId="5D3F3631" w14:textId="77777777" w:rsidR="00634701" w:rsidRPr="003A09F4" w:rsidRDefault="00634701" w:rsidP="00E236D1">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Zmluvu možno ukončiť dohodou zmluvných strán, k platnosti ktorej sa vyžaduje písomná forma.</w:t>
      </w:r>
    </w:p>
    <w:p w14:paraId="5D0ECB38" w14:textId="77777777" w:rsidR="00634701" w:rsidRPr="003A09F4" w:rsidRDefault="00634701" w:rsidP="00E236D1">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Zmluvu možno ukončiť písomným oznámením </w:t>
      </w:r>
      <w:r w:rsidR="00913EF8">
        <w:rPr>
          <w:rFonts w:ascii="Calibri" w:eastAsia="Times New Roman" w:hAnsi="Calibri" w:cs="Times New Roman"/>
          <w:color w:val="auto"/>
          <w:sz w:val="22"/>
          <w:szCs w:val="22"/>
          <w:bdr w:val="none" w:sz="0" w:space="0" w:color="auto"/>
          <w:lang w:eastAsia="cs-CZ"/>
        </w:rPr>
        <w:t xml:space="preserve">odberateľa </w:t>
      </w:r>
      <w:r w:rsidRPr="003A09F4">
        <w:rPr>
          <w:rFonts w:ascii="Calibri" w:eastAsia="Times New Roman" w:hAnsi="Calibri" w:cs="Times New Roman"/>
          <w:color w:val="auto"/>
          <w:sz w:val="22"/>
          <w:szCs w:val="22"/>
          <w:bdr w:val="none" w:sz="0" w:space="0" w:color="auto"/>
          <w:lang w:eastAsia="cs-CZ"/>
        </w:rPr>
        <w:t xml:space="preserve">o odstúpení od zmluvy doručeným dodávateľovi, ak </w:t>
      </w:r>
    </w:p>
    <w:p w14:paraId="1B96FFE2" w14:textId="77777777" w:rsidR="00634701" w:rsidRPr="003A09F4" w:rsidRDefault="00634701" w:rsidP="00E236D1">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bol na majetok druhej Zmluvnej strany vyhlásený konkurz, bol </w:t>
      </w:r>
      <w:r w:rsidRPr="003A09F4">
        <w:rPr>
          <w:rFonts w:ascii="Calibri" w:eastAsia="Times New Roman" w:hAnsi="Calibri" w:cs="Times New Roman"/>
          <w:iCs/>
          <w:color w:val="auto"/>
          <w:sz w:val="22"/>
          <w:szCs w:val="22"/>
          <w:bdr w:val="none" w:sz="0" w:space="0" w:color="auto"/>
          <w:lang w:eastAsia="cs-CZ"/>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 alebo dôjde k akémukoľvek činu alebo udalosti, ktorá by mala (podľa platných zákonov) podobný efekt ako ktorýkoľvek z uvedených činov alebo udalostí, </w:t>
      </w:r>
    </w:p>
    <w:p w14:paraId="0AE34118" w14:textId="77777777" w:rsidR="00634701" w:rsidRPr="003A09F4" w:rsidRDefault="00634701" w:rsidP="00E236D1">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iCs/>
          <w:color w:val="auto"/>
          <w:sz w:val="22"/>
          <w:szCs w:val="22"/>
          <w:bdr w:val="none" w:sz="0" w:space="0" w:color="auto"/>
          <w:lang w:eastAsia="cs-CZ"/>
        </w:rPr>
        <w:t>druhá Zmluvná strana vstúpila do likvidácie,</w:t>
      </w:r>
    </w:p>
    <w:p w14:paraId="4B44EDD7" w14:textId="77777777" w:rsidR="00634701" w:rsidRPr="00EC556C" w:rsidRDefault="00634701" w:rsidP="00E236D1">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dodávateľ poruší podmienky stanovené v zmluve, a to najmä v prípade, ak dodávateľ nezabezpečí odberateľovi dohodnutú dodávku elektrickej energie v súlade s podmienkami zmluvy - jedná sa </w:t>
      </w:r>
      <w:r w:rsidRPr="00EC556C">
        <w:rPr>
          <w:rFonts w:ascii="Calibri" w:eastAsia="Times New Roman" w:hAnsi="Calibri" w:cs="Times New Roman"/>
          <w:color w:val="auto"/>
          <w:sz w:val="22"/>
          <w:szCs w:val="22"/>
          <w:bdr w:val="none" w:sz="0" w:space="0" w:color="auto"/>
          <w:lang w:eastAsia="cs-CZ"/>
        </w:rPr>
        <w:t>o podstatné porušenie zmluvy,</w:t>
      </w:r>
    </w:p>
    <w:p w14:paraId="2E652CD2" w14:textId="77777777" w:rsidR="00634701" w:rsidRPr="00EC556C" w:rsidRDefault="00634701" w:rsidP="00E236D1">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C556C">
        <w:rPr>
          <w:rFonts w:ascii="Calibri" w:eastAsia="Times New Roman" w:hAnsi="Calibri" w:cs="Times New Roman"/>
          <w:color w:val="auto"/>
          <w:sz w:val="22"/>
          <w:szCs w:val="22"/>
          <w:bdr w:val="none" w:sz="0" w:space="0" w:color="auto"/>
          <w:lang w:eastAsia="cs-CZ"/>
        </w:rPr>
        <w:t>dodávateľ stratí v priebehu výkonu činnosti oprávnenie na dodávku elektrickej energie.</w:t>
      </w:r>
    </w:p>
    <w:p w14:paraId="7A753459" w14:textId="77777777" w:rsidR="00634701" w:rsidRPr="00EC556C" w:rsidRDefault="00634701" w:rsidP="00E236D1">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EC556C">
        <w:rPr>
          <w:rFonts w:ascii="Calibri" w:eastAsia="Times New Roman" w:hAnsi="Calibri" w:cs="Times New Roman"/>
          <w:color w:val="auto"/>
          <w:sz w:val="22"/>
          <w:szCs w:val="22"/>
          <w:bdr w:val="none" w:sz="0" w:space="0" w:color="auto"/>
          <w:lang w:eastAsia="cs-CZ"/>
        </w:rPr>
        <w:t>Ak ukončenie zmluvy znamená aj ukončenie odberu elektrickej energie v existujúcom OM, odberateľ je povinný písomne v elektronickej forme oznámiť dodávateľovi túto skutočnosť najneskôr do 10 dní pred ukončením odberu. Dodávateľ vykoná všetky úkony potrebné na ukončenie zmluvy o pripojení, ktorú má odberateľ uzatvorenú s príslušným prevádzkovateľom distribučnej sústavy. Za deň ukončenia zmluvy sa považuje deň ukončenia odberu oznámený odberateľom dodávateľovi.</w:t>
      </w:r>
    </w:p>
    <w:p w14:paraId="7D664625" w14:textId="77777777" w:rsidR="00634701" w:rsidRPr="003A09F4" w:rsidRDefault="00634701" w:rsidP="00E236D1">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EC556C">
        <w:rPr>
          <w:rFonts w:ascii="Calibri" w:eastAsia="Times New Roman" w:hAnsi="Calibri" w:cs="Times New Roman"/>
          <w:color w:val="auto"/>
          <w:sz w:val="22"/>
          <w:szCs w:val="22"/>
          <w:bdr w:val="none" w:sz="0" w:space="0" w:color="auto"/>
          <w:lang w:eastAsia="cs-CZ"/>
        </w:rPr>
        <w:t>Účinnosť odstúpenia nastane dňom doručenia písomného oznámenia o odstúpení od zmluvy odberateľom dodávateľovi alebo neskorším dňom uvedeným v písomnom oznámení</w:t>
      </w:r>
      <w:r w:rsidRPr="003A09F4">
        <w:rPr>
          <w:rFonts w:ascii="Calibri" w:eastAsia="Times New Roman" w:hAnsi="Calibri" w:cs="Times New Roman"/>
          <w:color w:val="auto"/>
          <w:sz w:val="22"/>
          <w:szCs w:val="22"/>
          <w:bdr w:val="none" w:sz="0" w:space="0" w:color="auto"/>
          <w:lang w:eastAsia="cs-CZ"/>
        </w:rPr>
        <w:t xml:space="preserve"> odberateľa o odstúpení zaslanom dodávateľovi. Písomné oznámenie odberateľa o odstúpení od zmluvy sa považuje za doručené dodávateľovi dňom prevzatia zásielky alebo dňom odmietnutia prevzatia zásielky alebo dňom jej uloženia na pošte, aj keď sa dodávateľ o uložení zásielky nedozvedel. </w:t>
      </w:r>
    </w:p>
    <w:p w14:paraId="579DF78B" w14:textId="77777777" w:rsidR="00634701" w:rsidRPr="003A09F4" w:rsidRDefault="00634701" w:rsidP="00E236D1">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622E844F" w14:textId="77777777" w:rsidR="00634701" w:rsidRPr="003A09F4" w:rsidRDefault="00634701" w:rsidP="00E236D1">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lastRenderedPageBreak/>
        <w:t>Odstúpením od zmluvy nie sú dotknuté nároky zmluvných strán na náhradu škody, zmluvných pokút a sankcií.</w:t>
      </w:r>
    </w:p>
    <w:p w14:paraId="2D96AB5C"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p>
    <w:p w14:paraId="0838A80A"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XIII.</w:t>
      </w:r>
    </w:p>
    <w:p w14:paraId="00934348"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bCs/>
          <w:color w:val="auto"/>
          <w:sz w:val="22"/>
          <w:szCs w:val="22"/>
          <w:bdr w:val="none" w:sz="0" w:space="0" w:color="auto"/>
          <w:lang w:eastAsia="en-US"/>
        </w:rPr>
      </w:pPr>
      <w:r w:rsidRPr="003A09F4">
        <w:rPr>
          <w:rFonts w:ascii="Calibri" w:eastAsia="Calibri" w:hAnsi="Calibri" w:cs="Times New Roman"/>
          <w:b/>
          <w:bCs/>
          <w:color w:val="auto"/>
          <w:sz w:val="22"/>
          <w:szCs w:val="22"/>
          <w:bdr w:val="none" w:sz="0" w:space="0" w:color="auto"/>
          <w:lang w:eastAsia="en-US"/>
        </w:rPr>
        <w:t>Ochrana informácií</w:t>
      </w:r>
    </w:p>
    <w:p w14:paraId="2C88C4C0" w14:textId="77777777" w:rsidR="00634701" w:rsidRPr="003A09F4" w:rsidRDefault="00634701" w:rsidP="00E236D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567" w:hanging="567"/>
        <w:jc w:val="both"/>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color w:val="auto"/>
          <w:sz w:val="22"/>
          <w:szCs w:val="22"/>
          <w:bdr w:val="none" w:sz="0" w:space="0" w:color="auto"/>
          <w:lang w:eastAsia="en-US"/>
        </w:rPr>
        <w:t>Zmluvné strany sa zaväzujú nakladať s akýmikoľvek údajmi, informáciami alebo dokumentmi, ktoré boli druhej zmluvnej strane poskytnuté alebo druhou zmluvnou stranou akýmkoľvek spôsobom získané v súvislosti s plnením predmetu zmluvy, ako s informáciami dôverného charakteru a/alebo s informáciami, ktoré sú predmetom obchodného tajomstva (ak spĺňajú náležitosti podľa § 17 Obchodného zákonníka).</w:t>
      </w:r>
    </w:p>
    <w:p w14:paraId="15F0B7F2" w14:textId="77777777" w:rsidR="00634701" w:rsidRPr="003A09F4" w:rsidRDefault="00634701" w:rsidP="00E236D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567" w:hanging="567"/>
        <w:jc w:val="both"/>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color w:val="auto"/>
          <w:sz w:val="22"/>
          <w:szCs w:val="22"/>
          <w:bdr w:val="none" w:sz="0" w:space="0" w:color="auto"/>
          <w:lang w:eastAsia="en-US"/>
        </w:rPr>
        <w:t>Zmluvné strany sa zaväzujú pri nakladaní s takýmito údajmi, informáciami alebo dokumentmi dodržiavať zásady ich ochrany a utajenia, pričom takéto údaje, informácie alebo dokumenty nesmú bez predchádzajúceho písomného súhlasu druhej Zmluvnej strany poskytnúť tretím osobám a ani svojim zamestnancom, ktorí sa nezúčastňujú plnenia tejto zmluvy.</w:t>
      </w:r>
    </w:p>
    <w:p w14:paraId="4ECD74C0" w14:textId="77777777" w:rsidR="00634701" w:rsidRPr="003A09F4" w:rsidRDefault="00634701" w:rsidP="00E236D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567" w:hanging="567"/>
        <w:jc w:val="both"/>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color w:val="auto"/>
          <w:sz w:val="22"/>
          <w:szCs w:val="22"/>
          <w:bdr w:val="none" w:sz="0" w:space="0" w:color="auto"/>
          <w:lang w:eastAsia="en-US"/>
        </w:rPr>
        <w:t>Dodávateľ nie je oprávnený bez predchádzajúceho písomného súhlasu odberateľa uvádzať odberateľa ako svojho obchodného partnera a/alebo používať obchodné meno alebo logo odberateľa pri propagácii seba alebo svojej činnosti alebo vo vyhláseniach pre médiá, a to v akejkoľvek forme.</w:t>
      </w:r>
    </w:p>
    <w:p w14:paraId="3B04C3ED" w14:textId="77777777" w:rsidR="00634701" w:rsidRPr="003A09F4" w:rsidRDefault="00634701" w:rsidP="00E236D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567" w:hanging="567"/>
        <w:jc w:val="both"/>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color w:val="auto"/>
          <w:sz w:val="22"/>
          <w:szCs w:val="22"/>
          <w:bdr w:val="none" w:sz="0" w:space="0" w:color="auto"/>
          <w:lang w:eastAsia="en-US"/>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40DD38E8" w14:textId="77777777" w:rsidR="00634701" w:rsidRPr="003A09F4" w:rsidRDefault="00634701" w:rsidP="00E236D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567" w:hanging="567"/>
        <w:jc w:val="both"/>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color w:val="auto"/>
          <w:sz w:val="22"/>
          <w:szCs w:val="22"/>
          <w:bdr w:val="none" w:sz="0" w:space="0" w:color="auto"/>
          <w:lang w:eastAsia="en-US"/>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01DD0602" w14:textId="77777777" w:rsidR="00634701" w:rsidRPr="003A09F4" w:rsidRDefault="00634701" w:rsidP="00E236D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567" w:hanging="567"/>
        <w:jc w:val="both"/>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color w:val="auto"/>
          <w:sz w:val="22"/>
          <w:szCs w:val="22"/>
          <w:bdr w:val="none" w:sz="0" w:space="0" w:color="auto"/>
          <w:lang w:eastAsia="en-US"/>
        </w:rPr>
        <w:t>Právo užívať, poskytovať a sprístupniť dôverné informácie majú obe strany len v rozsahu a za podmienok nevyhnutných pre riadne plnenie práv a povinností vyplývajúcich z tejto zmluvy.</w:t>
      </w:r>
    </w:p>
    <w:p w14:paraId="173C3985" w14:textId="77777777" w:rsidR="00634701" w:rsidRPr="003A09F4" w:rsidRDefault="00634701" w:rsidP="00E236D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567" w:hanging="567"/>
        <w:jc w:val="both"/>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color w:val="auto"/>
          <w:sz w:val="22"/>
          <w:szCs w:val="22"/>
          <w:bdr w:val="none" w:sz="0" w:space="0" w:color="auto"/>
          <w:lang w:eastAsia="en-US"/>
        </w:rPr>
        <w:t>Zmluvná strana, ktorá poruší povinnosti vyplývajúce z tohto článku ohľadne ochrany dôverných informácií je povinná nahradiť druhej zmluvnej strane vzniknutú škodu.</w:t>
      </w:r>
    </w:p>
    <w:p w14:paraId="7C775F09" w14:textId="77777777" w:rsidR="00634701" w:rsidRPr="003A09F4" w:rsidRDefault="00634701" w:rsidP="00E236D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567" w:hanging="567"/>
        <w:jc w:val="both"/>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color w:val="auto"/>
          <w:sz w:val="22"/>
          <w:szCs w:val="22"/>
          <w:bdr w:val="none" w:sz="0" w:space="0" w:color="auto"/>
          <w:lang w:eastAsia="en-US"/>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odberateľ podľa tohto zákona povinný sprístupniť.</w:t>
      </w:r>
    </w:p>
    <w:p w14:paraId="0A85C433"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Times New Roman"/>
          <w:color w:val="auto"/>
          <w:sz w:val="22"/>
          <w:szCs w:val="22"/>
          <w:bdr w:val="none" w:sz="0" w:space="0" w:color="auto"/>
          <w:lang w:eastAsia="en-US"/>
        </w:rPr>
      </w:pPr>
    </w:p>
    <w:p w14:paraId="48C4899B"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XIV</w:t>
      </w:r>
      <w:r w:rsidRPr="003A09F4">
        <w:rPr>
          <w:rFonts w:ascii="Calibri" w:eastAsia="Calibri" w:hAnsi="Calibri" w:cs="Times New Roman"/>
          <w:color w:val="auto"/>
          <w:sz w:val="22"/>
          <w:szCs w:val="22"/>
          <w:bdr w:val="none" w:sz="0" w:space="0" w:color="auto"/>
          <w:lang w:eastAsia="en-US"/>
        </w:rPr>
        <w:t>.</w:t>
      </w:r>
    </w:p>
    <w:p w14:paraId="36DFD82D"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textAlignment w:val="baseline"/>
        <w:rPr>
          <w:rFonts w:ascii="Calibri" w:eastAsia="SimSun" w:hAnsi="Calibri" w:cs="Arial"/>
          <w:b/>
          <w:color w:val="auto"/>
          <w:kern w:val="1"/>
          <w:sz w:val="22"/>
          <w:szCs w:val="22"/>
          <w:bdr w:val="none" w:sz="0" w:space="0" w:color="auto"/>
          <w:lang w:eastAsia="zh-CN" w:bidi="hi-IN"/>
        </w:rPr>
      </w:pPr>
      <w:r w:rsidRPr="003A09F4">
        <w:rPr>
          <w:rFonts w:ascii="Calibri" w:eastAsia="SimSun" w:hAnsi="Calibri" w:cs="Arial"/>
          <w:b/>
          <w:color w:val="auto"/>
          <w:kern w:val="1"/>
          <w:sz w:val="22"/>
          <w:szCs w:val="22"/>
          <w:bdr w:val="none" w:sz="0" w:space="0" w:color="auto"/>
          <w:lang w:eastAsia="zh-CN" w:bidi="hi-IN"/>
        </w:rPr>
        <w:t>Doručovanie</w:t>
      </w:r>
    </w:p>
    <w:p w14:paraId="4474FA28" w14:textId="77777777" w:rsidR="00634701" w:rsidRPr="003A09F4" w:rsidRDefault="00634701" w:rsidP="00E236D1">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5954"/>
        </w:tabs>
        <w:suppressAutoHyphens/>
        <w:ind w:left="567" w:hanging="567"/>
        <w:jc w:val="both"/>
        <w:textAlignment w:val="baseline"/>
        <w:rPr>
          <w:rFonts w:ascii="Calibri" w:eastAsia="SimSun" w:hAnsi="Calibri" w:cs="Arial"/>
          <w:color w:val="auto"/>
          <w:kern w:val="1"/>
          <w:sz w:val="22"/>
          <w:szCs w:val="22"/>
          <w:bdr w:val="none" w:sz="0" w:space="0" w:color="auto"/>
          <w:lang w:eastAsia="zh-CN" w:bidi="hi-IN"/>
        </w:rPr>
      </w:pPr>
      <w:r w:rsidRPr="003A09F4">
        <w:rPr>
          <w:rFonts w:ascii="Calibri" w:eastAsia="SimSun" w:hAnsi="Calibri" w:cs="Arial"/>
          <w:color w:val="auto"/>
          <w:kern w:val="1"/>
          <w:sz w:val="22"/>
          <w:szCs w:val="22"/>
          <w:bdr w:val="none" w:sz="0" w:space="0" w:color="auto"/>
          <w:lang w:eastAsia="zh-CN" w:bidi="hi-IN"/>
        </w:rPr>
        <w:t>Adresou pre doručovanie písomností je adresa uvedená v článku I. tejto zmluvy alebo adresa, ktorú Zmluvná strana ako takúto písomne oznámila druhej Zmluvnej strane.</w:t>
      </w:r>
    </w:p>
    <w:p w14:paraId="56ADB921" w14:textId="77777777" w:rsidR="00634701" w:rsidRPr="003A09F4" w:rsidRDefault="00634701" w:rsidP="00E236D1">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5954"/>
        </w:tabs>
        <w:suppressAutoHyphens/>
        <w:ind w:left="567" w:hanging="567"/>
        <w:jc w:val="both"/>
        <w:textAlignment w:val="baseline"/>
        <w:rPr>
          <w:rFonts w:ascii="Calibri" w:eastAsia="SimSun" w:hAnsi="Calibri" w:cs="Arial"/>
          <w:color w:val="auto"/>
          <w:kern w:val="1"/>
          <w:sz w:val="22"/>
          <w:szCs w:val="22"/>
          <w:bdr w:val="none" w:sz="0" w:space="0" w:color="auto"/>
          <w:lang w:eastAsia="zh-CN" w:bidi="hi-IN"/>
        </w:rPr>
      </w:pPr>
      <w:r w:rsidRPr="003A09F4">
        <w:rPr>
          <w:rFonts w:ascii="Calibri" w:eastAsia="SimSun" w:hAnsi="Calibri" w:cs="Arial"/>
          <w:color w:val="auto"/>
          <w:kern w:val="1"/>
          <w:sz w:val="22"/>
          <w:szCs w:val="22"/>
          <w:bdr w:val="none" w:sz="0" w:space="0" w:color="auto"/>
          <w:lang w:eastAsia="zh-CN" w:bidi="hi-IN"/>
        </w:rPr>
        <w:t>Ak to nie je v rozpore s právnymi predpismi, tak prejav vôle odosielateľa je voči adresátovi riadne uplatnený aj okamihom, kedy adresát prijatie prejavu vôle odmietne alebo doručenie inak úmyselne zmarí (znemožní), alebo ak zásielka bude vrátená odosielateľovi ako nedoručená.</w:t>
      </w:r>
    </w:p>
    <w:p w14:paraId="61A416B4" w14:textId="77777777" w:rsidR="00070F5A" w:rsidRDefault="00070F5A"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jc w:val="center"/>
        <w:textAlignment w:val="baseline"/>
        <w:rPr>
          <w:rFonts w:ascii="Calibri" w:eastAsia="SimSun" w:hAnsi="Calibri" w:cs="Arial"/>
          <w:b/>
          <w:color w:val="auto"/>
          <w:kern w:val="1"/>
          <w:sz w:val="22"/>
          <w:szCs w:val="22"/>
          <w:bdr w:val="none" w:sz="0" w:space="0" w:color="auto"/>
          <w:lang w:eastAsia="zh-CN" w:bidi="hi-IN"/>
        </w:rPr>
      </w:pPr>
    </w:p>
    <w:p w14:paraId="6F07F0EC" w14:textId="77777777" w:rsidR="00634701" w:rsidRPr="0015264C"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jc w:val="center"/>
        <w:textAlignment w:val="baseline"/>
        <w:rPr>
          <w:rFonts w:ascii="Calibri" w:eastAsia="SimSun" w:hAnsi="Calibri" w:cs="Arial"/>
          <w:b/>
          <w:color w:val="auto"/>
          <w:kern w:val="1"/>
          <w:sz w:val="22"/>
          <w:szCs w:val="22"/>
          <w:bdr w:val="none" w:sz="0" w:space="0" w:color="auto"/>
          <w:lang w:eastAsia="zh-CN" w:bidi="hi-IN"/>
        </w:rPr>
      </w:pPr>
      <w:r w:rsidRPr="0015264C">
        <w:rPr>
          <w:rFonts w:ascii="Calibri" w:eastAsia="SimSun" w:hAnsi="Calibri" w:cs="Arial"/>
          <w:b/>
          <w:color w:val="auto"/>
          <w:kern w:val="1"/>
          <w:sz w:val="22"/>
          <w:szCs w:val="22"/>
          <w:bdr w:val="none" w:sz="0" w:space="0" w:color="auto"/>
          <w:lang w:eastAsia="zh-CN" w:bidi="hi-IN"/>
        </w:rPr>
        <w:t>XV.</w:t>
      </w:r>
    </w:p>
    <w:p w14:paraId="1EB27F67" w14:textId="77777777" w:rsidR="00634701" w:rsidRPr="0015264C"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jc w:val="center"/>
        <w:textAlignment w:val="baseline"/>
        <w:rPr>
          <w:rFonts w:ascii="Calibri" w:eastAsia="SimSun" w:hAnsi="Calibri" w:cs="Arial"/>
          <w:b/>
          <w:color w:val="auto"/>
          <w:kern w:val="1"/>
          <w:sz w:val="22"/>
          <w:szCs w:val="22"/>
          <w:bdr w:val="none" w:sz="0" w:space="0" w:color="auto"/>
          <w:lang w:eastAsia="zh-CN" w:bidi="hi-IN"/>
        </w:rPr>
      </w:pPr>
      <w:r w:rsidRPr="0015264C">
        <w:rPr>
          <w:rFonts w:ascii="Calibri" w:eastAsia="SimSun" w:hAnsi="Calibri" w:cs="Arial"/>
          <w:b/>
          <w:color w:val="auto"/>
          <w:kern w:val="1"/>
          <w:sz w:val="22"/>
          <w:szCs w:val="22"/>
          <w:bdr w:val="none" w:sz="0" w:space="0" w:color="auto"/>
          <w:lang w:eastAsia="zh-CN" w:bidi="hi-IN"/>
        </w:rPr>
        <w:t>Stav poslednej inštancie</w:t>
      </w:r>
    </w:p>
    <w:p w14:paraId="40CE5B06" w14:textId="77777777" w:rsidR="00634701" w:rsidRPr="0015264C" w:rsidRDefault="00634701" w:rsidP="00E236D1">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567" w:hanging="567"/>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Dodávka poslednej inštancie sa začína dňom nasledujúcim po dni, keď dodávateľ stratil spôsobilosť dodávať elektrickú energiu a bola dodávateľovi poslednej inštancie zo strany PDS oznámená táto skutočnosť.</w:t>
      </w:r>
    </w:p>
    <w:p w14:paraId="4786CF65" w14:textId="77777777" w:rsidR="00634701" w:rsidRPr="0015264C" w:rsidRDefault="00634701" w:rsidP="00E236D1">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567" w:hanging="567"/>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 xml:space="preserve">Dodávka poslednej inštancie trvá najviac tri mesiace. Odberateľ uhradí dodávateľovi poslednej inštancie cenu za dodávku elektrickej energie podľa cenového rozhodnutia vydaného úradom pre dodávateľa poslednej inštancie. Dodávka poslednej inštancie sa môže ukončiť skôr v prípade, </w:t>
      </w:r>
      <w:r w:rsidRPr="0015264C">
        <w:rPr>
          <w:rFonts w:ascii="Calibri" w:eastAsia="SimSun" w:hAnsi="Calibri" w:cs="Arial"/>
          <w:color w:val="auto"/>
          <w:kern w:val="1"/>
          <w:sz w:val="22"/>
          <w:szCs w:val="22"/>
          <w:bdr w:val="none" w:sz="0" w:space="0" w:color="auto"/>
          <w:lang w:eastAsia="zh-CN" w:bidi="hi-IN"/>
        </w:rPr>
        <w:lastRenderedPageBreak/>
        <w:t>že odberateľ uzatvorí zmluvu s novým dodávateľom elektrickej energie, ktorým môže byť aj dodávateľ poslednej inštancie.</w:t>
      </w:r>
    </w:p>
    <w:p w14:paraId="19CF23D8" w14:textId="77777777" w:rsidR="00634701" w:rsidRPr="0015264C" w:rsidRDefault="00634701" w:rsidP="00E236D1">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567" w:hanging="567"/>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Ak dodávateľ stratil spôsobilosť dodávať elektrickú energiu odberateľom, zmluva zaniká dňom, keď dodávateľ stratil spôsobilosť dodávať elektrickú energiu.</w:t>
      </w:r>
    </w:p>
    <w:p w14:paraId="3A9EDA41" w14:textId="77777777" w:rsidR="00634701" w:rsidRPr="0015264C" w:rsidRDefault="00634701" w:rsidP="00E236D1">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567" w:hanging="567"/>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PDS najneskôr 15 dní pred uplynutím výpovednej lehoty zmluvy o prístupe do distribučnej siete a distribúcii elektrickej energie alebo bezprostredne po tom ako sa dozvie, že dodávateľ stratil spôsobilosť dodávať elektrickú energiu oznámi odberateľovi:</w:t>
      </w:r>
    </w:p>
    <w:p w14:paraId="7B27BFB5" w14:textId="77777777" w:rsidR="00634701" w:rsidRPr="0015264C" w:rsidRDefault="00634701" w:rsidP="00E236D1">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851" w:hanging="284"/>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deň, od ktorého sa začína dodávka elektrickej energie dodávateľom poslednej inštancie,</w:t>
      </w:r>
    </w:p>
    <w:p w14:paraId="3EF289A0" w14:textId="77777777" w:rsidR="00634701" w:rsidRPr="0015264C" w:rsidRDefault="00634701" w:rsidP="00E236D1">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851" w:hanging="284"/>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dôvod začatia dodávky elektrickej energie dodávateľom poslednej inštancie,</w:t>
      </w:r>
    </w:p>
    <w:p w14:paraId="7996972A" w14:textId="77777777" w:rsidR="00634701" w:rsidRPr="0015264C" w:rsidRDefault="00634701" w:rsidP="00E236D1">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851" w:hanging="284"/>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zánik zmluvy, ak pôvodný dodávateľ elektrickej energie stratil spôsobilosť dodávky elektrickej energie,</w:t>
      </w:r>
    </w:p>
    <w:p w14:paraId="21321082" w14:textId="77777777" w:rsidR="00634701" w:rsidRPr="0015264C" w:rsidRDefault="00634701" w:rsidP="00E236D1">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851" w:hanging="284"/>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dobu trvania dodávky elektrickej energie dodávateľom poslednej inštancie,</w:t>
      </w:r>
    </w:p>
    <w:p w14:paraId="18B01496" w14:textId="77777777" w:rsidR="00634701" w:rsidRPr="0015264C" w:rsidRDefault="00634701" w:rsidP="00E236D1">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851" w:hanging="284"/>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poučenie o povinnosti uhradiť cenu za dodávku elektrickej energie dodávateľovi poslednej inštancie.</w:t>
      </w:r>
    </w:p>
    <w:p w14:paraId="36126B4D" w14:textId="77777777" w:rsidR="00634701" w:rsidRPr="0015264C" w:rsidRDefault="00634701" w:rsidP="00E236D1">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567" w:hanging="567"/>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 xml:space="preserve">Inštitút dodávateľa poslednej inštancie v oblasti dodávky elektrickej energie podlieha zákonu č. 251/2012 Z. z. o energetike a bližšie je popísaný vo vyhláške Úradu pre reguláciu sieťových odvetví (ÚRSO) č. 24/2013 </w:t>
      </w:r>
      <w:proofErr w:type="spellStart"/>
      <w:r w:rsidRPr="0015264C">
        <w:rPr>
          <w:rFonts w:ascii="Calibri" w:eastAsia="SimSun" w:hAnsi="Calibri" w:cs="Arial"/>
          <w:color w:val="auto"/>
          <w:kern w:val="1"/>
          <w:sz w:val="22"/>
          <w:szCs w:val="22"/>
          <w:bdr w:val="none" w:sz="0" w:space="0" w:color="auto"/>
          <w:lang w:eastAsia="zh-CN" w:bidi="hi-IN"/>
        </w:rPr>
        <w:t>Z.z</w:t>
      </w:r>
      <w:proofErr w:type="spellEnd"/>
      <w:r w:rsidRPr="0015264C">
        <w:rPr>
          <w:rFonts w:ascii="Calibri" w:eastAsia="SimSun" w:hAnsi="Calibri" w:cs="Arial"/>
          <w:color w:val="auto"/>
          <w:kern w:val="1"/>
          <w:sz w:val="22"/>
          <w:szCs w:val="22"/>
          <w:bdr w:val="none" w:sz="0" w:space="0" w:color="auto"/>
          <w:lang w:eastAsia="zh-CN" w:bidi="hi-IN"/>
        </w:rPr>
        <w:t>., ktorou sa ustanovujú pravidlá pre fungovanie vnútorného trhu s elektrinou a pravidlá pre fungovanie vnútorného trhu s elektrickou energiou.</w:t>
      </w:r>
    </w:p>
    <w:p w14:paraId="7BAB3446" w14:textId="77777777" w:rsidR="00634701" w:rsidRPr="0015264C"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jc w:val="center"/>
        <w:textAlignment w:val="baseline"/>
        <w:rPr>
          <w:rFonts w:ascii="Calibri" w:eastAsia="SimSun" w:hAnsi="Calibri" w:cs="Arial"/>
          <w:b/>
          <w:color w:val="auto"/>
          <w:kern w:val="1"/>
          <w:sz w:val="22"/>
          <w:szCs w:val="22"/>
          <w:bdr w:val="none" w:sz="0" w:space="0" w:color="auto"/>
          <w:lang w:eastAsia="zh-CN" w:bidi="hi-IN"/>
        </w:rPr>
      </w:pPr>
    </w:p>
    <w:p w14:paraId="72015052" w14:textId="77777777" w:rsidR="00634701" w:rsidRPr="0015264C"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jc w:val="center"/>
        <w:textAlignment w:val="baseline"/>
        <w:rPr>
          <w:rFonts w:ascii="Calibri" w:eastAsia="SimSun" w:hAnsi="Calibri" w:cs="Arial"/>
          <w:b/>
          <w:color w:val="auto"/>
          <w:kern w:val="1"/>
          <w:sz w:val="22"/>
          <w:szCs w:val="22"/>
          <w:bdr w:val="none" w:sz="0" w:space="0" w:color="auto"/>
          <w:lang w:eastAsia="zh-CN" w:bidi="hi-IN"/>
        </w:rPr>
      </w:pPr>
      <w:r w:rsidRPr="0015264C">
        <w:rPr>
          <w:rFonts w:ascii="Calibri" w:eastAsia="SimSun" w:hAnsi="Calibri" w:cs="Arial"/>
          <w:b/>
          <w:color w:val="auto"/>
          <w:kern w:val="1"/>
          <w:sz w:val="22"/>
          <w:szCs w:val="22"/>
          <w:bdr w:val="none" w:sz="0" w:space="0" w:color="auto"/>
          <w:lang w:eastAsia="zh-CN" w:bidi="hi-IN"/>
        </w:rPr>
        <w:t>XVI.</w:t>
      </w:r>
    </w:p>
    <w:p w14:paraId="37735366" w14:textId="77777777" w:rsidR="00634701" w:rsidRPr="0015264C"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jc w:val="center"/>
        <w:textAlignment w:val="baseline"/>
        <w:rPr>
          <w:rFonts w:ascii="Calibri" w:eastAsia="SimSun" w:hAnsi="Calibri" w:cs="Arial"/>
          <w:b/>
          <w:color w:val="auto"/>
          <w:kern w:val="1"/>
          <w:sz w:val="22"/>
          <w:szCs w:val="22"/>
          <w:bdr w:val="none" w:sz="0" w:space="0" w:color="auto"/>
          <w:lang w:eastAsia="zh-CN" w:bidi="hi-IN"/>
        </w:rPr>
      </w:pPr>
      <w:r w:rsidRPr="0015264C">
        <w:rPr>
          <w:rFonts w:ascii="Calibri" w:eastAsia="SimSun" w:hAnsi="Calibri" w:cs="Arial"/>
          <w:b/>
          <w:color w:val="auto"/>
          <w:kern w:val="1"/>
          <w:sz w:val="22"/>
          <w:szCs w:val="22"/>
          <w:bdr w:val="none" w:sz="0" w:space="0" w:color="auto"/>
          <w:lang w:eastAsia="zh-CN" w:bidi="hi-IN"/>
        </w:rPr>
        <w:t xml:space="preserve">Ustanovenia o krízovej situácii v </w:t>
      </w:r>
      <w:proofErr w:type="spellStart"/>
      <w:r w:rsidRPr="0015264C">
        <w:rPr>
          <w:rFonts w:ascii="Calibri" w:eastAsia="SimSun" w:hAnsi="Calibri" w:cs="Arial"/>
          <w:b/>
          <w:color w:val="auto"/>
          <w:kern w:val="1"/>
          <w:sz w:val="22"/>
          <w:szCs w:val="22"/>
          <w:bdr w:val="none" w:sz="0" w:space="0" w:color="auto"/>
          <w:lang w:eastAsia="zh-CN" w:bidi="hi-IN"/>
        </w:rPr>
        <w:t>elektroenergetike</w:t>
      </w:r>
      <w:proofErr w:type="spellEnd"/>
    </w:p>
    <w:p w14:paraId="5E534266" w14:textId="77777777" w:rsidR="00634701" w:rsidRPr="0015264C" w:rsidRDefault="00634701" w:rsidP="00E236D1">
      <w:pPr>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567" w:hanging="567"/>
        <w:jc w:val="both"/>
        <w:textAlignment w:val="baseline"/>
        <w:rPr>
          <w:rFonts w:ascii="Calibri" w:eastAsia="SimSun" w:hAnsi="Calibri" w:cs="Arial"/>
          <w:kern w:val="1"/>
          <w:sz w:val="22"/>
          <w:szCs w:val="22"/>
          <w:bdr w:val="none" w:sz="0" w:space="0" w:color="auto"/>
          <w:lang w:eastAsia="zh-CN" w:bidi="hi-IN"/>
        </w:rPr>
      </w:pPr>
      <w:r w:rsidRPr="0015264C">
        <w:rPr>
          <w:rFonts w:ascii="Calibri" w:eastAsia="SimSun" w:hAnsi="Calibri" w:cs="Arial"/>
          <w:kern w:val="1"/>
          <w:sz w:val="22"/>
          <w:szCs w:val="22"/>
          <w:bdr w:val="none" w:sz="0" w:space="0" w:color="auto"/>
          <w:lang w:eastAsia="zh-CN" w:bidi="hi-IN"/>
        </w:rPr>
        <w:t>Obmedzujúce opatrenia v </w:t>
      </w:r>
      <w:proofErr w:type="spellStart"/>
      <w:r w:rsidRPr="0015264C">
        <w:rPr>
          <w:rFonts w:ascii="Calibri" w:eastAsia="SimSun" w:hAnsi="Calibri" w:cs="Arial"/>
          <w:kern w:val="1"/>
          <w:sz w:val="22"/>
          <w:szCs w:val="22"/>
          <w:bdr w:val="none" w:sz="0" w:space="0" w:color="auto"/>
          <w:lang w:eastAsia="zh-CN" w:bidi="hi-IN"/>
        </w:rPr>
        <w:t>elektroenergetike</w:t>
      </w:r>
      <w:proofErr w:type="spellEnd"/>
      <w:r w:rsidRPr="0015264C">
        <w:rPr>
          <w:rFonts w:ascii="Calibri" w:eastAsia="SimSun" w:hAnsi="Calibri" w:cs="Arial"/>
          <w:kern w:val="1"/>
          <w:sz w:val="22"/>
          <w:szCs w:val="22"/>
          <w:bdr w:val="none" w:sz="0" w:space="0" w:color="auto"/>
          <w:lang w:eastAsia="zh-CN" w:bidi="hi-IN"/>
        </w:rPr>
        <w:t xml:space="preserve"> pre riešenie stavu núdze sa riadia Vyhláškou Ministerstva hospodárstva SR č. 416/2012 Z. z.</w:t>
      </w:r>
    </w:p>
    <w:p w14:paraId="3B2734CC"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jc w:val="center"/>
        <w:textAlignment w:val="baseline"/>
        <w:rPr>
          <w:rFonts w:ascii="Calibri" w:eastAsia="SimSun" w:hAnsi="Calibri" w:cs="Arial"/>
          <w:b/>
          <w:color w:val="auto"/>
          <w:kern w:val="1"/>
          <w:sz w:val="22"/>
          <w:szCs w:val="22"/>
          <w:bdr w:val="none" w:sz="0" w:space="0" w:color="auto"/>
          <w:lang w:eastAsia="zh-CN" w:bidi="hi-IN"/>
        </w:rPr>
      </w:pPr>
    </w:p>
    <w:p w14:paraId="6A21459B"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jc w:val="center"/>
        <w:textAlignment w:val="baseline"/>
        <w:rPr>
          <w:rFonts w:ascii="Calibri" w:eastAsia="SimSun" w:hAnsi="Calibri" w:cs="Arial"/>
          <w:b/>
          <w:color w:val="auto"/>
          <w:kern w:val="1"/>
          <w:sz w:val="22"/>
          <w:szCs w:val="22"/>
          <w:bdr w:val="none" w:sz="0" w:space="0" w:color="auto"/>
          <w:lang w:eastAsia="zh-CN" w:bidi="hi-IN"/>
        </w:rPr>
      </w:pPr>
      <w:r w:rsidRPr="003A09F4">
        <w:rPr>
          <w:rFonts w:ascii="Calibri" w:eastAsia="SimSun" w:hAnsi="Calibri" w:cs="Arial"/>
          <w:b/>
          <w:color w:val="auto"/>
          <w:kern w:val="1"/>
          <w:sz w:val="22"/>
          <w:szCs w:val="22"/>
          <w:bdr w:val="none" w:sz="0" w:space="0" w:color="auto"/>
          <w:lang w:eastAsia="zh-CN" w:bidi="hi-IN"/>
        </w:rPr>
        <w:t>XVII.</w:t>
      </w:r>
    </w:p>
    <w:p w14:paraId="197840CD"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Záverečné ustanovenia</w:t>
      </w:r>
    </w:p>
    <w:p w14:paraId="355AA4C2" w14:textId="77777777" w:rsidR="00634701" w:rsidRPr="00CB096A"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Právne vzťahy neupravené </w:t>
      </w:r>
      <w:r w:rsidRPr="00CB096A">
        <w:rPr>
          <w:rFonts w:ascii="Calibri" w:eastAsia="Times New Roman" w:hAnsi="Calibri" w:cs="Times New Roman"/>
          <w:color w:val="auto"/>
          <w:sz w:val="22"/>
          <w:szCs w:val="22"/>
          <w:bdr w:val="none" w:sz="0" w:space="0" w:color="auto"/>
          <w:lang w:eastAsia="cs-CZ"/>
        </w:rPr>
        <w:t>touto zmluvou sa riadia príslušnými ustanoveniami Obchodného zákonníka v súlade so zákonom o energetike, zákonom č. 250/2012</w:t>
      </w:r>
      <w:r w:rsidR="0011018F">
        <w:rPr>
          <w:rFonts w:ascii="Calibri" w:eastAsia="Times New Roman" w:hAnsi="Calibri" w:cs="Times New Roman"/>
          <w:color w:val="auto"/>
          <w:sz w:val="22"/>
          <w:szCs w:val="22"/>
          <w:bdr w:val="none" w:sz="0" w:space="0" w:color="auto"/>
          <w:lang w:eastAsia="cs-CZ"/>
        </w:rPr>
        <w:t xml:space="preserve"> </w:t>
      </w:r>
      <w:proofErr w:type="spellStart"/>
      <w:r w:rsidRPr="00CB096A">
        <w:rPr>
          <w:rFonts w:ascii="Calibri" w:eastAsia="Times New Roman" w:hAnsi="Calibri" w:cs="Times New Roman"/>
          <w:color w:val="auto"/>
          <w:sz w:val="22"/>
          <w:szCs w:val="22"/>
          <w:bdr w:val="none" w:sz="0" w:space="0" w:color="auto"/>
          <w:lang w:eastAsia="cs-CZ"/>
        </w:rPr>
        <w:t>Z.z</w:t>
      </w:r>
      <w:proofErr w:type="spellEnd"/>
      <w:r w:rsidRPr="00CB096A">
        <w:rPr>
          <w:rFonts w:ascii="Calibri" w:eastAsia="Times New Roman" w:hAnsi="Calibri" w:cs="Times New Roman"/>
          <w:color w:val="auto"/>
          <w:sz w:val="22"/>
          <w:szCs w:val="22"/>
          <w:bdr w:val="none" w:sz="0" w:space="0" w:color="auto"/>
          <w:lang w:eastAsia="cs-CZ"/>
        </w:rPr>
        <w:t>. o regulácii v sieťových odvetviach a ďalších právnych predpisov vo vzťahu na predmet a obsah tejto zmluvy. VOP dodávateľa sa na úpravu tohto zmluvného vzťahu nepoužijú.</w:t>
      </w:r>
    </w:p>
    <w:p w14:paraId="716F675D" w14:textId="77777777" w:rsidR="00634701" w:rsidRPr="00CB096A"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t>V prípade ak je alebo sa stane niektoré ustanovenie tejto zmluvy neplatné alebo neúčinné, nedotýka sa to ostatných ustanovení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59DD4029" w14:textId="77777777" w:rsidR="00634701" w:rsidRPr="00CB096A"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17F35BF5" w14:textId="77777777" w:rsidR="006E041B" w:rsidRPr="00CB096A" w:rsidRDefault="006E041B"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Calibri" w:hAnsi="Calibri" w:cs="Calibri"/>
          <w:color w:val="auto"/>
          <w:sz w:val="22"/>
          <w:szCs w:val="22"/>
          <w:bdr w:val="none" w:sz="0" w:space="0" w:color="auto"/>
          <w:lang w:eastAsia="cs-CZ"/>
        </w:rPr>
      </w:pPr>
      <w:r w:rsidRPr="00CB096A">
        <w:rPr>
          <w:rFonts w:ascii="Calibri" w:eastAsia="Calibri" w:hAnsi="Calibri" w:cs="Calibri"/>
          <w:color w:val="auto"/>
          <w:sz w:val="22"/>
          <w:szCs w:val="22"/>
          <w:bdr w:val="none" w:sz="0" w:space="0" w:color="auto"/>
          <w:lang w:eastAsia="cs-CZ"/>
        </w:rPr>
        <w:t xml:space="preserve">Subdodávateľ je hospodársky subjekt, ktorý uzavrel so dodávateľom ako úspešných uchádzačom písomnú odplatnú zmluvu na plnenie určitej časti zákazky (§ 2 ods. 4 zákona č. 343/2015 Z. z.). </w:t>
      </w:r>
    </w:p>
    <w:p w14:paraId="6E1B9187" w14:textId="77777777" w:rsidR="006E041B" w:rsidRPr="00CB096A" w:rsidRDefault="006E041B"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t xml:space="preserve">Dodávateľ nie je oprávnený práva a/alebo povinnosti vyplývajúce z tejto dohody previesť na tretiu osobu, bez vopred daného písomného súhlasu </w:t>
      </w:r>
      <w:r w:rsidR="00070F5A" w:rsidRPr="00CB096A">
        <w:rPr>
          <w:rFonts w:ascii="Calibri" w:eastAsia="Times New Roman" w:hAnsi="Calibri" w:cs="Times New Roman"/>
          <w:color w:val="auto"/>
          <w:sz w:val="22"/>
          <w:szCs w:val="22"/>
          <w:bdr w:val="none" w:sz="0" w:space="0" w:color="auto"/>
          <w:lang w:eastAsia="cs-CZ"/>
        </w:rPr>
        <w:t>odberateľ</w:t>
      </w:r>
      <w:r w:rsidRPr="00CB096A">
        <w:rPr>
          <w:rFonts w:ascii="Calibri" w:eastAsia="Times New Roman" w:hAnsi="Calibri" w:cs="Times New Roman"/>
          <w:color w:val="auto"/>
          <w:sz w:val="22"/>
          <w:szCs w:val="22"/>
          <w:bdr w:val="none" w:sz="0" w:space="0" w:color="auto"/>
          <w:lang w:eastAsia="cs-CZ"/>
        </w:rPr>
        <w:t xml:space="preserve">a. Dodávateľovi subdodávatelia nie sú oprávnení práva a povinnosti vyplývajúce zo subdodávateľskej zmluvy s </w:t>
      </w:r>
      <w:r w:rsidR="00070F5A" w:rsidRPr="00CB096A">
        <w:rPr>
          <w:rFonts w:ascii="Calibri" w:eastAsia="Times New Roman" w:hAnsi="Calibri" w:cs="Times New Roman"/>
          <w:color w:val="auto"/>
          <w:sz w:val="22"/>
          <w:szCs w:val="22"/>
          <w:bdr w:val="none" w:sz="0" w:space="0" w:color="auto"/>
          <w:lang w:eastAsia="cs-CZ"/>
        </w:rPr>
        <w:t>dodávateľom</w:t>
      </w:r>
      <w:r w:rsidRPr="00CB096A">
        <w:rPr>
          <w:rFonts w:ascii="Calibri" w:eastAsia="Times New Roman" w:hAnsi="Calibri" w:cs="Times New Roman"/>
          <w:color w:val="auto"/>
          <w:sz w:val="22"/>
          <w:szCs w:val="22"/>
          <w:bdr w:val="none" w:sz="0" w:space="0" w:color="auto"/>
          <w:lang w:eastAsia="cs-CZ"/>
        </w:rPr>
        <w:t xml:space="preserve"> ako </w:t>
      </w:r>
      <w:r w:rsidR="00070F5A" w:rsidRPr="00CB096A">
        <w:rPr>
          <w:rFonts w:ascii="Calibri" w:eastAsia="Times New Roman" w:hAnsi="Calibri" w:cs="Times New Roman"/>
          <w:color w:val="auto"/>
          <w:sz w:val="22"/>
          <w:szCs w:val="22"/>
          <w:bdr w:val="none" w:sz="0" w:space="0" w:color="auto"/>
          <w:lang w:eastAsia="cs-CZ"/>
        </w:rPr>
        <w:t>odberateľ</w:t>
      </w:r>
      <w:r w:rsidRPr="00CB096A">
        <w:rPr>
          <w:rFonts w:ascii="Calibri" w:eastAsia="Times New Roman" w:hAnsi="Calibri" w:cs="Times New Roman"/>
          <w:color w:val="auto"/>
          <w:sz w:val="22"/>
          <w:szCs w:val="22"/>
          <w:bdr w:val="none" w:sz="0" w:space="0" w:color="auto"/>
          <w:lang w:eastAsia="cs-CZ"/>
        </w:rPr>
        <w:t xml:space="preserve">om previesť na tretiu osobu, bez vopred daného písomného súhlasu </w:t>
      </w:r>
      <w:r w:rsidR="00070F5A" w:rsidRPr="00CB096A">
        <w:rPr>
          <w:rFonts w:ascii="Calibri" w:eastAsia="Times New Roman" w:hAnsi="Calibri" w:cs="Times New Roman"/>
          <w:color w:val="auto"/>
          <w:sz w:val="22"/>
          <w:szCs w:val="22"/>
          <w:bdr w:val="none" w:sz="0" w:space="0" w:color="auto"/>
          <w:lang w:eastAsia="cs-CZ"/>
        </w:rPr>
        <w:t>odberateľ</w:t>
      </w:r>
      <w:r w:rsidRPr="00CB096A">
        <w:rPr>
          <w:rFonts w:ascii="Calibri" w:eastAsia="Times New Roman" w:hAnsi="Calibri" w:cs="Times New Roman"/>
          <w:color w:val="auto"/>
          <w:sz w:val="22"/>
          <w:szCs w:val="22"/>
          <w:bdr w:val="none" w:sz="0" w:space="0" w:color="auto"/>
          <w:lang w:eastAsia="cs-CZ"/>
        </w:rPr>
        <w:t xml:space="preserve">a. To isté platí pre subdodávateľov dodávateľových subdodávateľov atď. (schvaľovanie subdodávateľov). Za </w:t>
      </w:r>
      <w:r w:rsidR="00070F5A" w:rsidRPr="00CB096A">
        <w:rPr>
          <w:rFonts w:ascii="Calibri" w:eastAsia="Times New Roman" w:hAnsi="Calibri" w:cs="Times New Roman"/>
          <w:color w:val="auto"/>
          <w:sz w:val="22"/>
          <w:szCs w:val="22"/>
          <w:bdr w:val="none" w:sz="0" w:space="0" w:color="auto"/>
          <w:lang w:eastAsia="cs-CZ"/>
        </w:rPr>
        <w:t>plnenie predmetu zmluvy/jej</w:t>
      </w:r>
      <w:r w:rsidRPr="00CB096A">
        <w:rPr>
          <w:rFonts w:ascii="Calibri" w:eastAsia="Times New Roman" w:hAnsi="Calibri" w:cs="Times New Roman"/>
          <w:color w:val="auto"/>
          <w:sz w:val="22"/>
          <w:szCs w:val="22"/>
          <w:bdr w:val="none" w:sz="0" w:space="0" w:color="auto"/>
          <w:lang w:eastAsia="cs-CZ"/>
        </w:rPr>
        <w:t xml:space="preserve"> časti a/alebo akýchkoľvek </w:t>
      </w:r>
      <w:r w:rsidR="00070F5A" w:rsidRPr="00CB096A">
        <w:rPr>
          <w:rFonts w:ascii="Calibri" w:eastAsia="Times New Roman" w:hAnsi="Calibri" w:cs="Times New Roman"/>
          <w:color w:val="auto"/>
          <w:sz w:val="22"/>
          <w:szCs w:val="22"/>
          <w:bdr w:val="none" w:sz="0" w:space="0" w:color="auto"/>
          <w:lang w:eastAsia="cs-CZ"/>
        </w:rPr>
        <w:t xml:space="preserve">služieb </w:t>
      </w:r>
      <w:r w:rsidRPr="00CB096A">
        <w:rPr>
          <w:rFonts w:ascii="Calibri" w:eastAsia="Times New Roman" w:hAnsi="Calibri" w:cs="Times New Roman"/>
          <w:color w:val="auto"/>
          <w:sz w:val="22"/>
          <w:szCs w:val="22"/>
          <w:bdr w:val="none" w:sz="0" w:space="0" w:color="auto"/>
          <w:lang w:eastAsia="cs-CZ"/>
        </w:rPr>
        <w:t xml:space="preserve">subdodávateľom, má dodávateľ zodpovednosť akoby </w:t>
      </w:r>
      <w:r w:rsidR="00070F5A" w:rsidRPr="00CB096A">
        <w:rPr>
          <w:rFonts w:ascii="Calibri" w:eastAsia="Times New Roman" w:hAnsi="Calibri" w:cs="Times New Roman"/>
          <w:color w:val="auto"/>
          <w:sz w:val="22"/>
          <w:szCs w:val="22"/>
          <w:bdr w:val="none" w:sz="0" w:space="0" w:color="auto"/>
          <w:lang w:eastAsia="cs-CZ"/>
        </w:rPr>
        <w:t>plnil</w:t>
      </w:r>
      <w:r w:rsidRPr="00CB096A">
        <w:rPr>
          <w:rFonts w:ascii="Calibri" w:eastAsia="Times New Roman" w:hAnsi="Calibri" w:cs="Times New Roman"/>
          <w:color w:val="auto"/>
          <w:sz w:val="22"/>
          <w:szCs w:val="22"/>
          <w:bdr w:val="none" w:sz="0" w:space="0" w:color="auto"/>
          <w:lang w:eastAsia="cs-CZ"/>
        </w:rPr>
        <w:t xml:space="preserve"> sám.</w:t>
      </w:r>
    </w:p>
    <w:p w14:paraId="32AAEBD8" w14:textId="77777777" w:rsidR="006E041B" w:rsidRPr="00CB096A" w:rsidRDefault="00070F5A"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lastRenderedPageBreak/>
        <w:t>Odberateľ</w:t>
      </w:r>
      <w:r w:rsidR="006E041B" w:rsidRPr="00CB096A">
        <w:rPr>
          <w:rFonts w:ascii="Calibri" w:eastAsia="Times New Roman" w:hAnsi="Calibri" w:cs="Times New Roman"/>
          <w:color w:val="auto"/>
          <w:sz w:val="22"/>
          <w:szCs w:val="22"/>
          <w:bdr w:val="none" w:sz="0" w:space="0" w:color="auto"/>
          <w:lang w:eastAsia="cs-CZ"/>
        </w:rPr>
        <w:t xml:space="preserve"> si vyhradzuje právo odmietnuť kedykoľvek akéhokoľvek subdodávateľa bez toho, že by mal dodávateľ nárok na kompenzáciu. V takomto prípade je dodávateľ povinný bez zbytočného odkladu právne relevantným spôsobom ukončiť zmluvu so subdodávateľom a uplatňovať voči nemu všetky svoje práva vyplývajúce zo zaniknutého zmluvného vzťahu.</w:t>
      </w:r>
    </w:p>
    <w:p w14:paraId="6226846D" w14:textId="77777777" w:rsidR="006E041B" w:rsidRPr="00CB096A" w:rsidRDefault="00070F5A"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t>Odberateľ neudelí súhlas v zmysle bodu 5</w:t>
      </w:r>
      <w:r w:rsidR="006E041B" w:rsidRPr="00CB096A">
        <w:rPr>
          <w:rFonts w:ascii="Calibri" w:eastAsia="Times New Roman" w:hAnsi="Calibri" w:cs="Times New Roman"/>
          <w:color w:val="auto"/>
          <w:sz w:val="22"/>
          <w:szCs w:val="22"/>
          <w:bdr w:val="none" w:sz="0" w:space="0" w:color="auto"/>
          <w:lang w:eastAsia="cs-CZ"/>
        </w:rPr>
        <w:t xml:space="preserve">. tohto článku tejto zmluvy, najmä ak nominovaný subdodávateľ bol uchádzačom o zákazku, ktorá je predmetom tejto </w:t>
      </w:r>
      <w:r w:rsidRPr="00CB096A">
        <w:rPr>
          <w:rFonts w:ascii="Calibri" w:eastAsia="Times New Roman" w:hAnsi="Calibri" w:cs="Times New Roman"/>
          <w:color w:val="auto"/>
          <w:sz w:val="22"/>
          <w:szCs w:val="22"/>
          <w:bdr w:val="none" w:sz="0" w:space="0" w:color="auto"/>
          <w:lang w:eastAsia="cs-CZ"/>
        </w:rPr>
        <w:t>zmluvy</w:t>
      </w:r>
      <w:r w:rsidR="006E041B" w:rsidRPr="00CB096A">
        <w:rPr>
          <w:rFonts w:ascii="Calibri" w:eastAsia="Times New Roman" w:hAnsi="Calibri" w:cs="Times New Roman"/>
          <w:color w:val="auto"/>
          <w:sz w:val="22"/>
          <w:szCs w:val="22"/>
          <w:bdr w:val="none" w:sz="0" w:space="0" w:color="auto"/>
          <w:lang w:eastAsia="cs-CZ"/>
        </w:rPr>
        <w:t xml:space="preserve"> a z akéhokoľvek dôvodu neuspel a/alebo nespĺňa povinnosti vyplývajúce mu zo zákona č. 315/2016 Z. z. o registri partnerov verejného sektora a o zmene a doplnení niektorých zákonov.</w:t>
      </w:r>
    </w:p>
    <w:p w14:paraId="7AB323F5" w14:textId="77777777" w:rsidR="006E041B" w:rsidRPr="00CB096A" w:rsidRDefault="00070F5A"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t>Odberateľ</w:t>
      </w:r>
      <w:r w:rsidR="006E041B" w:rsidRPr="00CB096A">
        <w:rPr>
          <w:rFonts w:ascii="Calibri" w:eastAsia="Times New Roman" w:hAnsi="Calibri" w:cs="Times New Roman"/>
          <w:color w:val="auto"/>
          <w:sz w:val="22"/>
          <w:szCs w:val="22"/>
          <w:bdr w:val="none" w:sz="0" w:space="0" w:color="auto"/>
          <w:lang w:eastAsia="cs-CZ"/>
        </w:rPr>
        <w:t xml:space="preserve"> má právo kedykoľvek </w:t>
      </w:r>
      <w:r w:rsidRPr="00CB096A">
        <w:rPr>
          <w:rFonts w:ascii="Calibri" w:eastAsia="Times New Roman" w:hAnsi="Calibri" w:cs="Times New Roman"/>
          <w:color w:val="auto"/>
          <w:sz w:val="22"/>
          <w:szCs w:val="22"/>
          <w:bdr w:val="none" w:sz="0" w:space="0" w:color="auto"/>
          <w:lang w:eastAsia="cs-CZ"/>
        </w:rPr>
        <w:t>odvolať jeho súhlas podľa bodu 5</w:t>
      </w:r>
      <w:r w:rsidR="006E041B" w:rsidRPr="00CB096A">
        <w:rPr>
          <w:rFonts w:ascii="Calibri" w:eastAsia="Times New Roman" w:hAnsi="Calibri" w:cs="Times New Roman"/>
          <w:color w:val="auto"/>
          <w:sz w:val="22"/>
          <w:szCs w:val="22"/>
          <w:bdr w:val="none" w:sz="0" w:space="0" w:color="auto"/>
          <w:lang w:eastAsia="cs-CZ"/>
        </w:rPr>
        <w:t xml:space="preserve">. tohto článku zmluvy najmä v prípade, že </w:t>
      </w:r>
      <w:r w:rsidRPr="00CB096A">
        <w:rPr>
          <w:rFonts w:ascii="Calibri" w:eastAsia="Times New Roman" w:hAnsi="Calibri" w:cs="Times New Roman"/>
          <w:color w:val="auto"/>
          <w:sz w:val="22"/>
          <w:szCs w:val="22"/>
          <w:bdr w:val="none" w:sz="0" w:space="0" w:color="auto"/>
          <w:lang w:eastAsia="cs-CZ"/>
        </w:rPr>
        <w:t>plnenie predmetu zmluvy/alebo jej</w:t>
      </w:r>
      <w:r w:rsidR="006E041B" w:rsidRPr="00CB096A">
        <w:rPr>
          <w:rFonts w:ascii="Calibri" w:eastAsia="Times New Roman" w:hAnsi="Calibri" w:cs="Times New Roman"/>
          <w:color w:val="auto"/>
          <w:sz w:val="22"/>
          <w:szCs w:val="22"/>
          <w:bdr w:val="none" w:sz="0" w:space="0" w:color="auto"/>
          <w:lang w:eastAsia="cs-CZ"/>
        </w:rPr>
        <w:t xml:space="preserve"> časti subdodávateľom nie </w:t>
      </w:r>
      <w:r w:rsidRPr="00CB096A">
        <w:rPr>
          <w:rFonts w:ascii="Calibri" w:eastAsia="Times New Roman" w:hAnsi="Calibri" w:cs="Times New Roman"/>
          <w:color w:val="auto"/>
          <w:sz w:val="22"/>
          <w:szCs w:val="22"/>
          <w:bdr w:val="none" w:sz="0" w:space="0" w:color="auto"/>
          <w:lang w:eastAsia="cs-CZ"/>
        </w:rPr>
        <w:t>je</w:t>
      </w:r>
      <w:r w:rsidR="006E041B" w:rsidRPr="00CB096A">
        <w:rPr>
          <w:rFonts w:ascii="Calibri" w:eastAsia="Times New Roman" w:hAnsi="Calibri" w:cs="Times New Roman"/>
          <w:color w:val="auto"/>
          <w:sz w:val="22"/>
          <w:szCs w:val="22"/>
          <w:bdr w:val="none" w:sz="0" w:space="0" w:color="auto"/>
          <w:lang w:eastAsia="cs-CZ"/>
        </w:rPr>
        <w:t xml:space="preserve"> vykonávané v súlade s touto zmluvou a/alebo k spokojnosti </w:t>
      </w:r>
      <w:r w:rsidRPr="00CB096A">
        <w:rPr>
          <w:rFonts w:ascii="Calibri" w:eastAsia="Times New Roman" w:hAnsi="Calibri" w:cs="Times New Roman"/>
          <w:color w:val="auto"/>
          <w:sz w:val="22"/>
          <w:szCs w:val="22"/>
          <w:bdr w:val="none" w:sz="0" w:space="0" w:color="auto"/>
          <w:lang w:eastAsia="cs-CZ"/>
        </w:rPr>
        <w:t>odberateľ</w:t>
      </w:r>
      <w:r w:rsidR="006E041B" w:rsidRPr="00CB096A">
        <w:rPr>
          <w:rFonts w:ascii="Calibri" w:eastAsia="Times New Roman" w:hAnsi="Calibri" w:cs="Times New Roman"/>
          <w:color w:val="auto"/>
          <w:sz w:val="22"/>
          <w:szCs w:val="22"/>
          <w:bdr w:val="none" w:sz="0" w:space="0" w:color="auto"/>
          <w:lang w:eastAsia="cs-CZ"/>
        </w:rPr>
        <w:t>a.</w:t>
      </w:r>
    </w:p>
    <w:p w14:paraId="45777074" w14:textId="77777777" w:rsidR="006E041B" w:rsidRPr="00084875" w:rsidRDefault="006E041B"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t xml:space="preserve">Ak dodávateľ v súlade s touto zmluvou zadá časť </w:t>
      </w:r>
      <w:r w:rsidR="00070F5A" w:rsidRPr="00CB096A">
        <w:rPr>
          <w:rFonts w:ascii="Calibri" w:eastAsia="Times New Roman" w:hAnsi="Calibri" w:cs="Times New Roman"/>
          <w:color w:val="auto"/>
          <w:sz w:val="22"/>
          <w:szCs w:val="22"/>
          <w:bdr w:val="none" w:sz="0" w:space="0" w:color="auto"/>
          <w:lang w:eastAsia="cs-CZ"/>
        </w:rPr>
        <w:t>plnenia predmetu zmluvy</w:t>
      </w:r>
      <w:r w:rsidRPr="00CB096A">
        <w:rPr>
          <w:rFonts w:ascii="Calibri" w:eastAsia="Times New Roman" w:hAnsi="Calibri" w:cs="Times New Roman"/>
          <w:color w:val="auto"/>
          <w:sz w:val="22"/>
          <w:szCs w:val="22"/>
          <w:bdr w:val="none" w:sz="0" w:space="0" w:color="auto"/>
          <w:lang w:eastAsia="cs-CZ"/>
        </w:rPr>
        <w:t xml:space="preserve"> subdodávateľovi, je povinný mu riadne a včas v zmysle subdodávateľskej zmluvy zaplatiť. Dodávateľ nie je oprávnený viazať platby subdodávateľovi na zaplatenie faktúry </w:t>
      </w:r>
      <w:r w:rsidR="00070F5A" w:rsidRPr="00CB096A">
        <w:rPr>
          <w:rFonts w:ascii="Calibri" w:eastAsia="Times New Roman" w:hAnsi="Calibri" w:cs="Times New Roman"/>
          <w:color w:val="auto"/>
          <w:sz w:val="22"/>
          <w:szCs w:val="22"/>
          <w:bdr w:val="none" w:sz="0" w:space="0" w:color="auto"/>
          <w:lang w:eastAsia="cs-CZ"/>
        </w:rPr>
        <w:t>odberateľ</w:t>
      </w:r>
      <w:r w:rsidRPr="00CB096A">
        <w:rPr>
          <w:rFonts w:ascii="Calibri" w:eastAsia="Times New Roman" w:hAnsi="Calibri" w:cs="Times New Roman"/>
          <w:color w:val="auto"/>
          <w:sz w:val="22"/>
          <w:szCs w:val="22"/>
          <w:bdr w:val="none" w:sz="0" w:space="0" w:color="auto"/>
          <w:lang w:eastAsia="cs-CZ"/>
        </w:rPr>
        <w:t xml:space="preserve">om dodávateľovi (zákaz </w:t>
      </w:r>
      <w:r w:rsidRPr="00084875">
        <w:rPr>
          <w:rFonts w:ascii="Calibri" w:eastAsia="Times New Roman" w:hAnsi="Calibri" w:cs="Times New Roman"/>
          <w:color w:val="auto"/>
          <w:sz w:val="22"/>
          <w:szCs w:val="22"/>
          <w:bdr w:val="none" w:sz="0" w:space="0" w:color="auto"/>
          <w:lang w:eastAsia="cs-CZ"/>
        </w:rPr>
        <w:t>odkladacej podmienky na platby).</w:t>
      </w:r>
    </w:p>
    <w:p w14:paraId="1221F520" w14:textId="77777777" w:rsidR="006E041B" w:rsidRPr="00084875" w:rsidRDefault="006E041B"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084875">
        <w:rPr>
          <w:rFonts w:ascii="Calibri" w:eastAsia="Times New Roman" w:hAnsi="Calibri" w:cs="Times New Roman"/>
          <w:color w:val="auto"/>
          <w:sz w:val="22"/>
          <w:szCs w:val="22"/>
          <w:bdr w:val="none" w:sz="0" w:space="0" w:color="auto"/>
          <w:lang w:eastAsia="cs-CZ"/>
        </w:rPr>
        <w:t xml:space="preserve">Dodávateľ je povinný oznámiť akúkoľvek zmenu údajov týkajúcich sa jeho subdodávateľov </w:t>
      </w:r>
      <w:r w:rsidR="00070F5A" w:rsidRPr="00084875">
        <w:rPr>
          <w:rFonts w:ascii="Calibri" w:eastAsia="Times New Roman" w:hAnsi="Calibri" w:cs="Times New Roman"/>
          <w:color w:val="auto"/>
          <w:sz w:val="22"/>
          <w:szCs w:val="22"/>
          <w:bdr w:val="none" w:sz="0" w:space="0" w:color="auto"/>
          <w:lang w:eastAsia="cs-CZ"/>
        </w:rPr>
        <w:t>odberateľ</w:t>
      </w:r>
      <w:r w:rsidRPr="00084875">
        <w:rPr>
          <w:rFonts w:ascii="Calibri" w:eastAsia="Times New Roman" w:hAnsi="Calibri" w:cs="Times New Roman"/>
          <w:color w:val="auto"/>
          <w:sz w:val="22"/>
          <w:szCs w:val="22"/>
          <w:bdr w:val="none" w:sz="0" w:space="0" w:color="auto"/>
          <w:lang w:eastAsia="cs-CZ"/>
        </w:rPr>
        <w:t>ovi, bezodkladne od okamihu, kedy sa o zmene dozvedel, alebo s mal dozvedieť.</w:t>
      </w:r>
    </w:p>
    <w:p w14:paraId="3BC57E14" w14:textId="77777777" w:rsidR="006E041B" w:rsidRPr="00084875" w:rsidRDefault="006E041B"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084875">
        <w:rPr>
          <w:rFonts w:ascii="Calibri" w:eastAsia="Times New Roman" w:hAnsi="Calibri" w:cs="Times New Roman"/>
          <w:color w:val="auto"/>
          <w:sz w:val="22"/>
          <w:szCs w:val="22"/>
          <w:bdr w:val="none" w:sz="0" w:space="0" w:color="auto"/>
          <w:lang w:eastAsia="cs-CZ"/>
        </w:rPr>
        <w:t xml:space="preserve">Dodávateľ je oprávnený na zmenu svojich subdodávateľov len s predchádzajúcim písomným súhlasom </w:t>
      </w:r>
      <w:r w:rsidR="00070F5A" w:rsidRPr="00084875">
        <w:rPr>
          <w:rFonts w:ascii="Calibri" w:eastAsia="Times New Roman" w:hAnsi="Calibri" w:cs="Times New Roman"/>
          <w:color w:val="auto"/>
          <w:sz w:val="22"/>
          <w:szCs w:val="22"/>
          <w:bdr w:val="none" w:sz="0" w:space="0" w:color="auto"/>
          <w:lang w:eastAsia="cs-CZ"/>
        </w:rPr>
        <w:t>odberateľ</w:t>
      </w:r>
      <w:r w:rsidRPr="00084875">
        <w:rPr>
          <w:rFonts w:ascii="Calibri" w:eastAsia="Times New Roman" w:hAnsi="Calibri" w:cs="Times New Roman"/>
          <w:color w:val="auto"/>
          <w:sz w:val="22"/>
          <w:szCs w:val="22"/>
          <w:bdr w:val="none" w:sz="0" w:space="0" w:color="auto"/>
          <w:lang w:eastAsia="cs-CZ"/>
        </w:rPr>
        <w:t xml:space="preserve">a. Dodávateľ je povinný v žiadosti o súhlas poskytnúť </w:t>
      </w:r>
      <w:r w:rsidR="00070F5A" w:rsidRPr="00084875">
        <w:rPr>
          <w:rFonts w:ascii="Calibri" w:eastAsia="Times New Roman" w:hAnsi="Calibri" w:cs="Times New Roman"/>
          <w:color w:val="auto"/>
          <w:sz w:val="22"/>
          <w:szCs w:val="22"/>
          <w:bdr w:val="none" w:sz="0" w:space="0" w:color="auto"/>
          <w:lang w:eastAsia="cs-CZ"/>
        </w:rPr>
        <w:t>odberateľ</w:t>
      </w:r>
      <w:r w:rsidRPr="00084875">
        <w:rPr>
          <w:rFonts w:ascii="Calibri" w:eastAsia="Times New Roman" w:hAnsi="Calibri" w:cs="Times New Roman"/>
          <w:color w:val="auto"/>
          <w:sz w:val="22"/>
          <w:szCs w:val="22"/>
          <w:bdr w:val="none" w:sz="0" w:space="0" w:color="auto"/>
          <w:lang w:eastAsia="cs-CZ"/>
        </w:rPr>
        <w:t>ovi o navrhovanom subdodávateľovi všetky údaje podľa § 41 ods. 3 zákona č. 343/2015 Z. z.</w:t>
      </w:r>
    </w:p>
    <w:p w14:paraId="22829A9C" w14:textId="77777777" w:rsidR="00634701" w:rsidRPr="00CB096A"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084875">
        <w:rPr>
          <w:rFonts w:ascii="Calibri" w:eastAsia="Times New Roman" w:hAnsi="Calibri" w:cs="Times New Roman"/>
          <w:color w:val="auto"/>
          <w:sz w:val="22"/>
          <w:szCs w:val="22"/>
          <w:bdr w:val="none" w:sz="0" w:space="0" w:color="auto"/>
          <w:lang w:eastAsia="cs-CZ"/>
        </w:rPr>
        <w:t>Zmluvné strany sa zaväzujú, že akékoľvek pohľadávky, ktoré vzniknú na základe Zmluvy jednej</w:t>
      </w:r>
      <w:r w:rsidRPr="00CB096A">
        <w:rPr>
          <w:rFonts w:ascii="Calibri" w:eastAsia="Times New Roman" w:hAnsi="Calibri" w:cs="Times New Roman"/>
          <w:color w:val="auto"/>
          <w:sz w:val="22"/>
          <w:szCs w:val="22"/>
          <w:bdr w:val="none" w:sz="0" w:space="0" w:color="auto"/>
          <w:lang w:eastAsia="cs-CZ"/>
        </w:rPr>
        <w:t xml:space="preserve"> Zmluvnej strane /veriteľovi/ voči druhej Zmluvnej strane /dlžníkovi/, nebudú postupovať iným osobám /zákaz postúpenia pohľadávky/ bez predchádzajúceho písomného súhlasu dlžníka.</w:t>
      </w:r>
    </w:p>
    <w:p w14:paraId="0772283E" w14:textId="77777777" w:rsidR="00634701" w:rsidRPr="00CB096A"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t>Dodávateľ nie je oprávnený jednostranne započítať akúkoľvek svoju pohľadávku voči pohľadávkam Odberateľa.</w:t>
      </w:r>
    </w:p>
    <w:p w14:paraId="417E96A2" w14:textId="77777777" w:rsidR="00634701" w:rsidRPr="003A09F4"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t>Dodávateľ je povinný v plnom rozsahu dodržiavať</w:t>
      </w:r>
      <w:r w:rsidRPr="003A09F4">
        <w:rPr>
          <w:rFonts w:ascii="Calibri" w:eastAsia="Times New Roman" w:hAnsi="Calibri" w:cs="Times New Roman"/>
          <w:color w:val="auto"/>
          <w:sz w:val="22"/>
          <w:szCs w:val="22"/>
          <w:bdr w:val="none" w:sz="0" w:space="0" w:color="auto"/>
          <w:lang w:eastAsia="cs-CZ"/>
        </w:rPr>
        <w:t xml:space="preserve"> zákon č. 82/2005 Z. z. o nelegálnej práci a nelegálnom zamestnávaní a o zmene a doplnení niektorých zákonov (ďalej len „zákon o nelegálnej práci a nelegálnom zamestnávaní“). Dodávateľ zároveň vyhlasuje, že neporušuje a počas trvania tejto zmluvy nebude porušovať zákaz nelegálneho zamestnávania v zmysle zákona o nelegálnom zamestnávaní.</w:t>
      </w:r>
    </w:p>
    <w:p w14:paraId="3065A2F6" w14:textId="77777777" w:rsidR="00634701" w:rsidRPr="003A09F4"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V prípade uloženia pokuty Odberateľovi kontrolným orgánom podľa § 7b ods. 7 zákona o nelegálnej práci a nelegálnom zamestnávaní za porušenie zákazu prijať prácu alebo službu podľa § 7b ods. 5 zákona o nelegálnej práci a nelegálnom zamestnávaní je Dodávateľ povinný pokutu v plnej výške uhradiť Odberateľovi, na základe výzvy odberateľa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w:t>
      </w:r>
    </w:p>
    <w:p w14:paraId="4629969A" w14:textId="77777777" w:rsidR="00634701" w:rsidRPr="003A09F4"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Zmluvné strany sa dohodli, že odberateľ je oprávnený jednostranne započítať si svoju pohľadávku voči dodávateľovi titulom uhradenia pokuty uloženej právoplatným rozhodnutím podľa § 7b ods. 7 zákona o nelegálnej práci a nelegálnom zamestnávaní voči pohľadávke Dodávateľa, ktorú je odberateľ povinný vyplatiť dodávateľovi. Toto ustanovenie má prednosť pred ustanoveniami zmluvy, ktoré mu odporujú.</w:t>
      </w:r>
    </w:p>
    <w:p w14:paraId="4483669D" w14:textId="77777777" w:rsidR="00634701" w:rsidRPr="003A09F4"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Dodávateľ vyhlasuje, že ku dňu podpisu tejto zmluvy neexistujú dôvody, na základe ktorých by sa odberateľ mal stať ručiteľom za daň podľa § 69 ods. 14 v nadväznosti na § 69b zákona č. 222/2004 Z. z. o DPH.</w:t>
      </w:r>
    </w:p>
    <w:p w14:paraId="0004789E" w14:textId="77777777" w:rsidR="00634701" w:rsidRPr="003A09F4"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Dodávateľ je povinný v plnom rozsahu dodržiavať zákon č. 315/2016 Z. z. o registri partnerov verejného sektora a o zmene a doplnení niektorých zákonov a súvisiace zákony (ďalej len „zákon o RPVS“). V prípade porušenia povinnosti dodávateľa byť zapísaný v registri v súlade s § 4 ods. 1 zákona o RPVS má odberateľ právo od tejto zmluvy odstúpiť.</w:t>
      </w:r>
    </w:p>
    <w:p w14:paraId="4694083C" w14:textId="407EA8D0" w:rsidR="00634701"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V prípade uloženia pokuty odberateľovi v zmysle zákona o RPVS za porušenie povinnosti zavinením dodávateľa je dodávateľ povinný pokutu v plnej výške uhradiť Odberateľovi, na </w:t>
      </w:r>
      <w:r w:rsidRPr="003A09F4">
        <w:rPr>
          <w:rFonts w:ascii="Calibri" w:eastAsia="Times New Roman" w:hAnsi="Calibri" w:cs="Times New Roman"/>
          <w:color w:val="auto"/>
          <w:sz w:val="22"/>
          <w:szCs w:val="22"/>
          <w:bdr w:val="none" w:sz="0" w:space="0" w:color="auto"/>
          <w:lang w:eastAsia="cs-CZ"/>
        </w:rPr>
        <w:lastRenderedPageBreak/>
        <w:t>základe výzvy odberateľa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 Zmluvné strany sa dohodli, že odberateľ je oprávnený jednostranne započítať si svoju pohľadávku voči dodávateľovi titulom uhradenia pokuty v zmysle vyššie uvedeného.</w:t>
      </w:r>
    </w:p>
    <w:p w14:paraId="380CC08A" w14:textId="77777777" w:rsidR="00634701" w:rsidRPr="00EC556C"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Dodávateľ vyhlasuje, že zmluvné podmienky podľa tejto zmluvy nie sú v hrubom nepomere k právam a povinnostiam vyplývajúcim z tohto záväzkového vzťahu pre Dodávateľa, nie sú v rozpore so zásadou poctivého obchodného styku a takéto zmluvné dojednania odôvodňuje </w:t>
      </w:r>
      <w:r w:rsidRPr="00EC556C">
        <w:rPr>
          <w:rFonts w:ascii="Calibri" w:eastAsia="Times New Roman" w:hAnsi="Calibri" w:cs="Times New Roman"/>
          <w:color w:val="auto"/>
          <w:sz w:val="22"/>
          <w:szCs w:val="22"/>
          <w:bdr w:val="none" w:sz="0" w:space="0" w:color="auto"/>
          <w:lang w:eastAsia="cs-CZ"/>
        </w:rPr>
        <w:t xml:space="preserve">povaha predmetu zmluvy a existuje pre </w:t>
      </w:r>
      <w:proofErr w:type="spellStart"/>
      <w:r w:rsidRPr="00EC556C">
        <w:rPr>
          <w:rFonts w:ascii="Calibri" w:eastAsia="Times New Roman" w:hAnsi="Calibri" w:cs="Times New Roman"/>
          <w:color w:val="auto"/>
          <w:sz w:val="22"/>
          <w:szCs w:val="22"/>
          <w:bdr w:val="none" w:sz="0" w:space="0" w:color="auto"/>
          <w:lang w:eastAsia="cs-CZ"/>
        </w:rPr>
        <w:t>ne</w:t>
      </w:r>
      <w:proofErr w:type="spellEnd"/>
      <w:r w:rsidRPr="00EC556C">
        <w:rPr>
          <w:rFonts w:ascii="Calibri" w:eastAsia="Times New Roman" w:hAnsi="Calibri" w:cs="Times New Roman"/>
          <w:color w:val="auto"/>
          <w:sz w:val="22"/>
          <w:szCs w:val="22"/>
          <w:bdr w:val="none" w:sz="0" w:space="0" w:color="auto"/>
          <w:lang w:eastAsia="cs-CZ"/>
        </w:rPr>
        <w:t xml:space="preserve"> spravodlivý dôvod.</w:t>
      </w:r>
    </w:p>
    <w:p w14:paraId="5C432E32" w14:textId="77777777" w:rsidR="00634701" w:rsidRPr="00EC556C"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EC556C">
        <w:rPr>
          <w:rFonts w:ascii="Calibri" w:eastAsia="Times New Roman" w:hAnsi="Calibri" w:cs="Times New Roman"/>
          <w:color w:val="auto"/>
          <w:sz w:val="22"/>
          <w:szCs w:val="22"/>
          <w:bdr w:val="none" w:sz="0" w:space="0" w:color="auto"/>
          <w:lang w:eastAsia="cs-CZ"/>
        </w:rPr>
        <w:t xml:space="preserve">Táto zmluva sa spravuje a vykladá podľa zákonov Slovenskej republiky. </w:t>
      </w:r>
    </w:p>
    <w:p w14:paraId="1850199F" w14:textId="77777777" w:rsidR="00634701" w:rsidRPr="00EC556C"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EC556C">
        <w:rPr>
          <w:rFonts w:ascii="Calibri" w:eastAsia="Times New Roman" w:hAnsi="Calibri" w:cs="Times New Roman"/>
          <w:color w:val="auto"/>
          <w:sz w:val="22"/>
          <w:szCs w:val="22"/>
          <w:bdr w:val="none" w:sz="0" w:space="0" w:color="auto"/>
          <w:lang w:eastAsia="cs-CZ"/>
        </w:rPr>
        <w:t>Zmluvné strany sa dohodli, že všetky spory vyplývajúce zo Zmluvy alebo v súvislosti s ňou budú riešené vzájomnou dohodou. Návrh riešenia sporu dohodou predloží dotknutá zmluvná strana bez zbytočného odkladu, najneskôr do 45 dní od vzniku spornej situácie druhej zmluvnej strane. V prípade, že nedôjde k dohode, budú spory riešené mimosúdnou dohodou prostredníctvom ÚRSO. Možnosť obrátiť sa na príslušný súd SR tým nie je dotknutá.</w:t>
      </w:r>
    </w:p>
    <w:p w14:paraId="53F399FD" w14:textId="77777777" w:rsidR="00634701" w:rsidRPr="00C27DA9"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Calibri"/>
          <w:color w:val="auto"/>
          <w:sz w:val="22"/>
          <w:szCs w:val="22"/>
          <w:bdr w:val="none" w:sz="0" w:space="0" w:color="auto"/>
          <w:lang w:eastAsia="cs-CZ"/>
        </w:rPr>
      </w:pPr>
      <w:r w:rsidRPr="00C27DA9">
        <w:rPr>
          <w:rFonts w:ascii="Calibri" w:eastAsia="Times New Roman" w:hAnsi="Calibri" w:cs="Calibri"/>
          <w:color w:val="auto"/>
          <w:sz w:val="22"/>
          <w:szCs w:val="22"/>
          <w:bdr w:val="none" w:sz="0" w:space="0" w:color="auto"/>
          <w:shd w:val="clear" w:color="auto" w:fill="FFFFFF"/>
          <w:lang w:eastAsia="cs-CZ"/>
        </w:rPr>
        <w:t xml:space="preserve">Zmluvné strany vyhlasujú, že pre účely prípravy a plnenia tejto zmluvy spracúvajú osobné údaje fyzických osôb v súlade </w:t>
      </w:r>
      <w:r w:rsidR="00C27DA9" w:rsidRPr="00C27DA9">
        <w:rPr>
          <w:rFonts w:ascii="Calibri" w:hAnsi="Calibri" w:cs="Calibri"/>
          <w:sz w:val="22"/>
          <w:szCs w:val="22"/>
        </w:rPr>
        <w:t>v súlade s Nariadením Európskeho Parlamentu a rady (EÚ)</w:t>
      </w:r>
      <w:r w:rsidR="00C27DA9" w:rsidRPr="00C27DA9">
        <w:rPr>
          <w:rFonts w:ascii="Calibri" w:eastAsia="Times New Roman" w:hAnsi="Calibri" w:cs="Calibri"/>
          <w:color w:val="auto"/>
          <w:sz w:val="22"/>
          <w:szCs w:val="22"/>
          <w:bdr w:val="none" w:sz="0" w:space="0" w:color="auto"/>
          <w:shd w:val="clear" w:color="auto" w:fill="FFFFFF"/>
          <w:lang w:eastAsia="cs-CZ"/>
        </w:rPr>
        <w:t xml:space="preserve"> </w:t>
      </w:r>
      <w:r w:rsidR="00C27DA9" w:rsidRPr="00C27DA9">
        <w:rPr>
          <w:rFonts w:ascii="Calibri" w:hAnsi="Calibri" w:cs="Calibri"/>
          <w:sz w:val="22"/>
          <w:szCs w:val="22"/>
        </w:rPr>
        <w:t xml:space="preserve">č. 2016/679 o ochrane fyzických osôb pri spracovaní osobných údajov a o voľnom pohybe takýchto údajov, ktorým sa zrušuje smernica 95/46/ES (Všeobecné nariadenie o ochrane údajov) a v súlade </w:t>
      </w:r>
      <w:r w:rsidRPr="00C27DA9">
        <w:rPr>
          <w:rFonts w:ascii="Calibri" w:eastAsia="Times New Roman" w:hAnsi="Calibri" w:cs="Calibri"/>
          <w:color w:val="auto"/>
          <w:sz w:val="22"/>
          <w:szCs w:val="22"/>
          <w:bdr w:val="none" w:sz="0" w:space="0" w:color="auto"/>
          <w:shd w:val="clear" w:color="auto" w:fill="FFFFFF"/>
          <w:lang w:eastAsia="cs-CZ"/>
        </w:rPr>
        <w:t xml:space="preserve">so zákonom č. 18/2018 Z. z. o ochrane osobných údajov a o zmene a doplnení </w:t>
      </w:r>
      <w:r w:rsidR="00C27DA9" w:rsidRPr="00C27DA9">
        <w:rPr>
          <w:rFonts w:ascii="Calibri" w:eastAsia="Times New Roman" w:hAnsi="Calibri" w:cs="Calibri"/>
          <w:color w:val="auto"/>
          <w:sz w:val="22"/>
          <w:szCs w:val="22"/>
          <w:bdr w:val="none" w:sz="0" w:space="0" w:color="auto"/>
          <w:shd w:val="clear" w:color="auto" w:fill="FFFFFF"/>
          <w:lang w:eastAsia="cs-CZ"/>
        </w:rPr>
        <w:t xml:space="preserve"> </w:t>
      </w:r>
      <w:r w:rsidR="00C27DA9" w:rsidRPr="00C27DA9">
        <w:rPr>
          <w:rFonts w:ascii="Calibri" w:hAnsi="Calibri" w:cs="Calibri"/>
          <w:sz w:val="22"/>
          <w:szCs w:val="22"/>
        </w:rPr>
        <w:t>a o zmene a doplnení niektorých zákonov a dodržiavajú ho v celom rozsahu.</w:t>
      </w:r>
    </w:p>
    <w:p w14:paraId="436765B6" w14:textId="77777777" w:rsidR="00634701" w:rsidRPr="00EC556C"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EC556C">
        <w:rPr>
          <w:rFonts w:ascii="Calibri" w:eastAsia="Times New Roman" w:hAnsi="Calibri" w:cs="Times New Roman"/>
          <w:color w:val="auto"/>
          <w:sz w:val="22"/>
          <w:szCs w:val="22"/>
          <w:bdr w:val="none" w:sz="0" w:space="0" w:color="auto"/>
          <w:shd w:val="clear" w:color="auto" w:fill="FFFFFF"/>
          <w:lang w:eastAsia="cs-CZ"/>
        </w:rPr>
        <w:t>Zmluvné strany sa vzájomne zaväzujú dodržiavať zákon č. 69/2018 Z. z. o kybernetickej bezpečnosti a o zmene a doplnení niektorých zákonov v prípade, ak mu predmet zákazky podlieha.</w:t>
      </w:r>
    </w:p>
    <w:p w14:paraId="70B5D90C" w14:textId="77777777" w:rsidR="00634701" w:rsidRPr="008A70E6"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Calibri"/>
          <w:color w:val="auto"/>
          <w:sz w:val="22"/>
          <w:szCs w:val="22"/>
          <w:bdr w:val="none" w:sz="0" w:space="0" w:color="auto"/>
          <w:lang w:eastAsia="cs-CZ"/>
        </w:rPr>
      </w:pPr>
      <w:r w:rsidRPr="00EC556C">
        <w:rPr>
          <w:rFonts w:ascii="Calibri" w:eastAsia="Times New Roman" w:hAnsi="Calibri" w:cs="Times New Roman"/>
          <w:color w:val="auto"/>
          <w:sz w:val="22"/>
          <w:szCs w:val="22"/>
          <w:bdr w:val="none" w:sz="0" w:space="0" w:color="auto"/>
          <w:lang w:eastAsia="cs-CZ"/>
        </w:rPr>
        <w:t xml:space="preserve">Zánikom tejto zmluvy nezaniká účinnosť tých ustanovení, ktoré majú sankčný charakter pre prípad porušenia povinností vyplývajúcich z tejto zmluvy pre Dodávateľa a tých ustanovení, ktoré vzhľadom na svoju povahu majú trvať aj </w:t>
      </w:r>
      <w:r w:rsidRPr="008A70E6">
        <w:rPr>
          <w:rFonts w:ascii="Calibri" w:eastAsia="Times New Roman" w:hAnsi="Calibri" w:cs="Calibri"/>
          <w:color w:val="auto"/>
          <w:sz w:val="22"/>
          <w:szCs w:val="22"/>
          <w:bdr w:val="none" w:sz="0" w:space="0" w:color="auto"/>
          <w:lang w:eastAsia="cs-CZ"/>
        </w:rPr>
        <w:t>po ukončení tejto zmluvy.</w:t>
      </w:r>
    </w:p>
    <w:p w14:paraId="0B548AB6" w14:textId="299DB2F1" w:rsidR="00634701" w:rsidRPr="00554EB2"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8A70E6">
        <w:rPr>
          <w:rFonts w:ascii="Calibri" w:eastAsia="Times New Roman" w:hAnsi="Calibri" w:cs="Calibri"/>
          <w:color w:val="auto"/>
          <w:sz w:val="22"/>
          <w:szCs w:val="22"/>
          <w:bdr w:val="none" w:sz="0" w:space="0" w:color="auto"/>
          <w:lang w:eastAsia="cs-CZ"/>
        </w:rPr>
        <w:t>Zmluvu je možné meniť a dopĺňať iba písomnými dodatkami</w:t>
      </w:r>
      <w:r w:rsidR="008A70E6" w:rsidRPr="008A70E6">
        <w:rPr>
          <w:rFonts w:ascii="Calibri" w:eastAsia="Times New Roman" w:hAnsi="Calibri" w:cs="Calibri"/>
          <w:color w:val="auto"/>
          <w:sz w:val="22"/>
          <w:szCs w:val="22"/>
          <w:bdr w:val="none" w:sz="0" w:space="0" w:color="auto"/>
          <w:lang w:eastAsia="cs-CZ"/>
        </w:rPr>
        <w:t xml:space="preserve"> </w:t>
      </w:r>
      <w:r w:rsidR="008A70E6" w:rsidRPr="008A70E6">
        <w:rPr>
          <w:rFonts w:ascii="Calibri" w:hAnsi="Calibri" w:cs="Calibri"/>
          <w:sz w:val="22"/>
          <w:szCs w:val="22"/>
        </w:rPr>
        <w:t>v súlade s 18 zákona č. 343/2015 Z. z. o verejnom obstarávaní a o zmene a doplnení niektorých zákonov</w:t>
      </w:r>
      <w:r w:rsidRPr="008A70E6">
        <w:rPr>
          <w:rFonts w:ascii="Calibri" w:eastAsia="Times New Roman" w:hAnsi="Calibri" w:cs="Calibri"/>
          <w:color w:val="auto"/>
          <w:sz w:val="22"/>
          <w:szCs w:val="22"/>
          <w:bdr w:val="none" w:sz="0" w:space="0" w:color="auto"/>
          <w:lang w:eastAsia="cs-CZ"/>
        </w:rPr>
        <w:t>,</w:t>
      </w:r>
      <w:r w:rsidRPr="00554EB2">
        <w:rPr>
          <w:rFonts w:ascii="Calibri" w:eastAsia="Times New Roman" w:hAnsi="Calibri" w:cs="Times New Roman"/>
          <w:color w:val="auto"/>
          <w:sz w:val="22"/>
          <w:szCs w:val="22"/>
          <w:bdr w:val="none" w:sz="0" w:space="0" w:color="auto"/>
          <w:lang w:eastAsia="cs-CZ"/>
        </w:rPr>
        <w:t xml:space="preserve"> ktoré budú označené poradovými číslami a podpísané oprávnenými zástupcami oboch zmluvných strán.</w:t>
      </w:r>
    </w:p>
    <w:p w14:paraId="455A2A94" w14:textId="53120E07" w:rsidR="00634701" w:rsidRPr="006128B6"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6128B6">
        <w:rPr>
          <w:rFonts w:ascii="Calibri" w:eastAsia="Times New Roman" w:hAnsi="Calibri" w:cs="Times New Roman"/>
          <w:color w:val="auto"/>
          <w:sz w:val="22"/>
          <w:szCs w:val="22"/>
          <w:bdr w:val="none" w:sz="0" w:space="0" w:color="auto"/>
          <w:lang w:eastAsia="cs-CZ"/>
        </w:rPr>
        <w:t xml:space="preserve">Zmluva nadobúda platnosť dňom jej podpisu oprávnenými zástupcami oboch zmluvných strán a účinnosť </w:t>
      </w:r>
      <w:r w:rsidR="004E50A3" w:rsidRPr="004E50A3">
        <w:rPr>
          <w:rFonts w:ascii="Calibri" w:eastAsia="Times New Roman" w:hAnsi="Calibri" w:cs="Times New Roman"/>
          <w:color w:val="auto"/>
          <w:sz w:val="22"/>
          <w:szCs w:val="22"/>
          <w:bdr w:val="none" w:sz="0" w:space="0" w:color="auto"/>
          <w:lang w:eastAsia="cs-CZ"/>
        </w:rPr>
        <w:t>dňom po dni zverejnenia v centrálnom registri</w:t>
      </w:r>
      <w:r w:rsidR="004E50A3">
        <w:rPr>
          <w:rFonts w:ascii="Calibri" w:eastAsia="Times New Roman" w:hAnsi="Calibri" w:cs="Times New Roman"/>
          <w:color w:val="auto"/>
          <w:sz w:val="22"/>
          <w:szCs w:val="22"/>
          <w:bdr w:val="none" w:sz="0" w:space="0" w:color="auto"/>
          <w:lang w:eastAsia="cs-CZ"/>
        </w:rPr>
        <w:t xml:space="preserve"> zmlúv</w:t>
      </w:r>
      <w:r w:rsidRPr="006128B6">
        <w:rPr>
          <w:rFonts w:ascii="Calibri" w:eastAsia="Times New Roman" w:hAnsi="Calibri" w:cs="Times New Roman"/>
          <w:color w:val="auto"/>
          <w:sz w:val="22"/>
          <w:szCs w:val="22"/>
          <w:bdr w:val="none" w:sz="0" w:space="0" w:color="auto"/>
          <w:lang w:eastAsia="cs-CZ"/>
        </w:rPr>
        <w:t xml:space="preserve">. </w:t>
      </w:r>
    </w:p>
    <w:p w14:paraId="2F204E07" w14:textId="77777777" w:rsidR="00634701" w:rsidRPr="00554EB2"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6128B6">
        <w:rPr>
          <w:rFonts w:ascii="Calibri" w:eastAsia="Times New Roman" w:hAnsi="Calibri" w:cs="Times New Roman"/>
          <w:color w:val="auto"/>
          <w:sz w:val="22"/>
          <w:szCs w:val="22"/>
          <w:bdr w:val="none" w:sz="0" w:space="0" w:color="auto"/>
          <w:lang w:eastAsia="cs-CZ"/>
        </w:rPr>
        <w:t>Zmluva je vyhotovená</w:t>
      </w:r>
      <w:r w:rsidRPr="00554EB2">
        <w:rPr>
          <w:rFonts w:ascii="Calibri" w:eastAsia="Times New Roman" w:hAnsi="Calibri" w:cs="Times New Roman"/>
          <w:color w:val="auto"/>
          <w:sz w:val="22"/>
          <w:szCs w:val="22"/>
          <w:bdr w:val="none" w:sz="0" w:space="0" w:color="auto"/>
          <w:lang w:eastAsia="cs-CZ"/>
        </w:rPr>
        <w:t xml:space="preserve"> v 6-tich rovnopisoch, z ktorých 2 </w:t>
      </w:r>
      <w:proofErr w:type="spellStart"/>
      <w:r w:rsidRPr="00554EB2">
        <w:rPr>
          <w:rFonts w:ascii="Calibri" w:eastAsia="Times New Roman" w:hAnsi="Calibri" w:cs="Times New Roman"/>
          <w:color w:val="auto"/>
          <w:sz w:val="22"/>
          <w:szCs w:val="22"/>
          <w:bdr w:val="none" w:sz="0" w:space="0" w:color="auto"/>
          <w:lang w:eastAsia="cs-CZ"/>
        </w:rPr>
        <w:t>obdrží</w:t>
      </w:r>
      <w:proofErr w:type="spellEnd"/>
      <w:r w:rsidRPr="00554EB2">
        <w:rPr>
          <w:rFonts w:ascii="Calibri" w:eastAsia="Times New Roman" w:hAnsi="Calibri" w:cs="Times New Roman"/>
          <w:color w:val="auto"/>
          <w:sz w:val="22"/>
          <w:szCs w:val="22"/>
          <w:bdr w:val="none" w:sz="0" w:space="0" w:color="auto"/>
          <w:lang w:eastAsia="cs-CZ"/>
        </w:rPr>
        <w:t xml:space="preserve"> dodávateľ a 4 odberateľ.</w:t>
      </w:r>
    </w:p>
    <w:p w14:paraId="055E295B" w14:textId="77777777" w:rsidR="00634701" w:rsidRPr="00554EB2"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554EB2">
        <w:rPr>
          <w:rFonts w:ascii="Calibri" w:eastAsia="Times New Roman" w:hAnsi="Calibri" w:cs="Times New Roman"/>
          <w:color w:val="auto"/>
          <w:sz w:val="22"/>
          <w:szCs w:val="22"/>
          <w:bdr w:val="none" w:sz="0" w:space="0" w:color="auto"/>
          <w:lang w:eastAsia="cs-CZ"/>
        </w:rPr>
        <w:t>Neoddeliteľnou súčasťou zmluvy budú:</w:t>
      </w:r>
    </w:p>
    <w:p w14:paraId="08652E20" w14:textId="12D09657" w:rsidR="00634701" w:rsidRPr="008F7626" w:rsidRDefault="00634701" w:rsidP="00E236D1">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0F5496">
        <w:rPr>
          <w:rFonts w:ascii="Calibri" w:eastAsia="Times New Roman" w:hAnsi="Calibri" w:cs="Times New Roman"/>
          <w:color w:val="auto"/>
          <w:sz w:val="22"/>
          <w:szCs w:val="22"/>
          <w:bdr w:val="none" w:sz="0" w:space="0" w:color="auto"/>
          <w:lang w:eastAsia="cs-CZ"/>
        </w:rPr>
        <w:t xml:space="preserve">Príloha č. 1: </w:t>
      </w:r>
      <w:r w:rsidR="008F7626" w:rsidRPr="008F7626">
        <w:rPr>
          <w:rFonts w:ascii="Calibri" w:eastAsia="Times New Roman" w:hAnsi="Calibri" w:cs="Calibri"/>
          <w:iCs/>
          <w:sz w:val="22"/>
          <w:szCs w:val="22"/>
          <w:bdr w:val="none" w:sz="0" w:space="0" w:color="auto"/>
        </w:rPr>
        <w:t>Špecifikácia odberných miest elektrickej energie s ročným odberom do 100 MWh</w:t>
      </w:r>
    </w:p>
    <w:p w14:paraId="2CA73F98" w14:textId="137E8D79" w:rsidR="00634701" w:rsidRPr="008F7626" w:rsidRDefault="00634701" w:rsidP="00E236D1">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0F5496">
        <w:rPr>
          <w:rFonts w:ascii="Calibri" w:eastAsia="Times New Roman" w:hAnsi="Calibri" w:cs="Times New Roman"/>
          <w:color w:val="auto"/>
          <w:sz w:val="22"/>
          <w:szCs w:val="22"/>
          <w:bdr w:val="none" w:sz="0" w:space="0" w:color="auto"/>
          <w:lang w:eastAsia="cs-CZ"/>
        </w:rPr>
        <w:t xml:space="preserve">Príloha č. 2: </w:t>
      </w:r>
      <w:r w:rsidR="008F7626" w:rsidRPr="008F7626">
        <w:rPr>
          <w:rFonts w:ascii="Calibri" w:eastAsia="Times New Roman" w:hAnsi="Calibri" w:cs="Calibri"/>
          <w:iCs/>
          <w:sz w:val="22"/>
          <w:szCs w:val="22"/>
          <w:bdr w:val="none" w:sz="0" w:space="0" w:color="auto"/>
        </w:rPr>
        <w:t>Špecifikácia odberných miest elektrickej energie s ročným odberom do 100 MWh</w:t>
      </w:r>
      <w:r w:rsidR="008F7626" w:rsidRPr="008F7626">
        <w:rPr>
          <w:rFonts w:ascii="Calibri" w:eastAsia="Times New Roman" w:hAnsi="Calibri" w:cs="Times New Roman"/>
          <w:color w:val="auto"/>
          <w:sz w:val="22"/>
          <w:szCs w:val="22"/>
          <w:bdr w:val="none" w:sz="0" w:space="0" w:color="auto"/>
          <w:lang w:eastAsia="cs-CZ"/>
        </w:rPr>
        <w:t xml:space="preserve"> </w:t>
      </w:r>
      <w:r w:rsidRPr="008F7626">
        <w:rPr>
          <w:rFonts w:ascii="Calibri" w:eastAsia="Times New Roman" w:hAnsi="Calibri" w:cs="Times New Roman"/>
          <w:color w:val="auto"/>
          <w:sz w:val="22"/>
          <w:szCs w:val="22"/>
          <w:bdr w:val="none" w:sz="0" w:space="0" w:color="auto"/>
          <w:lang w:eastAsia="cs-CZ"/>
        </w:rPr>
        <w:t xml:space="preserve"> </w:t>
      </w:r>
    </w:p>
    <w:p w14:paraId="273F6603" w14:textId="77777777" w:rsidR="00634701" w:rsidRPr="000F5496" w:rsidRDefault="00634701" w:rsidP="00E236D1">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0F5496">
        <w:rPr>
          <w:rFonts w:ascii="Calibri" w:eastAsia="Times New Roman" w:hAnsi="Calibri" w:cs="Times New Roman"/>
          <w:color w:val="auto"/>
          <w:sz w:val="22"/>
          <w:szCs w:val="22"/>
          <w:bdr w:val="none" w:sz="0" w:space="0" w:color="auto"/>
          <w:lang w:eastAsia="cs-CZ"/>
        </w:rPr>
        <w:t>Príloha č. 3: Zmluvné množstvo</w:t>
      </w:r>
    </w:p>
    <w:p w14:paraId="463958FB" w14:textId="77777777" w:rsidR="00634701" w:rsidRPr="003A09F4" w:rsidRDefault="00634701" w:rsidP="00E236D1">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Príloha č. 4: Poučenia v zmysle §</w:t>
      </w:r>
      <w:r w:rsidR="00B5246D">
        <w:rPr>
          <w:rFonts w:ascii="Calibri" w:eastAsia="Times New Roman" w:hAnsi="Calibri" w:cs="Times New Roman"/>
          <w:color w:val="auto"/>
          <w:sz w:val="22"/>
          <w:szCs w:val="22"/>
          <w:bdr w:val="none" w:sz="0" w:space="0" w:color="auto"/>
          <w:lang w:eastAsia="cs-CZ"/>
        </w:rPr>
        <w:t xml:space="preserve"> </w:t>
      </w:r>
      <w:r w:rsidRPr="003A09F4">
        <w:rPr>
          <w:rFonts w:ascii="Calibri" w:eastAsia="Times New Roman" w:hAnsi="Calibri" w:cs="Times New Roman"/>
          <w:color w:val="auto"/>
          <w:sz w:val="22"/>
          <w:szCs w:val="22"/>
          <w:bdr w:val="none" w:sz="0" w:space="0" w:color="auto"/>
          <w:lang w:eastAsia="cs-CZ"/>
        </w:rPr>
        <w:t>37 ods. 2 písm. l) až o) vyhlášky č. 24/2013 Z. z.</w:t>
      </w:r>
    </w:p>
    <w:p w14:paraId="2117717F" w14:textId="77777777" w:rsidR="00634701" w:rsidRPr="003A09F4" w:rsidRDefault="00634701" w:rsidP="00E236D1">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Príloha č. 5: V</w:t>
      </w:r>
      <w:r w:rsidRPr="003A09F4">
        <w:rPr>
          <w:rFonts w:ascii="Calibri" w:eastAsia="Times New Roman" w:hAnsi="Calibri" w:cs="Times New Roman"/>
          <w:iCs/>
          <w:color w:val="auto"/>
          <w:sz w:val="22"/>
          <w:szCs w:val="22"/>
          <w:bdr w:val="none" w:sz="0" w:space="0" w:color="auto"/>
          <w:lang w:eastAsia="cs-CZ"/>
        </w:rPr>
        <w:t>zor fakturačného dátového súboru v štruktúrovanom textovom formáte</w:t>
      </w:r>
    </w:p>
    <w:p w14:paraId="1B69E696" w14:textId="77777777" w:rsidR="001E2979" w:rsidRDefault="001E2979" w:rsidP="0063470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Cs/>
          <w:iCs/>
          <w:color w:val="auto"/>
          <w:sz w:val="22"/>
          <w:szCs w:val="22"/>
          <w:bdr w:val="none" w:sz="0" w:space="0" w:color="auto"/>
        </w:rPr>
      </w:pPr>
    </w:p>
    <w:p w14:paraId="48BFCCFA"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Cs/>
          <w:iCs/>
          <w:color w:val="auto"/>
          <w:sz w:val="22"/>
          <w:szCs w:val="22"/>
          <w:bdr w:val="none" w:sz="0" w:space="0" w:color="auto"/>
        </w:rPr>
      </w:pPr>
      <w:r w:rsidRPr="003A09F4">
        <w:rPr>
          <w:rFonts w:ascii="Calibri" w:eastAsia="Times New Roman" w:hAnsi="Calibri" w:cs="Calibri"/>
          <w:bCs/>
          <w:iCs/>
          <w:color w:val="auto"/>
          <w:sz w:val="22"/>
          <w:szCs w:val="22"/>
          <w:bdr w:val="none" w:sz="0" w:space="0" w:color="auto"/>
        </w:rPr>
        <w:t>V Košiciach, dňa</w:t>
      </w:r>
      <w:r w:rsidRPr="00634701">
        <w:rPr>
          <w:rFonts w:ascii="Calibri" w:eastAsia="Times New Roman" w:hAnsi="Calibri" w:cs="Calibri"/>
          <w:bCs/>
          <w:iCs/>
          <w:color w:val="auto"/>
          <w:sz w:val="22"/>
          <w:szCs w:val="22"/>
          <w:bdr w:val="none" w:sz="0" w:space="0" w:color="auto"/>
        </w:rPr>
        <w:tab/>
      </w:r>
    </w:p>
    <w:p w14:paraId="01276D6A"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Cs/>
          <w:iCs/>
          <w:color w:val="auto"/>
          <w:sz w:val="16"/>
          <w:szCs w:val="16"/>
          <w:bdr w:val="none" w:sz="0" w:space="0" w:color="auto"/>
        </w:rPr>
      </w:pPr>
      <w:r w:rsidRPr="00634701">
        <w:rPr>
          <w:rFonts w:ascii="Calibri" w:eastAsia="Times New Roman" w:hAnsi="Calibri" w:cs="Calibri"/>
          <w:bCs/>
          <w:iCs/>
          <w:color w:val="auto"/>
          <w:sz w:val="22"/>
          <w:szCs w:val="22"/>
          <w:bdr w:val="none" w:sz="0" w:space="0" w:color="auto"/>
        </w:rPr>
        <w:tab/>
      </w:r>
      <w:r w:rsidRPr="00634701">
        <w:rPr>
          <w:rFonts w:ascii="Calibri" w:eastAsia="Times New Roman" w:hAnsi="Calibri" w:cs="Calibri"/>
          <w:bCs/>
          <w:iCs/>
          <w:color w:val="auto"/>
          <w:sz w:val="22"/>
          <w:szCs w:val="22"/>
          <w:bdr w:val="none" w:sz="0" w:space="0" w:color="auto"/>
        </w:rPr>
        <w:tab/>
      </w:r>
    </w:p>
    <w:p w14:paraId="609D1FC5" w14:textId="77777777" w:rsidR="00634701" w:rsidRPr="00634701" w:rsidRDefault="001E2979"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autoSpaceDE w:val="0"/>
        <w:autoSpaceDN w:val="0"/>
        <w:adjustRightInd w:val="0"/>
        <w:ind w:left="708" w:firstLine="426"/>
        <w:jc w:val="both"/>
        <w:rPr>
          <w:rFonts w:ascii="Calibri" w:eastAsia="Calibri" w:hAnsi="Calibri" w:cs="Times New Roman"/>
          <w:sz w:val="22"/>
          <w:szCs w:val="22"/>
          <w:bdr w:val="none" w:sz="0" w:space="0" w:color="auto"/>
          <w:lang w:eastAsia="en-US"/>
        </w:rPr>
      </w:pPr>
      <w:r>
        <w:rPr>
          <w:rFonts w:ascii="Calibri" w:eastAsia="Calibri" w:hAnsi="Calibri" w:cs="Times New Roman"/>
          <w:sz w:val="22"/>
          <w:szCs w:val="22"/>
          <w:bdr w:val="none" w:sz="0" w:space="0" w:color="auto"/>
          <w:lang w:eastAsia="en-US"/>
        </w:rPr>
        <w:t>za o</w:t>
      </w:r>
      <w:r w:rsidR="00634701" w:rsidRPr="00634701">
        <w:rPr>
          <w:rFonts w:ascii="Calibri" w:eastAsia="Calibri" w:hAnsi="Calibri" w:cs="Times New Roman"/>
          <w:sz w:val="22"/>
          <w:szCs w:val="22"/>
          <w:bdr w:val="none" w:sz="0" w:space="0" w:color="auto"/>
          <w:lang w:eastAsia="en-US"/>
        </w:rPr>
        <w:t>dberate</w:t>
      </w:r>
      <w:r w:rsidR="00634701" w:rsidRPr="00634701">
        <w:rPr>
          <w:rFonts w:ascii="Calibri" w:eastAsia="Calibri" w:hAnsi="Calibri" w:cs="TimesNewRoman"/>
          <w:sz w:val="22"/>
          <w:szCs w:val="22"/>
          <w:bdr w:val="none" w:sz="0" w:space="0" w:color="auto"/>
          <w:lang w:eastAsia="en-US"/>
        </w:rPr>
        <w:t>ľ</w:t>
      </w:r>
      <w:r>
        <w:rPr>
          <w:rFonts w:ascii="Calibri" w:eastAsia="Calibri" w:hAnsi="Calibri" w:cs="Times New Roman"/>
          <w:sz w:val="22"/>
          <w:szCs w:val="22"/>
          <w:bdr w:val="none" w:sz="0" w:space="0" w:color="auto"/>
          <w:lang w:eastAsia="en-US"/>
        </w:rPr>
        <w:t>a</w:t>
      </w:r>
      <w:r>
        <w:rPr>
          <w:rFonts w:ascii="Calibri" w:eastAsia="Calibri" w:hAnsi="Calibri" w:cs="Times New Roman"/>
          <w:sz w:val="22"/>
          <w:szCs w:val="22"/>
          <w:bdr w:val="none" w:sz="0" w:space="0" w:color="auto"/>
          <w:lang w:eastAsia="en-US"/>
        </w:rPr>
        <w:tab/>
        <w:t xml:space="preserve">  za d</w:t>
      </w:r>
      <w:r w:rsidR="00634701" w:rsidRPr="00634701">
        <w:rPr>
          <w:rFonts w:ascii="Calibri" w:eastAsia="Calibri" w:hAnsi="Calibri" w:cs="Times New Roman"/>
          <w:sz w:val="22"/>
          <w:szCs w:val="22"/>
          <w:bdr w:val="none" w:sz="0" w:space="0" w:color="auto"/>
          <w:lang w:eastAsia="en-US"/>
        </w:rPr>
        <w:t>odávateľa</w:t>
      </w:r>
    </w:p>
    <w:p w14:paraId="06D8C57A" w14:textId="5F8048FC" w:rsid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Calibri" w:hAnsi="Calibri" w:cs="Times New Roman"/>
          <w:b/>
          <w:bCs/>
          <w:sz w:val="18"/>
          <w:szCs w:val="18"/>
          <w:bdr w:val="none" w:sz="0" w:space="0" w:color="auto"/>
          <w:lang w:eastAsia="en-US"/>
        </w:rPr>
      </w:pPr>
    </w:p>
    <w:p w14:paraId="577CE814" w14:textId="4548F493" w:rsidR="003B7C23" w:rsidRDefault="003B7C23"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Calibri" w:hAnsi="Calibri" w:cs="Times New Roman"/>
          <w:b/>
          <w:bCs/>
          <w:sz w:val="18"/>
          <w:szCs w:val="18"/>
          <w:bdr w:val="none" w:sz="0" w:space="0" w:color="auto"/>
          <w:lang w:eastAsia="en-US"/>
        </w:rPr>
      </w:pPr>
    </w:p>
    <w:p w14:paraId="1ADB9102" w14:textId="77777777" w:rsidR="003B7C23" w:rsidRPr="00634701" w:rsidRDefault="003B7C23"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Calibri" w:hAnsi="Calibri" w:cs="Times New Roman"/>
          <w:b/>
          <w:bCs/>
          <w:sz w:val="18"/>
          <w:szCs w:val="18"/>
          <w:bdr w:val="none" w:sz="0" w:space="0" w:color="auto"/>
          <w:lang w:eastAsia="en-US"/>
        </w:rPr>
      </w:pPr>
    </w:p>
    <w:p w14:paraId="451C9065" w14:textId="27BDCDE9" w:rsidR="00F05A5E" w:rsidRPr="003B7C23" w:rsidRDefault="00F05A5E" w:rsidP="00F05A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08"/>
        <w:jc w:val="both"/>
        <w:rPr>
          <w:rFonts w:ascii="Calibri" w:eastAsia="Calibri" w:hAnsi="Calibri" w:cs="Times New Roman"/>
          <w:b/>
          <w:bCs/>
          <w:bdr w:val="none" w:sz="0" w:space="0" w:color="auto"/>
          <w:lang w:eastAsia="en-US"/>
        </w:rPr>
      </w:pPr>
      <w:r w:rsidRPr="003B7C23">
        <w:rPr>
          <w:rFonts w:ascii="Calibri" w:hAnsi="Calibri"/>
          <w:b/>
          <w:sz w:val="22"/>
          <w:szCs w:val="22"/>
        </w:rPr>
        <w:t xml:space="preserve">Ing. Stanislav </w:t>
      </w:r>
      <w:proofErr w:type="spellStart"/>
      <w:r w:rsidR="00CB4974" w:rsidRPr="003B7C23">
        <w:rPr>
          <w:rFonts w:ascii="Calibri" w:hAnsi="Calibri"/>
          <w:b/>
          <w:sz w:val="22"/>
          <w:szCs w:val="22"/>
        </w:rPr>
        <w:t>Prcúch</w:t>
      </w:r>
      <w:proofErr w:type="spellEnd"/>
      <w:r w:rsidRPr="003B7C23">
        <w:rPr>
          <w:rFonts w:ascii="Calibri" w:hAnsi="Calibri"/>
          <w:b/>
        </w:rPr>
        <w:tab/>
      </w:r>
      <w:r w:rsidRPr="003B7C23">
        <w:rPr>
          <w:rFonts w:ascii="Calibri" w:hAnsi="Calibri"/>
          <w:b/>
        </w:rPr>
        <w:tab/>
      </w:r>
      <w:r w:rsidRPr="003B7C23">
        <w:rPr>
          <w:rFonts w:ascii="Calibri" w:hAnsi="Calibri"/>
          <w:b/>
        </w:rPr>
        <w:tab/>
      </w:r>
      <w:r w:rsidRPr="003B7C23">
        <w:rPr>
          <w:rFonts w:ascii="Calibri" w:hAnsi="Calibri"/>
          <w:b/>
        </w:rPr>
        <w:tab/>
      </w:r>
      <w:r w:rsidRPr="003B7C23">
        <w:rPr>
          <w:rFonts w:ascii="Calibri" w:hAnsi="Calibri"/>
          <w:b/>
        </w:rPr>
        <w:tab/>
      </w:r>
    </w:p>
    <w:p w14:paraId="62998FCC" w14:textId="4D02EAC4" w:rsidR="00F05A5E" w:rsidRPr="003B7C23" w:rsidRDefault="00F05A5E" w:rsidP="003B7C23">
      <w:pPr>
        <w:pBdr>
          <w:top w:val="none" w:sz="0" w:space="0" w:color="auto"/>
          <w:left w:val="none" w:sz="0" w:space="0" w:color="auto"/>
          <w:bottom w:val="none" w:sz="0" w:space="0" w:color="auto"/>
          <w:right w:val="none" w:sz="0" w:space="0" w:color="auto"/>
          <w:between w:val="none" w:sz="0" w:space="0" w:color="auto"/>
          <w:bar w:val="none" w:sz="0" w:color="auto"/>
        </w:pBdr>
        <w:tabs>
          <w:tab w:val="left" w:pos="6237"/>
        </w:tabs>
        <w:autoSpaceDE w:val="0"/>
        <w:autoSpaceDN w:val="0"/>
        <w:adjustRightInd w:val="0"/>
        <w:ind w:firstLine="708"/>
        <w:jc w:val="both"/>
        <w:rPr>
          <w:rFonts w:ascii="Calibri" w:hAnsi="Calibri"/>
          <w:i/>
          <w:sz w:val="22"/>
          <w:szCs w:val="22"/>
        </w:rPr>
      </w:pPr>
      <w:r w:rsidRPr="003B7C23">
        <w:rPr>
          <w:rFonts w:ascii="Calibri" w:hAnsi="Calibri"/>
          <w:i/>
          <w:sz w:val="22"/>
          <w:szCs w:val="22"/>
        </w:rPr>
        <w:t> </w:t>
      </w:r>
      <w:r w:rsidR="00C65275">
        <w:rPr>
          <w:rFonts w:ascii="Calibri" w:hAnsi="Calibri"/>
          <w:i/>
          <w:sz w:val="22"/>
          <w:szCs w:val="22"/>
        </w:rPr>
        <w:t>podpredseda</w:t>
      </w:r>
      <w:r w:rsidRPr="003B7C23">
        <w:rPr>
          <w:rFonts w:ascii="Calibri" w:hAnsi="Calibri"/>
          <w:i/>
          <w:sz w:val="22"/>
          <w:szCs w:val="22"/>
        </w:rPr>
        <w:t xml:space="preserve"> predstavenstva</w:t>
      </w:r>
      <w:r w:rsidRPr="003B7C23">
        <w:rPr>
          <w:rFonts w:ascii="Calibri" w:hAnsi="Calibri"/>
          <w:i/>
          <w:sz w:val="22"/>
          <w:szCs w:val="22"/>
        </w:rPr>
        <w:tab/>
      </w:r>
      <w:r w:rsidR="00DE568E" w:rsidRPr="003B7C23">
        <w:rPr>
          <w:rFonts w:ascii="Calibri" w:hAnsi="Calibri"/>
          <w:i/>
          <w:sz w:val="22"/>
          <w:szCs w:val="22"/>
        </w:rPr>
        <w:t xml:space="preserve">       </w:t>
      </w:r>
    </w:p>
    <w:p w14:paraId="382E6565" w14:textId="16005927" w:rsidR="00F05A5E" w:rsidRDefault="00F05A5E" w:rsidP="00F05A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sz w:val="22"/>
          <w:szCs w:val="22"/>
        </w:rPr>
      </w:pPr>
    </w:p>
    <w:p w14:paraId="779EB154" w14:textId="77777777" w:rsidR="003B7C23" w:rsidRPr="003B7C23" w:rsidRDefault="003B7C23" w:rsidP="00F05A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sz w:val="22"/>
          <w:szCs w:val="22"/>
        </w:rPr>
      </w:pPr>
    </w:p>
    <w:p w14:paraId="66F496D3" w14:textId="4FE68F62" w:rsidR="00F05A5E" w:rsidRPr="003B7C23" w:rsidRDefault="00F05A5E" w:rsidP="00F05A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08"/>
        <w:jc w:val="both"/>
        <w:rPr>
          <w:rFonts w:ascii="Calibri" w:eastAsia="Calibri" w:hAnsi="Calibri" w:cs="Times New Roman"/>
          <w:b/>
          <w:color w:val="auto"/>
          <w:sz w:val="22"/>
          <w:szCs w:val="22"/>
          <w:bdr w:val="none" w:sz="0" w:space="0" w:color="auto"/>
          <w:lang w:eastAsia="en-US"/>
        </w:rPr>
      </w:pPr>
      <w:r w:rsidRPr="003B7C23">
        <w:rPr>
          <w:rFonts w:ascii="Calibri" w:eastAsia="Calibri" w:hAnsi="Calibri" w:cs="Times New Roman"/>
          <w:b/>
          <w:color w:val="auto"/>
          <w:sz w:val="22"/>
          <w:szCs w:val="22"/>
          <w:bdr w:val="none" w:sz="0" w:space="0" w:color="auto"/>
          <w:lang w:eastAsia="en-US"/>
        </w:rPr>
        <w:t xml:space="preserve"> </w:t>
      </w:r>
      <w:r w:rsidR="001A13CC" w:rsidRPr="001A13CC">
        <w:rPr>
          <w:rFonts w:ascii="Calibri" w:eastAsia="Calibri" w:hAnsi="Calibri" w:cs="Times New Roman"/>
          <w:b/>
          <w:i/>
          <w:color w:val="auto"/>
          <w:sz w:val="22"/>
          <w:szCs w:val="22"/>
          <w:bdr w:val="none" w:sz="0" w:space="0" w:color="auto"/>
          <w:lang w:eastAsia="en-US"/>
        </w:rPr>
        <w:t xml:space="preserve">Ing. Jana </w:t>
      </w:r>
      <w:proofErr w:type="spellStart"/>
      <w:r w:rsidR="001A13CC" w:rsidRPr="001A13CC">
        <w:rPr>
          <w:rFonts w:ascii="Calibri" w:eastAsia="Calibri" w:hAnsi="Calibri" w:cs="Times New Roman"/>
          <w:b/>
          <w:i/>
          <w:color w:val="auto"/>
          <w:sz w:val="22"/>
          <w:szCs w:val="22"/>
          <w:bdr w:val="none" w:sz="0" w:space="0" w:color="auto"/>
          <w:lang w:eastAsia="en-US"/>
        </w:rPr>
        <w:t>Bernátová</w:t>
      </w:r>
      <w:proofErr w:type="spellEnd"/>
      <w:r w:rsidRPr="003B7C23">
        <w:rPr>
          <w:rFonts w:ascii="Calibri" w:eastAsia="Calibri" w:hAnsi="Calibri" w:cs="Times New Roman"/>
          <w:b/>
          <w:color w:val="auto"/>
          <w:sz w:val="22"/>
          <w:szCs w:val="22"/>
          <w:bdr w:val="none" w:sz="0" w:space="0" w:color="auto"/>
          <w:lang w:eastAsia="en-US"/>
        </w:rPr>
        <w:tab/>
      </w:r>
      <w:r w:rsidRPr="003B7C23">
        <w:rPr>
          <w:rFonts w:ascii="Calibri" w:eastAsia="Calibri" w:hAnsi="Calibri" w:cs="Times New Roman"/>
          <w:b/>
          <w:color w:val="auto"/>
          <w:sz w:val="22"/>
          <w:szCs w:val="22"/>
          <w:bdr w:val="none" w:sz="0" w:space="0" w:color="auto"/>
          <w:lang w:eastAsia="en-US"/>
        </w:rPr>
        <w:tab/>
      </w:r>
      <w:r w:rsidRPr="003B7C23">
        <w:rPr>
          <w:rFonts w:ascii="Calibri" w:eastAsia="Calibri" w:hAnsi="Calibri" w:cs="Times New Roman"/>
          <w:b/>
          <w:color w:val="auto"/>
          <w:sz w:val="22"/>
          <w:szCs w:val="22"/>
          <w:bdr w:val="none" w:sz="0" w:space="0" w:color="auto"/>
          <w:lang w:eastAsia="en-US"/>
        </w:rPr>
        <w:tab/>
      </w:r>
      <w:r w:rsidRPr="003B7C23">
        <w:rPr>
          <w:rFonts w:ascii="Calibri" w:eastAsia="Calibri" w:hAnsi="Calibri" w:cs="Times New Roman"/>
          <w:b/>
          <w:color w:val="auto"/>
          <w:sz w:val="22"/>
          <w:szCs w:val="22"/>
          <w:bdr w:val="none" w:sz="0" w:space="0" w:color="auto"/>
          <w:lang w:eastAsia="en-US"/>
        </w:rPr>
        <w:tab/>
      </w:r>
      <w:r w:rsidRPr="003B7C23">
        <w:rPr>
          <w:rFonts w:ascii="Calibri" w:eastAsia="Calibri" w:hAnsi="Calibri" w:cs="Times New Roman"/>
          <w:b/>
          <w:color w:val="auto"/>
          <w:sz w:val="22"/>
          <w:szCs w:val="22"/>
          <w:bdr w:val="none" w:sz="0" w:space="0" w:color="auto"/>
          <w:lang w:eastAsia="en-US"/>
        </w:rPr>
        <w:tab/>
      </w:r>
    </w:p>
    <w:p w14:paraId="504B1343" w14:textId="5B1794B7" w:rsidR="00C30870" w:rsidRPr="00AC52FA" w:rsidRDefault="00F05A5E" w:rsidP="00F05A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ascii="Calibri" w:eastAsia="Times New Roman" w:hAnsi="Calibri" w:cs="Times New Roman"/>
          <w:i/>
          <w:color w:val="auto"/>
          <w:bdr w:val="none" w:sz="0" w:space="0" w:color="auto"/>
        </w:rPr>
      </w:pPr>
      <w:r w:rsidRPr="003B7C23">
        <w:rPr>
          <w:rFonts w:ascii="Calibri" w:eastAsia="Calibri" w:hAnsi="Calibri" w:cs="Times New Roman"/>
          <w:i/>
          <w:color w:val="auto"/>
          <w:sz w:val="22"/>
          <w:szCs w:val="22"/>
          <w:bdr w:val="none" w:sz="0" w:space="0" w:color="auto"/>
          <w:lang w:eastAsia="en-US"/>
        </w:rPr>
        <w:t xml:space="preserve">  člen</w:t>
      </w:r>
      <w:r w:rsidR="001A13CC">
        <w:rPr>
          <w:rFonts w:ascii="Calibri" w:eastAsia="Calibri" w:hAnsi="Calibri" w:cs="Times New Roman"/>
          <w:i/>
          <w:color w:val="auto"/>
          <w:sz w:val="22"/>
          <w:szCs w:val="22"/>
          <w:bdr w:val="none" w:sz="0" w:space="0" w:color="auto"/>
          <w:lang w:eastAsia="en-US"/>
        </w:rPr>
        <w:t>ka</w:t>
      </w:r>
      <w:r w:rsidRPr="003B7C23">
        <w:rPr>
          <w:rFonts w:ascii="Calibri" w:eastAsia="Calibri" w:hAnsi="Calibri" w:cs="Times New Roman"/>
          <w:i/>
          <w:color w:val="auto"/>
          <w:sz w:val="22"/>
          <w:szCs w:val="22"/>
          <w:bdr w:val="none" w:sz="0" w:space="0" w:color="auto"/>
          <w:lang w:eastAsia="en-US"/>
        </w:rPr>
        <w:t xml:space="preserve"> predstavenstva</w:t>
      </w:r>
      <w:r w:rsidRPr="003B7C23">
        <w:rPr>
          <w:rFonts w:ascii="Calibri" w:eastAsia="Calibri" w:hAnsi="Calibri" w:cs="Times New Roman"/>
          <w:i/>
          <w:color w:val="auto"/>
          <w:sz w:val="22"/>
          <w:szCs w:val="22"/>
          <w:bdr w:val="none" w:sz="0" w:space="0" w:color="auto"/>
          <w:lang w:eastAsia="en-US"/>
        </w:rPr>
        <w:tab/>
      </w:r>
      <w:r w:rsidRPr="003B7C23">
        <w:rPr>
          <w:rFonts w:ascii="Calibri" w:eastAsia="Calibri" w:hAnsi="Calibri" w:cs="Times New Roman"/>
          <w:i/>
          <w:color w:val="auto"/>
          <w:sz w:val="22"/>
          <w:szCs w:val="22"/>
          <w:bdr w:val="none" w:sz="0" w:space="0" w:color="auto"/>
          <w:lang w:eastAsia="en-US"/>
        </w:rPr>
        <w:tab/>
      </w:r>
      <w:r w:rsidRPr="003B7C23">
        <w:rPr>
          <w:rFonts w:ascii="Calibri" w:eastAsia="Calibri" w:hAnsi="Calibri" w:cs="Times New Roman"/>
          <w:i/>
          <w:color w:val="auto"/>
          <w:sz w:val="22"/>
          <w:szCs w:val="22"/>
          <w:bdr w:val="none" w:sz="0" w:space="0" w:color="auto"/>
          <w:lang w:eastAsia="en-US"/>
        </w:rPr>
        <w:tab/>
      </w:r>
      <w:r w:rsidRPr="003B7C23">
        <w:rPr>
          <w:rFonts w:ascii="Calibri" w:eastAsia="Calibri" w:hAnsi="Calibri" w:cs="Times New Roman"/>
          <w:i/>
          <w:color w:val="auto"/>
          <w:sz w:val="22"/>
          <w:szCs w:val="22"/>
          <w:bdr w:val="none" w:sz="0" w:space="0" w:color="auto"/>
          <w:lang w:eastAsia="en-US"/>
        </w:rPr>
        <w:tab/>
      </w:r>
      <w:r w:rsidRPr="003B7C23">
        <w:rPr>
          <w:rFonts w:ascii="Calibri" w:eastAsia="Calibri" w:hAnsi="Calibri" w:cs="Times New Roman"/>
          <w:i/>
          <w:color w:val="auto"/>
          <w:sz w:val="22"/>
          <w:szCs w:val="22"/>
          <w:bdr w:val="none" w:sz="0" w:space="0" w:color="auto"/>
          <w:lang w:eastAsia="en-US"/>
        </w:rPr>
        <w:tab/>
      </w:r>
      <w:r w:rsidR="006A5CFB" w:rsidRPr="003B7C23">
        <w:rPr>
          <w:rFonts w:ascii="Calibri" w:eastAsia="Calibri" w:hAnsi="Calibri" w:cs="Times New Roman"/>
          <w:i/>
          <w:color w:val="auto"/>
          <w:sz w:val="22"/>
          <w:szCs w:val="22"/>
          <w:bdr w:val="none" w:sz="0" w:space="0" w:color="auto"/>
          <w:lang w:eastAsia="en-US"/>
        </w:rPr>
        <w:t xml:space="preserve">            </w:t>
      </w:r>
      <w:r w:rsidR="00C30870" w:rsidRPr="00AC52FA">
        <w:rPr>
          <w:rFonts w:ascii="Calibri" w:eastAsia="Times New Roman" w:hAnsi="Calibri" w:cs="Times New Roman"/>
          <w:i/>
          <w:color w:val="auto"/>
          <w:bdr w:val="none" w:sz="0" w:space="0" w:color="auto"/>
        </w:rPr>
        <w:br w:type="page"/>
      </w:r>
    </w:p>
    <w:p w14:paraId="6B2EDFC8" w14:textId="77777777" w:rsidR="00072EE9" w:rsidRDefault="00072EE9" w:rsidP="00E41AA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auto"/>
          <w:bdr w:val="none" w:sz="0" w:space="0" w:color="auto"/>
        </w:rPr>
        <w:sectPr w:rsidR="00072EE9" w:rsidSect="00072EE9">
          <w:footerReference w:type="default" r:id="rId11"/>
          <w:pgSz w:w="11900" w:h="16840"/>
          <w:pgMar w:top="1276" w:right="1418" w:bottom="1418" w:left="1418" w:header="397" w:footer="57" w:gutter="0"/>
          <w:cols w:space="708"/>
          <w:docGrid w:linePitch="326"/>
        </w:sectPr>
      </w:pPr>
    </w:p>
    <w:p w14:paraId="004BF1D3" w14:textId="6BAC5E6F" w:rsidR="009C26EA" w:rsidRDefault="009C26EA" w:rsidP="009C26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sz w:val="22"/>
          <w:szCs w:val="22"/>
          <w:bdr w:val="none" w:sz="0" w:space="0" w:color="auto"/>
        </w:rPr>
      </w:pPr>
      <w:r w:rsidRPr="0082106C">
        <w:rPr>
          <w:rFonts w:ascii="Calibri" w:eastAsia="Times New Roman" w:hAnsi="Calibri" w:cs="Calibri"/>
          <w:sz w:val="22"/>
          <w:szCs w:val="22"/>
          <w:bdr w:val="none" w:sz="0" w:space="0" w:color="auto"/>
        </w:rPr>
        <w:lastRenderedPageBreak/>
        <w:t>Príloha č. 1 - „</w:t>
      </w:r>
      <w:r w:rsidRPr="006128B6">
        <w:rPr>
          <w:rFonts w:ascii="Calibri" w:eastAsia="Times New Roman" w:hAnsi="Calibri" w:cs="Calibri"/>
          <w:b/>
          <w:i/>
          <w:iCs/>
          <w:sz w:val="22"/>
          <w:szCs w:val="22"/>
          <w:bdr w:val="none" w:sz="0" w:space="0" w:color="auto"/>
        </w:rPr>
        <w:t xml:space="preserve">Špecifikácia odberných </w:t>
      </w:r>
      <w:r w:rsidR="001A13CC">
        <w:rPr>
          <w:rFonts w:ascii="Calibri" w:eastAsia="Times New Roman" w:hAnsi="Calibri" w:cs="Calibri"/>
          <w:b/>
          <w:i/>
          <w:iCs/>
          <w:sz w:val="22"/>
          <w:szCs w:val="22"/>
          <w:bdr w:val="none" w:sz="0" w:space="0" w:color="auto"/>
        </w:rPr>
        <w:t>miest elektrickej energie s</w:t>
      </w:r>
      <w:r w:rsidR="006A6263">
        <w:rPr>
          <w:rFonts w:ascii="Calibri" w:eastAsia="Times New Roman" w:hAnsi="Calibri" w:cs="Calibri"/>
          <w:b/>
          <w:i/>
          <w:iCs/>
          <w:sz w:val="22"/>
          <w:szCs w:val="22"/>
          <w:bdr w:val="none" w:sz="0" w:space="0" w:color="auto"/>
        </w:rPr>
        <w:t xml:space="preserve"> ročným</w:t>
      </w:r>
      <w:r w:rsidRPr="006128B6">
        <w:rPr>
          <w:rFonts w:ascii="Calibri" w:eastAsia="Times New Roman" w:hAnsi="Calibri" w:cs="Calibri"/>
          <w:b/>
          <w:i/>
          <w:iCs/>
          <w:sz w:val="22"/>
          <w:szCs w:val="22"/>
          <w:bdr w:val="none" w:sz="0" w:space="0" w:color="auto"/>
        </w:rPr>
        <w:t xml:space="preserve"> </w:t>
      </w:r>
      <w:r w:rsidR="001A13CC">
        <w:rPr>
          <w:rFonts w:ascii="Calibri" w:eastAsia="Times New Roman" w:hAnsi="Calibri" w:cs="Calibri"/>
          <w:b/>
          <w:i/>
          <w:iCs/>
          <w:sz w:val="22"/>
          <w:szCs w:val="22"/>
          <w:bdr w:val="none" w:sz="0" w:space="0" w:color="auto"/>
        </w:rPr>
        <w:t>odberom do 100 MWh</w:t>
      </w:r>
      <w:r w:rsidRPr="0082106C">
        <w:rPr>
          <w:rFonts w:ascii="Calibri" w:eastAsia="Times New Roman" w:hAnsi="Calibri" w:cs="Calibri"/>
          <w:sz w:val="22"/>
          <w:szCs w:val="22"/>
          <w:bdr w:val="none" w:sz="0" w:space="0" w:color="auto"/>
        </w:rPr>
        <w:t xml:space="preserve">“ </w:t>
      </w:r>
    </w:p>
    <w:p w14:paraId="7C88C9FF" w14:textId="21DE343C" w:rsidR="00547072" w:rsidRDefault="00547072" w:rsidP="009C26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sz w:val="22"/>
          <w:szCs w:val="22"/>
          <w:bdr w:val="none" w:sz="0" w:space="0" w:color="auto"/>
        </w:rPr>
      </w:pPr>
    </w:p>
    <w:p w14:paraId="64869545" w14:textId="59530E08" w:rsidR="00342741" w:rsidRPr="00342741" w:rsidRDefault="00342741" w:rsidP="009C26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92D050"/>
          <w:sz w:val="22"/>
          <w:szCs w:val="22"/>
          <w:bdr w:val="none" w:sz="0" w:space="0" w:color="auto"/>
        </w:rPr>
      </w:pPr>
    </w:p>
    <w:tbl>
      <w:tblPr>
        <w:tblW w:w="13540" w:type="dxa"/>
        <w:tblCellMar>
          <w:left w:w="70" w:type="dxa"/>
          <w:right w:w="70" w:type="dxa"/>
        </w:tblCellMar>
        <w:tblLook w:val="04A0" w:firstRow="1" w:lastRow="0" w:firstColumn="1" w:lastColumn="0" w:noHBand="0" w:noVBand="1"/>
      </w:tblPr>
      <w:tblGrid>
        <w:gridCol w:w="560"/>
        <w:gridCol w:w="1340"/>
        <w:gridCol w:w="2440"/>
        <w:gridCol w:w="4040"/>
        <w:gridCol w:w="1860"/>
        <w:gridCol w:w="1000"/>
        <w:gridCol w:w="1160"/>
        <w:gridCol w:w="1140"/>
      </w:tblGrid>
      <w:tr w:rsidR="00FA6D7E" w:rsidRPr="00FA6D7E" w14:paraId="745AB8F6" w14:textId="77777777" w:rsidTr="00342741">
        <w:trPr>
          <w:trHeight w:val="590"/>
        </w:trPr>
        <w:tc>
          <w:tcPr>
            <w:tcW w:w="560"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14:paraId="2BAEE73A" w14:textId="77777777" w:rsidR="00342741" w:rsidRPr="00FA6D7E" w:rsidRDefault="00342741" w:rsidP="00342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auto"/>
                <w:sz w:val="22"/>
                <w:szCs w:val="22"/>
                <w:bdr w:val="none" w:sz="0" w:space="0" w:color="auto"/>
              </w:rPr>
            </w:pPr>
            <w:proofErr w:type="spellStart"/>
            <w:r w:rsidRPr="00FA6D7E">
              <w:rPr>
                <w:rFonts w:ascii="Calibri" w:eastAsia="Times New Roman" w:hAnsi="Calibri" w:cs="Calibri"/>
                <w:color w:val="auto"/>
                <w:sz w:val="22"/>
                <w:szCs w:val="22"/>
                <w:bdr w:val="none" w:sz="0" w:space="0" w:color="auto"/>
              </w:rPr>
              <w:t>P.č</w:t>
            </w:r>
            <w:proofErr w:type="spellEnd"/>
          </w:p>
        </w:tc>
        <w:tc>
          <w:tcPr>
            <w:tcW w:w="1340" w:type="dxa"/>
            <w:tcBorders>
              <w:top w:val="single" w:sz="8" w:space="0" w:color="auto"/>
              <w:left w:val="nil"/>
              <w:bottom w:val="double" w:sz="6" w:space="0" w:color="auto"/>
              <w:right w:val="single" w:sz="4" w:space="0" w:color="auto"/>
            </w:tcBorders>
            <w:shd w:val="clear" w:color="auto" w:fill="auto"/>
            <w:vAlign w:val="center"/>
            <w:hideMark/>
          </w:tcPr>
          <w:p w14:paraId="6FE9736F" w14:textId="77777777" w:rsidR="00342741" w:rsidRPr="00FA6D7E" w:rsidRDefault="00342741" w:rsidP="00342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auto"/>
                <w:sz w:val="22"/>
                <w:szCs w:val="22"/>
                <w:bdr w:val="none" w:sz="0" w:space="0" w:color="auto"/>
              </w:rPr>
            </w:pPr>
            <w:r w:rsidRPr="00FA6D7E">
              <w:rPr>
                <w:rFonts w:ascii="Calibri" w:eastAsia="Times New Roman" w:hAnsi="Calibri" w:cs="Calibri"/>
                <w:color w:val="auto"/>
                <w:sz w:val="22"/>
                <w:szCs w:val="22"/>
                <w:bdr w:val="none" w:sz="0" w:space="0" w:color="auto"/>
              </w:rPr>
              <w:t>Organizačná zložka</w:t>
            </w:r>
          </w:p>
        </w:tc>
        <w:tc>
          <w:tcPr>
            <w:tcW w:w="2440" w:type="dxa"/>
            <w:tcBorders>
              <w:top w:val="single" w:sz="8" w:space="0" w:color="auto"/>
              <w:left w:val="nil"/>
              <w:bottom w:val="double" w:sz="6" w:space="0" w:color="auto"/>
              <w:right w:val="single" w:sz="4" w:space="0" w:color="auto"/>
            </w:tcBorders>
            <w:shd w:val="clear" w:color="auto" w:fill="auto"/>
            <w:vAlign w:val="center"/>
            <w:hideMark/>
          </w:tcPr>
          <w:p w14:paraId="69FE6195" w14:textId="77777777" w:rsidR="00342741" w:rsidRPr="00FA6D7E" w:rsidRDefault="00342741" w:rsidP="00342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auto"/>
                <w:sz w:val="22"/>
                <w:szCs w:val="22"/>
                <w:bdr w:val="none" w:sz="0" w:space="0" w:color="auto"/>
              </w:rPr>
            </w:pPr>
            <w:r w:rsidRPr="00FA6D7E">
              <w:rPr>
                <w:rFonts w:ascii="Calibri" w:eastAsia="Times New Roman" w:hAnsi="Calibri" w:cs="Calibri"/>
                <w:color w:val="auto"/>
                <w:sz w:val="22"/>
                <w:szCs w:val="22"/>
                <w:bdr w:val="none" w:sz="0" w:space="0" w:color="auto"/>
              </w:rPr>
              <w:t>Názov OM</w:t>
            </w:r>
          </w:p>
        </w:tc>
        <w:tc>
          <w:tcPr>
            <w:tcW w:w="4040" w:type="dxa"/>
            <w:tcBorders>
              <w:top w:val="single" w:sz="8" w:space="0" w:color="auto"/>
              <w:left w:val="nil"/>
              <w:bottom w:val="double" w:sz="6" w:space="0" w:color="auto"/>
              <w:right w:val="single" w:sz="4" w:space="0" w:color="auto"/>
            </w:tcBorders>
            <w:shd w:val="clear" w:color="auto" w:fill="auto"/>
            <w:vAlign w:val="center"/>
            <w:hideMark/>
          </w:tcPr>
          <w:p w14:paraId="5EF27F7F" w14:textId="77777777" w:rsidR="00342741" w:rsidRPr="00FA6D7E" w:rsidRDefault="00342741" w:rsidP="00342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auto"/>
                <w:sz w:val="22"/>
                <w:szCs w:val="22"/>
                <w:bdr w:val="none" w:sz="0" w:space="0" w:color="auto"/>
              </w:rPr>
            </w:pPr>
            <w:r w:rsidRPr="00FA6D7E">
              <w:rPr>
                <w:rFonts w:ascii="Calibri" w:eastAsia="Times New Roman" w:hAnsi="Calibri" w:cs="Calibri"/>
                <w:color w:val="auto"/>
                <w:sz w:val="22"/>
                <w:szCs w:val="22"/>
                <w:bdr w:val="none" w:sz="0" w:space="0" w:color="auto"/>
              </w:rPr>
              <w:t>Adresa OM</w:t>
            </w:r>
          </w:p>
        </w:tc>
        <w:tc>
          <w:tcPr>
            <w:tcW w:w="1860" w:type="dxa"/>
            <w:tcBorders>
              <w:top w:val="single" w:sz="8" w:space="0" w:color="auto"/>
              <w:left w:val="nil"/>
              <w:bottom w:val="double" w:sz="6" w:space="0" w:color="auto"/>
              <w:right w:val="single" w:sz="4" w:space="0" w:color="auto"/>
            </w:tcBorders>
            <w:shd w:val="clear" w:color="auto" w:fill="auto"/>
            <w:vAlign w:val="center"/>
            <w:hideMark/>
          </w:tcPr>
          <w:p w14:paraId="18121A55" w14:textId="77777777" w:rsidR="00342741" w:rsidRPr="00FA6D7E" w:rsidRDefault="00342741" w:rsidP="00342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auto"/>
                <w:sz w:val="22"/>
                <w:szCs w:val="22"/>
                <w:bdr w:val="none" w:sz="0" w:space="0" w:color="auto"/>
              </w:rPr>
            </w:pPr>
            <w:r w:rsidRPr="00FA6D7E">
              <w:rPr>
                <w:rFonts w:ascii="Calibri" w:eastAsia="Times New Roman" w:hAnsi="Calibri" w:cs="Calibri"/>
                <w:color w:val="auto"/>
                <w:sz w:val="22"/>
                <w:szCs w:val="22"/>
                <w:bdr w:val="none" w:sz="0" w:space="0" w:color="auto"/>
              </w:rPr>
              <w:t>EIC</w:t>
            </w:r>
          </w:p>
        </w:tc>
        <w:tc>
          <w:tcPr>
            <w:tcW w:w="1000" w:type="dxa"/>
            <w:tcBorders>
              <w:top w:val="single" w:sz="8" w:space="0" w:color="auto"/>
              <w:left w:val="nil"/>
              <w:bottom w:val="double" w:sz="6" w:space="0" w:color="auto"/>
              <w:right w:val="single" w:sz="4" w:space="0" w:color="auto"/>
            </w:tcBorders>
            <w:shd w:val="clear" w:color="auto" w:fill="auto"/>
            <w:vAlign w:val="center"/>
            <w:hideMark/>
          </w:tcPr>
          <w:p w14:paraId="0988F7A3" w14:textId="77777777" w:rsidR="00342741" w:rsidRPr="00FA6D7E" w:rsidRDefault="00342741" w:rsidP="00342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auto"/>
                <w:sz w:val="22"/>
                <w:szCs w:val="22"/>
                <w:bdr w:val="none" w:sz="0" w:space="0" w:color="auto"/>
              </w:rPr>
            </w:pPr>
            <w:r w:rsidRPr="00FA6D7E">
              <w:rPr>
                <w:rFonts w:ascii="Calibri" w:eastAsia="Times New Roman" w:hAnsi="Calibri" w:cs="Calibri"/>
                <w:color w:val="auto"/>
                <w:sz w:val="22"/>
                <w:szCs w:val="22"/>
                <w:bdr w:val="none" w:sz="0" w:space="0" w:color="auto"/>
              </w:rPr>
              <w:t>Kategória OM</w:t>
            </w:r>
          </w:p>
        </w:tc>
        <w:tc>
          <w:tcPr>
            <w:tcW w:w="1160" w:type="dxa"/>
            <w:tcBorders>
              <w:top w:val="single" w:sz="8" w:space="0" w:color="auto"/>
              <w:left w:val="nil"/>
              <w:bottom w:val="double" w:sz="6" w:space="0" w:color="auto"/>
              <w:right w:val="single" w:sz="4" w:space="0" w:color="auto"/>
            </w:tcBorders>
            <w:shd w:val="clear" w:color="auto" w:fill="auto"/>
            <w:vAlign w:val="center"/>
            <w:hideMark/>
          </w:tcPr>
          <w:p w14:paraId="6690EA00" w14:textId="77777777" w:rsidR="00342741" w:rsidRPr="00FA6D7E" w:rsidRDefault="00342741" w:rsidP="00342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auto"/>
                <w:sz w:val="22"/>
                <w:szCs w:val="22"/>
                <w:bdr w:val="none" w:sz="0" w:space="0" w:color="auto"/>
              </w:rPr>
            </w:pPr>
            <w:proofErr w:type="spellStart"/>
            <w:r w:rsidRPr="00FA6D7E">
              <w:rPr>
                <w:rFonts w:ascii="Calibri" w:eastAsia="Times New Roman" w:hAnsi="Calibri" w:cs="Calibri"/>
                <w:color w:val="auto"/>
                <w:sz w:val="22"/>
                <w:szCs w:val="22"/>
                <w:bdr w:val="none" w:sz="0" w:space="0" w:color="auto"/>
              </w:rPr>
              <w:t>Priebehové</w:t>
            </w:r>
            <w:proofErr w:type="spellEnd"/>
            <w:r w:rsidRPr="00FA6D7E">
              <w:rPr>
                <w:rFonts w:ascii="Calibri" w:eastAsia="Times New Roman" w:hAnsi="Calibri" w:cs="Calibri"/>
                <w:color w:val="auto"/>
                <w:sz w:val="22"/>
                <w:szCs w:val="22"/>
                <w:bdr w:val="none" w:sz="0" w:space="0" w:color="auto"/>
              </w:rPr>
              <w:t xml:space="preserve"> meranie</w:t>
            </w:r>
          </w:p>
        </w:tc>
        <w:tc>
          <w:tcPr>
            <w:tcW w:w="1140" w:type="dxa"/>
            <w:tcBorders>
              <w:top w:val="single" w:sz="8" w:space="0" w:color="auto"/>
              <w:left w:val="nil"/>
              <w:bottom w:val="double" w:sz="6" w:space="0" w:color="auto"/>
              <w:right w:val="single" w:sz="8" w:space="0" w:color="auto"/>
            </w:tcBorders>
            <w:shd w:val="clear" w:color="auto" w:fill="auto"/>
            <w:vAlign w:val="center"/>
            <w:hideMark/>
          </w:tcPr>
          <w:p w14:paraId="606DEE45" w14:textId="77777777" w:rsidR="00342741" w:rsidRPr="00FA6D7E" w:rsidRDefault="00342741" w:rsidP="00342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auto"/>
                <w:sz w:val="22"/>
                <w:szCs w:val="22"/>
                <w:bdr w:val="none" w:sz="0" w:space="0" w:color="auto"/>
              </w:rPr>
            </w:pPr>
            <w:r w:rsidRPr="00FA6D7E">
              <w:rPr>
                <w:rFonts w:ascii="Calibri" w:eastAsia="Times New Roman" w:hAnsi="Calibri" w:cs="Calibri"/>
                <w:color w:val="auto"/>
                <w:sz w:val="22"/>
                <w:szCs w:val="22"/>
                <w:bdr w:val="none" w:sz="0" w:space="0" w:color="auto"/>
              </w:rPr>
              <w:t>Fakturačné obdobie</w:t>
            </w:r>
          </w:p>
        </w:tc>
      </w:tr>
    </w:tbl>
    <w:p w14:paraId="482C03CC" w14:textId="77777777" w:rsidR="002879CF" w:rsidRPr="00342741" w:rsidRDefault="002879CF" w:rsidP="009C26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strike/>
          <w:color w:val="FF0000"/>
          <w:sz w:val="22"/>
          <w:szCs w:val="22"/>
          <w:bdr w:val="none" w:sz="0" w:space="0" w:color="auto"/>
        </w:rPr>
      </w:pPr>
    </w:p>
    <w:p w14:paraId="57FB9130" w14:textId="13B4F373" w:rsidR="00C91719" w:rsidRDefault="002C7659" w:rsidP="002C7659">
      <w:pPr>
        <w:jc w:val="center"/>
        <w:rPr>
          <w:rStyle w:val="iadne"/>
          <w:rFonts w:ascii="Calibri" w:hAnsi="Calibri"/>
        </w:rPr>
      </w:pPr>
      <w:r>
        <w:rPr>
          <w:rStyle w:val="iadne"/>
          <w:rFonts w:ascii="Calibri" w:hAnsi="Calibri"/>
        </w:rPr>
        <w:t>---- vzhľadom na rozsah tabuľky sú údaje uvedené v osobitnom súbore ----</w:t>
      </w:r>
    </w:p>
    <w:p w14:paraId="68FDCA8F" w14:textId="77777777" w:rsidR="00C91719" w:rsidRDefault="00C91719">
      <w:pPr>
        <w:rPr>
          <w:rStyle w:val="iadne"/>
          <w:rFonts w:ascii="Calibri" w:hAnsi="Calibri"/>
        </w:rPr>
      </w:pPr>
    </w:p>
    <w:p w14:paraId="6B50ADE8" w14:textId="77777777" w:rsidR="00C91719" w:rsidRDefault="00C91719">
      <w:pPr>
        <w:rPr>
          <w:rStyle w:val="iadne"/>
          <w:rFonts w:ascii="Calibri" w:hAnsi="Calibri"/>
        </w:rPr>
      </w:pPr>
    </w:p>
    <w:p w14:paraId="4EC8C315" w14:textId="1FB44519" w:rsidR="00C91719" w:rsidRDefault="00C91719">
      <w:pPr>
        <w:rPr>
          <w:rStyle w:val="iadne"/>
          <w:rFonts w:ascii="Calibri" w:hAnsi="Calibri"/>
        </w:rPr>
      </w:pPr>
      <w:r>
        <w:rPr>
          <w:rStyle w:val="iadne"/>
          <w:rFonts w:ascii="Calibri" w:hAnsi="Calibri"/>
        </w:rPr>
        <w:br w:type="page"/>
      </w:r>
    </w:p>
    <w:p w14:paraId="61CB86B4" w14:textId="77777777" w:rsidR="000E244F" w:rsidRDefault="000E244F" w:rsidP="00982EEB">
      <w:pPr>
        <w:rPr>
          <w:rStyle w:val="iadne"/>
          <w:rFonts w:ascii="Calibri" w:hAnsi="Calibri"/>
        </w:rPr>
      </w:pPr>
    </w:p>
    <w:p w14:paraId="45678CEC" w14:textId="49CFB2AE" w:rsidR="002C7659" w:rsidRDefault="002C7659" w:rsidP="002C765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sz w:val="22"/>
          <w:szCs w:val="22"/>
          <w:bdr w:val="none" w:sz="0" w:space="0" w:color="auto"/>
        </w:rPr>
      </w:pPr>
      <w:r w:rsidRPr="0082106C">
        <w:rPr>
          <w:rFonts w:ascii="Calibri" w:eastAsia="Times New Roman" w:hAnsi="Calibri" w:cs="Calibri"/>
          <w:sz w:val="22"/>
          <w:szCs w:val="22"/>
          <w:bdr w:val="none" w:sz="0" w:space="0" w:color="auto"/>
        </w:rPr>
        <w:t xml:space="preserve">Príloha č. </w:t>
      </w:r>
      <w:r w:rsidR="008F7626">
        <w:rPr>
          <w:rFonts w:ascii="Calibri" w:eastAsia="Times New Roman" w:hAnsi="Calibri" w:cs="Calibri"/>
          <w:sz w:val="22"/>
          <w:szCs w:val="22"/>
          <w:bdr w:val="none" w:sz="0" w:space="0" w:color="auto"/>
        </w:rPr>
        <w:t>2</w:t>
      </w:r>
      <w:r w:rsidRPr="0082106C">
        <w:rPr>
          <w:rFonts w:ascii="Calibri" w:eastAsia="Times New Roman" w:hAnsi="Calibri" w:cs="Calibri"/>
          <w:sz w:val="22"/>
          <w:szCs w:val="22"/>
          <w:bdr w:val="none" w:sz="0" w:space="0" w:color="auto"/>
        </w:rPr>
        <w:t xml:space="preserve"> - „</w:t>
      </w:r>
      <w:r w:rsidRPr="006128B6">
        <w:rPr>
          <w:rFonts w:ascii="Calibri" w:eastAsia="Times New Roman" w:hAnsi="Calibri" w:cs="Calibri"/>
          <w:b/>
          <w:i/>
          <w:iCs/>
          <w:sz w:val="22"/>
          <w:szCs w:val="22"/>
          <w:bdr w:val="none" w:sz="0" w:space="0" w:color="auto"/>
        </w:rPr>
        <w:t xml:space="preserve">Špecifikácia odberných </w:t>
      </w:r>
      <w:r>
        <w:rPr>
          <w:rFonts w:ascii="Calibri" w:eastAsia="Times New Roman" w:hAnsi="Calibri" w:cs="Calibri"/>
          <w:b/>
          <w:i/>
          <w:iCs/>
          <w:sz w:val="22"/>
          <w:szCs w:val="22"/>
          <w:bdr w:val="none" w:sz="0" w:space="0" w:color="auto"/>
        </w:rPr>
        <w:t>miest elektrickej energie s ročným</w:t>
      </w:r>
      <w:r w:rsidRPr="006128B6">
        <w:rPr>
          <w:rFonts w:ascii="Calibri" w:eastAsia="Times New Roman" w:hAnsi="Calibri" w:cs="Calibri"/>
          <w:b/>
          <w:i/>
          <w:iCs/>
          <w:sz w:val="22"/>
          <w:szCs w:val="22"/>
          <w:bdr w:val="none" w:sz="0" w:space="0" w:color="auto"/>
        </w:rPr>
        <w:t xml:space="preserve"> </w:t>
      </w:r>
      <w:r>
        <w:rPr>
          <w:rFonts w:ascii="Calibri" w:eastAsia="Times New Roman" w:hAnsi="Calibri" w:cs="Calibri"/>
          <w:b/>
          <w:i/>
          <w:iCs/>
          <w:sz w:val="22"/>
          <w:szCs w:val="22"/>
          <w:bdr w:val="none" w:sz="0" w:space="0" w:color="auto"/>
        </w:rPr>
        <w:t xml:space="preserve">odberom </w:t>
      </w:r>
      <w:r w:rsidR="00342741">
        <w:rPr>
          <w:rFonts w:ascii="Calibri" w:eastAsia="Times New Roman" w:hAnsi="Calibri" w:cs="Calibri"/>
          <w:b/>
          <w:i/>
          <w:iCs/>
          <w:sz w:val="22"/>
          <w:szCs w:val="22"/>
          <w:bdr w:val="none" w:sz="0" w:space="0" w:color="auto"/>
        </w:rPr>
        <w:t>nad</w:t>
      </w:r>
      <w:r>
        <w:rPr>
          <w:rFonts w:ascii="Calibri" w:eastAsia="Times New Roman" w:hAnsi="Calibri" w:cs="Calibri"/>
          <w:b/>
          <w:i/>
          <w:iCs/>
          <w:sz w:val="22"/>
          <w:szCs w:val="22"/>
          <w:bdr w:val="none" w:sz="0" w:space="0" w:color="auto"/>
        </w:rPr>
        <w:t xml:space="preserve"> 100 MWh</w:t>
      </w:r>
      <w:r w:rsidRPr="0082106C">
        <w:rPr>
          <w:rFonts w:ascii="Calibri" w:eastAsia="Times New Roman" w:hAnsi="Calibri" w:cs="Calibri"/>
          <w:sz w:val="22"/>
          <w:szCs w:val="22"/>
          <w:bdr w:val="none" w:sz="0" w:space="0" w:color="auto"/>
        </w:rPr>
        <w:t xml:space="preserve">“ </w:t>
      </w:r>
    </w:p>
    <w:p w14:paraId="1DFDBD81" w14:textId="2E260A2E" w:rsidR="002C7659" w:rsidRDefault="002C7659" w:rsidP="002C765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sz w:val="22"/>
          <w:szCs w:val="22"/>
          <w:bdr w:val="none" w:sz="0" w:space="0" w:color="auto"/>
        </w:rPr>
      </w:pPr>
    </w:p>
    <w:tbl>
      <w:tblPr>
        <w:tblW w:w="13440" w:type="dxa"/>
        <w:tblCellMar>
          <w:left w:w="70" w:type="dxa"/>
          <w:right w:w="70" w:type="dxa"/>
        </w:tblCellMar>
        <w:tblLook w:val="04A0" w:firstRow="1" w:lastRow="0" w:firstColumn="1" w:lastColumn="0" w:noHBand="0" w:noVBand="1"/>
      </w:tblPr>
      <w:tblGrid>
        <w:gridCol w:w="560"/>
        <w:gridCol w:w="1244"/>
        <w:gridCol w:w="2424"/>
        <w:gridCol w:w="4010"/>
        <w:gridCol w:w="1887"/>
        <w:gridCol w:w="995"/>
        <w:gridCol w:w="1160"/>
        <w:gridCol w:w="1160"/>
      </w:tblGrid>
      <w:tr w:rsidR="00FA6D7E" w:rsidRPr="00FA6D7E" w14:paraId="7A9075A2" w14:textId="77777777" w:rsidTr="00342741">
        <w:trPr>
          <w:trHeight w:val="590"/>
        </w:trPr>
        <w:tc>
          <w:tcPr>
            <w:tcW w:w="560"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14:paraId="0ED531F5" w14:textId="77777777" w:rsidR="00342741" w:rsidRPr="00FA6D7E" w:rsidRDefault="00342741" w:rsidP="00342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auto"/>
                <w:sz w:val="22"/>
                <w:szCs w:val="22"/>
                <w:bdr w:val="none" w:sz="0" w:space="0" w:color="auto"/>
              </w:rPr>
            </w:pPr>
            <w:proofErr w:type="spellStart"/>
            <w:r w:rsidRPr="00FA6D7E">
              <w:rPr>
                <w:rFonts w:ascii="Calibri" w:eastAsia="Times New Roman" w:hAnsi="Calibri" w:cs="Calibri"/>
                <w:color w:val="auto"/>
                <w:sz w:val="22"/>
                <w:szCs w:val="22"/>
                <w:bdr w:val="none" w:sz="0" w:space="0" w:color="auto"/>
              </w:rPr>
              <w:t>P.č</w:t>
            </w:r>
            <w:proofErr w:type="spellEnd"/>
          </w:p>
        </w:tc>
        <w:tc>
          <w:tcPr>
            <w:tcW w:w="1240" w:type="dxa"/>
            <w:tcBorders>
              <w:top w:val="single" w:sz="8" w:space="0" w:color="auto"/>
              <w:left w:val="nil"/>
              <w:bottom w:val="double" w:sz="6" w:space="0" w:color="auto"/>
              <w:right w:val="single" w:sz="4" w:space="0" w:color="auto"/>
            </w:tcBorders>
            <w:shd w:val="clear" w:color="auto" w:fill="auto"/>
            <w:vAlign w:val="center"/>
            <w:hideMark/>
          </w:tcPr>
          <w:p w14:paraId="23EA3C94" w14:textId="77777777" w:rsidR="00342741" w:rsidRPr="00FA6D7E" w:rsidRDefault="00342741" w:rsidP="00342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auto"/>
                <w:sz w:val="22"/>
                <w:szCs w:val="22"/>
                <w:bdr w:val="none" w:sz="0" w:space="0" w:color="auto"/>
              </w:rPr>
            </w:pPr>
            <w:r w:rsidRPr="00FA6D7E">
              <w:rPr>
                <w:rFonts w:ascii="Calibri" w:eastAsia="Times New Roman" w:hAnsi="Calibri" w:cs="Calibri"/>
                <w:color w:val="auto"/>
                <w:sz w:val="22"/>
                <w:szCs w:val="22"/>
                <w:bdr w:val="none" w:sz="0" w:space="0" w:color="auto"/>
              </w:rPr>
              <w:t>Organizačná zložka</w:t>
            </w:r>
          </w:p>
        </w:tc>
        <w:tc>
          <w:tcPr>
            <w:tcW w:w="2440" w:type="dxa"/>
            <w:tcBorders>
              <w:top w:val="single" w:sz="8" w:space="0" w:color="auto"/>
              <w:left w:val="nil"/>
              <w:bottom w:val="double" w:sz="6" w:space="0" w:color="auto"/>
              <w:right w:val="single" w:sz="4" w:space="0" w:color="auto"/>
            </w:tcBorders>
            <w:shd w:val="clear" w:color="auto" w:fill="auto"/>
            <w:vAlign w:val="center"/>
            <w:hideMark/>
          </w:tcPr>
          <w:p w14:paraId="6C22B28F" w14:textId="77777777" w:rsidR="00342741" w:rsidRPr="00FA6D7E" w:rsidRDefault="00342741" w:rsidP="00342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auto"/>
                <w:sz w:val="22"/>
                <w:szCs w:val="22"/>
                <w:bdr w:val="none" w:sz="0" w:space="0" w:color="auto"/>
              </w:rPr>
            </w:pPr>
            <w:r w:rsidRPr="00FA6D7E">
              <w:rPr>
                <w:rFonts w:ascii="Calibri" w:eastAsia="Times New Roman" w:hAnsi="Calibri" w:cs="Calibri"/>
                <w:color w:val="auto"/>
                <w:sz w:val="22"/>
                <w:szCs w:val="22"/>
                <w:bdr w:val="none" w:sz="0" w:space="0" w:color="auto"/>
              </w:rPr>
              <w:t>Názov OM</w:t>
            </w:r>
          </w:p>
        </w:tc>
        <w:tc>
          <w:tcPr>
            <w:tcW w:w="4040" w:type="dxa"/>
            <w:tcBorders>
              <w:top w:val="single" w:sz="8" w:space="0" w:color="auto"/>
              <w:left w:val="nil"/>
              <w:bottom w:val="double" w:sz="6" w:space="0" w:color="auto"/>
              <w:right w:val="single" w:sz="4" w:space="0" w:color="auto"/>
            </w:tcBorders>
            <w:shd w:val="clear" w:color="auto" w:fill="auto"/>
            <w:vAlign w:val="center"/>
            <w:hideMark/>
          </w:tcPr>
          <w:p w14:paraId="0A290C04" w14:textId="77777777" w:rsidR="00342741" w:rsidRPr="00FA6D7E" w:rsidRDefault="00342741" w:rsidP="00342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auto"/>
                <w:sz w:val="22"/>
                <w:szCs w:val="22"/>
                <w:bdr w:val="none" w:sz="0" w:space="0" w:color="auto"/>
              </w:rPr>
            </w:pPr>
            <w:r w:rsidRPr="00FA6D7E">
              <w:rPr>
                <w:rFonts w:ascii="Calibri" w:eastAsia="Times New Roman" w:hAnsi="Calibri" w:cs="Calibri"/>
                <w:color w:val="auto"/>
                <w:sz w:val="22"/>
                <w:szCs w:val="22"/>
                <w:bdr w:val="none" w:sz="0" w:space="0" w:color="auto"/>
              </w:rPr>
              <w:t>Adresa OM</w:t>
            </w:r>
          </w:p>
        </w:tc>
        <w:tc>
          <w:tcPr>
            <w:tcW w:w="1900" w:type="dxa"/>
            <w:tcBorders>
              <w:top w:val="single" w:sz="8" w:space="0" w:color="auto"/>
              <w:left w:val="nil"/>
              <w:bottom w:val="double" w:sz="6" w:space="0" w:color="auto"/>
              <w:right w:val="single" w:sz="4" w:space="0" w:color="auto"/>
            </w:tcBorders>
            <w:shd w:val="clear" w:color="auto" w:fill="auto"/>
            <w:vAlign w:val="center"/>
            <w:hideMark/>
          </w:tcPr>
          <w:p w14:paraId="63BEB6DD" w14:textId="77777777" w:rsidR="00342741" w:rsidRPr="00FA6D7E" w:rsidRDefault="00342741" w:rsidP="00342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auto"/>
                <w:sz w:val="22"/>
                <w:szCs w:val="22"/>
                <w:bdr w:val="none" w:sz="0" w:space="0" w:color="auto"/>
              </w:rPr>
            </w:pPr>
            <w:r w:rsidRPr="00FA6D7E">
              <w:rPr>
                <w:rFonts w:ascii="Calibri" w:eastAsia="Times New Roman" w:hAnsi="Calibri" w:cs="Calibri"/>
                <w:color w:val="auto"/>
                <w:sz w:val="22"/>
                <w:szCs w:val="22"/>
                <w:bdr w:val="none" w:sz="0" w:space="0" w:color="auto"/>
              </w:rPr>
              <w:t>EIC</w:t>
            </w:r>
          </w:p>
        </w:tc>
        <w:tc>
          <w:tcPr>
            <w:tcW w:w="940" w:type="dxa"/>
            <w:tcBorders>
              <w:top w:val="single" w:sz="8" w:space="0" w:color="auto"/>
              <w:left w:val="nil"/>
              <w:bottom w:val="double" w:sz="6" w:space="0" w:color="auto"/>
              <w:right w:val="single" w:sz="4" w:space="0" w:color="auto"/>
            </w:tcBorders>
            <w:shd w:val="clear" w:color="auto" w:fill="auto"/>
            <w:vAlign w:val="center"/>
            <w:hideMark/>
          </w:tcPr>
          <w:p w14:paraId="267A2C14" w14:textId="77777777" w:rsidR="00342741" w:rsidRPr="00FA6D7E" w:rsidRDefault="00342741" w:rsidP="00342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auto"/>
                <w:sz w:val="22"/>
                <w:szCs w:val="22"/>
                <w:bdr w:val="none" w:sz="0" w:space="0" w:color="auto"/>
              </w:rPr>
            </w:pPr>
            <w:r w:rsidRPr="00FA6D7E">
              <w:rPr>
                <w:rFonts w:ascii="Calibri" w:eastAsia="Times New Roman" w:hAnsi="Calibri" w:cs="Calibri"/>
                <w:color w:val="auto"/>
                <w:sz w:val="22"/>
                <w:szCs w:val="22"/>
                <w:bdr w:val="none" w:sz="0" w:space="0" w:color="auto"/>
              </w:rPr>
              <w:t>Kategória OM</w:t>
            </w:r>
          </w:p>
        </w:tc>
        <w:tc>
          <w:tcPr>
            <w:tcW w:w="1160" w:type="dxa"/>
            <w:tcBorders>
              <w:top w:val="single" w:sz="8" w:space="0" w:color="auto"/>
              <w:left w:val="nil"/>
              <w:bottom w:val="double" w:sz="6" w:space="0" w:color="auto"/>
              <w:right w:val="single" w:sz="4" w:space="0" w:color="auto"/>
            </w:tcBorders>
            <w:shd w:val="clear" w:color="auto" w:fill="auto"/>
            <w:vAlign w:val="center"/>
            <w:hideMark/>
          </w:tcPr>
          <w:p w14:paraId="37F9D568" w14:textId="77777777" w:rsidR="00342741" w:rsidRPr="00FA6D7E" w:rsidRDefault="00342741" w:rsidP="00342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auto"/>
                <w:sz w:val="22"/>
                <w:szCs w:val="22"/>
                <w:bdr w:val="none" w:sz="0" w:space="0" w:color="auto"/>
              </w:rPr>
            </w:pPr>
            <w:proofErr w:type="spellStart"/>
            <w:r w:rsidRPr="00FA6D7E">
              <w:rPr>
                <w:rFonts w:ascii="Calibri" w:eastAsia="Times New Roman" w:hAnsi="Calibri" w:cs="Calibri"/>
                <w:color w:val="auto"/>
                <w:sz w:val="22"/>
                <w:szCs w:val="22"/>
                <w:bdr w:val="none" w:sz="0" w:space="0" w:color="auto"/>
              </w:rPr>
              <w:t>Priebehové</w:t>
            </w:r>
            <w:proofErr w:type="spellEnd"/>
            <w:r w:rsidRPr="00FA6D7E">
              <w:rPr>
                <w:rFonts w:ascii="Calibri" w:eastAsia="Times New Roman" w:hAnsi="Calibri" w:cs="Calibri"/>
                <w:color w:val="auto"/>
                <w:sz w:val="22"/>
                <w:szCs w:val="22"/>
                <w:bdr w:val="none" w:sz="0" w:space="0" w:color="auto"/>
              </w:rPr>
              <w:t xml:space="preserve"> meranie</w:t>
            </w:r>
          </w:p>
        </w:tc>
        <w:tc>
          <w:tcPr>
            <w:tcW w:w="1160" w:type="dxa"/>
            <w:tcBorders>
              <w:top w:val="single" w:sz="8" w:space="0" w:color="auto"/>
              <w:left w:val="nil"/>
              <w:bottom w:val="double" w:sz="6" w:space="0" w:color="auto"/>
              <w:right w:val="single" w:sz="8" w:space="0" w:color="auto"/>
            </w:tcBorders>
            <w:shd w:val="clear" w:color="auto" w:fill="auto"/>
            <w:vAlign w:val="center"/>
            <w:hideMark/>
          </w:tcPr>
          <w:p w14:paraId="067CBDF8" w14:textId="77777777" w:rsidR="00342741" w:rsidRPr="00FA6D7E" w:rsidRDefault="00342741" w:rsidP="00342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auto"/>
                <w:sz w:val="22"/>
                <w:szCs w:val="22"/>
                <w:bdr w:val="none" w:sz="0" w:space="0" w:color="auto"/>
              </w:rPr>
            </w:pPr>
            <w:r w:rsidRPr="00FA6D7E">
              <w:rPr>
                <w:rFonts w:ascii="Calibri" w:eastAsia="Times New Roman" w:hAnsi="Calibri" w:cs="Calibri"/>
                <w:color w:val="auto"/>
                <w:sz w:val="22"/>
                <w:szCs w:val="22"/>
                <w:bdr w:val="none" w:sz="0" w:space="0" w:color="auto"/>
              </w:rPr>
              <w:t>Fakturačné obdobie</w:t>
            </w:r>
          </w:p>
        </w:tc>
      </w:tr>
    </w:tbl>
    <w:p w14:paraId="04615012" w14:textId="77777777" w:rsidR="00342741" w:rsidRDefault="00342741" w:rsidP="002C765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sz w:val="22"/>
          <w:szCs w:val="22"/>
          <w:bdr w:val="none" w:sz="0" w:space="0" w:color="auto"/>
        </w:rPr>
      </w:pPr>
    </w:p>
    <w:p w14:paraId="426BDE7C" w14:textId="77777777" w:rsidR="002C7659" w:rsidRDefault="002C7659" w:rsidP="002C7659">
      <w:pPr>
        <w:jc w:val="center"/>
        <w:rPr>
          <w:rStyle w:val="iadne"/>
          <w:rFonts w:ascii="Calibri" w:hAnsi="Calibri"/>
        </w:rPr>
      </w:pPr>
      <w:r>
        <w:rPr>
          <w:rStyle w:val="iadne"/>
          <w:rFonts w:ascii="Calibri" w:hAnsi="Calibri"/>
        </w:rPr>
        <w:t>---- vzhľadom na rozsah tabuľky sú údaje uvedené v osobitnom súbore ----</w:t>
      </w:r>
    </w:p>
    <w:p w14:paraId="2A5BC951" w14:textId="77777777" w:rsidR="002C7659" w:rsidRDefault="002C7659" w:rsidP="002C7659">
      <w:pPr>
        <w:rPr>
          <w:rStyle w:val="iadne"/>
          <w:rFonts w:ascii="Calibri" w:hAnsi="Calibri"/>
        </w:rPr>
      </w:pPr>
    </w:p>
    <w:p w14:paraId="1E46FEE5" w14:textId="77777777" w:rsidR="002C7659" w:rsidRDefault="002C7659" w:rsidP="002C7659">
      <w:pPr>
        <w:rPr>
          <w:rStyle w:val="iadne"/>
          <w:rFonts w:ascii="Calibri" w:hAnsi="Calibri"/>
        </w:rPr>
      </w:pPr>
    </w:p>
    <w:p w14:paraId="06F0E8FB" w14:textId="77777777" w:rsidR="00072EE9" w:rsidRDefault="00072EE9" w:rsidP="00982EEB">
      <w:pPr>
        <w:rPr>
          <w:rStyle w:val="iadne"/>
          <w:rFonts w:ascii="Calibri" w:hAnsi="Calibri"/>
        </w:rPr>
      </w:pPr>
    </w:p>
    <w:p w14:paraId="124C7792" w14:textId="77777777" w:rsidR="002C7659" w:rsidRDefault="002C7659" w:rsidP="00982EEB">
      <w:pPr>
        <w:rPr>
          <w:rStyle w:val="iadne"/>
          <w:rFonts w:ascii="Calibri" w:hAnsi="Calibri"/>
        </w:rPr>
      </w:pPr>
    </w:p>
    <w:p w14:paraId="1A93E1CD" w14:textId="77777777" w:rsidR="002C7659" w:rsidRDefault="002C7659" w:rsidP="00982EEB">
      <w:pPr>
        <w:rPr>
          <w:rStyle w:val="iadne"/>
          <w:rFonts w:ascii="Calibri" w:hAnsi="Calibri"/>
        </w:rPr>
      </w:pPr>
    </w:p>
    <w:p w14:paraId="63268B52" w14:textId="77777777" w:rsidR="00072EE9" w:rsidRDefault="00072EE9" w:rsidP="00982EEB">
      <w:pPr>
        <w:rPr>
          <w:rStyle w:val="iadne"/>
          <w:rFonts w:ascii="Calibri" w:hAnsi="Calibri"/>
        </w:rPr>
        <w:sectPr w:rsidR="00072EE9" w:rsidSect="00072EE9">
          <w:pgSz w:w="16840" w:h="11900" w:orient="landscape"/>
          <w:pgMar w:top="1418" w:right="1276" w:bottom="1418" w:left="1418" w:header="397" w:footer="57" w:gutter="0"/>
          <w:cols w:space="708"/>
          <w:docGrid w:linePitch="326"/>
        </w:sectPr>
      </w:pPr>
    </w:p>
    <w:p w14:paraId="58BBB416"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Style w:val="iadne"/>
          <w:rFonts w:ascii="Calibri" w:hAnsi="Calibri"/>
        </w:rPr>
      </w:pPr>
      <w:r>
        <w:rPr>
          <w:rStyle w:val="iadne"/>
          <w:rFonts w:ascii="Calibri" w:hAnsi="Calibri"/>
        </w:rPr>
        <w:lastRenderedPageBreak/>
        <w:t>Príloha č. 3</w:t>
      </w:r>
    </w:p>
    <w:p w14:paraId="33F88E07"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Style w:val="iadne"/>
          <w:rFonts w:ascii="Calibri" w:hAnsi="Calibri"/>
        </w:rPr>
      </w:pPr>
    </w:p>
    <w:p w14:paraId="616D7ACF"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Style w:val="iadne"/>
          <w:rFonts w:ascii="Calibri" w:hAnsi="Calibri"/>
        </w:rPr>
      </w:pPr>
    </w:p>
    <w:p w14:paraId="400D2FFD"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4F6E01D"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07BFC81E" w14:textId="4444708C" w:rsidR="00DC0D85" w:rsidRPr="00DC0D85" w:rsidRDefault="00F50DB7" w:rsidP="00DC0D8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
          <w:sz w:val="22"/>
          <w:szCs w:val="22"/>
          <w:bdr w:val="none" w:sz="0" w:space="0" w:color="auto"/>
        </w:rPr>
      </w:pPr>
      <w:r w:rsidRPr="003C6A20">
        <w:rPr>
          <w:rStyle w:val="iadne"/>
          <w:rFonts w:ascii="Calibri" w:hAnsi="Calibri"/>
          <w:b/>
          <w:i/>
          <w:sz w:val="36"/>
          <w:szCs w:val="36"/>
        </w:rPr>
        <w:t>Zmluvné množstvo</w:t>
      </w:r>
      <w:r w:rsidR="00DC0D85">
        <w:rPr>
          <w:rStyle w:val="iadne"/>
          <w:rFonts w:ascii="Calibri" w:hAnsi="Calibri"/>
          <w:b/>
          <w:i/>
          <w:sz w:val="36"/>
          <w:szCs w:val="36"/>
        </w:rPr>
        <w:t xml:space="preserve"> - </w:t>
      </w:r>
    </w:p>
    <w:p w14:paraId="1E00A542" w14:textId="58A9DE3E" w:rsidR="00F50DB7" w:rsidRPr="003C6A20" w:rsidRDefault="00F50DB7" w:rsidP="00F50DB7">
      <w:pPr>
        <w:jc w:val="center"/>
        <w:rPr>
          <w:rStyle w:val="iadne"/>
          <w:rFonts w:ascii="Calibri" w:hAnsi="Calibri"/>
          <w:b/>
          <w:i/>
          <w:sz w:val="36"/>
          <w:szCs w:val="36"/>
        </w:rPr>
      </w:pPr>
    </w:p>
    <w:p w14:paraId="19D09DF6" w14:textId="77777777" w:rsidR="00F50DB7" w:rsidRDefault="00F50DB7" w:rsidP="00F50DB7">
      <w:pPr>
        <w:rPr>
          <w:rStyle w:val="iadne"/>
          <w:rFonts w:ascii="Calibri" w:hAnsi="Calibri"/>
        </w:rPr>
      </w:pPr>
    </w:p>
    <w:p w14:paraId="734896B1" w14:textId="77777777" w:rsidR="00F50DB7" w:rsidRDefault="00F50DB7" w:rsidP="00F50DB7">
      <w:pPr>
        <w:rPr>
          <w:rStyle w:val="iadne"/>
          <w:rFonts w:ascii="Calibri" w:hAnsi="Calibri"/>
        </w:rPr>
      </w:pPr>
    </w:p>
    <w:tbl>
      <w:tblPr>
        <w:tblpPr w:leftFromText="141" w:rightFromText="141" w:vertAnchor="text" w:horzAnchor="margin" w:tblpXSpec="center" w:tblpY="213"/>
        <w:tblW w:w="0" w:type="auto"/>
        <w:tblLayout w:type="fixed"/>
        <w:tblCellMar>
          <w:left w:w="70" w:type="dxa"/>
          <w:right w:w="70" w:type="dxa"/>
        </w:tblCellMar>
        <w:tblLook w:val="0000" w:firstRow="0" w:lastRow="0" w:firstColumn="0" w:lastColumn="0" w:noHBand="0" w:noVBand="0"/>
      </w:tblPr>
      <w:tblGrid>
        <w:gridCol w:w="1822"/>
        <w:gridCol w:w="2289"/>
        <w:gridCol w:w="2126"/>
        <w:gridCol w:w="2126"/>
      </w:tblGrid>
      <w:tr w:rsidR="0045723B" w14:paraId="709607E6" w14:textId="77777777" w:rsidTr="0045723B">
        <w:trPr>
          <w:trHeight w:val="595"/>
        </w:trPr>
        <w:tc>
          <w:tcPr>
            <w:tcW w:w="1822" w:type="dxa"/>
            <w:tcBorders>
              <w:top w:val="single" w:sz="18" w:space="0" w:color="auto"/>
              <w:left w:val="single" w:sz="18" w:space="0" w:color="auto"/>
              <w:bottom w:val="single" w:sz="18" w:space="0" w:color="auto"/>
              <w:right w:val="single" w:sz="6" w:space="0" w:color="auto"/>
            </w:tcBorders>
          </w:tcPr>
          <w:p w14:paraId="42CA0A93"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b/>
                <w:bCs/>
                <w:sz w:val="22"/>
                <w:szCs w:val="22"/>
              </w:rPr>
            </w:pPr>
            <w:r>
              <w:rPr>
                <w:rFonts w:ascii="Calibri" w:hAnsi="Calibri" w:cs="Calibri"/>
                <w:b/>
                <w:bCs/>
                <w:sz w:val="22"/>
                <w:szCs w:val="22"/>
              </w:rPr>
              <w:t>Rok</w:t>
            </w:r>
          </w:p>
        </w:tc>
        <w:tc>
          <w:tcPr>
            <w:tcW w:w="2289" w:type="dxa"/>
            <w:tcBorders>
              <w:top w:val="single" w:sz="18" w:space="0" w:color="auto"/>
              <w:left w:val="single" w:sz="6" w:space="0" w:color="auto"/>
              <w:bottom w:val="single" w:sz="18" w:space="0" w:color="auto"/>
              <w:right w:val="single" w:sz="6" w:space="0" w:color="auto"/>
            </w:tcBorders>
          </w:tcPr>
          <w:p w14:paraId="5C04700F"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b/>
                <w:bCs/>
                <w:sz w:val="22"/>
                <w:szCs w:val="22"/>
              </w:rPr>
            </w:pPr>
            <w:r>
              <w:rPr>
                <w:rFonts w:ascii="Calibri" w:hAnsi="Calibri" w:cs="Calibri"/>
                <w:b/>
                <w:bCs/>
                <w:sz w:val="22"/>
                <w:szCs w:val="22"/>
              </w:rPr>
              <w:t>Druh odberu</w:t>
            </w:r>
          </w:p>
        </w:tc>
        <w:tc>
          <w:tcPr>
            <w:tcW w:w="2126" w:type="dxa"/>
            <w:tcBorders>
              <w:top w:val="single" w:sz="18" w:space="0" w:color="auto"/>
              <w:left w:val="single" w:sz="6" w:space="0" w:color="auto"/>
              <w:bottom w:val="single" w:sz="18" w:space="0" w:color="auto"/>
              <w:right w:val="single" w:sz="18" w:space="0" w:color="auto"/>
            </w:tcBorders>
          </w:tcPr>
          <w:p w14:paraId="314BD44E"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b/>
                <w:bCs/>
                <w:sz w:val="22"/>
                <w:szCs w:val="22"/>
              </w:rPr>
            </w:pPr>
            <w:r>
              <w:rPr>
                <w:rFonts w:ascii="Calibri" w:hAnsi="Calibri" w:cs="Calibri"/>
                <w:b/>
                <w:bCs/>
                <w:sz w:val="22"/>
                <w:szCs w:val="22"/>
              </w:rPr>
              <w:t>Množstvo v MWh</w:t>
            </w:r>
          </w:p>
        </w:tc>
        <w:tc>
          <w:tcPr>
            <w:tcW w:w="2126" w:type="dxa"/>
            <w:tcBorders>
              <w:top w:val="single" w:sz="18" w:space="0" w:color="auto"/>
              <w:left w:val="single" w:sz="6" w:space="0" w:color="auto"/>
              <w:bottom w:val="single" w:sz="18" w:space="0" w:color="auto"/>
              <w:right w:val="single" w:sz="18" w:space="0" w:color="auto"/>
            </w:tcBorders>
          </w:tcPr>
          <w:p w14:paraId="451C7A8B"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b/>
                <w:bCs/>
                <w:sz w:val="22"/>
                <w:szCs w:val="22"/>
              </w:rPr>
            </w:pPr>
            <w:r>
              <w:rPr>
                <w:rFonts w:ascii="Calibri" w:hAnsi="Calibri" w:cs="Calibri"/>
                <w:b/>
                <w:bCs/>
                <w:sz w:val="22"/>
                <w:szCs w:val="22"/>
              </w:rPr>
              <w:t>Počet OM</w:t>
            </w:r>
          </w:p>
        </w:tc>
      </w:tr>
      <w:tr w:rsidR="0045723B" w14:paraId="553D979D" w14:textId="77777777" w:rsidTr="0045723B">
        <w:trPr>
          <w:trHeight w:val="290"/>
        </w:trPr>
        <w:tc>
          <w:tcPr>
            <w:tcW w:w="1822" w:type="dxa"/>
            <w:vMerge w:val="restart"/>
            <w:tcBorders>
              <w:top w:val="single" w:sz="18" w:space="0" w:color="auto"/>
              <w:left w:val="single" w:sz="18" w:space="0" w:color="auto"/>
              <w:right w:val="single" w:sz="6" w:space="0" w:color="auto"/>
            </w:tcBorders>
          </w:tcPr>
          <w:p w14:paraId="46BA07DA"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p>
          <w:p w14:paraId="69CC156D" w14:textId="2C8B8C2B"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r>
              <w:rPr>
                <w:rFonts w:ascii="Calibri" w:hAnsi="Calibri" w:cs="Calibri"/>
                <w:sz w:val="22"/>
                <w:szCs w:val="22"/>
              </w:rPr>
              <w:t>202</w:t>
            </w:r>
            <w:r w:rsidR="00DC0D85">
              <w:rPr>
                <w:rFonts w:ascii="Calibri" w:hAnsi="Calibri" w:cs="Calibri"/>
                <w:sz w:val="22"/>
                <w:szCs w:val="22"/>
              </w:rPr>
              <w:t>3</w:t>
            </w:r>
          </w:p>
        </w:tc>
        <w:tc>
          <w:tcPr>
            <w:tcW w:w="2289" w:type="dxa"/>
            <w:tcBorders>
              <w:top w:val="single" w:sz="18" w:space="0" w:color="auto"/>
              <w:left w:val="single" w:sz="6" w:space="0" w:color="auto"/>
              <w:bottom w:val="single" w:sz="6" w:space="0" w:color="auto"/>
              <w:right w:val="single" w:sz="6" w:space="0" w:color="auto"/>
            </w:tcBorders>
          </w:tcPr>
          <w:p w14:paraId="555EF1A1" w14:textId="4029C273" w:rsidR="0045723B" w:rsidRDefault="006A6263"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r>
              <w:rPr>
                <w:rFonts w:ascii="Calibri" w:hAnsi="Calibri" w:cs="Calibri"/>
                <w:sz w:val="22"/>
                <w:szCs w:val="22"/>
              </w:rPr>
              <w:t>OM s ročným odberom nad 100 MWh</w:t>
            </w:r>
          </w:p>
        </w:tc>
        <w:tc>
          <w:tcPr>
            <w:tcW w:w="2126" w:type="dxa"/>
            <w:tcBorders>
              <w:top w:val="single" w:sz="18" w:space="0" w:color="auto"/>
              <w:left w:val="single" w:sz="6" w:space="0" w:color="auto"/>
              <w:bottom w:val="single" w:sz="6" w:space="0" w:color="auto"/>
              <w:right w:val="single" w:sz="18" w:space="0" w:color="auto"/>
            </w:tcBorders>
          </w:tcPr>
          <w:p w14:paraId="36689112" w14:textId="6B5F65FF" w:rsidR="0045723B" w:rsidRDefault="006A6263"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r>
              <w:rPr>
                <w:rFonts w:ascii="Calibri" w:hAnsi="Calibri" w:cs="Calibri"/>
                <w:sz w:val="22"/>
                <w:szCs w:val="22"/>
              </w:rPr>
              <w:t>39 250 MWh</w:t>
            </w:r>
          </w:p>
        </w:tc>
        <w:tc>
          <w:tcPr>
            <w:tcW w:w="2126" w:type="dxa"/>
            <w:tcBorders>
              <w:top w:val="single" w:sz="18" w:space="0" w:color="auto"/>
              <w:left w:val="single" w:sz="6" w:space="0" w:color="auto"/>
              <w:bottom w:val="single" w:sz="6" w:space="0" w:color="auto"/>
              <w:right w:val="single" w:sz="18" w:space="0" w:color="auto"/>
            </w:tcBorders>
          </w:tcPr>
          <w:p w14:paraId="64922260" w14:textId="7EAAA997" w:rsidR="0045723B" w:rsidRDefault="006A6263"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r>
              <w:rPr>
                <w:rFonts w:ascii="Calibri" w:hAnsi="Calibri" w:cs="Calibri"/>
                <w:sz w:val="22"/>
                <w:szCs w:val="22"/>
              </w:rPr>
              <w:t>65</w:t>
            </w:r>
          </w:p>
        </w:tc>
      </w:tr>
      <w:tr w:rsidR="0045723B" w14:paraId="4E3C034D" w14:textId="77777777" w:rsidTr="0045723B">
        <w:trPr>
          <w:trHeight w:val="290"/>
        </w:trPr>
        <w:tc>
          <w:tcPr>
            <w:tcW w:w="1822" w:type="dxa"/>
            <w:vMerge/>
            <w:tcBorders>
              <w:left w:val="single" w:sz="18" w:space="0" w:color="auto"/>
              <w:right w:val="single" w:sz="6" w:space="0" w:color="auto"/>
            </w:tcBorders>
          </w:tcPr>
          <w:p w14:paraId="36EE3A9A"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p>
        </w:tc>
        <w:tc>
          <w:tcPr>
            <w:tcW w:w="2289" w:type="dxa"/>
            <w:tcBorders>
              <w:top w:val="single" w:sz="6" w:space="0" w:color="auto"/>
              <w:left w:val="single" w:sz="6" w:space="0" w:color="auto"/>
              <w:bottom w:val="single" w:sz="6" w:space="0" w:color="auto"/>
              <w:right w:val="single" w:sz="6" w:space="0" w:color="auto"/>
            </w:tcBorders>
          </w:tcPr>
          <w:p w14:paraId="6C4AF43E" w14:textId="1D15971D" w:rsidR="0045723B" w:rsidRDefault="006A6263"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r>
              <w:rPr>
                <w:rFonts w:ascii="Calibri" w:hAnsi="Calibri" w:cs="Calibri"/>
                <w:sz w:val="22"/>
                <w:szCs w:val="22"/>
              </w:rPr>
              <w:t xml:space="preserve">OM s ročným odberom do 100 MWh </w:t>
            </w:r>
          </w:p>
        </w:tc>
        <w:tc>
          <w:tcPr>
            <w:tcW w:w="2126" w:type="dxa"/>
            <w:tcBorders>
              <w:top w:val="single" w:sz="6" w:space="0" w:color="auto"/>
              <w:left w:val="single" w:sz="6" w:space="0" w:color="auto"/>
              <w:bottom w:val="single" w:sz="6" w:space="0" w:color="auto"/>
              <w:right w:val="single" w:sz="18" w:space="0" w:color="auto"/>
            </w:tcBorders>
          </w:tcPr>
          <w:p w14:paraId="1288E79C" w14:textId="45DFE381" w:rsidR="0045723B" w:rsidRDefault="006A6263"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r>
              <w:rPr>
                <w:rFonts w:ascii="Calibri" w:hAnsi="Calibri" w:cs="Calibri"/>
                <w:sz w:val="22"/>
                <w:szCs w:val="22"/>
              </w:rPr>
              <w:t>9800 MWh</w:t>
            </w:r>
          </w:p>
        </w:tc>
        <w:tc>
          <w:tcPr>
            <w:tcW w:w="2126" w:type="dxa"/>
            <w:tcBorders>
              <w:top w:val="single" w:sz="6" w:space="0" w:color="auto"/>
              <w:left w:val="single" w:sz="6" w:space="0" w:color="auto"/>
              <w:bottom w:val="single" w:sz="6" w:space="0" w:color="auto"/>
              <w:right w:val="single" w:sz="18" w:space="0" w:color="auto"/>
            </w:tcBorders>
          </w:tcPr>
          <w:p w14:paraId="292A1388" w14:textId="00B9AC3D" w:rsidR="0045723B" w:rsidRDefault="00193999"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r>
              <w:rPr>
                <w:rFonts w:ascii="Calibri" w:hAnsi="Calibri" w:cs="Calibri"/>
                <w:sz w:val="22"/>
                <w:szCs w:val="22"/>
              </w:rPr>
              <w:t>1065</w:t>
            </w:r>
          </w:p>
        </w:tc>
      </w:tr>
      <w:tr w:rsidR="0045723B" w14:paraId="6D05FCF7" w14:textId="77777777" w:rsidTr="0045723B">
        <w:trPr>
          <w:trHeight w:val="305"/>
        </w:trPr>
        <w:tc>
          <w:tcPr>
            <w:tcW w:w="1822" w:type="dxa"/>
            <w:vMerge/>
            <w:tcBorders>
              <w:left w:val="single" w:sz="18" w:space="0" w:color="auto"/>
              <w:bottom w:val="single" w:sz="18" w:space="0" w:color="auto"/>
              <w:right w:val="single" w:sz="6" w:space="0" w:color="auto"/>
            </w:tcBorders>
          </w:tcPr>
          <w:p w14:paraId="6F5771F8"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p>
        </w:tc>
        <w:tc>
          <w:tcPr>
            <w:tcW w:w="2289" w:type="dxa"/>
            <w:tcBorders>
              <w:top w:val="single" w:sz="6" w:space="0" w:color="auto"/>
              <w:left w:val="single" w:sz="6" w:space="0" w:color="auto"/>
              <w:bottom w:val="single" w:sz="18" w:space="0" w:color="auto"/>
              <w:right w:val="single" w:sz="6" w:space="0" w:color="auto"/>
            </w:tcBorders>
          </w:tcPr>
          <w:p w14:paraId="08BC1E80"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r>
              <w:rPr>
                <w:rFonts w:ascii="Calibri" w:hAnsi="Calibri" w:cs="Calibri"/>
                <w:sz w:val="22"/>
                <w:szCs w:val="22"/>
              </w:rPr>
              <w:t>spolu</w:t>
            </w:r>
          </w:p>
        </w:tc>
        <w:tc>
          <w:tcPr>
            <w:tcW w:w="2126" w:type="dxa"/>
            <w:tcBorders>
              <w:top w:val="single" w:sz="6" w:space="0" w:color="auto"/>
              <w:left w:val="single" w:sz="6" w:space="0" w:color="auto"/>
              <w:bottom w:val="single" w:sz="18" w:space="0" w:color="auto"/>
              <w:right w:val="single" w:sz="18" w:space="0" w:color="auto"/>
            </w:tcBorders>
          </w:tcPr>
          <w:p w14:paraId="33EABB17" w14:textId="13CB7094" w:rsidR="0045723B" w:rsidRDefault="006A6263"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r>
              <w:rPr>
                <w:rFonts w:ascii="Calibri" w:hAnsi="Calibri" w:cs="Calibri"/>
                <w:sz w:val="22"/>
                <w:szCs w:val="22"/>
              </w:rPr>
              <w:t>49 050 MWh</w:t>
            </w:r>
          </w:p>
        </w:tc>
        <w:tc>
          <w:tcPr>
            <w:tcW w:w="2126" w:type="dxa"/>
            <w:tcBorders>
              <w:top w:val="single" w:sz="6" w:space="0" w:color="auto"/>
              <w:left w:val="single" w:sz="6" w:space="0" w:color="auto"/>
              <w:bottom w:val="single" w:sz="18" w:space="0" w:color="auto"/>
              <w:right w:val="single" w:sz="18" w:space="0" w:color="auto"/>
            </w:tcBorders>
          </w:tcPr>
          <w:p w14:paraId="4F1829BC" w14:textId="37EE8A2A" w:rsidR="0045723B" w:rsidRDefault="00193999"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r>
              <w:rPr>
                <w:rFonts w:ascii="Calibri" w:hAnsi="Calibri" w:cs="Calibri"/>
                <w:sz w:val="22"/>
                <w:szCs w:val="22"/>
              </w:rPr>
              <w:t>1130</w:t>
            </w:r>
            <w:bookmarkStart w:id="0" w:name="_GoBack"/>
            <w:bookmarkEnd w:id="0"/>
          </w:p>
        </w:tc>
      </w:tr>
    </w:tbl>
    <w:p w14:paraId="19C6909C" w14:textId="77777777" w:rsidR="00F50DB7" w:rsidRDefault="00F50DB7" w:rsidP="00F50DB7">
      <w:pPr>
        <w:rPr>
          <w:rStyle w:val="iadne"/>
          <w:rFonts w:ascii="Calibri" w:hAnsi="Calibri"/>
        </w:rPr>
      </w:pPr>
    </w:p>
    <w:p w14:paraId="71A67454" w14:textId="77777777" w:rsidR="00F50DB7" w:rsidRDefault="00F50DB7" w:rsidP="00F50DB7">
      <w:pPr>
        <w:rPr>
          <w:rStyle w:val="iadne"/>
          <w:rFonts w:ascii="Calibri" w:hAnsi="Calibri"/>
        </w:rPr>
      </w:pPr>
    </w:p>
    <w:p w14:paraId="19C9BB8B"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6B2C953E"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8664BE2"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7779E75A"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AAD6820"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098053FE"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B22EBE0"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5BFB77C"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46EED1FC"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2FA8464"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6FB5D3FB"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D92345A"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CEF3763"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602CB0DF"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D8A4809"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CFA3FC3"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76CE20D"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4728C7C4"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02848924"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318DE2E0"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B457914"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342CC9C"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4B03611"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07170943"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9CB1613"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F1A9C5D"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AED5DDF"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F3715CB"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F4BE828"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7E163772"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355A065A"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9B280F0" w14:textId="77777777" w:rsidR="00C07EA5" w:rsidRDefault="00C07EA5" w:rsidP="00C07EA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r>
        <w:rPr>
          <w:rFonts w:ascii="Calibri" w:eastAsia="Times New Roman" w:hAnsi="Calibri" w:cs="Times New Roman"/>
          <w:color w:val="auto"/>
          <w:bdr w:val="none" w:sz="0" w:space="0" w:color="auto"/>
        </w:rPr>
        <w:t>Príloha č. 4</w:t>
      </w:r>
    </w:p>
    <w:p w14:paraId="300953A6" w14:textId="77777777" w:rsidR="00F50DB7" w:rsidRDefault="004916C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r w:rsidRPr="004916C7">
        <w:rPr>
          <w:rFonts w:ascii="Calibri" w:eastAsia="Times New Roman" w:hAnsi="Calibri" w:cs="Times New Roman"/>
          <w:noProof/>
          <w:color w:val="auto"/>
          <w:bdr w:val="none" w:sz="0" w:space="0" w:color="auto"/>
        </w:rPr>
        <w:drawing>
          <wp:inline distT="0" distB="0" distL="0" distR="0" wp14:anchorId="7A0A0829" wp14:editId="6DE80E98">
            <wp:extent cx="5755640" cy="8140534"/>
            <wp:effectExtent l="0" t="0" r="0" b="0"/>
            <wp:docPr id="1" name="Obrázok 1" descr="C:\Users\Sokolovaa\AppData\Local\Microsoft\Windows\INetCache\Content.Outlook\J7MQGOLA\image2017-06-24-0342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kolovaa\AppData\Local\Microsoft\Windows\INetCache\Content.Outlook\J7MQGOLA\image2017-06-24-034247-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640" cy="8140534"/>
                    </a:xfrm>
                    <a:prstGeom prst="rect">
                      <a:avLst/>
                    </a:prstGeom>
                    <a:noFill/>
                    <a:ln>
                      <a:noFill/>
                    </a:ln>
                  </pic:spPr>
                </pic:pic>
              </a:graphicData>
            </a:graphic>
          </wp:inline>
        </w:drawing>
      </w:r>
    </w:p>
    <w:p w14:paraId="70DAE6B0"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8D0D08C"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DDD3FD6"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4BE6B854" w14:textId="77777777" w:rsidR="00F50DB7" w:rsidRDefault="005E2FAB"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r w:rsidRPr="005E2FAB">
        <w:rPr>
          <w:rFonts w:ascii="Calibri" w:eastAsia="Times New Roman" w:hAnsi="Calibri" w:cs="Times New Roman"/>
          <w:noProof/>
          <w:color w:val="auto"/>
          <w:bdr w:val="none" w:sz="0" w:space="0" w:color="auto"/>
        </w:rPr>
        <w:drawing>
          <wp:inline distT="0" distB="0" distL="0" distR="0" wp14:anchorId="7A84C73D" wp14:editId="52DC7043">
            <wp:extent cx="5755640" cy="8140534"/>
            <wp:effectExtent l="0" t="0" r="0" b="0"/>
            <wp:docPr id="2" name="Obrázok 2" descr="C:\Users\Sokolovaa\AppData\Local\Microsoft\Windows\INetCache\Content.Outlook\J7MQGOLA\image2017-06-24-0342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kolovaa\AppData\Local\Microsoft\Windows\INetCache\Content.Outlook\J7MQGOLA\image2017-06-24-034247-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5640" cy="8140534"/>
                    </a:xfrm>
                    <a:prstGeom prst="rect">
                      <a:avLst/>
                    </a:prstGeom>
                    <a:noFill/>
                    <a:ln>
                      <a:noFill/>
                    </a:ln>
                  </pic:spPr>
                </pic:pic>
              </a:graphicData>
            </a:graphic>
          </wp:inline>
        </w:drawing>
      </w:r>
    </w:p>
    <w:p w14:paraId="6D3A4235"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6F0AE755"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059A04B"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9670CD3"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6163E19A" w14:textId="77777777" w:rsidR="00F50DB7" w:rsidRDefault="005E2FAB"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r w:rsidRPr="005E2FAB">
        <w:rPr>
          <w:rFonts w:ascii="Calibri" w:eastAsia="Times New Roman" w:hAnsi="Calibri" w:cs="Times New Roman"/>
          <w:noProof/>
          <w:color w:val="auto"/>
          <w:bdr w:val="none" w:sz="0" w:space="0" w:color="auto"/>
        </w:rPr>
        <w:drawing>
          <wp:inline distT="0" distB="0" distL="0" distR="0" wp14:anchorId="6DCB92FA" wp14:editId="35D27C74">
            <wp:extent cx="5755640" cy="8140534"/>
            <wp:effectExtent l="0" t="0" r="0" b="0"/>
            <wp:docPr id="3" name="Obrázok 3" descr="C:\Users\Sokolovaa\AppData\Local\Microsoft\Windows\INetCache\Content.Outlook\J7MQGOLA\image2017-06-24-0342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kolovaa\AppData\Local\Microsoft\Windows\INetCache\Content.Outlook\J7MQGOLA\image2017-06-24-034247-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5640" cy="8140534"/>
                    </a:xfrm>
                    <a:prstGeom prst="rect">
                      <a:avLst/>
                    </a:prstGeom>
                    <a:noFill/>
                    <a:ln>
                      <a:noFill/>
                    </a:ln>
                  </pic:spPr>
                </pic:pic>
              </a:graphicData>
            </a:graphic>
          </wp:inline>
        </w:drawing>
      </w:r>
    </w:p>
    <w:p w14:paraId="4FD2C0D0"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633BCCAB"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0827A58D"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7406B523"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405FF248" w14:textId="77777777" w:rsidR="00F50DB7" w:rsidRDefault="005E2FAB"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r w:rsidRPr="005E2FAB">
        <w:rPr>
          <w:rFonts w:ascii="Calibri" w:eastAsia="Times New Roman" w:hAnsi="Calibri" w:cs="Times New Roman"/>
          <w:noProof/>
          <w:color w:val="auto"/>
          <w:bdr w:val="none" w:sz="0" w:space="0" w:color="auto"/>
        </w:rPr>
        <w:drawing>
          <wp:inline distT="0" distB="0" distL="0" distR="0" wp14:anchorId="66FD3CE3" wp14:editId="1C15CD00">
            <wp:extent cx="5755640" cy="8140534"/>
            <wp:effectExtent l="0" t="0" r="0" b="0"/>
            <wp:docPr id="4" name="Obrázok 4" descr="C:\Users\Sokolovaa\AppData\Local\Microsoft\Windows\INetCache\Content.Outlook\J7MQGOLA\image2017-06-24-0342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kolovaa\AppData\Local\Microsoft\Windows\INetCache\Content.Outlook\J7MQGOLA\image2017-06-24-034247-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5640" cy="8140534"/>
                    </a:xfrm>
                    <a:prstGeom prst="rect">
                      <a:avLst/>
                    </a:prstGeom>
                    <a:noFill/>
                    <a:ln>
                      <a:noFill/>
                    </a:ln>
                  </pic:spPr>
                </pic:pic>
              </a:graphicData>
            </a:graphic>
          </wp:inline>
        </w:drawing>
      </w:r>
    </w:p>
    <w:p w14:paraId="3BDE83A8"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626D9327"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0B3382E"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67EFD9A"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0D3BBF6" w14:textId="77777777" w:rsidR="00F50DB7" w:rsidRDefault="005E2FAB"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r w:rsidRPr="005E2FAB">
        <w:rPr>
          <w:rFonts w:ascii="Calibri" w:eastAsia="Times New Roman" w:hAnsi="Calibri" w:cs="Times New Roman"/>
          <w:noProof/>
          <w:color w:val="auto"/>
          <w:bdr w:val="none" w:sz="0" w:space="0" w:color="auto"/>
        </w:rPr>
        <w:drawing>
          <wp:inline distT="0" distB="0" distL="0" distR="0" wp14:anchorId="0B662822" wp14:editId="691E5D7E">
            <wp:extent cx="5755640" cy="8140534"/>
            <wp:effectExtent l="0" t="0" r="0" b="0"/>
            <wp:docPr id="5" name="Obrázok 5" descr="C:\Users\Sokolovaa\AppData\Local\Microsoft\Windows\INetCache\Content.Outlook\J7MQGOLA\image2017-06-24-0342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kolovaa\AppData\Local\Microsoft\Windows\INetCache\Content.Outlook\J7MQGOLA\image2017-06-24-034247-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5640" cy="8140534"/>
                    </a:xfrm>
                    <a:prstGeom prst="rect">
                      <a:avLst/>
                    </a:prstGeom>
                    <a:noFill/>
                    <a:ln>
                      <a:noFill/>
                    </a:ln>
                  </pic:spPr>
                </pic:pic>
              </a:graphicData>
            </a:graphic>
          </wp:inline>
        </w:drawing>
      </w:r>
    </w:p>
    <w:p w14:paraId="75DE9CFD"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783980D4" w14:textId="77777777" w:rsidR="005E2FAB" w:rsidRDefault="005E2FAB"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1104D02" w14:textId="77777777" w:rsidR="005E2FAB" w:rsidRDefault="005E2FAB"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796739A3" w14:textId="77777777" w:rsidR="005E2FAB" w:rsidRDefault="005E2FAB"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081B2259" w14:textId="77777777" w:rsidR="00072EE9" w:rsidRDefault="00072EE9"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r w:rsidRPr="00E41AA5">
        <w:rPr>
          <w:rFonts w:ascii="Calibri" w:eastAsia="Times New Roman" w:hAnsi="Calibri" w:cs="Times New Roman"/>
          <w:color w:val="auto"/>
          <w:bdr w:val="none" w:sz="0" w:space="0" w:color="auto"/>
        </w:rPr>
        <w:t>Príloha č. 5</w:t>
      </w:r>
    </w:p>
    <w:p w14:paraId="140154D3" w14:textId="77777777" w:rsidR="00072EE9" w:rsidRPr="00DA2CA7" w:rsidRDefault="00072EE9"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auto"/>
          <w:sz w:val="22"/>
          <w:szCs w:val="22"/>
          <w:bdr w:val="none" w:sz="0" w:space="0" w:color="auto"/>
        </w:rPr>
      </w:pPr>
      <w:r w:rsidRPr="00DA2CA7">
        <w:rPr>
          <w:rFonts w:ascii="Calibri" w:eastAsia="Times New Roman" w:hAnsi="Calibri" w:cs="Calibri"/>
          <w:color w:val="auto"/>
          <w:sz w:val="22"/>
          <w:szCs w:val="22"/>
          <w:bdr w:val="none" w:sz="0" w:space="0" w:color="auto"/>
        </w:rPr>
        <w:t xml:space="preserve"> </w:t>
      </w:r>
    </w:p>
    <w:p w14:paraId="121FE7BD" w14:textId="77777777" w:rsidR="00072EE9" w:rsidRPr="006C11B3" w:rsidRDefault="00072EE9" w:rsidP="00072EE9">
      <w:pPr>
        <w:spacing w:line="288" w:lineRule="auto"/>
        <w:ind w:firstLine="360"/>
        <w:jc w:val="center"/>
        <w:rPr>
          <w:rFonts w:ascii="Calibri" w:hAnsi="Calibri" w:cs="Calibri"/>
          <w:b/>
        </w:rPr>
      </w:pPr>
      <w:r w:rsidRPr="006C11B3">
        <w:rPr>
          <w:rFonts w:ascii="Calibri" w:hAnsi="Calibri" w:cs="Calibri"/>
          <w:b/>
        </w:rPr>
        <w:t xml:space="preserve">Tento dokument slúži na definovanie štruktúry importného súboru fakturovaných odpočtov dodávateľa elektrickej energie (ďalej len EE) do CG PTIS pre VVS </w:t>
      </w:r>
      <w:proofErr w:type="spellStart"/>
      <w:r w:rsidRPr="006C11B3">
        <w:rPr>
          <w:rFonts w:ascii="Calibri" w:hAnsi="Calibri" w:cs="Calibri"/>
          <w:b/>
        </w:rPr>
        <w:t>a.s</w:t>
      </w:r>
      <w:proofErr w:type="spellEnd"/>
      <w:r w:rsidRPr="006C11B3">
        <w:rPr>
          <w:rFonts w:ascii="Calibri" w:hAnsi="Calibri" w:cs="Calibri"/>
          <w:b/>
        </w:rPr>
        <w:t>.. Definuje štruktúru súboru a jednotlivé bloky informácií odpočtov EE.</w:t>
      </w:r>
    </w:p>
    <w:p w14:paraId="6D0A0344" w14:textId="77777777" w:rsidR="00072EE9" w:rsidRPr="00DA2CA7" w:rsidRDefault="00072EE9" w:rsidP="00072EE9">
      <w:pPr>
        <w:spacing w:line="288" w:lineRule="auto"/>
        <w:rPr>
          <w:rFonts w:ascii="Calibri" w:hAnsi="Calibri" w:cs="Calibri"/>
          <w:sz w:val="22"/>
          <w:szCs w:val="22"/>
        </w:rPr>
      </w:pPr>
    </w:p>
    <w:p w14:paraId="342C3E17" w14:textId="77777777" w:rsidR="00072EE9" w:rsidRPr="00DA2CA7" w:rsidRDefault="00072EE9" w:rsidP="00072EE9">
      <w:pPr>
        <w:spacing w:line="288" w:lineRule="auto"/>
        <w:rPr>
          <w:rFonts w:ascii="Calibri" w:hAnsi="Calibri" w:cs="Calibri"/>
          <w:sz w:val="22"/>
          <w:szCs w:val="22"/>
        </w:rPr>
      </w:pPr>
    </w:p>
    <w:p w14:paraId="2056D1E6" w14:textId="77777777" w:rsidR="00072EE9" w:rsidRPr="00DA2CA7" w:rsidRDefault="00072EE9" w:rsidP="00072EE9">
      <w:pPr>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rPr>
          <w:rFonts w:ascii="Calibri" w:hAnsi="Calibri" w:cs="Calibri"/>
          <w:b/>
          <w:sz w:val="22"/>
          <w:szCs w:val="22"/>
        </w:rPr>
      </w:pPr>
      <w:r w:rsidRPr="00DA2CA7">
        <w:rPr>
          <w:rFonts w:ascii="Calibri" w:hAnsi="Calibri" w:cs="Calibri"/>
          <w:b/>
          <w:sz w:val="22"/>
          <w:szCs w:val="22"/>
        </w:rPr>
        <w:t>Typ súboru a názvoslovie</w:t>
      </w:r>
    </w:p>
    <w:p w14:paraId="3DBF1A5B" w14:textId="77777777" w:rsidR="00072EE9" w:rsidRPr="00DA2CA7" w:rsidRDefault="00072EE9" w:rsidP="00072EE9">
      <w:pPr>
        <w:spacing w:line="288" w:lineRule="auto"/>
        <w:rPr>
          <w:rFonts w:ascii="Calibri" w:hAnsi="Calibri" w:cs="Calibri"/>
          <w:b/>
          <w:sz w:val="22"/>
          <w:szCs w:val="22"/>
        </w:rPr>
      </w:pPr>
    </w:p>
    <w:p w14:paraId="6762D891" w14:textId="70255F89" w:rsidR="00072EE9" w:rsidRPr="00FA6D7E" w:rsidRDefault="00342741" w:rsidP="00DC0D85">
      <w:pPr>
        <w:spacing w:line="288" w:lineRule="auto"/>
        <w:jc w:val="both"/>
        <w:rPr>
          <w:rFonts w:ascii="Calibri" w:hAnsi="Calibri" w:cs="Calibri"/>
          <w:color w:val="auto"/>
          <w:sz w:val="22"/>
          <w:szCs w:val="22"/>
        </w:rPr>
      </w:pPr>
      <w:r w:rsidRPr="00FA6D7E">
        <w:rPr>
          <w:rFonts w:ascii="Calibri" w:hAnsi="Calibri" w:cs="Calibri"/>
          <w:color w:val="auto"/>
          <w:sz w:val="22"/>
          <w:szCs w:val="22"/>
        </w:rPr>
        <w:t>Súbor požadujeme, aby bol typu .</w:t>
      </w:r>
      <w:proofErr w:type="spellStart"/>
      <w:r w:rsidRPr="00FA6D7E">
        <w:rPr>
          <w:rFonts w:ascii="Calibri" w:hAnsi="Calibri" w:cs="Calibri"/>
          <w:color w:val="auto"/>
          <w:sz w:val="22"/>
          <w:szCs w:val="22"/>
        </w:rPr>
        <w:t>xml</w:t>
      </w:r>
      <w:proofErr w:type="spellEnd"/>
      <w:r w:rsidRPr="00FA6D7E">
        <w:rPr>
          <w:rFonts w:ascii="Calibri" w:hAnsi="Calibri" w:cs="Calibri"/>
          <w:color w:val="auto"/>
          <w:sz w:val="22"/>
          <w:szCs w:val="22"/>
        </w:rPr>
        <w:t xml:space="preserve">. Pre veľkoodbery (ďalej len VO) a sledované </w:t>
      </w:r>
      <w:proofErr w:type="spellStart"/>
      <w:r w:rsidRPr="00FA6D7E">
        <w:rPr>
          <w:rFonts w:ascii="Calibri" w:hAnsi="Calibri" w:cs="Calibri"/>
          <w:color w:val="auto"/>
          <w:sz w:val="22"/>
          <w:szCs w:val="22"/>
        </w:rPr>
        <w:t>maloodbery</w:t>
      </w:r>
      <w:proofErr w:type="spellEnd"/>
      <w:r w:rsidRPr="00FA6D7E">
        <w:rPr>
          <w:rFonts w:ascii="Calibri" w:hAnsi="Calibri" w:cs="Calibri"/>
          <w:color w:val="auto"/>
          <w:sz w:val="22"/>
          <w:szCs w:val="22"/>
        </w:rPr>
        <w:t xml:space="preserve"> (ďalej len SMO) jeden spoločný súbor. Pre </w:t>
      </w:r>
      <w:proofErr w:type="spellStart"/>
      <w:r w:rsidRPr="00FA6D7E">
        <w:rPr>
          <w:rFonts w:ascii="Calibri" w:hAnsi="Calibri" w:cs="Calibri"/>
          <w:color w:val="auto"/>
          <w:sz w:val="22"/>
          <w:szCs w:val="22"/>
        </w:rPr>
        <w:t>maloodbery</w:t>
      </w:r>
      <w:proofErr w:type="spellEnd"/>
      <w:r w:rsidRPr="00FA6D7E">
        <w:rPr>
          <w:rFonts w:ascii="Calibri" w:hAnsi="Calibri" w:cs="Calibri"/>
          <w:color w:val="auto"/>
          <w:sz w:val="22"/>
          <w:szCs w:val="22"/>
        </w:rPr>
        <w:t xml:space="preserve"> (ďalej len MO) samostatný súbor.</w:t>
      </w:r>
    </w:p>
    <w:p w14:paraId="561B25C4" w14:textId="77777777" w:rsidR="00072EE9" w:rsidRPr="00DA2CA7" w:rsidRDefault="00072EE9" w:rsidP="00DC0D85">
      <w:pPr>
        <w:spacing w:line="288" w:lineRule="auto"/>
        <w:jc w:val="both"/>
        <w:rPr>
          <w:rFonts w:ascii="Calibri" w:hAnsi="Calibri" w:cs="Calibri"/>
          <w:sz w:val="22"/>
          <w:szCs w:val="22"/>
        </w:rPr>
      </w:pPr>
      <w:r w:rsidRPr="00DA2CA7">
        <w:rPr>
          <w:rFonts w:ascii="Calibri" w:hAnsi="Calibri" w:cs="Calibri"/>
          <w:sz w:val="22"/>
          <w:szCs w:val="22"/>
        </w:rPr>
        <w:t>Na názvosloví súboru nezáleží. Nemáme žiadnu špecifickú požiadavku na názvy súborov. Importujeme všetky súbory bez ohľadu na názov súboru. Názvoslovie súborov plne ponechávame na dodávateľovi EE.</w:t>
      </w:r>
    </w:p>
    <w:p w14:paraId="6A84AA0A" w14:textId="77777777" w:rsidR="00072EE9" w:rsidRPr="00DA2CA7" w:rsidRDefault="00072EE9" w:rsidP="00072EE9">
      <w:pPr>
        <w:spacing w:line="288" w:lineRule="auto"/>
        <w:rPr>
          <w:rFonts w:ascii="Calibri" w:hAnsi="Calibri" w:cs="Calibri"/>
          <w:sz w:val="22"/>
          <w:szCs w:val="22"/>
        </w:rPr>
      </w:pPr>
    </w:p>
    <w:p w14:paraId="7E7C39AA" w14:textId="77777777" w:rsidR="00072EE9" w:rsidRPr="00DA2CA7" w:rsidRDefault="00072EE9" w:rsidP="00072EE9">
      <w:pPr>
        <w:spacing w:line="288" w:lineRule="auto"/>
        <w:rPr>
          <w:rFonts w:ascii="Calibri" w:hAnsi="Calibri" w:cs="Calibri"/>
          <w:sz w:val="22"/>
          <w:szCs w:val="22"/>
        </w:rPr>
      </w:pPr>
    </w:p>
    <w:p w14:paraId="7EBD2E82" w14:textId="77777777" w:rsidR="00072EE9" w:rsidRPr="00DA2CA7" w:rsidRDefault="00072EE9" w:rsidP="00072EE9">
      <w:pPr>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rPr>
          <w:rFonts w:ascii="Calibri" w:hAnsi="Calibri" w:cs="Calibri"/>
          <w:b/>
          <w:sz w:val="22"/>
          <w:szCs w:val="22"/>
        </w:rPr>
      </w:pPr>
      <w:r w:rsidRPr="00DA2CA7">
        <w:rPr>
          <w:rFonts w:ascii="Calibri" w:hAnsi="Calibri" w:cs="Calibri"/>
          <w:b/>
          <w:sz w:val="22"/>
          <w:szCs w:val="22"/>
        </w:rPr>
        <w:t>Popis štruktúry súboru</w:t>
      </w:r>
    </w:p>
    <w:p w14:paraId="3AAE25E4" w14:textId="77777777" w:rsidR="00072EE9" w:rsidRPr="00DA2CA7" w:rsidRDefault="00072EE9" w:rsidP="00072EE9">
      <w:pPr>
        <w:spacing w:line="288" w:lineRule="auto"/>
        <w:ind w:left="360"/>
        <w:rPr>
          <w:rFonts w:ascii="Calibri" w:hAnsi="Calibri" w:cs="Calibri"/>
          <w:sz w:val="22"/>
          <w:szCs w:val="22"/>
        </w:rPr>
      </w:pPr>
    </w:p>
    <w:p w14:paraId="45F06EA0" w14:textId="77777777" w:rsidR="00072EE9" w:rsidRPr="00DA2CA7" w:rsidRDefault="00072EE9" w:rsidP="00072EE9">
      <w:pPr>
        <w:spacing w:line="288" w:lineRule="auto"/>
        <w:ind w:left="360"/>
        <w:rPr>
          <w:rFonts w:ascii="Calibri" w:hAnsi="Calibri" w:cs="Calibri"/>
          <w:sz w:val="22"/>
          <w:szCs w:val="22"/>
        </w:rPr>
      </w:pPr>
      <w:r w:rsidRPr="00DA2CA7">
        <w:rPr>
          <w:rFonts w:ascii="Calibri" w:hAnsi="Calibri" w:cs="Calibri"/>
          <w:sz w:val="22"/>
          <w:szCs w:val="22"/>
        </w:rPr>
        <w:t>V úvode súboru hlavička s definíciou formátu kódovania  UTF8.</w:t>
      </w:r>
    </w:p>
    <w:p w14:paraId="33D0BEF3" w14:textId="77777777" w:rsidR="00072EE9" w:rsidRPr="00DA2CA7" w:rsidRDefault="00072EE9" w:rsidP="00072EE9">
      <w:pPr>
        <w:spacing w:line="288" w:lineRule="auto"/>
        <w:rPr>
          <w:rFonts w:ascii="Calibri" w:hAnsi="Calibri" w:cs="Calibri"/>
          <w:sz w:val="22"/>
          <w:szCs w:val="22"/>
        </w:rPr>
      </w:pPr>
      <w:r w:rsidRPr="00DA2CA7">
        <w:rPr>
          <w:rFonts w:ascii="Calibri" w:hAnsi="Calibri" w:cs="Calibri"/>
          <w:sz w:val="22"/>
          <w:szCs w:val="22"/>
        </w:rPr>
        <w:t>&lt;?</w:t>
      </w:r>
      <w:proofErr w:type="spellStart"/>
      <w:r w:rsidRPr="00DA2CA7">
        <w:rPr>
          <w:rFonts w:ascii="Calibri" w:hAnsi="Calibri" w:cs="Calibri"/>
          <w:sz w:val="22"/>
          <w:szCs w:val="22"/>
        </w:rPr>
        <w:t>xml</w:t>
      </w:r>
      <w:proofErr w:type="spellEnd"/>
      <w:r w:rsidRPr="00DA2CA7">
        <w:rPr>
          <w:rFonts w:ascii="Calibri" w:hAnsi="Calibri" w:cs="Calibri"/>
          <w:sz w:val="22"/>
          <w:szCs w:val="22"/>
        </w:rPr>
        <w:t xml:space="preserve"> </w:t>
      </w:r>
      <w:proofErr w:type="spellStart"/>
      <w:r w:rsidRPr="00DA2CA7">
        <w:rPr>
          <w:rFonts w:ascii="Calibri" w:hAnsi="Calibri" w:cs="Calibri"/>
          <w:sz w:val="22"/>
          <w:szCs w:val="22"/>
        </w:rPr>
        <w:t>version</w:t>
      </w:r>
      <w:proofErr w:type="spellEnd"/>
      <w:r w:rsidRPr="00DA2CA7">
        <w:rPr>
          <w:rFonts w:ascii="Calibri" w:hAnsi="Calibri" w:cs="Calibri"/>
          <w:sz w:val="22"/>
          <w:szCs w:val="22"/>
        </w:rPr>
        <w:t xml:space="preserve">="1.0" </w:t>
      </w:r>
      <w:proofErr w:type="spellStart"/>
      <w:r w:rsidRPr="00DA2CA7">
        <w:rPr>
          <w:rFonts w:ascii="Calibri" w:hAnsi="Calibri" w:cs="Calibri"/>
          <w:sz w:val="22"/>
          <w:szCs w:val="22"/>
        </w:rPr>
        <w:t>encoding</w:t>
      </w:r>
      <w:proofErr w:type="spellEnd"/>
      <w:r w:rsidRPr="00DA2CA7">
        <w:rPr>
          <w:rFonts w:ascii="Calibri" w:hAnsi="Calibri" w:cs="Calibri"/>
          <w:sz w:val="22"/>
          <w:szCs w:val="22"/>
        </w:rPr>
        <w:t>="UTF-8"?&gt;</w:t>
      </w:r>
    </w:p>
    <w:p w14:paraId="6A3A4D69" w14:textId="77777777" w:rsidR="00072EE9" w:rsidRPr="00DA2CA7" w:rsidRDefault="00072EE9" w:rsidP="00072EE9">
      <w:pPr>
        <w:spacing w:line="288" w:lineRule="auto"/>
        <w:rPr>
          <w:rFonts w:ascii="Calibri" w:hAnsi="Calibri" w:cs="Calibri"/>
          <w:sz w:val="22"/>
          <w:szCs w:val="22"/>
        </w:rPr>
      </w:pPr>
    </w:p>
    <w:p w14:paraId="59B8ACE1"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Samotné dáta musia byť označené blokom &lt;DATA&gt; a &lt;/DATA&gt;.</w:t>
      </w:r>
    </w:p>
    <w:p w14:paraId="1CCD179F" w14:textId="77777777" w:rsidR="00072EE9" w:rsidRPr="00DA2CA7" w:rsidRDefault="00072EE9" w:rsidP="00072EE9">
      <w:pPr>
        <w:spacing w:line="288" w:lineRule="auto"/>
        <w:ind w:firstLine="360"/>
        <w:rPr>
          <w:rFonts w:ascii="Calibri" w:hAnsi="Calibri" w:cs="Calibri"/>
          <w:sz w:val="22"/>
          <w:szCs w:val="22"/>
        </w:rPr>
      </w:pPr>
    </w:p>
    <w:p w14:paraId="030FE71D"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 xml:space="preserve">V jednom súbore môže byť viac faktúr. Každá faktúra sa začína a končí identifikátorom začiatku a konca faktúry &lt;DOCUMENT&gt; a &lt;/DOCUMENT&gt;. </w:t>
      </w:r>
    </w:p>
    <w:p w14:paraId="1421E76E"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Takže štruktúra bude:</w:t>
      </w:r>
    </w:p>
    <w:p w14:paraId="73B81AA9"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t>&lt;DATA&gt;</w:t>
      </w:r>
    </w:p>
    <w:p w14:paraId="78E3C2F9"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&lt;DOCUMENT&gt;</w:t>
      </w:r>
    </w:p>
    <w:p w14:paraId="54BBB4C8"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&lt;/DOCUMENT&gt;</w:t>
      </w:r>
    </w:p>
    <w:p w14:paraId="40132CE8"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&lt;DOCUMENT&gt;</w:t>
      </w:r>
    </w:p>
    <w:p w14:paraId="3AAE885D"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&lt;/DOCUMENT&gt;</w:t>
      </w:r>
    </w:p>
    <w:p w14:paraId="54B22795"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&lt;DOCUMENT&gt;</w:t>
      </w:r>
    </w:p>
    <w:p w14:paraId="51A56A20"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&lt;/DOCUMENT&gt;</w:t>
      </w:r>
    </w:p>
    <w:p w14:paraId="51E53626"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w:t>
      </w:r>
    </w:p>
    <w:p w14:paraId="615B388D"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w:t>
      </w:r>
    </w:p>
    <w:p w14:paraId="039576E2"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w:t>
      </w:r>
    </w:p>
    <w:p w14:paraId="17FE60AB"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t>&lt;/DATA&gt;.</w:t>
      </w:r>
    </w:p>
    <w:p w14:paraId="14CF4C2D" w14:textId="77777777" w:rsidR="00072EE9" w:rsidRPr="00DA2CA7" w:rsidRDefault="00072EE9" w:rsidP="00072EE9">
      <w:pPr>
        <w:spacing w:line="288" w:lineRule="auto"/>
        <w:ind w:firstLine="360"/>
        <w:rPr>
          <w:rFonts w:ascii="Calibri" w:hAnsi="Calibri" w:cs="Calibri"/>
          <w:sz w:val="22"/>
          <w:szCs w:val="22"/>
        </w:rPr>
      </w:pPr>
    </w:p>
    <w:p w14:paraId="6FAA1BD5" w14:textId="77777777" w:rsidR="00072EE9" w:rsidRPr="00DA2CA7" w:rsidRDefault="00072EE9" w:rsidP="00072EE9">
      <w:pPr>
        <w:spacing w:line="288" w:lineRule="auto"/>
        <w:rPr>
          <w:rFonts w:ascii="Calibri" w:hAnsi="Calibri" w:cs="Calibri"/>
          <w:sz w:val="22"/>
          <w:szCs w:val="22"/>
        </w:rPr>
      </w:pPr>
    </w:p>
    <w:p w14:paraId="6BFAB123" w14:textId="77777777" w:rsidR="00072EE9" w:rsidRDefault="00072EE9" w:rsidP="00072EE9">
      <w:pPr>
        <w:spacing w:line="288" w:lineRule="auto"/>
        <w:rPr>
          <w:rFonts w:ascii="Calibri" w:hAnsi="Calibri" w:cs="Calibri"/>
          <w:sz w:val="22"/>
          <w:szCs w:val="22"/>
        </w:rPr>
      </w:pPr>
    </w:p>
    <w:p w14:paraId="0B6A882D" w14:textId="77777777" w:rsidR="00072EE9" w:rsidRDefault="00072EE9" w:rsidP="00072EE9">
      <w:pPr>
        <w:spacing w:line="288" w:lineRule="auto"/>
        <w:rPr>
          <w:rFonts w:ascii="Calibri" w:hAnsi="Calibri" w:cs="Calibri"/>
          <w:sz w:val="22"/>
          <w:szCs w:val="22"/>
        </w:rPr>
      </w:pPr>
    </w:p>
    <w:p w14:paraId="10F6CE96" w14:textId="77777777" w:rsidR="00072EE9" w:rsidRPr="00DA2CA7" w:rsidRDefault="00072EE9" w:rsidP="00072EE9">
      <w:pPr>
        <w:spacing w:line="288" w:lineRule="auto"/>
        <w:rPr>
          <w:rFonts w:ascii="Calibri" w:hAnsi="Calibri" w:cs="Calibri"/>
          <w:sz w:val="22"/>
          <w:szCs w:val="22"/>
        </w:rPr>
      </w:pPr>
    </w:p>
    <w:p w14:paraId="676018B9" w14:textId="77777777" w:rsidR="00072EE9" w:rsidRPr="00DA2CA7" w:rsidRDefault="00072EE9" w:rsidP="00072EE9">
      <w:pPr>
        <w:spacing w:line="288" w:lineRule="auto"/>
        <w:rPr>
          <w:rFonts w:ascii="Calibri" w:hAnsi="Calibri" w:cs="Calibri"/>
          <w:sz w:val="22"/>
          <w:szCs w:val="22"/>
        </w:rPr>
      </w:pPr>
    </w:p>
    <w:p w14:paraId="6CA14EF1" w14:textId="77777777" w:rsidR="00072EE9" w:rsidRPr="00DA2CA7" w:rsidRDefault="00072EE9" w:rsidP="00072EE9">
      <w:pPr>
        <w:spacing w:line="288" w:lineRule="auto"/>
        <w:rPr>
          <w:rFonts w:ascii="Calibri" w:hAnsi="Calibri" w:cs="Calibri"/>
          <w:sz w:val="22"/>
          <w:szCs w:val="22"/>
        </w:rPr>
      </w:pPr>
    </w:p>
    <w:p w14:paraId="035E564F" w14:textId="77777777" w:rsidR="00072EE9" w:rsidRPr="00DA2CA7" w:rsidRDefault="00072EE9" w:rsidP="00072EE9">
      <w:pPr>
        <w:numPr>
          <w:ilvl w:val="1"/>
          <w:numId w:val="113"/>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rPr>
          <w:rFonts w:ascii="Calibri" w:hAnsi="Calibri" w:cs="Calibri"/>
          <w:b/>
          <w:sz w:val="22"/>
          <w:szCs w:val="22"/>
        </w:rPr>
      </w:pPr>
      <w:r w:rsidRPr="00DA2CA7">
        <w:rPr>
          <w:rFonts w:ascii="Calibri" w:hAnsi="Calibri" w:cs="Calibri"/>
          <w:b/>
          <w:sz w:val="22"/>
          <w:szCs w:val="22"/>
        </w:rPr>
        <w:t>Údaje o faktúre</w:t>
      </w:r>
    </w:p>
    <w:p w14:paraId="5521D7C2" w14:textId="77777777" w:rsidR="00072EE9" w:rsidRPr="00DA2CA7" w:rsidRDefault="00072EE9" w:rsidP="00072EE9">
      <w:pPr>
        <w:spacing w:line="288" w:lineRule="auto"/>
        <w:ind w:firstLine="357"/>
        <w:rPr>
          <w:rFonts w:ascii="Calibri" w:hAnsi="Calibri" w:cs="Calibri"/>
          <w:sz w:val="22"/>
          <w:szCs w:val="22"/>
        </w:rPr>
      </w:pPr>
    </w:p>
    <w:p w14:paraId="0E5F1D20" w14:textId="77777777" w:rsidR="00072EE9" w:rsidRPr="00DA2CA7" w:rsidRDefault="00072EE9" w:rsidP="00072EE9">
      <w:pPr>
        <w:spacing w:line="288" w:lineRule="auto"/>
        <w:ind w:firstLine="357"/>
        <w:jc w:val="both"/>
        <w:rPr>
          <w:rFonts w:ascii="Calibri" w:hAnsi="Calibri" w:cs="Calibri"/>
          <w:sz w:val="22"/>
          <w:szCs w:val="22"/>
        </w:rPr>
      </w:pPr>
      <w:r w:rsidRPr="00DA2CA7">
        <w:rPr>
          <w:rFonts w:ascii="Calibri" w:hAnsi="Calibri" w:cs="Calibri"/>
          <w:sz w:val="22"/>
          <w:szCs w:val="22"/>
        </w:rPr>
        <w:t>Dáta o faktúre sú vnútri bloku &lt;DOCUMENT&gt; a &lt;/DOCUMENT&gt;. Blok údajov faktúry je rozdelený na dve časti. Typ či sa jedná o MOP alebo VO faktúru je samostatne bez akéhokoľvek zaradenia do bloku. Údaje sa zadávajú spôsobom &lt;</w:t>
      </w:r>
      <w:proofErr w:type="spellStart"/>
      <w:r w:rsidRPr="00DA2CA7">
        <w:rPr>
          <w:rFonts w:ascii="Calibri" w:hAnsi="Calibri" w:cs="Calibri"/>
          <w:sz w:val="22"/>
          <w:szCs w:val="22"/>
        </w:rPr>
        <w:t>programtype</w:t>
      </w:r>
      <w:proofErr w:type="spellEnd"/>
      <w:r w:rsidRPr="00DA2CA7">
        <w:rPr>
          <w:rFonts w:ascii="Calibri" w:hAnsi="Calibri" w:cs="Calibri"/>
          <w:sz w:val="22"/>
          <w:szCs w:val="22"/>
        </w:rPr>
        <w:t>&gt;XXX&lt;/</w:t>
      </w:r>
      <w:proofErr w:type="spellStart"/>
      <w:r w:rsidRPr="00DA2CA7">
        <w:rPr>
          <w:rFonts w:ascii="Calibri" w:hAnsi="Calibri" w:cs="Calibri"/>
          <w:sz w:val="22"/>
          <w:szCs w:val="22"/>
        </w:rPr>
        <w:t>programtype</w:t>
      </w:r>
      <w:proofErr w:type="spellEnd"/>
      <w:r w:rsidRPr="00DA2CA7">
        <w:rPr>
          <w:rFonts w:ascii="Calibri" w:hAnsi="Calibri" w:cs="Calibri"/>
          <w:sz w:val="22"/>
          <w:szCs w:val="22"/>
        </w:rPr>
        <w:t>&gt;, kde XXX je buď „MOP“ alebo „VO“. Ďalšie údaje sú zaradené do bloku &lt;INVOICE&gt; a &lt;/INVOICE&gt;.</w:t>
      </w:r>
    </w:p>
    <w:p w14:paraId="71ECFA76" w14:textId="77777777" w:rsidR="00072EE9" w:rsidRPr="00DA2CA7" w:rsidRDefault="00072EE9" w:rsidP="00072EE9">
      <w:pPr>
        <w:spacing w:line="288" w:lineRule="auto"/>
        <w:ind w:firstLine="357"/>
        <w:rPr>
          <w:rFonts w:ascii="Calibri" w:hAnsi="Calibri" w:cs="Calibri"/>
          <w:sz w:val="22"/>
          <w:szCs w:val="22"/>
        </w:rPr>
      </w:pPr>
      <w:r w:rsidRPr="00DA2CA7">
        <w:rPr>
          <w:rFonts w:ascii="Calibri" w:hAnsi="Calibri" w:cs="Calibri"/>
          <w:sz w:val="22"/>
          <w:szCs w:val="22"/>
        </w:rPr>
        <w:t>Jedná sa o:</w:t>
      </w:r>
    </w:p>
    <w:p w14:paraId="2B5176A8" w14:textId="77777777" w:rsidR="00072EE9" w:rsidRPr="00DA2CA7" w:rsidRDefault="00072EE9" w:rsidP="00072EE9">
      <w:pPr>
        <w:spacing w:line="288" w:lineRule="auto"/>
        <w:ind w:firstLine="357"/>
        <w:rPr>
          <w:rFonts w:ascii="Calibri" w:hAnsi="Calibri" w:cs="Calibri"/>
          <w:sz w:val="22"/>
          <w:szCs w:val="22"/>
        </w:rPr>
      </w:pPr>
      <w:r w:rsidRPr="00DA2CA7">
        <w:rPr>
          <w:rFonts w:ascii="Calibri" w:hAnsi="Calibri" w:cs="Calibri"/>
          <w:sz w:val="22"/>
          <w:szCs w:val="22"/>
        </w:rPr>
        <w:t>&lt;INVOICE&gt;</w:t>
      </w:r>
    </w:p>
    <w:p w14:paraId="6F41D32F" w14:textId="77777777" w:rsidR="00072EE9" w:rsidRPr="00DA2CA7" w:rsidRDefault="00072EE9" w:rsidP="00072EE9">
      <w:pPr>
        <w:spacing w:line="288" w:lineRule="auto"/>
        <w:ind w:left="708"/>
        <w:rPr>
          <w:rFonts w:ascii="Calibri" w:hAnsi="Calibri" w:cs="Calibri"/>
          <w:sz w:val="22"/>
          <w:szCs w:val="22"/>
        </w:rPr>
      </w:pPr>
      <w:r w:rsidRPr="00DA2CA7">
        <w:rPr>
          <w:rFonts w:ascii="Calibri" w:hAnsi="Calibri" w:cs="Calibri"/>
          <w:sz w:val="22"/>
          <w:szCs w:val="22"/>
        </w:rPr>
        <w:t>&lt;</w:t>
      </w:r>
      <w:proofErr w:type="spellStart"/>
      <w:r w:rsidRPr="00DA2CA7">
        <w:rPr>
          <w:rFonts w:ascii="Calibri" w:hAnsi="Calibri" w:cs="Calibri"/>
          <w:sz w:val="22"/>
          <w:szCs w:val="22"/>
        </w:rPr>
        <w:t>invoicetype</w:t>
      </w:r>
      <w:proofErr w:type="spellEnd"/>
      <w:r w:rsidRPr="00DA2CA7">
        <w:rPr>
          <w:rFonts w:ascii="Calibri" w:hAnsi="Calibri" w:cs="Calibri"/>
          <w:sz w:val="22"/>
          <w:szCs w:val="22"/>
        </w:rPr>
        <w:t>&gt;XX&lt;/</w:t>
      </w:r>
      <w:proofErr w:type="spellStart"/>
      <w:r w:rsidRPr="00DA2CA7">
        <w:rPr>
          <w:rFonts w:ascii="Calibri" w:hAnsi="Calibri" w:cs="Calibri"/>
          <w:sz w:val="22"/>
          <w:szCs w:val="22"/>
        </w:rPr>
        <w:t>invoicetype</w:t>
      </w:r>
      <w:proofErr w:type="spellEnd"/>
      <w:r w:rsidRPr="00DA2CA7">
        <w:rPr>
          <w:rFonts w:ascii="Calibri" w:hAnsi="Calibri" w:cs="Calibri"/>
          <w:sz w:val="22"/>
          <w:szCs w:val="22"/>
        </w:rPr>
        <w:t xml:space="preserve">&gt; - XX hodnota 01 – riadna faktúra, 03 – zálohová </w:t>
      </w:r>
    </w:p>
    <w:p w14:paraId="4B4FAF34" w14:textId="77777777" w:rsidR="00072EE9" w:rsidRPr="00DA2CA7" w:rsidRDefault="00072EE9" w:rsidP="00072EE9">
      <w:pPr>
        <w:spacing w:line="288" w:lineRule="auto"/>
        <w:ind w:left="3540" w:firstLine="708"/>
        <w:rPr>
          <w:rFonts w:ascii="Calibri" w:hAnsi="Calibri" w:cs="Calibri"/>
          <w:sz w:val="22"/>
          <w:szCs w:val="22"/>
        </w:rPr>
      </w:pPr>
      <w:r w:rsidRPr="00DA2CA7">
        <w:rPr>
          <w:rFonts w:ascii="Calibri" w:hAnsi="Calibri" w:cs="Calibri"/>
          <w:sz w:val="22"/>
          <w:szCs w:val="22"/>
        </w:rPr>
        <w:t>faktúra</w:t>
      </w:r>
    </w:p>
    <w:p w14:paraId="4B0144EB" w14:textId="77777777" w:rsidR="00072EE9" w:rsidRPr="00DA2CA7" w:rsidRDefault="00072EE9" w:rsidP="00072EE9">
      <w:pPr>
        <w:spacing w:line="288" w:lineRule="auto"/>
        <w:ind w:firstLine="357"/>
        <w:rPr>
          <w:rFonts w:ascii="Calibri" w:hAnsi="Calibri" w:cs="Calibri"/>
          <w:sz w:val="22"/>
          <w:szCs w:val="22"/>
        </w:rPr>
      </w:pPr>
      <w:r w:rsidRPr="00DA2CA7">
        <w:rPr>
          <w:rFonts w:ascii="Calibri" w:hAnsi="Calibri" w:cs="Calibri"/>
          <w:sz w:val="22"/>
          <w:szCs w:val="22"/>
        </w:rPr>
        <w:tab/>
        <w:t>&lt;</w:t>
      </w:r>
      <w:proofErr w:type="spellStart"/>
      <w:r w:rsidRPr="00DA2CA7">
        <w:rPr>
          <w:rFonts w:ascii="Calibri" w:hAnsi="Calibri" w:cs="Calibri"/>
          <w:sz w:val="22"/>
          <w:szCs w:val="22"/>
        </w:rPr>
        <w:t>datefrom</w:t>
      </w:r>
      <w:proofErr w:type="spellEnd"/>
      <w:r w:rsidRPr="00DA2CA7">
        <w:rPr>
          <w:rFonts w:ascii="Calibri" w:hAnsi="Calibri" w:cs="Calibri"/>
          <w:sz w:val="22"/>
          <w:szCs w:val="22"/>
        </w:rPr>
        <w:t>&gt;RRRR-MM-DD&lt;/</w:t>
      </w:r>
      <w:proofErr w:type="spellStart"/>
      <w:r w:rsidRPr="00DA2CA7">
        <w:rPr>
          <w:rFonts w:ascii="Calibri" w:hAnsi="Calibri" w:cs="Calibri"/>
          <w:sz w:val="22"/>
          <w:szCs w:val="22"/>
        </w:rPr>
        <w:t>datefrom</w:t>
      </w:r>
      <w:proofErr w:type="spellEnd"/>
      <w:r w:rsidRPr="00DA2CA7">
        <w:rPr>
          <w:rFonts w:ascii="Calibri" w:hAnsi="Calibri" w:cs="Calibri"/>
          <w:sz w:val="22"/>
          <w:szCs w:val="22"/>
        </w:rPr>
        <w:t>&gt;</w:t>
      </w:r>
    </w:p>
    <w:p w14:paraId="0ABDBBD9"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&lt;</w:t>
      </w:r>
      <w:proofErr w:type="spellStart"/>
      <w:r w:rsidRPr="00DA2CA7">
        <w:rPr>
          <w:rFonts w:ascii="Calibri" w:hAnsi="Calibri" w:cs="Calibri"/>
          <w:sz w:val="22"/>
          <w:szCs w:val="22"/>
        </w:rPr>
        <w:t>dateto</w:t>
      </w:r>
      <w:proofErr w:type="spellEnd"/>
      <w:r w:rsidRPr="00DA2CA7">
        <w:rPr>
          <w:rFonts w:ascii="Calibri" w:hAnsi="Calibri" w:cs="Calibri"/>
          <w:sz w:val="22"/>
          <w:szCs w:val="22"/>
        </w:rPr>
        <w:t>&gt;RRRR-MM-DD&lt;/</w:t>
      </w:r>
      <w:proofErr w:type="spellStart"/>
      <w:r w:rsidRPr="00DA2CA7">
        <w:rPr>
          <w:rFonts w:ascii="Calibri" w:hAnsi="Calibri" w:cs="Calibri"/>
          <w:sz w:val="22"/>
          <w:szCs w:val="22"/>
        </w:rPr>
        <w:t>dateto</w:t>
      </w:r>
      <w:proofErr w:type="spellEnd"/>
      <w:r w:rsidRPr="00DA2CA7">
        <w:rPr>
          <w:rFonts w:ascii="Calibri" w:hAnsi="Calibri" w:cs="Calibri"/>
          <w:sz w:val="22"/>
          <w:szCs w:val="22"/>
        </w:rPr>
        <w:t>&gt;</w:t>
      </w:r>
    </w:p>
    <w:p w14:paraId="2BDC2A75"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&lt;</w:t>
      </w:r>
      <w:proofErr w:type="spellStart"/>
      <w:r w:rsidRPr="00DA2CA7">
        <w:rPr>
          <w:rFonts w:ascii="Calibri" w:hAnsi="Calibri" w:cs="Calibri"/>
          <w:sz w:val="22"/>
          <w:szCs w:val="22"/>
        </w:rPr>
        <w:t>invoicenumberoriginal</w:t>
      </w:r>
      <w:proofErr w:type="spellEnd"/>
      <w:r w:rsidRPr="00DA2CA7">
        <w:rPr>
          <w:rFonts w:ascii="Calibri" w:hAnsi="Calibri" w:cs="Calibri"/>
          <w:sz w:val="22"/>
          <w:szCs w:val="22"/>
        </w:rPr>
        <w:t>&gt;XXXXX&lt;/</w:t>
      </w:r>
      <w:proofErr w:type="spellStart"/>
      <w:r w:rsidRPr="00DA2CA7">
        <w:rPr>
          <w:rFonts w:ascii="Calibri" w:hAnsi="Calibri" w:cs="Calibri"/>
          <w:sz w:val="22"/>
          <w:szCs w:val="22"/>
        </w:rPr>
        <w:t>invoicenumberoriginal</w:t>
      </w:r>
      <w:proofErr w:type="spellEnd"/>
      <w:r w:rsidRPr="00DA2CA7">
        <w:rPr>
          <w:rFonts w:ascii="Calibri" w:hAnsi="Calibri" w:cs="Calibri"/>
          <w:sz w:val="22"/>
          <w:szCs w:val="22"/>
        </w:rPr>
        <w:t xml:space="preserve">&gt; - číslo pôvodnej faktúry </w:t>
      </w:r>
    </w:p>
    <w:p w14:paraId="38558DF1" w14:textId="77777777" w:rsidR="00072EE9" w:rsidRPr="00DA2CA7" w:rsidRDefault="00072EE9" w:rsidP="00072EE9">
      <w:pPr>
        <w:spacing w:line="288" w:lineRule="auto"/>
        <w:ind w:left="6372"/>
        <w:rPr>
          <w:rFonts w:ascii="Calibri" w:hAnsi="Calibri" w:cs="Calibri"/>
          <w:sz w:val="22"/>
          <w:szCs w:val="22"/>
        </w:rPr>
      </w:pPr>
      <w:r w:rsidRPr="00DA2CA7">
        <w:rPr>
          <w:rFonts w:ascii="Calibri" w:hAnsi="Calibri" w:cs="Calibri"/>
          <w:sz w:val="22"/>
          <w:szCs w:val="22"/>
        </w:rPr>
        <w:t>pri opravných faktúrach</w:t>
      </w:r>
    </w:p>
    <w:p w14:paraId="45331C4F"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&lt;</w:t>
      </w:r>
      <w:proofErr w:type="spellStart"/>
      <w:r w:rsidRPr="00DA2CA7">
        <w:rPr>
          <w:rFonts w:ascii="Calibri" w:hAnsi="Calibri" w:cs="Calibri"/>
          <w:sz w:val="22"/>
          <w:szCs w:val="22"/>
        </w:rPr>
        <w:t>invoicenumber</w:t>
      </w:r>
      <w:proofErr w:type="spellEnd"/>
      <w:r w:rsidRPr="00DA2CA7">
        <w:rPr>
          <w:rFonts w:ascii="Calibri" w:hAnsi="Calibri" w:cs="Calibri"/>
          <w:sz w:val="22"/>
          <w:szCs w:val="22"/>
        </w:rPr>
        <w:t>&gt;XXXXX&lt;/</w:t>
      </w:r>
      <w:proofErr w:type="spellStart"/>
      <w:r w:rsidRPr="00DA2CA7">
        <w:rPr>
          <w:rFonts w:ascii="Calibri" w:hAnsi="Calibri" w:cs="Calibri"/>
          <w:sz w:val="22"/>
          <w:szCs w:val="22"/>
        </w:rPr>
        <w:t>invoicenumber</w:t>
      </w:r>
      <w:proofErr w:type="spellEnd"/>
      <w:r w:rsidRPr="00DA2CA7">
        <w:rPr>
          <w:rFonts w:ascii="Calibri" w:hAnsi="Calibri" w:cs="Calibri"/>
          <w:sz w:val="22"/>
          <w:szCs w:val="22"/>
        </w:rPr>
        <w:t>&gt; - číslo faktúry</w:t>
      </w:r>
    </w:p>
    <w:p w14:paraId="54D1E0A9"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&lt;</w:t>
      </w:r>
      <w:proofErr w:type="spellStart"/>
      <w:r w:rsidRPr="00DA2CA7">
        <w:rPr>
          <w:rFonts w:ascii="Calibri" w:hAnsi="Calibri" w:cs="Calibri"/>
          <w:sz w:val="22"/>
          <w:szCs w:val="22"/>
        </w:rPr>
        <w:t>totalamount</w:t>
      </w:r>
      <w:proofErr w:type="spellEnd"/>
      <w:r w:rsidRPr="00DA2CA7">
        <w:rPr>
          <w:rFonts w:ascii="Calibri" w:hAnsi="Calibri" w:cs="Calibri"/>
          <w:sz w:val="22"/>
          <w:szCs w:val="22"/>
        </w:rPr>
        <w:t>&gt;XX.XX&lt;/</w:t>
      </w:r>
      <w:proofErr w:type="spellStart"/>
      <w:r w:rsidRPr="00DA2CA7">
        <w:rPr>
          <w:rFonts w:ascii="Calibri" w:hAnsi="Calibri" w:cs="Calibri"/>
          <w:sz w:val="22"/>
          <w:szCs w:val="22"/>
        </w:rPr>
        <w:t>totalamount</w:t>
      </w:r>
      <w:proofErr w:type="spellEnd"/>
      <w:r w:rsidRPr="00DA2CA7">
        <w:rPr>
          <w:rFonts w:ascii="Calibri" w:hAnsi="Calibri" w:cs="Calibri"/>
          <w:sz w:val="22"/>
          <w:szCs w:val="22"/>
        </w:rPr>
        <w:t>&gt; - celková čiastka za faktúru</w:t>
      </w:r>
    </w:p>
    <w:p w14:paraId="12A484B2"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&lt;</w:t>
      </w:r>
      <w:proofErr w:type="spellStart"/>
      <w:r w:rsidRPr="00DA2CA7">
        <w:rPr>
          <w:rFonts w:ascii="Calibri" w:hAnsi="Calibri" w:cs="Calibri"/>
          <w:sz w:val="22"/>
          <w:szCs w:val="22"/>
        </w:rPr>
        <w:t>depositpaid</w:t>
      </w:r>
      <w:proofErr w:type="spellEnd"/>
      <w:r w:rsidRPr="00DA2CA7">
        <w:rPr>
          <w:rFonts w:ascii="Calibri" w:hAnsi="Calibri" w:cs="Calibri"/>
          <w:sz w:val="22"/>
          <w:szCs w:val="22"/>
        </w:rPr>
        <w:t>&gt;XX.XX&lt;/</w:t>
      </w:r>
      <w:proofErr w:type="spellStart"/>
      <w:r w:rsidRPr="00DA2CA7">
        <w:rPr>
          <w:rFonts w:ascii="Calibri" w:hAnsi="Calibri" w:cs="Calibri"/>
          <w:sz w:val="22"/>
          <w:szCs w:val="22"/>
        </w:rPr>
        <w:t>depositpaid</w:t>
      </w:r>
      <w:proofErr w:type="spellEnd"/>
      <w:r w:rsidRPr="00DA2CA7">
        <w:rPr>
          <w:rFonts w:ascii="Calibri" w:hAnsi="Calibri" w:cs="Calibri"/>
          <w:sz w:val="22"/>
          <w:szCs w:val="22"/>
        </w:rPr>
        <w:t>&gt; - zaplatené</w:t>
      </w:r>
    </w:p>
    <w:p w14:paraId="4C835736"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&lt;</w:t>
      </w:r>
      <w:proofErr w:type="spellStart"/>
      <w:r w:rsidRPr="00DA2CA7">
        <w:rPr>
          <w:rFonts w:ascii="Calibri" w:hAnsi="Calibri" w:cs="Calibri"/>
          <w:sz w:val="22"/>
          <w:szCs w:val="22"/>
        </w:rPr>
        <w:t>dphbaserate</w:t>
      </w:r>
      <w:proofErr w:type="spellEnd"/>
      <w:r w:rsidRPr="00DA2CA7">
        <w:rPr>
          <w:rFonts w:ascii="Calibri" w:hAnsi="Calibri" w:cs="Calibri"/>
          <w:sz w:val="22"/>
          <w:szCs w:val="22"/>
        </w:rPr>
        <w:t>&gt;XX.XX&lt;/</w:t>
      </w:r>
      <w:proofErr w:type="spellStart"/>
      <w:r w:rsidRPr="00DA2CA7">
        <w:rPr>
          <w:rFonts w:ascii="Calibri" w:hAnsi="Calibri" w:cs="Calibri"/>
          <w:sz w:val="22"/>
          <w:szCs w:val="22"/>
        </w:rPr>
        <w:t>dphbaserate</w:t>
      </w:r>
      <w:proofErr w:type="spellEnd"/>
      <w:r w:rsidRPr="00DA2CA7">
        <w:rPr>
          <w:rFonts w:ascii="Calibri" w:hAnsi="Calibri" w:cs="Calibri"/>
          <w:sz w:val="22"/>
          <w:szCs w:val="22"/>
        </w:rPr>
        <w:t xml:space="preserve">&gt; - percento </w:t>
      </w:r>
      <w:proofErr w:type="spellStart"/>
      <w:r w:rsidRPr="00DA2CA7">
        <w:rPr>
          <w:rFonts w:ascii="Calibri" w:hAnsi="Calibri" w:cs="Calibri"/>
          <w:sz w:val="22"/>
          <w:szCs w:val="22"/>
        </w:rPr>
        <w:t>dph</w:t>
      </w:r>
      <w:proofErr w:type="spellEnd"/>
    </w:p>
    <w:p w14:paraId="65B59572"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&lt;</w:t>
      </w:r>
      <w:proofErr w:type="spellStart"/>
      <w:r w:rsidRPr="00DA2CA7">
        <w:rPr>
          <w:rFonts w:ascii="Calibri" w:hAnsi="Calibri" w:cs="Calibri"/>
          <w:sz w:val="22"/>
          <w:szCs w:val="22"/>
        </w:rPr>
        <w:t>dphbasezaklad</w:t>
      </w:r>
      <w:proofErr w:type="spellEnd"/>
      <w:r w:rsidRPr="00DA2CA7">
        <w:rPr>
          <w:rFonts w:ascii="Calibri" w:hAnsi="Calibri" w:cs="Calibri"/>
          <w:sz w:val="22"/>
          <w:szCs w:val="22"/>
        </w:rPr>
        <w:t>&gt;XX.XX&lt;/</w:t>
      </w:r>
      <w:proofErr w:type="spellStart"/>
      <w:r w:rsidRPr="00DA2CA7">
        <w:rPr>
          <w:rFonts w:ascii="Calibri" w:hAnsi="Calibri" w:cs="Calibri"/>
          <w:sz w:val="22"/>
          <w:szCs w:val="22"/>
        </w:rPr>
        <w:t>dphbasezaklad</w:t>
      </w:r>
      <w:proofErr w:type="spellEnd"/>
      <w:r w:rsidRPr="00DA2CA7">
        <w:rPr>
          <w:rFonts w:ascii="Calibri" w:hAnsi="Calibri" w:cs="Calibri"/>
          <w:sz w:val="22"/>
          <w:szCs w:val="22"/>
        </w:rPr>
        <w:t xml:space="preserve">&gt; - čiastka bez </w:t>
      </w:r>
      <w:proofErr w:type="spellStart"/>
      <w:r w:rsidRPr="00DA2CA7">
        <w:rPr>
          <w:rFonts w:ascii="Calibri" w:hAnsi="Calibri" w:cs="Calibri"/>
          <w:sz w:val="22"/>
          <w:szCs w:val="22"/>
        </w:rPr>
        <w:t>dph</w:t>
      </w:r>
      <w:proofErr w:type="spellEnd"/>
    </w:p>
    <w:p w14:paraId="023326A9" w14:textId="77777777" w:rsidR="00072EE9" w:rsidRPr="00DA2CA7" w:rsidRDefault="00072EE9" w:rsidP="00072EE9">
      <w:pPr>
        <w:spacing w:line="288" w:lineRule="auto"/>
        <w:rPr>
          <w:rFonts w:ascii="Calibri" w:hAnsi="Calibri" w:cs="Calibri"/>
          <w:sz w:val="22"/>
          <w:szCs w:val="22"/>
        </w:rPr>
      </w:pPr>
      <w:r w:rsidRPr="00DA2CA7">
        <w:rPr>
          <w:rFonts w:ascii="Calibri" w:hAnsi="Calibri" w:cs="Calibri"/>
          <w:sz w:val="22"/>
          <w:szCs w:val="22"/>
        </w:rPr>
        <w:tab/>
        <w:t>&lt;</w:t>
      </w:r>
      <w:proofErr w:type="spellStart"/>
      <w:r w:rsidRPr="00DA2CA7">
        <w:rPr>
          <w:rFonts w:ascii="Calibri" w:hAnsi="Calibri" w:cs="Calibri"/>
          <w:sz w:val="22"/>
          <w:szCs w:val="22"/>
        </w:rPr>
        <w:t>duedate</w:t>
      </w:r>
      <w:proofErr w:type="spellEnd"/>
      <w:r w:rsidRPr="00DA2CA7">
        <w:rPr>
          <w:rFonts w:ascii="Calibri" w:hAnsi="Calibri" w:cs="Calibri"/>
          <w:sz w:val="22"/>
          <w:szCs w:val="22"/>
        </w:rPr>
        <w:t>&gt;RRRR-MM-DD&lt;/</w:t>
      </w:r>
      <w:proofErr w:type="spellStart"/>
      <w:r w:rsidRPr="00DA2CA7">
        <w:rPr>
          <w:rFonts w:ascii="Calibri" w:hAnsi="Calibri" w:cs="Calibri"/>
          <w:sz w:val="22"/>
          <w:szCs w:val="22"/>
        </w:rPr>
        <w:t>duedate</w:t>
      </w:r>
      <w:proofErr w:type="spellEnd"/>
      <w:r w:rsidRPr="00DA2CA7">
        <w:rPr>
          <w:rFonts w:ascii="Calibri" w:hAnsi="Calibri" w:cs="Calibri"/>
          <w:sz w:val="22"/>
          <w:szCs w:val="22"/>
        </w:rPr>
        <w:t>&gt; - dátum splatnosti</w:t>
      </w:r>
    </w:p>
    <w:p w14:paraId="7F5ED89D" w14:textId="77777777" w:rsidR="00072EE9" w:rsidRPr="00DA2CA7" w:rsidRDefault="00072EE9" w:rsidP="00072EE9">
      <w:pPr>
        <w:spacing w:line="288" w:lineRule="auto"/>
        <w:rPr>
          <w:rFonts w:ascii="Calibri" w:hAnsi="Calibri" w:cs="Calibri"/>
          <w:sz w:val="22"/>
          <w:szCs w:val="22"/>
        </w:rPr>
      </w:pPr>
      <w:r w:rsidRPr="00DA2CA7">
        <w:rPr>
          <w:rFonts w:ascii="Calibri" w:hAnsi="Calibri" w:cs="Calibri"/>
          <w:sz w:val="22"/>
          <w:szCs w:val="22"/>
        </w:rPr>
        <w:tab/>
        <w:t>&lt;</w:t>
      </w:r>
      <w:proofErr w:type="spellStart"/>
      <w:r w:rsidRPr="00DA2CA7">
        <w:rPr>
          <w:rFonts w:ascii="Calibri" w:hAnsi="Calibri" w:cs="Calibri"/>
          <w:sz w:val="22"/>
          <w:szCs w:val="22"/>
        </w:rPr>
        <w:t>deliverydate</w:t>
      </w:r>
      <w:proofErr w:type="spellEnd"/>
      <w:r w:rsidRPr="00DA2CA7">
        <w:rPr>
          <w:rFonts w:ascii="Calibri" w:hAnsi="Calibri" w:cs="Calibri"/>
          <w:sz w:val="22"/>
          <w:szCs w:val="22"/>
        </w:rPr>
        <w:t>&gt;RRRR-MM-DD&lt;/</w:t>
      </w:r>
      <w:proofErr w:type="spellStart"/>
      <w:r w:rsidRPr="00DA2CA7">
        <w:rPr>
          <w:rFonts w:ascii="Calibri" w:hAnsi="Calibri" w:cs="Calibri"/>
          <w:sz w:val="22"/>
          <w:szCs w:val="22"/>
        </w:rPr>
        <w:t>deliverydate</w:t>
      </w:r>
      <w:proofErr w:type="spellEnd"/>
      <w:r w:rsidRPr="00DA2CA7">
        <w:rPr>
          <w:rFonts w:ascii="Calibri" w:hAnsi="Calibri" w:cs="Calibri"/>
          <w:sz w:val="22"/>
          <w:szCs w:val="22"/>
        </w:rPr>
        <w:t>&gt; - dátum doručenia</w:t>
      </w:r>
    </w:p>
    <w:p w14:paraId="74A8FA37" w14:textId="77777777" w:rsidR="00072EE9" w:rsidRPr="00DA2CA7" w:rsidRDefault="00072EE9" w:rsidP="00072EE9">
      <w:pPr>
        <w:spacing w:line="288" w:lineRule="auto"/>
        <w:rPr>
          <w:rFonts w:ascii="Calibri" w:hAnsi="Calibri" w:cs="Calibri"/>
          <w:sz w:val="22"/>
          <w:szCs w:val="22"/>
        </w:rPr>
      </w:pPr>
      <w:r w:rsidRPr="00DA2CA7">
        <w:rPr>
          <w:rFonts w:ascii="Calibri" w:hAnsi="Calibri" w:cs="Calibri"/>
          <w:sz w:val="22"/>
          <w:szCs w:val="22"/>
        </w:rPr>
        <w:t xml:space="preserve">      &lt;/INVOICE&gt;.</w:t>
      </w:r>
    </w:p>
    <w:p w14:paraId="11941894" w14:textId="77777777" w:rsidR="00072EE9" w:rsidRPr="00DA2CA7" w:rsidRDefault="00072EE9" w:rsidP="00072EE9">
      <w:pPr>
        <w:spacing w:line="288" w:lineRule="auto"/>
        <w:rPr>
          <w:rFonts w:ascii="Calibri" w:hAnsi="Calibri" w:cs="Calibri"/>
          <w:sz w:val="22"/>
          <w:szCs w:val="22"/>
        </w:rPr>
      </w:pPr>
    </w:p>
    <w:p w14:paraId="797F9E55" w14:textId="77777777" w:rsidR="00072EE9" w:rsidRPr="00DA2CA7" w:rsidRDefault="00072EE9" w:rsidP="00072EE9">
      <w:pPr>
        <w:spacing w:line="288" w:lineRule="auto"/>
        <w:ind w:firstLine="357"/>
        <w:jc w:val="both"/>
        <w:rPr>
          <w:rFonts w:ascii="Calibri" w:hAnsi="Calibri" w:cs="Calibri"/>
          <w:sz w:val="22"/>
          <w:szCs w:val="22"/>
        </w:rPr>
      </w:pPr>
      <w:r w:rsidRPr="00DA2CA7">
        <w:rPr>
          <w:rFonts w:ascii="Calibri" w:hAnsi="Calibri" w:cs="Calibri"/>
          <w:sz w:val="22"/>
          <w:szCs w:val="22"/>
        </w:rPr>
        <w:t>Po týchto údajoch nasleduje vnorený blok &lt;INVOICEDETAIL_SET&gt; a &lt;/INVOICEDETAIL_SET&gt;, v ktorom môže byť viacero vnorených blokov &lt;INVOICEDETAIL&gt; a &lt;/INVOICEDETAIL&gt; obsahujúcich údaje o čiastkach zálohových faktúr. Každé odberné miesto bude mať jeden blok. Čiže koľkých odberných miest sa bude zálohová faktúra týkať, toľko takýchto blokov tam bude.</w:t>
      </w:r>
    </w:p>
    <w:p w14:paraId="2FEA2867" w14:textId="77777777" w:rsidR="00072EE9" w:rsidRPr="00DA2CA7" w:rsidRDefault="00072EE9" w:rsidP="00072EE9">
      <w:pPr>
        <w:spacing w:line="288" w:lineRule="auto"/>
        <w:ind w:firstLine="357"/>
        <w:rPr>
          <w:rFonts w:ascii="Calibri" w:hAnsi="Calibri" w:cs="Calibri"/>
          <w:sz w:val="22"/>
          <w:szCs w:val="22"/>
        </w:rPr>
      </w:pPr>
      <w:r w:rsidRPr="00DA2CA7">
        <w:rPr>
          <w:rFonts w:ascii="Calibri" w:hAnsi="Calibri" w:cs="Calibri"/>
          <w:sz w:val="22"/>
          <w:szCs w:val="22"/>
        </w:rPr>
        <w:t>Údaje sú definované ako:</w:t>
      </w:r>
    </w:p>
    <w:p w14:paraId="451CC545" w14:textId="77777777" w:rsidR="00072EE9" w:rsidRPr="00DA2CA7" w:rsidRDefault="00072EE9" w:rsidP="00072EE9">
      <w:pPr>
        <w:spacing w:line="288" w:lineRule="auto"/>
        <w:ind w:firstLine="357"/>
        <w:rPr>
          <w:rFonts w:ascii="Calibri" w:hAnsi="Calibri" w:cs="Calibri"/>
          <w:sz w:val="22"/>
          <w:szCs w:val="22"/>
        </w:rPr>
      </w:pPr>
      <w:r w:rsidRPr="00DA2CA7">
        <w:rPr>
          <w:rFonts w:ascii="Calibri" w:hAnsi="Calibri" w:cs="Calibri"/>
          <w:sz w:val="22"/>
          <w:szCs w:val="22"/>
        </w:rPr>
        <w:t>&lt;INVOICEDETAIL_SET&gt;</w:t>
      </w:r>
    </w:p>
    <w:p w14:paraId="7BC8B756" w14:textId="77777777" w:rsidR="00072EE9" w:rsidRPr="00DA2CA7" w:rsidRDefault="00072EE9" w:rsidP="00072EE9">
      <w:pPr>
        <w:spacing w:line="288" w:lineRule="auto"/>
        <w:ind w:firstLine="357"/>
        <w:rPr>
          <w:rFonts w:ascii="Calibri" w:hAnsi="Calibri" w:cs="Calibri"/>
          <w:sz w:val="22"/>
          <w:szCs w:val="22"/>
        </w:rPr>
      </w:pPr>
      <w:r w:rsidRPr="00DA2CA7">
        <w:rPr>
          <w:rFonts w:ascii="Calibri" w:hAnsi="Calibri" w:cs="Calibri"/>
          <w:sz w:val="22"/>
          <w:szCs w:val="22"/>
        </w:rPr>
        <w:tab/>
        <w:t>&lt;INVOICEDETAIL&gt;</w:t>
      </w:r>
    </w:p>
    <w:p w14:paraId="5E2E6530" w14:textId="77777777" w:rsidR="00072EE9" w:rsidRPr="00DA2CA7" w:rsidRDefault="00072EE9" w:rsidP="00072EE9">
      <w:pPr>
        <w:spacing w:line="288" w:lineRule="auto"/>
        <w:ind w:firstLine="357"/>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&lt;</w:t>
      </w:r>
      <w:proofErr w:type="spellStart"/>
      <w:r w:rsidRPr="00DA2CA7">
        <w:rPr>
          <w:rFonts w:ascii="Calibri" w:hAnsi="Calibri" w:cs="Calibri"/>
          <w:sz w:val="22"/>
          <w:szCs w:val="22"/>
        </w:rPr>
        <w:t>itemtype</w:t>
      </w:r>
      <w:proofErr w:type="spellEnd"/>
      <w:r w:rsidRPr="00DA2CA7">
        <w:rPr>
          <w:rFonts w:ascii="Calibri" w:hAnsi="Calibri" w:cs="Calibri"/>
          <w:sz w:val="22"/>
          <w:szCs w:val="22"/>
        </w:rPr>
        <w:t>&gt; VYPIS_MS &lt;/</w:t>
      </w:r>
      <w:proofErr w:type="spellStart"/>
      <w:r w:rsidRPr="00DA2CA7">
        <w:rPr>
          <w:rFonts w:ascii="Calibri" w:hAnsi="Calibri" w:cs="Calibri"/>
          <w:sz w:val="22"/>
          <w:szCs w:val="22"/>
        </w:rPr>
        <w:t>itemtype</w:t>
      </w:r>
      <w:proofErr w:type="spellEnd"/>
      <w:r w:rsidRPr="00DA2CA7">
        <w:rPr>
          <w:rFonts w:ascii="Calibri" w:hAnsi="Calibri" w:cs="Calibri"/>
          <w:sz w:val="22"/>
          <w:szCs w:val="22"/>
        </w:rPr>
        <w:t>&gt; - text pre zálohové platby</w:t>
      </w:r>
    </w:p>
    <w:p w14:paraId="34ECC186" w14:textId="77777777" w:rsidR="00072EE9" w:rsidRPr="00DA2CA7" w:rsidRDefault="00072EE9" w:rsidP="00072EE9">
      <w:pPr>
        <w:spacing w:line="288" w:lineRule="auto"/>
        <w:ind w:firstLine="357"/>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&lt;</w:t>
      </w:r>
      <w:proofErr w:type="spellStart"/>
      <w:r w:rsidRPr="00DA2CA7">
        <w:rPr>
          <w:rFonts w:ascii="Calibri" w:hAnsi="Calibri" w:cs="Calibri"/>
          <w:sz w:val="22"/>
          <w:szCs w:val="22"/>
        </w:rPr>
        <w:t>itemname</w:t>
      </w:r>
      <w:proofErr w:type="spellEnd"/>
      <w:r w:rsidRPr="00DA2CA7">
        <w:rPr>
          <w:rFonts w:ascii="Calibri" w:hAnsi="Calibri" w:cs="Calibri"/>
          <w:sz w:val="22"/>
          <w:szCs w:val="22"/>
        </w:rPr>
        <w:t>&gt;CCCC / AAAA&lt;/</w:t>
      </w:r>
      <w:proofErr w:type="spellStart"/>
      <w:r w:rsidRPr="00DA2CA7">
        <w:rPr>
          <w:rFonts w:ascii="Calibri" w:hAnsi="Calibri" w:cs="Calibri"/>
          <w:sz w:val="22"/>
          <w:szCs w:val="22"/>
        </w:rPr>
        <w:t>itemname</w:t>
      </w:r>
      <w:proofErr w:type="spellEnd"/>
      <w:r w:rsidRPr="00DA2CA7">
        <w:rPr>
          <w:rFonts w:ascii="Calibri" w:hAnsi="Calibri" w:cs="Calibri"/>
          <w:sz w:val="22"/>
          <w:szCs w:val="22"/>
        </w:rPr>
        <w:t>&gt; - CCCC je číslo odberného miesta</w:t>
      </w:r>
    </w:p>
    <w:p w14:paraId="79C8F869"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r>
      <w:r w:rsidRPr="00DA2CA7">
        <w:rPr>
          <w:rFonts w:ascii="Calibri" w:hAnsi="Calibri" w:cs="Calibri"/>
          <w:sz w:val="22"/>
          <w:szCs w:val="22"/>
        </w:rPr>
        <w:tab/>
      </w:r>
      <w:r w:rsidRPr="00DA2CA7">
        <w:rPr>
          <w:rFonts w:ascii="Calibri" w:hAnsi="Calibri" w:cs="Calibri"/>
          <w:sz w:val="22"/>
          <w:szCs w:val="22"/>
        </w:rPr>
        <w:tab/>
      </w:r>
      <w:r w:rsidRPr="00DA2CA7">
        <w:rPr>
          <w:rFonts w:ascii="Calibri" w:hAnsi="Calibri" w:cs="Calibri"/>
          <w:sz w:val="22"/>
          <w:szCs w:val="22"/>
        </w:rPr>
        <w:tab/>
      </w:r>
      <w:r w:rsidRPr="00DA2CA7">
        <w:rPr>
          <w:rFonts w:ascii="Calibri" w:hAnsi="Calibri" w:cs="Calibri"/>
          <w:sz w:val="22"/>
          <w:szCs w:val="22"/>
        </w:rPr>
        <w:tab/>
        <w:t>AAAA je adresa odberného miesta</w:t>
      </w:r>
    </w:p>
    <w:p w14:paraId="2DEEBFF8"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ab/>
        <w:t>&lt;</w:t>
      </w:r>
      <w:proofErr w:type="spellStart"/>
      <w:r w:rsidRPr="00DA2CA7">
        <w:rPr>
          <w:rFonts w:ascii="Calibri" w:hAnsi="Calibri" w:cs="Calibri"/>
          <w:sz w:val="22"/>
          <w:szCs w:val="22"/>
        </w:rPr>
        <w:t>price</w:t>
      </w:r>
      <w:proofErr w:type="spellEnd"/>
      <w:r w:rsidRPr="00DA2CA7">
        <w:rPr>
          <w:rFonts w:ascii="Calibri" w:hAnsi="Calibri" w:cs="Calibri"/>
          <w:sz w:val="22"/>
          <w:szCs w:val="22"/>
        </w:rPr>
        <w:t>&gt;XX.XX&lt;/</w:t>
      </w:r>
      <w:proofErr w:type="spellStart"/>
      <w:r w:rsidRPr="00DA2CA7">
        <w:rPr>
          <w:rFonts w:ascii="Calibri" w:hAnsi="Calibri" w:cs="Calibri"/>
          <w:sz w:val="22"/>
          <w:szCs w:val="22"/>
        </w:rPr>
        <w:t>price</w:t>
      </w:r>
      <w:proofErr w:type="spellEnd"/>
      <w:r w:rsidRPr="00DA2CA7">
        <w:rPr>
          <w:rFonts w:ascii="Calibri" w:hAnsi="Calibri" w:cs="Calibri"/>
          <w:sz w:val="22"/>
          <w:szCs w:val="22"/>
        </w:rPr>
        <w:t xml:space="preserve">&gt; - čistka bez </w:t>
      </w:r>
      <w:proofErr w:type="spellStart"/>
      <w:r w:rsidRPr="00DA2CA7">
        <w:rPr>
          <w:rFonts w:ascii="Calibri" w:hAnsi="Calibri" w:cs="Calibri"/>
          <w:sz w:val="22"/>
          <w:szCs w:val="22"/>
        </w:rPr>
        <w:t>dph</w:t>
      </w:r>
      <w:proofErr w:type="spellEnd"/>
    </w:p>
    <w:p w14:paraId="3B474F42" w14:textId="77777777" w:rsidR="00072EE9" w:rsidRPr="00DA2CA7" w:rsidRDefault="00072EE9" w:rsidP="00072EE9">
      <w:pPr>
        <w:keepNext/>
        <w:spacing w:line="288" w:lineRule="auto"/>
        <w:ind w:firstLine="709"/>
        <w:rPr>
          <w:rFonts w:ascii="Calibri" w:hAnsi="Calibri" w:cs="Calibri"/>
          <w:sz w:val="22"/>
          <w:szCs w:val="22"/>
        </w:rPr>
      </w:pPr>
      <w:r w:rsidRPr="00DA2CA7">
        <w:rPr>
          <w:rFonts w:ascii="Calibri" w:hAnsi="Calibri" w:cs="Calibri"/>
          <w:sz w:val="22"/>
          <w:szCs w:val="22"/>
        </w:rPr>
        <w:tab/>
        <w:t>&lt;</w:t>
      </w:r>
      <w:proofErr w:type="spellStart"/>
      <w:r w:rsidRPr="00DA2CA7">
        <w:rPr>
          <w:rFonts w:ascii="Calibri" w:hAnsi="Calibri" w:cs="Calibri"/>
          <w:sz w:val="22"/>
          <w:szCs w:val="22"/>
        </w:rPr>
        <w:t>totalprice</w:t>
      </w:r>
      <w:proofErr w:type="spellEnd"/>
      <w:r w:rsidRPr="00DA2CA7">
        <w:rPr>
          <w:rFonts w:ascii="Calibri" w:hAnsi="Calibri" w:cs="Calibri"/>
          <w:sz w:val="22"/>
          <w:szCs w:val="22"/>
        </w:rPr>
        <w:t>&gt;XX.XX&lt;/</w:t>
      </w:r>
      <w:proofErr w:type="spellStart"/>
      <w:r w:rsidRPr="00DA2CA7">
        <w:rPr>
          <w:rFonts w:ascii="Calibri" w:hAnsi="Calibri" w:cs="Calibri"/>
          <w:sz w:val="22"/>
          <w:szCs w:val="22"/>
        </w:rPr>
        <w:t>totalprice</w:t>
      </w:r>
      <w:proofErr w:type="spellEnd"/>
      <w:r w:rsidRPr="00DA2CA7">
        <w:rPr>
          <w:rFonts w:ascii="Calibri" w:hAnsi="Calibri" w:cs="Calibri"/>
          <w:sz w:val="22"/>
          <w:szCs w:val="22"/>
        </w:rPr>
        <w:t xml:space="preserve">&gt; - čiastka s </w:t>
      </w:r>
      <w:proofErr w:type="spellStart"/>
      <w:r w:rsidRPr="00DA2CA7">
        <w:rPr>
          <w:rFonts w:ascii="Calibri" w:hAnsi="Calibri" w:cs="Calibri"/>
          <w:sz w:val="22"/>
          <w:szCs w:val="22"/>
        </w:rPr>
        <w:t>dph</w:t>
      </w:r>
      <w:proofErr w:type="spellEnd"/>
    </w:p>
    <w:p w14:paraId="39B8595D"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ab/>
        <w:t>&lt;</w:t>
      </w:r>
      <w:proofErr w:type="spellStart"/>
      <w:r w:rsidRPr="00DA2CA7">
        <w:rPr>
          <w:rFonts w:ascii="Calibri" w:hAnsi="Calibri" w:cs="Calibri"/>
          <w:sz w:val="22"/>
          <w:szCs w:val="22"/>
        </w:rPr>
        <w:t>vat</w:t>
      </w:r>
      <w:proofErr w:type="spellEnd"/>
      <w:r w:rsidRPr="00DA2CA7">
        <w:rPr>
          <w:rFonts w:ascii="Calibri" w:hAnsi="Calibri" w:cs="Calibri"/>
          <w:sz w:val="22"/>
          <w:szCs w:val="22"/>
        </w:rPr>
        <w:t>&gt;XX.XX&lt;/</w:t>
      </w:r>
      <w:proofErr w:type="spellStart"/>
      <w:r w:rsidRPr="00DA2CA7">
        <w:rPr>
          <w:rFonts w:ascii="Calibri" w:hAnsi="Calibri" w:cs="Calibri"/>
          <w:sz w:val="22"/>
          <w:szCs w:val="22"/>
        </w:rPr>
        <w:t>vat</w:t>
      </w:r>
      <w:proofErr w:type="spellEnd"/>
      <w:r w:rsidRPr="00DA2CA7">
        <w:rPr>
          <w:rFonts w:ascii="Calibri" w:hAnsi="Calibri" w:cs="Calibri"/>
          <w:sz w:val="22"/>
          <w:szCs w:val="22"/>
        </w:rPr>
        <w:t xml:space="preserve">&gt; – čiastka </w:t>
      </w:r>
      <w:proofErr w:type="spellStart"/>
      <w:r w:rsidRPr="00DA2CA7">
        <w:rPr>
          <w:rFonts w:ascii="Calibri" w:hAnsi="Calibri" w:cs="Calibri"/>
          <w:sz w:val="22"/>
          <w:szCs w:val="22"/>
        </w:rPr>
        <w:t>dph</w:t>
      </w:r>
      <w:proofErr w:type="spellEnd"/>
    </w:p>
    <w:p w14:paraId="70491C13"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ab/>
        <w:t>&lt;</w:t>
      </w:r>
      <w:proofErr w:type="spellStart"/>
      <w:r w:rsidRPr="00DA2CA7">
        <w:rPr>
          <w:rFonts w:ascii="Calibri" w:hAnsi="Calibri" w:cs="Calibri"/>
          <w:sz w:val="22"/>
          <w:szCs w:val="22"/>
        </w:rPr>
        <w:t>dph</w:t>
      </w:r>
      <w:proofErr w:type="spellEnd"/>
      <w:r w:rsidRPr="00DA2CA7">
        <w:rPr>
          <w:rFonts w:ascii="Calibri" w:hAnsi="Calibri" w:cs="Calibri"/>
          <w:sz w:val="22"/>
          <w:szCs w:val="22"/>
        </w:rPr>
        <w:t>&gt;XX&lt;/</w:t>
      </w:r>
      <w:proofErr w:type="spellStart"/>
      <w:r w:rsidRPr="00DA2CA7">
        <w:rPr>
          <w:rFonts w:ascii="Calibri" w:hAnsi="Calibri" w:cs="Calibri"/>
          <w:sz w:val="22"/>
          <w:szCs w:val="22"/>
        </w:rPr>
        <w:t>dph</w:t>
      </w:r>
      <w:proofErr w:type="spellEnd"/>
      <w:r w:rsidRPr="00DA2CA7">
        <w:rPr>
          <w:rFonts w:ascii="Calibri" w:hAnsi="Calibri" w:cs="Calibri"/>
          <w:sz w:val="22"/>
          <w:szCs w:val="22"/>
        </w:rPr>
        <w:t xml:space="preserve">&gt; - percento </w:t>
      </w:r>
      <w:proofErr w:type="spellStart"/>
      <w:r w:rsidRPr="00DA2CA7">
        <w:rPr>
          <w:rFonts w:ascii="Calibri" w:hAnsi="Calibri" w:cs="Calibri"/>
          <w:sz w:val="22"/>
          <w:szCs w:val="22"/>
        </w:rPr>
        <w:t>dph</w:t>
      </w:r>
      <w:proofErr w:type="spellEnd"/>
    </w:p>
    <w:p w14:paraId="3FC6F632"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&lt;/INVOICEDETAIL&gt;</w:t>
      </w:r>
    </w:p>
    <w:p w14:paraId="4EDFA837"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&lt;/INVOICEDETAIL_SET&gt;</w:t>
      </w:r>
    </w:p>
    <w:p w14:paraId="75452DD4" w14:textId="77777777" w:rsidR="00072EE9" w:rsidRDefault="00072EE9" w:rsidP="00072EE9">
      <w:pPr>
        <w:spacing w:line="288" w:lineRule="auto"/>
        <w:ind w:firstLine="708"/>
        <w:rPr>
          <w:rFonts w:ascii="Calibri" w:hAnsi="Calibri" w:cs="Calibri"/>
          <w:sz w:val="22"/>
          <w:szCs w:val="22"/>
        </w:rPr>
      </w:pPr>
    </w:p>
    <w:p w14:paraId="79FC14C6" w14:textId="77777777" w:rsidR="00072EE9" w:rsidRDefault="00072EE9" w:rsidP="00072EE9">
      <w:pPr>
        <w:spacing w:line="288" w:lineRule="auto"/>
        <w:ind w:firstLine="708"/>
        <w:rPr>
          <w:rFonts w:ascii="Calibri" w:hAnsi="Calibri" w:cs="Calibri"/>
          <w:sz w:val="22"/>
          <w:szCs w:val="22"/>
        </w:rPr>
      </w:pPr>
    </w:p>
    <w:p w14:paraId="56B5EC62" w14:textId="77777777" w:rsidR="00072EE9" w:rsidRDefault="00072EE9" w:rsidP="00072EE9">
      <w:pPr>
        <w:spacing w:line="288" w:lineRule="auto"/>
        <w:ind w:firstLine="708"/>
        <w:rPr>
          <w:rFonts w:ascii="Calibri" w:hAnsi="Calibri" w:cs="Calibri"/>
          <w:sz w:val="22"/>
          <w:szCs w:val="22"/>
        </w:rPr>
      </w:pPr>
    </w:p>
    <w:p w14:paraId="1C3A6091" w14:textId="77777777" w:rsidR="00072EE9" w:rsidRPr="00DA2CA7" w:rsidRDefault="00072EE9" w:rsidP="00072EE9">
      <w:pPr>
        <w:spacing w:line="288" w:lineRule="auto"/>
        <w:ind w:firstLine="708"/>
        <w:rPr>
          <w:rFonts w:ascii="Calibri" w:hAnsi="Calibri" w:cs="Calibri"/>
          <w:sz w:val="22"/>
          <w:szCs w:val="22"/>
        </w:rPr>
      </w:pPr>
    </w:p>
    <w:p w14:paraId="069762E9" w14:textId="77777777" w:rsidR="00072EE9" w:rsidRPr="00DA2CA7" w:rsidRDefault="00072EE9" w:rsidP="00072EE9">
      <w:pPr>
        <w:spacing w:line="288" w:lineRule="auto"/>
        <w:rPr>
          <w:rFonts w:ascii="Calibri" w:hAnsi="Calibri" w:cs="Calibri"/>
          <w:sz w:val="22"/>
          <w:szCs w:val="22"/>
        </w:rPr>
      </w:pPr>
    </w:p>
    <w:p w14:paraId="78BA3C03" w14:textId="77777777" w:rsidR="00072EE9" w:rsidRPr="00DA2CA7" w:rsidRDefault="00072EE9" w:rsidP="00072EE9">
      <w:pPr>
        <w:numPr>
          <w:ilvl w:val="1"/>
          <w:numId w:val="113"/>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rPr>
          <w:rFonts w:ascii="Calibri" w:hAnsi="Calibri" w:cs="Calibri"/>
          <w:b/>
          <w:sz w:val="22"/>
          <w:szCs w:val="22"/>
        </w:rPr>
      </w:pPr>
      <w:r w:rsidRPr="00DA2CA7">
        <w:rPr>
          <w:rFonts w:ascii="Calibri" w:hAnsi="Calibri" w:cs="Calibri"/>
          <w:b/>
          <w:sz w:val="22"/>
          <w:szCs w:val="22"/>
        </w:rPr>
        <w:t>Blok odberné miesto a spotreby</w:t>
      </w:r>
    </w:p>
    <w:p w14:paraId="1B9D4836" w14:textId="77777777" w:rsidR="00072EE9" w:rsidRPr="00DA2CA7" w:rsidRDefault="00072EE9" w:rsidP="00072EE9">
      <w:pPr>
        <w:spacing w:line="288" w:lineRule="auto"/>
        <w:rPr>
          <w:rFonts w:ascii="Calibri" w:hAnsi="Calibri" w:cs="Calibri"/>
          <w:sz w:val="22"/>
          <w:szCs w:val="22"/>
        </w:rPr>
      </w:pPr>
    </w:p>
    <w:p w14:paraId="7BE802AD" w14:textId="77777777" w:rsidR="00072EE9" w:rsidRPr="00DA2CA7" w:rsidRDefault="00072EE9" w:rsidP="00072EE9">
      <w:pPr>
        <w:spacing w:line="288" w:lineRule="auto"/>
        <w:ind w:firstLine="357"/>
        <w:jc w:val="both"/>
        <w:rPr>
          <w:rFonts w:ascii="Calibri" w:hAnsi="Calibri" w:cs="Calibri"/>
          <w:b/>
          <w:sz w:val="22"/>
          <w:szCs w:val="22"/>
        </w:rPr>
      </w:pPr>
      <w:r w:rsidRPr="00DA2CA7">
        <w:rPr>
          <w:rFonts w:ascii="Calibri" w:hAnsi="Calibri" w:cs="Calibri"/>
          <w:sz w:val="22"/>
          <w:szCs w:val="22"/>
        </w:rPr>
        <w:t>Tento blok odberného miesta sa opakuje pre každé OM v príslušnej faktúre. Údaje o OM sú zoskupené do blokov. Koľko je OM vo faktúre, toľko je takýchto blokov. Blok údajov odberných miest a spotrieb je &lt;SUPPLYPOINT_SET&gt; a &lt;/SUPPLYPOINT_SET&gt;</w:t>
      </w:r>
      <w:r w:rsidRPr="00DA2CA7">
        <w:rPr>
          <w:rFonts w:ascii="Calibri" w:hAnsi="Calibri" w:cs="Calibri"/>
          <w:b/>
          <w:sz w:val="22"/>
          <w:szCs w:val="22"/>
        </w:rPr>
        <w:t>.</w:t>
      </w:r>
    </w:p>
    <w:p w14:paraId="0EBB967F" w14:textId="77777777" w:rsidR="00072EE9" w:rsidRPr="00DA2CA7" w:rsidRDefault="00072EE9" w:rsidP="00072EE9">
      <w:pPr>
        <w:spacing w:line="288" w:lineRule="auto"/>
        <w:jc w:val="both"/>
        <w:rPr>
          <w:rFonts w:ascii="Calibri" w:hAnsi="Calibri" w:cs="Calibri"/>
          <w:sz w:val="22"/>
          <w:szCs w:val="22"/>
        </w:rPr>
      </w:pPr>
      <w:r w:rsidRPr="00DA2CA7">
        <w:rPr>
          <w:rFonts w:ascii="Calibri" w:hAnsi="Calibri" w:cs="Calibri"/>
          <w:sz w:val="22"/>
          <w:szCs w:val="22"/>
        </w:rPr>
        <w:t>Údaje jednotlivých odberných miest a spotrieb sú v samostatných blokoch &lt;SUPPLYPOINT&gt; a &lt;/SUPPLYPOINT&gt;. Samotné spotreby sú ešte v ďalšom vnorenom bloku &lt;SUPPLYPOINTDETAIL&gt; a &lt;/SUPPLYPOINTDETAIL&gt;.</w:t>
      </w:r>
    </w:p>
    <w:p w14:paraId="4D892C20" w14:textId="77777777" w:rsidR="00072EE9" w:rsidRPr="00DA2CA7" w:rsidRDefault="00072EE9" w:rsidP="00072EE9">
      <w:pPr>
        <w:spacing w:line="288" w:lineRule="auto"/>
        <w:rPr>
          <w:rFonts w:ascii="Calibri" w:hAnsi="Calibri" w:cs="Calibri"/>
          <w:sz w:val="22"/>
          <w:szCs w:val="22"/>
        </w:rPr>
      </w:pPr>
      <w:r w:rsidRPr="00DA2CA7">
        <w:rPr>
          <w:rFonts w:ascii="Calibri" w:hAnsi="Calibri" w:cs="Calibri"/>
          <w:sz w:val="22"/>
          <w:szCs w:val="22"/>
        </w:rPr>
        <w:tab/>
      </w:r>
    </w:p>
    <w:p w14:paraId="226EA4FD" w14:textId="77777777" w:rsidR="00072EE9" w:rsidRPr="00DA2CA7" w:rsidRDefault="00072EE9" w:rsidP="00072EE9">
      <w:pPr>
        <w:spacing w:line="288" w:lineRule="auto"/>
        <w:ind w:left="357"/>
        <w:rPr>
          <w:rFonts w:ascii="Calibri" w:hAnsi="Calibri" w:cs="Calibri"/>
          <w:sz w:val="22"/>
          <w:szCs w:val="22"/>
        </w:rPr>
      </w:pPr>
    </w:p>
    <w:p w14:paraId="09BC3DD4"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Údaje o odberných miesta sú tieto:</w:t>
      </w:r>
    </w:p>
    <w:p w14:paraId="159C9F2C"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ab/>
        <w:t>&lt;</w:t>
      </w:r>
      <w:proofErr w:type="spellStart"/>
      <w:r w:rsidRPr="00DA2CA7">
        <w:rPr>
          <w:rFonts w:ascii="Calibri" w:hAnsi="Calibri" w:cs="Calibri"/>
          <w:sz w:val="22"/>
          <w:szCs w:val="22"/>
        </w:rPr>
        <w:t>contractaccount</w:t>
      </w:r>
      <w:proofErr w:type="spellEnd"/>
      <w:r w:rsidRPr="00DA2CA7">
        <w:rPr>
          <w:rFonts w:ascii="Calibri" w:hAnsi="Calibri" w:cs="Calibri"/>
          <w:sz w:val="22"/>
          <w:szCs w:val="22"/>
        </w:rPr>
        <w:t>&gt;XXXX&lt;/</w:t>
      </w:r>
      <w:proofErr w:type="spellStart"/>
      <w:r w:rsidRPr="00DA2CA7">
        <w:rPr>
          <w:rFonts w:ascii="Calibri" w:hAnsi="Calibri" w:cs="Calibri"/>
          <w:sz w:val="22"/>
          <w:szCs w:val="22"/>
        </w:rPr>
        <w:t>contractaccount</w:t>
      </w:r>
      <w:proofErr w:type="spellEnd"/>
      <w:r w:rsidRPr="00DA2CA7">
        <w:rPr>
          <w:rFonts w:ascii="Calibri" w:hAnsi="Calibri" w:cs="Calibri"/>
          <w:sz w:val="22"/>
          <w:szCs w:val="22"/>
        </w:rPr>
        <w:t>&gt; - číslo zmluvného účtu</w:t>
      </w:r>
    </w:p>
    <w:p w14:paraId="34931475"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ab/>
        <w:t>&lt;</w:t>
      </w:r>
      <w:proofErr w:type="spellStart"/>
      <w:r w:rsidRPr="00DA2CA7">
        <w:rPr>
          <w:rFonts w:ascii="Calibri" w:hAnsi="Calibri" w:cs="Calibri"/>
          <w:sz w:val="22"/>
          <w:szCs w:val="22"/>
        </w:rPr>
        <w:t>eic_pod</w:t>
      </w:r>
      <w:proofErr w:type="spellEnd"/>
      <w:r w:rsidRPr="00DA2CA7">
        <w:rPr>
          <w:rFonts w:ascii="Calibri" w:hAnsi="Calibri" w:cs="Calibri"/>
          <w:sz w:val="22"/>
          <w:szCs w:val="22"/>
        </w:rPr>
        <w:t>&gt;XXXX&lt;/</w:t>
      </w:r>
      <w:proofErr w:type="spellStart"/>
      <w:r w:rsidRPr="00DA2CA7">
        <w:rPr>
          <w:rFonts w:ascii="Calibri" w:hAnsi="Calibri" w:cs="Calibri"/>
          <w:sz w:val="22"/>
          <w:szCs w:val="22"/>
        </w:rPr>
        <w:t>eic_pod</w:t>
      </w:r>
      <w:proofErr w:type="spellEnd"/>
      <w:r w:rsidRPr="00DA2CA7">
        <w:rPr>
          <w:rFonts w:ascii="Calibri" w:hAnsi="Calibri" w:cs="Calibri"/>
          <w:sz w:val="22"/>
          <w:szCs w:val="22"/>
        </w:rPr>
        <w:t>&gt; - EIC kód odberného miesta</w:t>
      </w:r>
    </w:p>
    <w:p w14:paraId="09848C32"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ab/>
        <w:t>&lt;</w:t>
      </w:r>
      <w:proofErr w:type="spellStart"/>
      <w:r w:rsidRPr="00DA2CA7">
        <w:rPr>
          <w:rFonts w:ascii="Calibri" w:hAnsi="Calibri" w:cs="Calibri"/>
          <w:sz w:val="22"/>
          <w:szCs w:val="22"/>
        </w:rPr>
        <w:t>name</w:t>
      </w:r>
      <w:proofErr w:type="spellEnd"/>
      <w:r w:rsidRPr="00DA2CA7">
        <w:rPr>
          <w:rFonts w:ascii="Calibri" w:hAnsi="Calibri" w:cs="Calibri"/>
          <w:sz w:val="22"/>
          <w:szCs w:val="22"/>
        </w:rPr>
        <w:t>&gt;XXXX&lt;/</w:t>
      </w:r>
      <w:proofErr w:type="spellStart"/>
      <w:r w:rsidRPr="00DA2CA7">
        <w:rPr>
          <w:rFonts w:ascii="Calibri" w:hAnsi="Calibri" w:cs="Calibri"/>
          <w:sz w:val="22"/>
          <w:szCs w:val="22"/>
        </w:rPr>
        <w:t>name</w:t>
      </w:r>
      <w:proofErr w:type="spellEnd"/>
      <w:r w:rsidRPr="00DA2CA7">
        <w:rPr>
          <w:rFonts w:ascii="Calibri" w:hAnsi="Calibri" w:cs="Calibri"/>
          <w:sz w:val="22"/>
          <w:szCs w:val="22"/>
        </w:rPr>
        <w:t>&gt; - číslo zmluvného účtu</w:t>
      </w:r>
    </w:p>
    <w:p w14:paraId="3D031CC7"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ab/>
        <w:t>&lt;</w:t>
      </w:r>
      <w:proofErr w:type="spellStart"/>
      <w:r w:rsidRPr="00DA2CA7">
        <w:rPr>
          <w:rFonts w:ascii="Calibri" w:hAnsi="Calibri" w:cs="Calibri"/>
          <w:sz w:val="22"/>
          <w:szCs w:val="22"/>
        </w:rPr>
        <w:t>producttarifftype</w:t>
      </w:r>
      <w:proofErr w:type="spellEnd"/>
      <w:r w:rsidRPr="00DA2CA7">
        <w:rPr>
          <w:rFonts w:ascii="Calibri" w:hAnsi="Calibri" w:cs="Calibri"/>
          <w:sz w:val="22"/>
          <w:szCs w:val="22"/>
        </w:rPr>
        <w:t>&gt;XXXX&lt;/</w:t>
      </w:r>
      <w:proofErr w:type="spellStart"/>
      <w:r w:rsidRPr="00DA2CA7">
        <w:rPr>
          <w:rFonts w:ascii="Calibri" w:hAnsi="Calibri" w:cs="Calibri"/>
          <w:sz w:val="22"/>
          <w:szCs w:val="22"/>
        </w:rPr>
        <w:t>producttarifftype</w:t>
      </w:r>
      <w:proofErr w:type="spellEnd"/>
      <w:r w:rsidRPr="00DA2CA7">
        <w:rPr>
          <w:rFonts w:ascii="Calibri" w:hAnsi="Calibri" w:cs="Calibri"/>
          <w:sz w:val="22"/>
          <w:szCs w:val="22"/>
        </w:rPr>
        <w:t>&gt; - názov sadzby</w:t>
      </w:r>
    </w:p>
    <w:p w14:paraId="3B73C420"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ab/>
        <w:t>&lt;</w:t>
      </w:r>
      <w:proofErr w:type="spellStart"/>
      <w:r w:rsidRPr="00DA2CA7">
        <w:rPr>
          <w:rFonts w:ascii="Calibri" w:hAnsi="Calibri" w:cs="Calibri"/>
          <w:sz w:val="22"/>
          <w:szCs w:val="22"/>
        </w:rPr>
        <w:t>baseproduct</w:t>
      </w:r>
      <w:proofErr w:type="spellEnd"/>
      <w:r w:rsidRPr="00DA2CA7">
        <w:rPr>
          <w:rFonts w:ascii="Calibri" w:hAnsi="Calibri" w:cs="Calibri"/>
          <w:sz w:val="22"/>
          <w:szCs w:val="22"/>
        </w:rPr>
        <w:t>&gt;XXXX&lt;/</w:t>
      </w:r>
      <w:proofErr w:type="spellStart"/>
      <w:r w:rsidRPr="00DA2CA7">
        <w:rPr>
          <w:rFonts w:ascii="Calibri" w:hAnsi="Calibri" w:cs="Calibri"/>
          <w:sz w:val="22"/>
          <w:szCs w:val="22"/>
        </w:rPr>
        <w:t>baseproduct</w:t>
      </w:r>
      <w:proofErr w:type="spellEnd"/>
      <w:r w:rsidRPr="00DA2CA7">
        <w:rPr>
          <w:rFonts w:ascii="Calibri" w:hAnsi="Calibri" w:cs="Calibri"/>
          <w:sz w:val="22"/>
          <w:szCs w:val="22"/>
        </w:rPr>
        <w:t>&gt; - názov tarify</w:t>
      </w:r>
    </w:p>
    <w:p w14:paraId="6337E48D"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ab/>
        <w:t>&lt;</w:t>
      </w:r>
      <w:proofErr w:type="spellStart"/>
      <w:r w:rsidRPr="00DA2CA7">
        <w:rPr>
          <w:rFonts w:ascii="Calibri" w:hAnsi="Calibri" w:cs="Calibri"/>
          <w:sz w:val="22"/>
          <w:szCs w:val="22"/>
        </w:rPr>
        <w:t>unitofmeasure</w:t>
      </w:r>
      <w:proofErr w:type="spellEnd"/>
      <w:r w:rsidRPr="00DA2CA7">
        <w:rPr>
          <w:rFonts w:ascii="Calibri" w:hAnsi="Calibri" w:cs="Calibri"/>
          <w:sz w:val="22"/>
          <w:szCs w:val="22"/>
        </w:rPr>
        <w:t>&gt;kWh&lt;/</w:t>
      </w:r>
      <w:proofErr w:type="spellStart"/>
      <w:r w:rsidRPr="00DA2CA7">
        <w:rPr>
          <w:rFonts w:ascii="Calibri" w:hAnsi="Calibri" w:cs="Calibri"/>
          <w:sz w:val="22"/>
          <w:szCs w:val="22"/>
        </w:rPr>
        <w:t>unitofmeasure</w:t>
      </w:r>
      <w:proofErr w:type="spellEnd"/>
      <w:r w:rsidRPr="00DA2CA7">
        <w:rPr>
          <w:rFonts w:ascii="Calibri" w:hAnsi="Calibri" w:cs="Calibri"/>
          <w:sz w:val="22"/>
          <w:szCs w:val="22"/>
        </w:rPr>
        <w:t>&gt; - merná jednotka</w:t>
      </w:r>
    </w:p>
    <w:p w14:paraId="7247E8C2"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ab/>
        <w:t>&lt;</w:t>
      </w:r>
      <w:proofErr w:type="spellStart"/>
      <w:r w:rsidRPr="00DA2CA7">
        <w:rPr>
          <w:rFonts w:ascii="Calibri" w:hAnsi="Calibri" w:cs="Calibri"/>
          <w:sz w:val="22"/>
          <w:szCs w:val="22"/>
        </w:rPr>
        <w:t>paymentdue</w:t>
      </w:r>
      <w:proofErr w:type="spellEnd"/>
      <w:r w:rsidRPr="00DA2CA7">
        <w:rPr>
          <w:rFonts w:ascii="Calibri" w:hAnsi="Calibri" w:cs="Calibri"/>
          <w:sz w:val="22"/>
          <w:szCs w:val="22"/>
        </w:rPr>
        <w:t>&gt;RRRR-MM-DD&lt;/</w:t>
      </w:r>
      <w:proofErr w:type="spellStart"/>
      <w:r w:rsidRPr="00DA2CA7">
        <w:rPr>
          <w:rFonts w:ascii="Calibri" w:hAnsi="Calibri" w:cs="Calibri"/>
          <w:sz w:val="22"/>
          <w:szCs w:val="22"/>
        </w:rPr>
        <w:t>paymentdue</w:t>
      </w:r>
      <w:proofErr w:type="spellEnd"/>
      <w:r w:rsidRPr="00DA2CA7">
        <w:rPr>
          <w:rFonts w:ascii="Calibri" w:hAnsi="Calibri" w:cs="Calibri"/>
          <w:sz w:val="22"/>
          <w:szCs w:val="22"/>
        </w:rPr>
        <w:t>&gt; - dátum splatnosti</w:t>
      </w:r>
    </w:p>
    <w:p w14:paraId="4BB95E20"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ab/>
        <w:t>&lt;</w:t>
      </w:r>
      <w:proofErr w:type="spellStart"/>
      <w:r w:rsidRPr="00DA2CA7">
        <w:rPr>
          <w:rFonts w:ascii="Calibri" w:hAnsi="Calibri" w:cs="Calibri"/>
          <w:sz w:val="22"/>
          <w:szCs w:val="22"/>
        </w:rPr>
        <w:t>amount</w:t>
      </w:r>
      <w:proofErr w:type="spellEnd"/>
      <w:r w:rsidRPr="00DA2CA7">
        <w:rPr>
          <w:rFonts w:ascii="Calibri" w:hAnsi="Calibri" w:cs="Calibri"/>
          <w:sz w:val="22"/>
          <w:szCs w:val="22"/>
        </w:rPr>
        <w:t>&gt;XXX&lt;/</w:t>
      </w:r>
      <w:proofErr w:type="spellStart"/>
      <w:r w:rsidRPr="00DA2CA7">
        <w:rPr>
          <w:rFonts w:ascii="Calibri" w:hAnsi="Calibri" w:cs="Calibri"/>
          <w:sz w:val="22"/>
          <w:szCs w:val="22"/>
        </w:rPr>
        <w:t>amount</w:t>
      </w:r>
      <w:proofErr w:type="spellEnd"/>
      <w:r w:rsidRPr="00DA2CA7">
        <w:rPr>
          <w:rFonts w:ascii="Calibri" w:hAnsi="Calibri" w:cs="Calibri"/>
          <w:sz w:val="22"/>
          <w:szCs w:val="22"/>
        </w:rPr>
        <w:t>&gt; - množstvo</w:t>
      </w:r>
    </w:p>
    <w:p w14:paraId="215CD103" w14:textId="77777777" w:rsidR="00072EE9" w:rsidRPr="00DA2CA7" w:rsidRDefault="00072EE9" w:rsidP="00072EE9">
      <w:pPr>
        <w:spacing w:line="288" w:lineRule="auto"/>
        <w:ind w:left="357"/>
        <w:rPr>
          <w:rFonts w:ascii="Calibri" w:hAnsi="Calibri" w:cs="Calibri"/>
          <w:sz w:val="22"/>
          <w:szCs w:val="22"/>
        </w:rPr>
      </w:pPr>
    </w:p>
    <w:p w14:paraId="00CB1C56" w14:textId="77777777" w:rsidR="00072EE9" w:rsidRPr="00DA2CA7" w:rsidRDefault="00072EE9" w:rsidP="00072EE9">
      <w:pPr>
        <w:spacing w:line="288" w:lineRule="auto"/>
        <w:rPr>
          <w:rFonts w:ascii="Calibri" w:hAnsi="Calibri" w:cs="Calibri"/>
          <w:sz w:val="22"/>
          <w:szCs w:val="22"/>
        </w:rPr>
      </w:pPr>
    </w:p>
    <w:p w14:paraId="0B0AC438" w14:textId="77777777" w:rsidR="00072EE9" w:rsidRPr="00DA2CA7" w:rsidRDefault="00072EE9" w:rsidP="00072EE9">
      <w:pPr>
        <w:spacing w:line="288" w:lineRule="auto"/>
        <w:jc w:val="both"/>
        <w:rPr>
          <w:rFonts w:ascii="Calibri" w:hAnsi="Calibri" w:cs="Calibri"/>
          <w:sz w:val="22"/>
          <w:szCs w:val="22"/>
        </w:rPr>
      </w:pPr>
      <w:r w:rsidRPr="00DA2CA7">
        <w:rPr>
          <w:rFonts w:ascii="Calibri" w:hAnsi="Calibri" w:cs="Calibri"/>
          <w:sz w:val="22"/>
          <w:szCs w:val="22"/>
        </w:rPr>
        <w:tab/>
        <w:t xml:space="preserve">Všetky tieto údaje sú v bloku SUPPLYPOINT. Nasledujúce údaje o odberoch sú v rámci bloku SUPPLYPOINT, ale sú ešte vnorené do bloku SUPPLYPOINTDETAIL_SET a SUPPLYPOINTDETAIL. V SUPPLYPOINTDETAIL sú údaje o spotrebách, poplatkoch distribútora, poplatkoch ÚRSO, účinníka apod. Pre každý druh údaju sa dáta evidujú inak. </w:t>
      </w:r>
    </w:p>
    <w:p w14:paraId="37165BEE" w14:textId="77777777" w:rsidR="00072EE9" w:rsidRPr="00DA2CA7" w:rsidRDefault="00072EE9" w:rsidP="00072EE9">
      <w:pPr>
        <w:spacing w:line="288" w:lineRule="auto"/>
        <w:rPr>
          <w:rFonts w:ascii="Calibri" w:hAnsi="Calibri" w:cs="Calibri"/>
          <w:sz w:val="22"/>
          <w:szCs w:val="22"/>
        </w:rPr>
      </w:pPr>
      <w:r w:rsidRPr="00DA2CA7">
        <w:rPr>
          <w:rFonts w:ascii="Calibri" w:hAnsi="Calibri" w:cs="Calibri"/>
          <w:sz w:val="22"/>
          <w:szCs w:val="22"/>
        </w:rPr>
        <w:t>Zaujímajú nás tieto:</w:t>
      </w:r>
    </w:p>
    <w:p w14:paraId="6FD198A8" w14:textId="77777777" w:rsidR="00072EE9" w:rsidRPr="00DA2CA7" w:rsidRDefault="00072EE9" w:rsidP="00072EE9">
      <w:pPr>
        <w:spacing w:line="288" w:lineRule="auto"/>
        <w:rPr>
          <w:rFonts w:ascii="Calibri" w:hAnsi="Calibri" w:cs="Calibri"/>
          <w:sz w:val="22"/>
          <w:szCs w:val="22"/>
        </w:rPr>
      </w:pPr>
      <w:r w:rsidRPr="00DA2CA7">
        <w:rPr>
          <w:rFonts w:ascii="Calibri" w:hAnsi="Calibri" w:cs="Calibri"/>
          <w:sz w:val="22"/>
          <w:szCs w:val="22"/>
        </w:rPr>
        <w:tab/>
        <w:t>Spotreba sa eviduje týmto spôsobom:</w:t>
      </w:r>
    </w:p>
    <w:p w14:paraId="56DA496F" w14:textId="77777777" w:rsidR="00072EE9" w:rsidRPr="00DA2CA7" w:rsidRDefault="00072EE9" w:rsidP="00072EE9">
      <w:pPr>
        <w:spacing w:line="288" w:lineRule="auto"/>
        <w:rPr>
          <w:rFonts w:ascii="Calibri" w:hAnsi="Calibri" w:cs="Calibri"/>
          <w:sz w:val="22"/>
          <w:szCs w:val="22"/>
        </w:rPr>
      </w:pPr>
      <w:r w:rsidRPr="00DA2CA7">
        <w:rPr>
          <w:rFonts w:ascii="Calibri" w:hAnsi="Calibri" w:cs="Calibri"/>
          <w:sz w:val="22"/>
          <w:szCs w:val="22"/>
        </w:rPr>
        <w:tab/>
        <w:t>&lt;SUPPLYPOINTDETAIL&gt;</w:t>
      </w:r>
    </w:p>
    <w:p w14:paraId="0F401074" w14:textId="77777777" w:rsidR="00072EE9" w:rsidRPr="00DA2CA7" w:rsidRDefault="00072EE9" w:rsidP="00072EE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auto"/>
          <w:sz w:val="22"/>
          <w:szCs w:val="22"/>
          <w:bdr w:val="none" w:sz="0" w:space="0" w:color="auto"/>
        </w:rPr>
      </w:pPr>
    </w:p>
    <w:p w14:paraId="27C3DF8D" w14:textId="77777777" w:rsidR="00072EE9" w:rsidRPr="00DA2CA7" w:rsidRDefault="00072EE9" w:rsidP="00072EE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auto"/>
          <w:sz w:val="22"/>
          <w:szCs w:val="22"/>
          <w:bdr w:val="none" w:sz="0" w:space="0" w:color="auto"/>
        </w:rPr>
      </w:pPr>
    </w:p>
    <w:p w14:paraId="2063DA8C" w14:textId="77777777" w:rsidR="00072EE9" w:rsidRDefault="00072EE9" w:rsidP="00072EE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auto"/>
          <w:bdr w:val="none" w:sz="0" w:space="0" w:color="auto"/>
        </w:rPr>
      </w:pPr>
    </w:p>
    <w:p w14:paraId="31C3FAC9" w14:textId="77777777" w:rsidR="00072EE9" w:rsidRDefault="00072EE9" w:rsidP="00072EE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auto"/>
          <w:bdr w:val="none" w:sz="0" w:space="0" w:color="auto"/>
        </w:rPr>
      </w:pPr>
    </w:p>
    <w:p w14:paraId="4678C743" w14:textId="77777777" w:rsidR="00072EE9" w:rsidRDefault="00072EE9" w:rsidP="00072EE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auto"/>
          <w:bdr w:val="none" w:sz="0" w:space="0" w:color="auto"/>
        </w:rPr>
      </w:pPr>
    </w:p>
    <w:p w14:paraId="228131CE" w14:textId="77777777" w:rsidR="00072EE9" w:rsidRDefault="00072EE9" w:rsidP="00072EE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auto"/>
          <w:bdr w:val="none" w:sz="0" w:space="0" w:color="auto"/>
        </w:rPr>
      </w:pPr>
    </w:p>
    <w:p w14:paraId="516064DB" w14:textId="77777777" w:rsidR="00072EE9" w:rsidRPr="008C4E3D" w:rsidRDefault="00072EE9" w:rsidP="00982EEB">
      <w:pPr>
        <w:rPr>
          <w:rStyle w:val="iadne"/>
          <w:rFonts w:ascii="Calibri" w:hAnsi="Calibri"/>
        </w:rPr>
      </w:pPr>
    </w:p>
    <w:sectPr w:rsidR="00072EE9" w:rsidRPr="008C4E3D" w:rsidSect="00C07EA5">
      <w:pgSz w:w="11900" w:h="16840"/>
      <w:pgMar w:top="1276" w:right="1418" w:bottom="1418" w:left="1418" w:header="397" w:footer="57" w:gutter="0"/>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096D" w16cex:dateUtc="2022-04-22T09:01:00Z"/>
  <w16cex:commentExtensible w16cex:durableId="260D0874" w16cex:dateUtc="2022-04-22T08:56:00Z"/>
  <w16cex:commentExtensible w16cex:durableId="260D0897" w16cex:dateUtc="2022-04-22T08:57:00Z"/>
  <w16cex:commentExtensible w16cex:durableId="260D08CD" w16cex:dateUtc="2022-04-22T08: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C3DFF1" w16cid:durableId="260D096D"/>
  <w16cid:commentId w16cid:paraId="3C87926E" w16cid:durableId="260D0874"/>
  <w16cid:commentId w16cid:paraId="139DFAEB" w16cid:durableId="260D0897"/>
  <w16cid:commentId w16cid:paraId="09B29569" w16cid:durableId="260D08C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EE8BF" w14:textId="77777777" w:rsidR="00A1747B" w:rsidRDefault="00A1747B" w:rsidP="00F1725A">
      <w:r>
        <w:separator/>
      </w:r>
    </w:p>
  </w:endnote>
  <w:endnote w:type="continuationSeparator" w:id="0">
    <w:p w14:paraId="591D5C52" w14:textId="77777777" w:rsidR="00A1747B" w:rsidRDefault="00A1747B"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Neue">
    <w:altName w:val="Times New Roman"/>
    <w:charset w:val="00"/>
    <w:family w:val="auto"/>
    <w:pitch w:val="variable"/>
    <w:sig w:usb0="E50002FF" w:usb1="500079DB" w:usb2="00000010" w:usb3="00000000" w:csb0="00000001"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bri" w:hAnsi="Calibri" w:cs="Calibri"/>
        <w:sz w:val="18"/>
        <w:szCs w:val="18"/>
      </w:rPr>
      <w:id w:val="-1915625095"/>
      <w:docPartObj>
        <w:docPartGallery w:val="Page Numbers (Bottom of Page)"/>
        <w:docPartUnique/>
      </w:docPartObj>
    </w:sdtPr>
    <w:sdtEndPr/>
    <w:sdtContent>
      <w:sdt>
        <w:sdtPr>
          <w:rPr>
            <w:rFonts w:ascii="Calibri" w:hAnsi="Calibri" w:cs="Calibri"/>
            <w:sz w:val="18"/>
            <w:szCs w:val="18"/>
          </w:rPr>
          <w:id w:val="1728636285"/>
          <w:docPartObj>
            <w:docPartGallery w:val="Page Numbers (Top of Page)"/>
            <w:docPartUnique/>
          </w:docPartObj>
        </w:sdtPr>
        <w:sdtEndPr/>
        <w:sdtContent>
          <w:p w14:paraId="32C91657" w14:textId="77777777" w:rsidR="00FB402C" w:rsidRDefault="00FB402C" w:rsidP="004E0336">
            <w:pPr>
              <w:pStyle w:val="Pta"/>
              <w:rPr>
                <w:rFonts w:ascii="Calibri" w:hAnsi="Calibri" w:cs="Calibri"/>
                <w:sz w:val="18"/>
                <w:szCs w:val="18"/>
              </w:rPr>
            </w:pPr>
            <w:r>
              <w:rPr>
                <w:rFonts w:ascii="Calibri" w:hAnsi="Calibri" w:cs="Calibri"/>
                <w:sz w:val="18"/>
                <w:szCs w:val="18"/>
              </w:rPr>
              <w:t>Združená dodávka elektrickej energie</w:t>
            </w:r>
          </w:p>
          <w:p w14:paraId="676AC7F7" w14:textId="77777777" w:rsidR="00FB402C" w:rsidRDefault="00FB402C" w:rsidP="004E0336">
            <w:pPr>
              <w:pStyle w:val="Pta"/>
              <w:rPr>
                <w:rFonts w:ascii="Calibri" w:hAnsi="Calibri" w:cs="Calibri"/>
                <w:sz w:val="18"/>
                <w:szCs w:val="18"/>
              </w:rPr>
            </w:pPr>
          </w:p>
          <w:p w14:paraId="0686500F" w14:textId="685B914A" w:rsidR="00FB402C" w:rsidRDefault="00FB402C" w:rsidP="004E0336">
            <w:pPr>
              <w:pStyle w:val="Pta"/>
              <w:tabs>
                <w:tab w:val="clear" w:pos="4536"/>
                <w:tab w:val="clear" w:pos="9072"/>
                <w:tab w:val="left" w:pos="5572"/>
              </w:tabs>
              <w:rPr>
                <w:rFonts w:ascii="Calibri" w:hAnsi="Calibri" w:cs="Calibri"/>
                <w:sz w:val="18"/>
                <w:szCs w:val="18"/>
              </w:rPr>
            </w:pPr>
            <w:r>
              <w:rPr>
                <w:rFonts w:ascii="Calibri" w:hAnsi="Calibri" w:cs="Calibri"/>
                <w:sz w:val="18"/>
                <w:szCs w:val="18"/>
              </w:rPr>
              <w:tab/>
            </w:r>
          </w:p>
          <w:p w14:paraId="69BA168E" w14:textId="77777777" w:rsidR="00FB402C" w:rsidRDefault="00FB402C" w:rsidP="004E0336">
            <w:pPr>
              <w:pStyle w:val="Pta"/>
              <w:rPr>
                <w:rFonts w:ascii="Calibri" w:hAnsi="Calibri" w:cs="Calibri"/>
                <w:sz w:val="18"/>
                <w:szCs w:val="18"/>
              </w:rPr>
            </w:pPr>
          </w:p>
          <w:p w14:paraId="23002DE3" w14:textId="2DA5F6DC" w:rsidR="00FB402C" w:rsidRPr="004E0336" w:rsidRDefault="00FB402C">
            <w:pPr>
              <w:pStyle w:val="Pta"/>
              <w:jc w:val="center"/>
              <w:rPr>
                <w:rFonts w:ascii="Calibri" w:hAnsi="Calibri" w:cs="Calibri"/>
                <w:sz w:val="18"/>
                <w:szCs w:val="18"/>
              </w:rPr>
            </w:pPr>
            <w:r w:rsidRPr="004E0336">
              <w:rPr>
                <w:rFonts w:ascii="Calibri" w:hAnsi="Calibri" w:cs="Calibri"/>
                <w:sz w:val="18"/>
                <w:szCs w:val="18"/>
              </w:rPr>
              <w:t xml:space="preserve">Strana </w:t>
            </w:r>
            <w:r w:rsidRPr="004E0336">
              <w:rPr>
                <w:rFonts w:ascii="Calibri" w:hAnsi="Calibri" w:cs="Calibri"/>
                <w:bCs/>
                <w:sz w:val="18"/>
                <w:szCs w:val="18"/>
              </w:rPr>
              <w:fldChar w:fldCharType="begin"/>
            </w:r>
            <w:r w:rsidRPr="004E0336">
              <w:rPr>
                <w:rFonts w:ascii="Calibri" w:hAnsi="Calibri" w:cs="Calibri"/>
                <w:bCs/>
                <w:sz w:val="18"/>
                <w:szCs w:val="18"/>
              </w:rPr>
              <w:instrText>PAGE</w:instrText>
            </w:r>
            <w:r w:rsidRPr="004E0336">
              <w:rPr>
                <w:rFonts w:ascii="Calibri" w:hAnsi="Calibri" w:cs="Calibri"/>
                <w:bCs/>
                <w:sz w:val="18"/>
                <w:szCs w:val="18"/>
              </w:rPr>
              <w:fldChar w:fldCharType="separate"/>
            </w:r>
            <w:r w:rsidR="00193999">
              <w:rPr>
                <w:rFonts w:ascii="Calibri" w:hAnsi="Calibri" w:cs="Calibri"/>
                <w:bCs/>
                <w:noProof/>
                <w:sz w:val="18"/>
                <w:szCs w:val="18"/>
              </w:rPr>
              <w:t>25</w:t>
            </w:r>
            <w:r w:rsidRPr="004E0336">
              <w:rPr>
                <w:rFonts w:ascii="Calibri" w:hAnsi="Calibri" w:cs="Calibri"/>
                <w:bCs/>
                <w:sz w:val="18"/>
                <w:szCs w:val="18"/>
              </w:rPr>
              <w:fldChar w:fldCharType="end"/>
            </w:r>
            <w:r w:rsidRPr="004E0336">
              <w:rPr>
                <w:rFonts w:ascii="Calibri" w:hAnsi="Calibri" w:cs="Calibri"/>
                <w:sz w:val="18"/>
                <w:szCs w:val="18"/>
              </w:rPr>
              <w:t xml:space="preserve"> z </w:t>
            </w:r>
            <w:r w:rsidRPr="004E0336">
              <w:rPr>
                <w:rFonts w:ascii="Calibri" w:hAnsi="Calibri" w:cs="Calibri"/>
                <w:bCs/>
                <w:sz w:val="18"/>
                <w:szCs w:val="18"/>
              </w:rPr>
              <w:fldChar w:fldCharType="begin"/>
            </w:r>
            <w:r w:rsidRPr="004E0336">
              <w:rPr>
                <w:rFonts w:ascii="Calibri" w:hAnsi="Calibri" w:cs="Calibri"/>
                <w:bCs/>
                <w:sz w:val="18"/>
                <w:szCs w:val="18"/>
              </w:rPr>
              <w:instrText>NUMPAGES</w:instrText>
            </w:r>
            <w:r w:rsidRPr="004E0336">
              <w:rPr>
                <w:rFonts w:ascii="Calibri" w:hAnsi="Calibri" w:cs="Calibri"/>
                <w:bCs/>
                <w:sz w:val="18"/>
                <w:szCs w:val="18"/>
              </w:rPr>
              <w:fldChar w:fldCharType="separate"/>
            </w:r>
            <w:r w:rsidR="00193999">
              <w:rPr>
                <w:rFonts w:ascii="Calibri" w:hAnsi="Calibri" w:cs="Calibri"/>
                <w:bCs/>
                <w:noProof/>
                <w:sz w:val="18"/>
                <w:szCs w:val="18"/>
              </w:rPr>
              <w:t>25</w:t>
            </w:r>
            <w:r w:rsidRPr="004E0336">
              <w:rPr>
                <w:rFonts w:ascii="Calibri" w:hAnsi="Calibri" w:cs="Calibri"/>
                <w:bCs/>
                <w:sz w:val="18"/>
                <w:szCs w:val="18"/>
              </w:rPr>
              <w:fldChar w:fldCharType="end"/>
            </w:r>
          </w:p>
        </w:sdtContent>
      </w:sdt>
    </w:sdtContent>
  </w:sdt>
  <w:p w14:paraId="58ED314F" w14:textId="77777777" w:rsidR="00FB402C" w:rsidRDefault="00FB402C">
    <w:pPr>
      <w:pStyle w:val="Pta"/>
      <w:tabs>
        <w:tab w:val="clear" w:pos="9072"/>
        <w:tab w:val="right" w:pos="904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D718AB" w14:textId="77777777" w:rsidR="00A1747B" w:rsidRDefault="00A1747B">
      <w:r>
        <w:separator/>
      </w:r>
    </w:p>
  </w:footnote>
  <w:footnote w:type="continuationSeparator" w:id="0">
    <w:p w14:paraId="23B56548" w14:textId="77777777" w:rsidR="00A1747B" w:rsidRDefault="00A1747B">
      <w:r>
        <w:continuationSeparator/>
      </w:r>
    </w:p>
  </w:footnote>
  <w:footnote w:type="continuationNotice" w:id="1">
    <w:p w14:paraId="3FB18918" w14:textId="77777777" w:rsidR="00A1747B" w:rsidRDefault="00A1747B"/>
  </w:footnote>
  <w:footnote w:id="2">
    <w:p w14:paraId="10F95428" w14:textId="6EB01D16" w:rsidR="00FB402C" w:rsidRDefault="00FB402C">
      <w:pPr>
        <w:pStyle w:val="Textpoznmkypodiarou"/>
      </w:pPr>
      <w:r>
        <w:rPr>
          <w:rStyle w:val="Odkaznapoznmkupodiarou"/>
        </w:rPr>
        <w:footnoteRef/>
      </w:r>
      <w:r>
        <w:t xml:space="preserve"> </w:t>
      </w:r>
      <w:r>
        <w:rPr>
          <w:i/>
          <w:color w:val="FF0000"/>
        </w:rPr>
        <w:t>Ponuková cena uchádzača zodpovedajúca cenovému kritériu K1.</w:t>
      </w:r>
    </w:p>
  </w:footnote>
  <w:footnote w:id="3">
    <w:p w14:paraId="195099EC" w14:textId="77CF3B96" w:rsidR="00FB402C" w:rsidRDefault="00FB402C">
      <w:pPr>
        <w:pStyle w:val="Textpoznmkypodiarou"/>
      </w:pPr>
      <w:r>
        <w:rPr>
          <w:rStyle w:val="Odkaznapoznmkupodiarou"/>
        </w:rPr>
        <w:footnoteRef/>
      </w:r>
      <w:r>
        <w:t xml:space="preserve"> </w:t>
      </w:r>
      <w:r>
        <w:rPr>
          <w:i/>
          <w:color w:val="FF0000"/>
        </w:rPr>
        <w:t>Ponuková cena uchádzača zodpovedajúca cenovému kritériu K2.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16"/>
    <w:multiLevelType w:val="multilevel"/>
    <w:tmpl w:val="0000001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 w15:restartNumberingAfterBreak="0">
    <w:nsid w:val="0000001B"/>
    <w:multiLevelType w:val="multilevel"/>
    <w:tmpl w:val="DBE0C790"/>
    <w:lvl w:ilvl="0">
      <w:start w:val="1"/>
      <w:numFmt w:val="decimal"/>
      <w:lvlText w:val="%1."/>
      <w:lvlJc w:val="left"/>
      <w:pPr>
        <w:tabs>
          <w:tab w:val="num" w:pos="360"/>
        </w:tabs>
        <w:ind w:left="360" w:hanging="360"/>
      </w:pPr>
      <w:rPr>
        <w:rFonts w:ascii="Calibri" w:eastAsia="SimSun" w:hAnsi="Calibri" w:cs="Arial"/>
      </w:r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rPr>
    </w:lvl>
  </w:abstractNum>
  <w:abstractNum w:abstractNumId="4" w15:restartNumberingAfterBreak="0">
    <w:nsid w:val="029E1B89"/>
    <w:multiLevelType w:val="hybridMultilevel"/>
    <w:tmpl w:val="25D496E2"/>
    <w:numStyleLink w:val="Importovantl31"/>
  </w:abstractNum>
  <w:abstractNum w:abstractNumId="5" w15:restartNumberingAfterBreak="0">
    <w:nsid w:val="02C55D72"/>
    <w:multiLevelType w:val="hybridMultilevel"/>
    <w:tmpl w:val="7680A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7" w15:restartNumberingAfterBreak="0">
    <w:nsid w:val="02DD196F"/>
    <w:multiLevelType w:val="hybridMultilevel"/>
    <w:tmpl w:val="D7AEE7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31C666C"/>
    <w:multiLevelType w:val="hybridMultilevel"/>
    <w:tmpl w:val="31DAC9D8"/>
    <w:numStyleLink w:val="Importovantl17"/>
  </w:abstractNum>
  <w:abstractNum w:abstractNumId="9" w15:restartNumberingAfterBreak="0">
    <w:nsid w:val="03DE11D8"/>
    <w:multiLevelType w:val="hybridMultilevel"/>
    <w:tmpl w:val="89F86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rPr>
    </w:lvl>
  </w:abstractNum>
  <w:abstractNum w:abstractNumId="11" w15:restartNumberingAfterBreak="0">
    <w:nsid w:val="06A5159D"/>
    <w:multiLevelType w:val="hybridMultilevel"/>
    <w:tmpl w:val="BC440772"/>
    <w:numStyleLink w:val="Importovantl32"/>
  </w:abstractNum>
  <w:abstractNum w:abstractNumId="12"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rPr>
    </w:lvl>
  </w:abstractNum>
  <w:abstractNum w:abstractNumId="13" w15:restartNumberingAfterBreak="0">
    <w:nsid w:val="0831021C"/>
    <w:multiLevelType w:val="multilevel"/>
    <w:tmpl w:val="F236CCF2"/>
    <w:numStyleLink w:val="Importovantl11"/>
  </w:abstractNum>
  <w:abstractNum w:abstractNumId="14"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93"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rPr>
    </w:lvl>
  </w:abstractNum>
  <w:abstractNum w:abstractNumId="15" w15:restartNumberingAfterBreak="0">
    <w:nsid w:val="096F0C72"/>
    <w:multiLevelType w:val="hybridMultilevel"/>
    <w:tmpl w:val="8B54AC5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6" w15:restartNumberingAfterBreak="0">
    <w:nsid w:val="0B810B1A"/>
    <w:multiLevelType w:val="hybridMultilevel"/>
    <w:tmpl w:val="0DA858DE"/>
    <w:numStyleLink w:val="Importovantl26"/>
  </w:abstractNum>
  <w:abstractNum w:abstractNumId="17" w15:restartNumberingAfterBreak="0">
    <w:nsid w:val="0BF86BD3"/>
    <w:multiLevelType w:val="hybridMultilevel"/>
    <w:tmpl w:val="891A22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CED1486"/>
    <w:multiLevelType w:val="hybridMultilevel"/>
    <w:tmpl w:val="1C60FB68"/>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21" w15:restartNumberingAfterBreak="0">
    <w:nsid w:val="10E2576B"/>
    <w:multiLevelType w:val="hybridMultilevel"/>
    <w:tmpl w:val="E528DAC8"/>
    <w:numStyleLink w:val="Importovantl2"/>
  </w:abstractNum>
  <w:abstractNum w:abstractNumId="22"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rPr>
    </w:lvl>
  </w:abstractNum>
  <w:abstractNum w:abstractNumId="23" w15:restartNumberingAfterBreak="0">
    <w:nsid w:val="11286A6E"/>
    <w:multiLevelType w:val="multilevel"/>
    <w:tmpl w:val="7D523288"/>
    <w:lvl w:ilvl="0">
      <w:start w:val="2"/>
      <w:numFmt w:val="decimal"/>
      <w:lvlText w:val="%1"/>
      <w:lvlJc w:val="left"/>
      <w:pPr>
        <w:ind w:left="360" w:hanging="360"/>
      </w:pPr>
      <w:rPr>
        <w:rFonts w:hint="default"/>
        <w:b w:val="0"/>
        <w:color w:val="000000"/>
      </w:rPr>
    </w:lvl>
    <w:lvl w:ilvl="1">
      <w:start w:val="1"/>
      <w:numFmt w:val="decimal"/>
      <w:lvlText w:val="%1.%2"/>
      <w:lvlJc w:val="left"/>
      <w:pPr>
        <w:ind w:left="1080" w:hanging="360"/>
      </w:pPr>
      <w:rPr>
        <w:rFonts w:hint="default"/>
        <w:b w:val="0"/>
        <w:color w:val="000000"/>
      </w:rPr>
    </w:lvl>
    <w:lvl w:ilvl="2">
      <w:start w:val="1"/>
      <w:numFmt w:val="decimal"/>
      <w:lvlText w:val="%1.%2.%3"/>
      <w:lvlJc w:val="left"/>
      <w:pPr>
        <w:ind w:left="2160" w:hanging="720"/>
      </w:pPr>
      <w:rPr>
        <w:rFonts w:hint="default"/>
        <w:b w:val="0"/>
        <w:color w:val="000000"/>
      </w:rPr>
    </w:lvl>
    <w:lvl w:ilvl="3">
      <w:start w:val="1"/>
      <w:numFmt w:val="decimal"/>
      <w:lvlText w:val="%1.%2.%3.%4"/>
      <w:lvlJc w:val="left"/>
      <w:pPr>
        <w:ind w:left="2880" w:hanging="720"/>
      </w:pPr>
      <w:rPr>
        <w:rFonts w:hint="default"/>
        <w:b w:val="0"/>
        <w:color w:val="000000"/>
      </w:rPr>
    </w:lvl>
    <w:lvl w:ilvl="4">
      <w:start w:val="1"/>
      <w:numFmt w:val="decimal"/>
      <w:lvlText w:val="%1.%2.%3.%4.%5"/>
      <w:lvlJc w:val="left"/>
      <w:pPr>
        <w:ind w:left="3960" w:hanging="1080"/>
      </w:pPr>
      <w:rPr>
        <w:rFonts w:hint="default"/>
        <w:b w:val="0"/>
        <w:color w:val="000000"/>
      </w:rPr>
    </w:lvl>
    <w:lvl w:ilvl="5">
      <w:start w:val="1"/>
      <w:numFmt w:val="decimal"/>
      <w:lvlText w:val="%1.%2.%3.%4.%5.%6"/>
      <w:lvlJc w:val="left"/>
      <w:pPr>
        <w:ind w:left="4680" w:hanging="1080"/>
      </w:pPr>
      <w:rPr>
        <w:rFonts w:hint="default"/>
        <w:b w:val="0"/>
        <w:color w:val="000000"/>
      </w:rPr>
    </w:lvl>
    <w:lvl w:ilvl="6">
      <w:start w:val="1"/>
      <w:numFmt w:val="decimal"/>
      <w:lvlText w:val="%1.%2.%3.%4.%5.%6.%7"/>
      <w:lvlJc w:val="left"/>
      <w:pPr>
        <w:ind w:left="5760" w:hanging="1440"/>
      </w:pPr>
      <w:rPr>
        <w:rFonts w:hint="default"/>
        <w:b w:val="0"/>
        <w:color w:val="000000"/>
      </w:rPr>
    </w:lvl>
    <w:lvl w:ilvl="7">
      <w:start w:val="1"/>
      <w:numFmt w:val="decimal"/>
      <w:lvlText w:val="%1.%2.%3.%4.%5.%6.%7.%8"/>
      <w:lvlJc w:val="left"/>
      <w:pPr>
        <w:ind w:left="6480" w:hanging="1440"/>
      </w:pPr>
      <w:rPr>
        <w:rFonts w:hint="default"/>
        <w:b w:val="0"/>
        <w:color w:val="000000"/>
      </w:rPr>
    </w:lvl>
    <w:lvl w:ilvl="8">
      <w:start w:val="1"/>
      <w:numFmt w:val="decimal"/>
      <w:lvlText w:val="%1.%2.%3.%4.%5.%6.%7.%8.%9"/>
      <w:lvlJc w:val="left"/>
      <w:pPr>
        <w:ind w:left="7560" w:hanging="1800"/>
      </w:pPr>
      <w:rPr>
        <w:rFonts w:hint="default"/>
        <w:b w:val="0"/>
        <w:color w:val="000000"/>
      </w:rPr>
    </w:lvl>
  </w:abstractNum>
  <w:abstractNum w:abstractNumId="24"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rPr>
    </w:lvl>
  </w:abstractNum>
  <w:abstractNum w:abstractNumId="25"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26" w15:restartNumberingAfterBreak="0">
    <w:nsid w:val="13F95980"/>
    <w:multiLevelType w:val="hybridMultilevel"/>
    <w:tmpl w:val="A51225C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7" w15:restartNumberingAfterBreak="0">
    <w:nsid w:val="16223DD1"/>
    <w:multiLevelType w:val="multilevel"/>
    <w:tmpl w:val="E8662078"/>
    <w:numStyleLink w:val="Importovantl19"/>
  </w:abstractNum>
  <w:abstractNum w:abstractNumId="28" w15:restartNumberingAfterBreak="0">
    <w:nsid w:val="16323237"/>
    <w:multiLevelType w:val="hybridMultilevel"/>
    <w:tmpl w:val="1C0C6348"/>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30"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31" w15:restartNumberingAfterBreak="0">
    <w:nsid w:val="17C525F3"/>
    <w:multiLevelType w:val="hybridMultilevel"/>
    <w:tmpl w:val="2DD47B74"/>
    <w:lvl w:ilvl="0" w:tplc="8418F16C">
      <w:start w:val="1"/>
      <w:numFmt w:val="lowerLetter"/>
      <w:lvlText w:val="%1)"/>
      <w:lvlJc w:val="left"/>
      <w:pPr>
        <w:ind w:left="1290" w:hanging="360"/>
      </w:pPr>
      <w:rPr>
        <w:rFonts w:ascii="Calibri" w:hAnsi="Calibri" w:hint="default"/>
        <w:b w:val="0"/>
        <w:sz w:val="22"/>
        <w:szCs w:val="22"/>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32" w15:restartNumberingAfterBreak="0">
    <w:nsid w:val="1A630A7D"/>
    <w:multiLevelType w:val="hybridMultilevel"/>
    <w:tmpl w:val="36667544"/>
    <w:lvl w:ilvl="0" w:tplc="00D8E05E">
      <w:start w:val="7"/>
      <w:numFmt w:val="bullet"/>
      <w:lvlText w:val="-"/>
      <w:lvlJc w:val="left"/>
      <w:pPr>
        <w:ind w:left="432" w:hanging="360"/>
      </w:pPr>
      <w:rPr>
        <w:rFonts w:ascii="Calibri" w:eastAsia="Calibri" w:hAnsi="Calibri" w:cs="Calibri" w:hint="default"/>
      </w:rPr>
    </w:lvl>
    <w:lvl w:ilvl="1" w:tplc="041B0003" w:tentative="1">
      <w:start w:val="1"/>
      <w:numFmt w:val="bullet"/>
      <w:lvlText w:val="o"/>
      <w:lvlJc w:val="left"/>
      <w:pPr>
        <w:ind w:left="1152" w:hanging="360"/>
      </w:pPr>
      <w:rPr>
        <w:rFonts w:ascii="Courier New" w:hAnsi="Courier New" w:cs="Courier New" w:hint="default"/>
      </w:rPr>
    </w:lvl>
    <w:lvl w:ilvl="2" w:tplc="041B0005" w:tentative="1">
      <w:start w:val="1"/>
      <w:numFmt w:val="bullet"/>
      <w:lvlText w:val=""/>
      <w:lvlJc w:val="left"/>
      <w:pPr>
        <w:ind w:left="1872" w:hanging="360"/>
      </w:pPr>
      <w:rPr>
        <w:rFonts w:ascii="Wingdings" w:hAnsi="Wingdings" w:hint="default"/>
      </w:rPr>
    </w:lvl>
    <w:lvl w:ilvl="3" w:tplc="041B0001" w:tentative="1">
      <w:start w:val="1"/>
      <w:numFmt w:val="bullet"/>
      <w:lvlText w:val=""/>
      <w:lvlJc w:val="left"/>
      <w:pPr>
        <w:ind w:left="2592" w:hanging="360"/>
      </w:pPr>
      <w:rPr>
        <w:rFonts w:ascii="Symbol" w:hAnsi="Symbol" w:hint="default"/>
      </w:rPr>
    </w:lvl>
    <w:lvl w:ilvl="4" w:tplc="041B0003" w:tentative="1">
      <w:start w:val="1"/>
      <w:numFmt w:val="bullet"/>
      <w:lvlText w:val="o"/>
      <w:lvlJc w:val="left"/>
      <w:pPr>
        <w:ind w:left="3312" w:hanging="360"/>
      </w:pPr>
      <w:rPr>
        <w:rFonts w:ascii="Courier New" w:hAnsi="Courier New" w:cs="Courier New" w:hint="default"/>
      </w:rPr>
    </w:lvl>
    <w:lvl w:ilvl="5" w:tplc="041B0005" w:tentative="1">
      <w:start w:val="1"/>
      <w:numFmt w:val="bullet"/>
      <w:lvlText w:val=""/>
      <w:lvlJc w:val="left"/>
      <w:pPr>
        <w:ind w:left="4032" w:hanging="360"/>
      </w:pPr>
      <w:rPr>
        <w:rFonts w:ascii="Wingdings" w:hAnsi="Wingdings" w:hint="default"/>
      </w:rPr>
    </w:lvl>
    <w:lvl w:ilvl="6" w:tplc="041B0001" w:tentative="1">
      <w:start w:val="1"/>
      <w:numFmt w:val="bullet"/>
      <w:lvlText w:val=""/>
      <w:lvlJc w:val="left"/>
      <w:pPr>
        <w:ind w:left="4752" w:hanging="360"/>
      </w:pPr>
      <w:rPr>
        <w:rFonts w:ascii="Symbol" w:hAnsi="Symbol" w:hint="default"/>
      </w:rPr>
    </w:lvl>
    <w:lvl w:ilvl="7" w:tplc="041B0003" w:tentative="1">
      <w:start w:val="1"/>
      <w:numFmt w:val="bullet"/>
      <w:lvlText w:val="o"/>
      <w:lvlJc w:val="left"/>
      <w:pPr>
        <w:ind w:left="5472" w:hanging="360"/>
      </w:pPr>
      <w:rPr>
        <w:rFonts w:ascii="Courier New" w:hAnsi="Courier New" w:cs="Courier New" w:hint="default"/>
      </w:rPr>
    </w:lvl>
    <w:lvl w:ilvl="8" w:tplc="041B0005" w:tentative="1">
      <w:start w:val="1"/>
      <w:numFmt w:val="bullet"/>
      <w:lvlText w:val=""/>
      <w:lvlJc w:val="left"/>
      <w:pPr>
        <w:ind w:left="6192" w:hanging="360"/>
      </w:pPr>
      <w:rPr>
        <w:rFonts w:ascii="Wingdings" w:hAnsi="Wingdings" w:hint="default"/>
      </w:rPr>
    </w:lvl>
  </w:abstractNum>
  <w:abstractNum w:abstractNumId="33"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rPr>
    </w:lvl>
  </w:abstractNum>
  <w:abstractNum w:abstractNumId="35" w15:restartNumberingAfterBreak="0">
    <w:nsid w:val="1E3A5CFB"/>
    <w:multiLevelType w:val="hybridMultilevel"/>
    <w:tmpl w:val="E3B431D6"/>
    <w:numStyleLink w:val="Importovantl23"/>
  </w:abstractNum>
  <w:abstractNum w:abstractNumId="36"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8"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abstractNum>
  <w:abstractNum w:abstractNumId="39" w15:restartNumberingAfterBreak="0">
    <w:nsid w:val="23BC1866"/>
    <w:multiLevelType w:val="hybridMultilevel"/>
    <w:tmpl w:val="BD2CCC18"/>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534489"/>
    <w:multiLevelType w:val="multilevel"/>
    <w:tmpl w:val="F236CCF2"/>
    <w:numStyleLink w:val="Importovantl11"/>
  </w:abstractNum>
  <w:abstractNum w:abstractNumId="41" w15:restartNumberingAfterBreak="0">
    <w:nsid w:val="24BB5886"/>
    <w:multiLevelType w:val="multilevel"/>
    <w:tmpl w:val="F236CCF2"/>
    <w:numStyleLink w:val="Importovantl11"/>
  </w:abstractNum>
  <w:abstractNum w:abstractNumId="42" w15:restartNumberingAfterBreak="0">
    <w:nsid w:val="2576654D"/>
    <w:multiLevelType w:val="hybridMultilevel"/>
    <w:tmpl w:val="849CF0D2"/>
    <w:numStyleLink w:val="Importovantl35"/>
  </w:abstractNum>
  <w:abstractNum w:abstractNumId="43" w15:restartNumberingAfterBreak="0">
    <w:nsid w:val="27BF0D55"/>
    <w:multiLevelType w:val="hybridMultilevel"/>
    <w:tmpl w:val="4BD6A00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rPr>
    </w:lvl>
  </w:abstractNum>
  <w:abstractNum w:abstractNumId="45" w15:restartNumberingAfterBreak="0">
    <w:nsid w:val="298804E0"/>
    <w:multiLevelType w:val="multilevel"/>
    <w:tmpl w:val="F236CCF2"/>
    <w:numStyleLink w:val="Importovantl11"/>
  </w:abstractNum>
  <w:abstractNum w:abstractNumId="46" w15:restartNumberingAfterBreak="0">
    <w:nsid w:val="29A31142"/>
    <w:multiLevelType w:val="hybridMultilevel"/>
    <w:tmpl w:val="19ECF8AE"/>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CBC7631"/>
    <w:multiLevelType w:val="hybridMultilevel"/>
    <w:tmpl w:val="91EEDAF6"/>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rPr>
    </w:lvl>
  </w:abstractNum>
  <w:abstractNum w:abstractNumId="48"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rPr>
    </w:lvl>
  </w:abstractNum>
  <w:abstractNum w:abstractNumId="49" w15:restartNumberingAfterBreak="0">
    <w:nsid w:val="2EA647F4"/>
    <w:multiLevelType w:val="hybridMultilevel"/>
    <w:tmpl w:val="6B74E1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FFF018E"/>
    <w:multiLevelType w:val="multilevel"/>
    <w:tmpl w:val="041B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03654A1"/>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53" w15:restartNumberingAfterBreak="0">
    <w:nsid w:val="33493ED4"/>
    <w:multiLevelType w:val="hybridMultilevel"/>
    <w:tmpl w:val="5B46285E"/>
    <w:numStyleLink w:val="Importovantl34"/>
  </w:abstractNum>
  <w:abstractNum w:abstractNumId="54" w15:restartNumberingAfterBreak="0">
    <w:nsid w:val="334C2390"/>
    <w:multiLevelType w:val="hybridMultilevel"/>
    <w:tmpl w:val="B9D2521C"/>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rPr>
    </w:lvl>
  </w:abstractNum>
  <w:abstractNum w:abstractNumId="55" w15:restartNumberingAfterBreak="0">
    <w:nsid w:val="34A12F57"/>
    <w:multiLevelType w:val="hybridMultilevel"/>
    <w:tmpl w:val="B3B013D8"/>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6"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7" w15:restartNumberingAfterBreak="0">
    <w:nsid w:val="37B00B30"/>
    <w:multiLevelType w:val="hybridMultilevel"/>
    <w:tmpl w:val="A58EC976"/>
    <w:lvl w:ilvl="0" w:tplc="264ED506">
      <w:start w:val="2"/>
      <w:numFmt w:val="bullet"/>
      <w:lvlText w:val="-"/>
      <w:lvlJc w:val="left"/>
      <w:pPr>
        <w:ind w:left="1854" w:hanging="360"/>
      </w:pPr>
      <w:rPr>
        <w:rFonts w:ascii="Times New Roman" w:eastAsia="Times New Roman" w:hAnsi="Times New Roman"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8" w15:restartNumberingAfterBreak="0">
    <w:nsid w:val="37B3012A"/>
    <w:multiLevelType w:val="multilevel"/>
    <w:tmpl w:val="AE0695FE"/>
    <w:numStyleLink w:val="Importovantl20"/>
  </w:abstractNum>
  <w:abstractNum w:abstractNumId="59"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0" w15:restartNumberingAfterBreak="0">
    <w:nsid w:val="38804BDD"/>
    <w:multiLevelType w:val="hybridMultilevel"/>
    <w:tmpl w:val="578E6A8E"/>
    <w:lvl w:ilvl="0" w:tplc="041B0017">
      <w:start w:val="1"/>
      <w:numFmt w:val="lowerLetter"/>
      <w:lvlText w:val="%1)"/>
      <w:lvlJc w:val="left"/>
      <w:pPr>
        <w:ind w:left="19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9105A52"/>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2" w15:restartNumberingAfterBreak="0">
    <w:nsid w:val="39454CA5"/>
    <w:multiLevelType w:val="multilevel"/>
    <w:tmpl w:val="EE56D6F2"/>
    <w:lvl w:ilvl="0">
      <w:start w:val="1"/>
      <w:numFmt w:val="decimal"/>
      <w:lvlText w:val="%1."/>
      <w:lvlJc w:val="left"/>
      <w:pPr>
        <w:ind w:left="927" w:hanging="360"/>
      </w:pPr>
      <w:rPr>
        <w:rFonts w:ascii="Calibri" w:eastAsia="Calibri" w:hAnsi="Calibri" w:cs="Times New Roman"/>
      </w:rPr>
    </w:lvl>
    <w:lvl w:ilvl="1">
      <w:start w:val="1"/>
      <w:numFmt w:val="decimal"/>
      <w:lvlText w:val="%1.%2."/>
      <w:lvlJc w:val="left"/>
      <w:pPr>
        <w:ind w:left="3125"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3" w15:restartNumberingAfterBreak="0">
    <w:nsid w:val="397A44A0"/>
    <w:multiLevelType w:val="hybridMultilevel"/>
    <w:tmpl w:val="3FCCECD8"/>
    <w:numStyleLink w:val="Importovantl240"/>
  </w:abstractNum>
  <w:abstractNum w:abstractNumId="64" w15:restartNumberingAfterBreak="0">
    <w:nsid w:val="39DA2116"/>
    <w:multiLevelType w:val="multilevel"/>
    <w:tmpl w:val="7F5A3F28"/>
    <w:lvl w:ilvl="0">
      <w:start w:val="1"/>
      <w:numFmt w:val="decimal"/>
      <w:lvlText w:val="%1."/>
      <w:lvlJc w:val="left"/>
      <w:pPr>
        <w:tabs>
          <w:tab w:val="num" w:pos="0"/>
        </w:tabs>
        <w:ind w:left="360" w:hanging="360"/>
      </w:pPr>
      <w:rPr>
        <w:rFonts w:hint="default"/>
      </w:rPr>
    </w:lvl>
    <w:lvl w:ilvl="1">
      <w:start w:val="1"/>
      <w:numFmt w:val="decimal"/>
      <w:isLgl/>
      <w:lvlText w:val="%1.%2."/>
      <w:lvlJc w:val="left"/>
      <w:pPr>
        <w:tabs>
          <w:tab w:val="num" w:pos="-31680"/>
        </w:tabs>
        <w:ind w:left="357" w:hanging="357"/>
      </w:pPr>
      <w:rPr>
        <w:rFonts w:hint="default"/>
      </w:rPr>
    </w:lvl>
    <w:lvl w:ilvl="2">
      <w:start w:val="1"/>
      <w:numFmt w:val="decimal"/>
      <w:isLgl/>
      <w:lvlText w:val="%1.%2.%3."/>
      <w:lvlJc w:val="left"/>
      <w:pPr>
        <w:tabs>
          <w:tab w:val="num" w:pos="-31254"/>
        </w:tabs>
        <w:ind w:left="783" w:hanging="35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66" w15:restartNumberingAfterBreak="0">
    <w:nsid w:val="3BFA1B11"/>
    <w:multiLevelType w:val="hybridMultilevel"/>
    <w:tmpl w:val="1368D4F2"/>
    <w:numStyleLink w:val="Importovantl24"/>
  </w:abstractNum>
  <w:abstractNum w:abstractNumId="67"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rPr>
    </w:lvl>
  </w:abstractNum>
  <w:abstractNum w:abstractNumId="69" w15:restartNumberingAfterBreak="0">
    <w:nsid w:val="3C8D2CDD"/>
    <w:multiLevelType w:val="hybridMultilevel"/>
    <w:tmpl w:val="0FEA07E8"/>
    <w:lvl w:ilvl="0" w:tplc="041B000F">
      <w:start w:val="1"/>
      <w:numFmt w:val="decimal"/>
      <w:lvlText w:val="%1."/>
      <w:lvlJc w:val="left"/>
      <w:pPr>
        <w:ind w:left="1287" w:hanging="360"/>
      </w:pPr>
    </w:lvl>
    <w:lvl w:ilvl="1" w:tplc="80E2F5E6">
      <w:numFmt w:val="bullet"/>
      <w:lvlText w:val="-"/>
      <w:lvlJc w:val="left"/>
      <w:pPr>
        <w:ind w:left="2007" w:hanging="360"/>
      </w:pPr>
      <w:rPr>
        <w:rFonts w:ascii="Calibri" w:eastAsia="Calibri" w:hAnsi="Calibri" w:cs="Calibri"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0"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71" w15:restartNumberingAfterBreak="0">
    <w:nsid w:val="41825A29"/>
    <w:multiLevelType w:val="hybridMultilevel"/>
    <w:tmpl w:val="C5D055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rPr>
    </w:lvl>
  </w:abstractNum>
  <w:abstractNum w:abstractNumId="73" w15:restartNumberingAfterBreak="0">
    <w:nsid w:val="45DE06C6"/>
    <w:multiLevelType w:val="hybridMultilevel"/>
    <w:tmpl w:val="05281AD8"/>
    <w:lvl w:ilvl="0" w:tplc="041B0017">
      <w:start w:val="1"/>
      <w:numFmt w:val="lowerLetter"/>
      <w:lvlText w:val="%1)"/>
      <w:lvlJc w:val="left"/>
      <w:pPr>
        <w:ind w:left="1002"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4" w15:restartNumberingAfterBreak="0">
    <w:nsid w:val="46F27D8A"/>
    <w:multiLevelType w:val="multilevel"/>
    <w:tmpl w:val="4A60C54A"/>
    <w:numStyleLink w:val="Importovantl40"/>
  </w:abstractNum>
  <w:abstractNum w:abstractNumId="75"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76" w15:restartNumberingAfterBreak="0">
    <w:nsid w:val="478B5D9E"/>
    <w:multiLevelType w:val="hybridMultilevel"/>
    <w:tmpl w:val="74ECF3CC"/>
    <w:lvl w:ilvl="0" w:tplc="264ED50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498F30A6"/>
    <w:multiLevelType w:val="hybridMultilevel"/>
    <w:tmpl w:val="31DAC9D8"/>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rPr>
    </w:lvl>
  </w:abstractNum>
  <w:abstractNum w:abstractNumId="78" w15:restartNumberingAfterBreak="0">
    <w:nsid w:val="49AF0D0B"/>
    <w:multiLevelType w:val="hybridMultilevel"/>
    <w:tmpl w:val="12A45F22"/>
    <w:lvl w:ilvl="0" w:tplc="041B0017">
      <w:start w:val="1"/>
      <w:numFmt w:val="lowerLetter"/>
      <w:lvlText w:val="%1)"/>
      <w:lvlJc w:val="left"/>
      <w:pPr>
        <w:ind w:left="192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79"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80" w15:restartNumberingAfterBreak="0">
    <w:nsid w:val="4B165BAA"/>
    <w:multiLevelType w:val="multilevel"/>
    <w:tmpl w:val="BD8AF03C"/>
    <w:numStyleLink w:val="Importovantl15"/>
  </w:abstractNum>
  <w:abstractNum w:abstractNumId="81" w15:restartNumberingAfterBreak="0">
    <w:nsid w:val="4B3A2527"/>
    <w:multiLevelType w:val="hybridMultilevel"/>
    <w:tmpl w:val="2BA47874"/>
    <w:numStyleLink w:val="Importovantl13"/>
  </w:abstractNum>
  <w:abstractNum w:abstractNumId="82" w15:restartNumberingAfterBreak="0">
    <w:nsid w:val="4B874767"/>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3"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rPr>
    </w:lvl>
  </w:abstractNum>
  <w:abstractNum w:abstractNumId="84" w15:restartNumberingAfterBreak="0">
    <w:nsid w:val="4E137BD9"/>
    <w:multiLevelType w:val="multilevel"/>
    <w:tmpl w:val="DEB454BA"/>
    <w:lvl w:ilvl="0">
      <w:start w:val="9"/>
      <w:numFmt w:val="decimal"/>
      <w:lvlText w:val="%1."/>
      <w:lvlJc w:val="left"/>
      <w:pPr>
        <w:ind w:left="360" w:hanging="360"/>
      </w:pPr>
    </w:lvl>
    <w:lvl w:ilvl="1">
      <w:start w:val="1"/>
      <w:numFmt w:val="decimal"/>
      <w:lvlText w:val="19.%2."/>
      <w:lvlJc w:val="left"/>
      <w:pPr>
        <w:ind w:left="177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5" w15:restartNumberingAfterBreak="0">
    <w:nsid w:val="4FA5409C"/>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rPr>
    </w:lvl>
  </w:abstractNum>
  <w:abstractNum w:abstractNumId="87"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rPr>
    </w:lvl>
  </w:abstractNum>
  <w:abstractNum w:abstractNumId="88" w15:restartNumberingAfterBreak="0">
    <w:nsid w:val="51CD7140"/>
    <w:multiLevelType w:val="hybridMultilevel"/>
    <w:tmpl w:val="241C8F80"/>
    <w:numStyleLink w:val="Importovantl6"/>
  </w:abstractNum>
  <w:abstractNum w:abstractNumId="89"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0" w15:restartNumberingAfterBreak="0">
    <w:nsid w:val="55B42DDA"/>
    <w:multiLevelType w:val="hybridMultilevel"/>
    <w:tmpl w:val="30EC4A2E"/>
    <w:numStyleLink w:val="Importovantl39"/>
  </w:abstractNum>
  <w:abstractNum w:abstractNumId="91" w15:restartNumberingAfterBreak="0">
    <w:nsid w:val="56C10327"/>
    <w:multiLevelType w:val="multilevel"/>
    <w:tmpl w:val="02B06066"/>
    <w:lvl w:ilvl="0">
      <w:start w:val="4"/>
      <w:numFmt w:val="decimal"/>
      <w:lvlText w:val="%1."/>
      <w:lvlJc w:val="left"/>
      <w:pPr>
        <w:ind w:left="1418" w:hanging="567"/>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985" w:hanging="567"/>
      </w:pPr>
      <w:rPr>
        <w:rFonts w:hAnsi="Arial Unicode MS" w:hint="default"/>
        <w:b/>
        <w:bCs/>
        <w:caps w:val="0"/>
        <w:smallCaps w:val="0"/>
        <w:strike w:val="0"/>
        <w:dstrike w:val="0"/>
        <w:color w:val="000000"/>
        <w:spacing w:val="0"/>
        <w:w w:val="100"/>
        <w:kern w:val="0"/>
        <w:position w:val="0"/>
        <w:vertAlign w:val="baseline"/>
      </w:rPr>
    </w:lvl>
    <w:lvl w:ilvl="2">
      <w:start w:val="1"/>
      <w:numFmt w:val="decimal"/>
      <w:suff w:val="nothing"/>
      <w:lvlText w:val="%1.%2.%3."/>
      <w:lvlJc w:val="left"/>
      <w:pPr>
        <w:ind w:left="2417" w:hanging="639"/>
      </w:pPr>
      <w:rPr>
        <w:rFonts w:hAnsi="Arial Unicode MS" w:hint="default"/>
        <w:b/>
        <w:bCs/>
        <w:caps w:val="0"/>
        <w:smallCaps w:val="0"/>
        <w:strike w:val="0"/>
        <w:dstrike w:val="0"/>
        <w:color w:val="000000"/>
        <w:spacing w:val="0"/>
        <w:w w:val="100"/>
        <w:kern w:val="0"/>
        <w:position w:val="0"/>
        <w:vertAlign w:val="baseline"/>
      </w:rPr>
    </w:lvl>
    <w:lvl w:ilvl="3">
      <w:start w:val="1"/>
      <w:numFmt w:val="decimal"/>
      <w:suff w:val="nothing"/>
      <w:lvlText w:val="%1.%2.%3.%4."/>
      <w:lvlJc w:val="left"/>
      <w:pPr>
        <w:ind w:left="2921" w:hanging="783"/>
      </w:pPr>
      <w:rPr>
        <w:rFonts w:hAnsi="Arial Unicode MS" w:hint="default"/>
        <w:b/>
        <w:bCs/>
        <w:caps w:val="0"/>
        <w:smallCaps w:val="0"/>
        <w:strike w:val="0"/>
        <w:dstrike w:val="0"/>
        <w:color w:val="000000"/>
        <w:spacing w:val="0"/>
        <w:w w:val="100"/>
        <w:kern w:val="0"/>
        <w:position w:val="0"/>
        <w:vertAlign w:val="baseline"/>
      </w:rPr>
    </w:lvl>
    <w:lvl w:ilvl="4">
      <w:start w:val="1"/>
      <w:numFmt w:val="decimal"/>
      <w:suff w:val="nothing"/>
      <w:lvlText w:val="%1.%2.%3.%4.%5."/>
      <w:lvlJc w:val="left"/>
      <w:pPr>
        <w:ind w:left="3425" w:hanging="927"/>
      </w:pPr>
      <w:rPr>
        <w:rFonts w:hAnsi="Arial Unicode MS" w:hint="default"/>
        <w:b/>
        <w:bCs/>
        <w:caps w:val="0"/>
        <w:smallCaps w:val="0"/>
        <w:strike w:val="0"/>
        <w:dstrike w:val="0"/>
        <w:color w:val="000000"/>
        <w:spacing w:val="0"/>
        <w:w w:val="100"/>
        <w:kern w:val="0"/>
        <w:position w:val="0"/>
        <w:vertAlign w:val="baseline"/>
      </w:rPr>
    </w:lvl>
    <w:lvl w:ilvl="5">
      <w:start w:val="1"/>
      <w:numFmt w:val="decimal"/>
      <w:suff w:val="nothing"/>
      <w:lvlText w:val="%1.%2.%3.%4.%5.%6."/>
      <w:lvlJc w:val="left"/>
      <w:pPr>
        <w:ind w:left="3929" w:hanging="1071"/>
      </w:pPr>
      <w:rPr>
        <w:rFonts w:hAnsi="Arial Unicode MS" w:hint="default"/>
        <w:b/>
        <w:bCs/>
        <w:caps w:val="0"/>
        <w:smallCaps w:val="0"/>
        <w:strike w:val="0"/>
        <w:dstrike w:val="0"/>
        <w:color w:val="000000"/>
        <w:spacing w:val="0"/>
        <w:w w:val="100"/>
        <w:kern w:val="0"/>
        <w:position w:val="0"/>
        <w:vertAlign w:val="baseline"/>
      </w:rPr>
    </w:lvl>
    <w:lvl w:ilvl="6">
      <w:start w:val="1"/>
      <w:numFmt w:val="decimal"/>
      <w:suff w:val="nothing"/>
      <w:lvlText w:val="%1.%2.%3.%4.%5.%6.%7."/>
      <w:lvlJc w:val="left"/>
      <w:pPr>
        <w:ind w:left="4433" w:hanging="1215"/>
      </w:pPr>
      <w:rPr>
        <w:rFonts w:hAnsi="Arial Unicode MS" w:hint="default"/>
        <w:b/>
        <w:bCs/>
        <w:caps w:val="0"/>
        <w:smallCaps w:val="0"/>
        <w:strike w:val="0"/>
        <w:dstrike w:val="0"/>
        <w:color w:val="000000"/>
        <w:spacing w:val="0"/>
        <w:w w:val="100"/>
        <w:kern w:val="0"/>
        <w:position w:val="0"/>
        <w:vertAlign w:val="baseline"/>
      </w:rPr>
    </w:lvl>
    <w:lvl w:ilvl="7">
      <w:start w:val="1"/>
      <w:numFmt w:val="decimal"/>
      <w:suff w:val="nothing"/>
      <w:lvlText w:val="%1.%2.%3.%4.%5.%6.%7.%8."/>
      <w:lvlJc w:val="left"/>
      <w:pPr>
        <w:ind w:left="4937" w:hanging="1359"/>
      </w:pPr>
      <w:rPr>
        <w:rFonts w:hAnsi="Arial Unicode MS" w:hint="default"/>
        <w:b/>
        <w:bCs/>
        <w:caps w:val="0"/>
        <w:smallCaps w:val="0"/>
        <w:strike w:val="0"/>
        <w:dstrike w:val="0"/>
        <w:color w:val="000000"/>
        <w:spacing w:val="0"/>
        <w:w w:val="100"/>
        <w:kern w:val="0"/>
        <w:position w:val="0"/>
        <w:vertAlign w:val="baseline"/>
      </w:rPr>
    </w:lvl>
    <w:lvl w:ilvl="8">
      <w:start w:val="1"/>
      <w:numFmt w:val="decimal"/>
      <w:suff w:val="nothing"/>
      <w:lvlText w:val="%1.%2.%3.%4.%5.%6.%7.%8.%9."/>
      <w:lvlJc w:val="left"/>
      <w:pPr>
        <w:ind w:left="5513" w:hanging="1575"/>
      </w:pPr>
      <w:rPr>
        <w:rFonts w:hAnsi="Arial Unicode MS" w:hint="default"/>
        <w:b/>
        <w:bCs/>
        <w:caps w:val="0"/>
        <w:smallCaps w:val="0"/>
        <w:strike w:val="0"/>
        <w:dstrike w:val="0"/>
        <w:color w:val="000000"/>
        <w:spacing w:val="0"/>
        <w:w w:val="100"/>
        <w:kern w:val="0"/>
        <w:position w:val="0"/>
        <w:vertAlign w:val="baseline"/>
      </w:rPr>
    </w:lvl>
  </w:abstractNum>
  <w:abstractNum w:abstractNumId="92" w15:restartNumberingAfterBreak="0">
    <w:nsid w:val="57441F2C"/>
    <w:multiLevelType w:val="multilevel"/>
    <w:tmpl w:val="F236CCF2"/>
    <w:numStyleLink w:val="Importovantl11"/>
  </w:abstractNum>
  <w:abstractNum w:abstractNumId="93"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94"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95"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rPr>
    </w:lvl>
  </w:abstractNum>
  <w:abstractNum w:abstractNumId="96"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97"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98"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99" w15:restartNumberingAfterBreak="0">
    <w:nsid w:val="5D4A306F"/>
    <w:multiLevelType w:val="hybridMultilevel"/>
    <w:tmpl w:val="842897D4"/>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00"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rPr>
    </w:lvl>
  </w:abstractNum>
  <w:abstractNum w:abstractNumId="101" w15:restartNumberingAfterBreak="0">
    <w:nsid w:val="603B7C23"/>
    <w:multiLevelType w:val="hybridMultilevel"/>
    <w:tmpl w:val="DD26B7E0"/>
    <w:numStyleLink w:val="Importovantl3"/>
  </w:abstractNum>
  <w:abstractNum w:abstractNumId="102"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03" w15:restartNumberingAfterBreak="0">
    <w:nsid w:val="61A303C5"/>
    <w:multiLevelType w:val="hybridMultilevel"/>
    <w:tmpl w:val="CCC6572C"/>
    <w:lvl w:ilvl="0" w:tplc="32E83732">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E3CEF434">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rPr>
    </w:lvl>
    <w:lvl w:ilvl="2" w:tplc="00F6295E">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rPr>
    </w:lvl>
    <w:lvl w:ilvl="3" w:tplc="673A99CC">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rPr>
    </w:lvl>
    <w:lvl w:ilvl="4" w:tplc="BEA08774">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rPr>
    </w:lvl>
    <w:lvl w:ilvl="5" w:tplc="06009196">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rPr>
    </w:lvl>
    <w:lvl w:ilvl="6" w:tplc="99A6DCAA">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rPr>
    </w:lvl>
    <w:lvl w:ilvl="7" w:tplc="F1AAC592">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rPr>
    </w:lvl>
    <w:lvl w:ilvl="8" w:tplc="F92E0A68">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rPr>
    </w:lvl>
  </w:abstractNum>
  <w:abstractNum w:abstractNumId="104" w15:restartNumberingAfterBreak="0">
    <w:nsid w:val="61C22882"/>
    <w:multiLevelType w:val="hybridMultilevel"/>
    <w:tmpl w:val="8F0E7CD0"/>
    <w:lvl w:ilvl="0" w:tplc="041B0017">
      <w:start w:val="1"/>
      <w:numFmt w:val="lowerLetter"/>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105" w15:restartNumberingAfterBreak="0">
    <w:nsid w:val="627735DC"/>
    <w:multiLevelType w:val="hybridMultilevel"/>
    <w:tmpl w:val="47A295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627E4867"/>
    <w:multiLevelType w:val="hybridMultilevel"/>
    <w:tmpl w:val="9E827F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8" w15:restartNumberingAfterBreak="0">
    <w:nsid w:val="65E432C1"/>
    <w:multiLevelType w:val="hybridMultilevel"/>
    <w:tmpl w:val="B3AC4E84"/>
    <w:lvl w:ilvl="0" w:tplc="264ED506">
      <w:start w:val="2"/>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9" w15:restartNumberingAfterBreak="0">
    <w:nsid w:val="68B23932"/>
    <w:multiLevelType w:val="hybridMultilevel"/>
    <w:tmpl w:val="84B46172"/>
    <w:lvl w:ilvl="0" w:tplc="05BAFF3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68D21CB0"/>
    <w:multiLevelType w:val="hybridMultilevel"/>
    <w:tmpl w:val="5AC234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A3C5E1A"/>
    <w:multiLevelType w:val="hybridMultilevel"/>
    <w:tmpl w:val="C222033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12" w15:restartNumberingAfterBreak="0">
    <w:nsid w:val="6B4807C7"/>
    <w:multiLevelType w:val="hybridMultilevel"/>
    <w:tmpl w:val="71D6902C"/>
    <w:numStyleLink w:val="Importovantl5"/>
  </w:abstractNum>
  <w:abstractNum w:abstractNumId="113"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114"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115" w15:restartNumberingAfterBreak="0">
    <w:nsid w:val="737B793B"/>
    <w:multiLevelType w:val="multilevel"/>
    <w:tmpl w:val="54BC0EEC"/>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3617" w:hanging="639"/>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116" w15:restartNumberingAfterBreak="0">
    <w:nsid w:val="758F3C19"/>
    <w:multiLevelType w:val="hybridMultilevel"/>
    <w:tmpl w:val="1480F4F2"/>
    <w:numStyleLink w:val="Importovantl30"/>
  </w:abstractNum>
  <w:abstractNum w:abstractNumId="117"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rPr>
    </w:lvl>
  </w:abstractNum>
  <w:abstractNum w:abstractNumId="118" w15:restartNumberingAfterBreak="0">
    <w:nsid w:val="77FC5E2E"/>
    <w:multiLevelType w:val="hybridMultilevel"/>
    <w:tmpl w:val="D5E2D79A"/>
    <w:numStyleLink w:val="Importovantl7"/>
  </w:abstractNum>
  <w:abstractNum w:abstractNumId="119" w15:restartNumberingAfterBreak="0">
    <w:nsid w:val="78C440B5"/>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9B97A15"/>
    <w:multiLevelType w:val="hybridMultilevel"/>
    <w:tmpl w:val="8AB84A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1" w15:restartNumberingAfterBreak="0">
    <w:nsid w:val="7C2850CF"/>
    <w:multiLevelType w:val="multilevel"/>
    <w:tmpl w:val="F236CCF2"/>
    <w:numStyleLink w:val="Importovantl11"/>
  </w:abstractNum>
  <w:abstractNum w:abstractNumId="122" w15:restartNumberingAfterBreak="0">
    <w:nsid w:val="7D67292A"/>
    <w:multiLevelType w:val="hybridMultilevel"/>
    <w:tmpl w:val="40E4D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DA867FD"/>
    <w:multiLevelType w:val="hybridMultilevel"/>
    <w:tmpl w:val="2C08733E"/>
    <w:lvl w:ilvl="0" w:tplc="041B0017">
      <w:start w:val="1"/>
      <w:numFmt w:val="lowerLetter"/>
      <w:lvlText w:val="%1)"/>
      <w:lvlJc w:val="left"/>
      <w:pPr>
        <w:ind w:left="1860" w:hanging="360"/>
      </w:pPr>
    </w:lvl>
    <w:lvl w:ilvl="1" w:tplc="041B0019">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124" w15:restartNumberingAfterBreak="0">
    <w:nsid w:val="7DBA19D7"/>
    <w:multiLevelType w:val="hybridMultilevel"/>
    <w:tmpl w:val="5D32C874"/>
    <w:numStyleLink w:val="Importovantl18"/>
  </w:abstractNum>
  <w:abstractNum w:abstractNumId="125" w15:restartNumberingAfterBreak="0">
    <w:nsid w:val="7E54345E"/>
    <w:multiLevelType w:val="multilevel"/>
    <w:tmpl w:val="F236CCF2"/>
    <w:numStyleLink w:val="Importovantl11"/>
  </w:abstractNum>
  <w:num w:numId="1">
    <w:abstractNumId w:val="95"/>
  </w:num>
  <w:num w:numId="2">
    <w:abstractNumId w:val="25"/>
  </w:num>
  <w:num w:numId="3">
    <w:abstractNumId w:val="65"/>
  </w:num>
  <w:num w:numId="4">
    <w:abstractNumId w:val="29"/>
  </w:num>
  <w:num w:numId="5">
    <w:abstractNumId w:val="98"/>
  </w:num>
  <w:num w:numId="6">
    <w:abstractNumId w:val="30"/>
  </w:num>
  <w:num w:numId="7">
    <w:abstractNumId w:val="6"/>
  </w:num>
  <w:num w:numId="8">
    <w:abstractNumId w:val="20"/>
  </w:num>
  <w:num w:numId="9">
    <w:abstractNumId w:val="94"/>
  </w:num>
  <w:num w:numId="10">
    <w:abstractNumId w:val="93"/>
  </w:num>
  <w:num w:numId="11">
    <w:abstractNumId w:val="100"/>
  </w:num>
  <w:num w:numId="12">
    <w:abstractNumId w:val="89"/>
  </w:num>
  <w:num w:numId="13">
    <w:abstractNumId w:val="75"/>
  </w:num>
  <w:num w:numId="14">
    <w:abstractNumId w:val="70"/>
  </w:num>
  <w:num w:numId="15">
    <w:abstractNumId w:val="14"/>
  </w:num>
  <w:num w:numId="16">
    <w:abstractNumId w:val="77"/>
  </w:num>
  <w:num w:numId="17">
    <w:abstractNumId w:val="8"/>
    <w:lvlOverride w:ilvl="0">
      <w:lvl w:ilvl="0" w:tplc="235A7926">
        <w:start w:val="1"/>
        <w:numFmt w:val="lowerLetter"/>
        <w:lvlText w:val="%1)"/>
        <w:lvlJc w:val="left"/>
        <w:pPr>
          <w:ind w:left="851" w:hanging="284"/>
        </w:pPr>
        <w:rPr>
          <w:rFonts w:hAnsi="Arial Unicode MS"/>
          <w:b w:val="0"/>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34701792">
        <w:start w:val="1"/>
        <w:numFmt w:val="lowerLetter"/>
        <w:lvlText w:val="%2."/>
        <w:lvlJc w:val="left"/>
        <w:pPr>
          <w:ind w:left="1571" w:hanging="28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7BA60E40">
        <w:start w:val="1"/>
        <w:numFmt w:val="lowerRoman"/>
        <w:lvlText w:val="%3."/>
        <w:lvlJc w:val="left"/>
        <w:pPr>
          <w:ind w:left="2291" w:hanging="2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2B4C80C0">
        <w:start w:val="1"/>
        <w:numFmt w:val="decimal"/>
        <w:lvlText w:val="%4."/>
        <w:lvlJc w:val="left"/>
        <w:pPr>
          <w:ind w:left="3011" w:hanging="28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A6268CDC">
        <w:start w:val="1"/>
        <w:numFmt w:val="lowerLetter"/>
        <w:lvlText w:val="%5."/>
        <w:lvlJc w:val="left"/>
        <w:pPr>
          <w:ind w:left="3731" w:hanging="28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5FCC966C">
        <w:start w:val="1"/>
        <w:numFmt w:val="lowerRoman"/>
        <w:lvlText w:val="%6."/>
        <w:lvlJc w:val="left"/>
        <w:pPr>
          <w:ind w:left="4451" w:hanging="2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2D9E957A">
        <w:start w:val="1"/>
        <w:numFmt w:val="decimal"/>
        <w:lvlText w:val="%7."/>
        <w:lvlJc w:val="left"/>
        <w:pPr>
          <w:ind w:left="5171" w:hanging="28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06D2E050">
        <w:start w:val="1"/>
        <w:numFmt w:val="lowerLetter"/>
        <w:lvlText w:val="%8."/>
        <w:lvlJc w:val="left"/>
        <w:pPr>
          <w:ind w:left="5891" w:hanging="28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F140EDC4">
        <w:start w:val="1"/>
        <w:numFmt w:val="lowerRoman"/>
        <w:lvlText w:val="%9."/>
        <w:lvlJc w:val="left"/>
        <w:pPr>
          <w:ind w:left="6611" w:hanging="2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18">
    <w:abstractNumId w:val="36"/>
  </w:num>
  <w:num w:numId="19">
    <w:abstractNumId w:val="87"/>
  </w:num>
  <w:num w:numId="20">
    <w:abstractNumId w:val="72"/>
  </w:num>
  <w:num w:numId="21">
    <w:abstractNumId w:val="34"/>
  </w:num>
  <w:num w:numId="22">
    <w:abstractNumId w:val="3"/>
  </w:num>
  <w:num w:numId="23">
    <w:abstractNumId w:val="97"/>
  </w:num>
  <w:num w:numId="24">
    <w:abstractNumId w:val="35"/>
    <w:lvlOverride w:ilvl="0">
      <w:lvl w:ilvl="0" w:tplc="4C70B232">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D3CCCD52">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EFC730E">
        <w:start w:val="1"/>
        <w:numFmt w:val="lowerRoman"/>
        <w:lvlText w:val="%3."/>
        <w:lvlJc w:val="left"/>
        <w:pPr>
          <w:ind w:left="229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40E62B6">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E18EC6C">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29C09D4">
        <w:start w:val="1"/>
        <w:numFmt w:val="lowerRoman"/>
        <w:lvlText w:val="%6."/>
        <w:lvlJc w:val="left"/>
        <w:pPr>
          <w:ind w:left="445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9D47D5C">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92C4008">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28C19B0">
        <w:start w:val="1"/>
        <w:numFmt w:val="lowerRoman"/>
        <w:lvlText w:val="%9."/>
        <w:lvlJc w:val="left"/>
        <w:pPr>
          <w:ind w:left="661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5">
    <w:abstractNumId w:val="44"/>
  </w:num>
  <w:num w:numId="26">
    <w:abstractNumId w:val="96"/>
  </w:num>
  <w:num w:numId="27">
    <w:abstractNumId w:val="107"/>
  </w:num>
  <w:num w:numId="28">
    <w:abstractNumId w:val="19"/>
  </w:num>
  <w:num w:numId="29">
    <w:abstractNumId w:val="52"/>
  </w:num>
  <w:num w:numId="30">
    <w:abstractNumId w:val="37"/>
  </w:num>
  <w:num w:numId="31">
    <w:abstractNumId w:val="83"/>
  </w:num>
  <w:num w:numId="32">
    <w:abstractNumId w:val="48"/>
  </w:num>
  <w:num w:numId="33">
    <w:abstractNumId w:val="22"/>
  </w:num>
  <w:num w:numId="34">
    <w:abstractNumId w:val="4"/>
    <w:lvlOverride w:ilvl="0">
      <w:lvl w:ilvl="0" w:tplc="2BE08DA0">
        <w:start w:val="1"/>
        <w:numFmt w:val="decimal"/>
        <w:lvlText w:val="%1."/>
        <w:lvlJc w:val="left"/>
        <w:pPr>
          <w:ind w:left="62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9EF6F1A2">
        <w:start w:val="1"/>
        <w:numFmt w:val="lowerLetter"/>
        <w:lvlText w:val="%2."/>
        <w:lvlJc w:val="left"/>
        <w:pPr>
          <w:ind w:left="134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9144599C">
        <w:start w:val="1"/>
        <w:numFmt w:val="lowerRoman"/>
        <w:lvlText w:val="%3."/>
        <w:lvlJc w:val="left"/>
        <w:pPr>
          <w:ind w:left="2057" w:hanging="55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297279F4">
        <w:start w:val="1"/>
        <w:numFmt w:val="decimal"/>
        <w:lvlText w:val="%4."/>
        <w:lvlJc w:val="left"/>
        <w:pPr>
          <w:ind w:left="278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0E80AC18">
        <w:start w:val="1"/>
        <w:numFmt w:val="lowerLetter"/>
        <w:lvlText w:val="%5."/>
        <w:lvlJc w:val="left"/>
        <w:pPr>
          <w:ind w:left="350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90545F46">
        <w:start w:val="1"/>
        <w:numFmt w:val="lowerRoman"/>
        <w:lvlText w:val="%6."/>
        <w:lvlJc w:val="left"/>
        <w:pPr>
          <w:ind w:left="4217" w:hanging="55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6156B300">
        <w:start w:val="1"/>
        <w:numFmt w:val="decimal"/>
        <w:lvlText w:val="%7."/>
        <w:lvlJc w:val="left"/>
        <w:pPr>
          <w:ind w:left="494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9740E438">
        <w:start w:val="1"/>
        <w:numFmt w:val="lowerLetter"/>
        <w:lvlText w:val="%8."/>
        <w:lvlJc w:val="left"/>
        <w:pPr>
          <w:ind w:left="566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C5365A24">
        <w:start w:val="1"/>
        <w:numFmt w:val="lowerRoman"/>
        <w:lvlText w:val="%9."/>
        <w:lvlJc w:val="left"/>
        <w:pPr>
          <w:ind w:left="6377" w:hanging="55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35">
    <w:abstractNumId w:val="24"/>
  </w:num>
  <w:num w:numId="36">
    <w:abstractNumId w:val="114"/>
  </w:num>
  <w:num w:numId="37">
    <w:abstractNumId w:val="86"/>
  </w:num>
  <w:num w:numId="38">
    <w:abstractNumId w:val="56"/>
  </w:num>
  <w:num w:numId="39">
    <w:abstractNumId w:val="68"/>
  </w:num>
  <w:num w:numId="40">
    <w:abstractNumId w:val="117"/>
  </w:num>
  <w:num w:numId="41">
    <w:abstractNumId w:val="12"/>
  </w:num>
  <w:num w:numId="42">
    <w:abstractNumId w:val="10"/>
  </w:num>
  <w:num w:numId="43">
    <w:abstractNumId w:val="102"/>
  </w:num>
  <w:num w:numId="44">
    <w:abstractNumId w:val="113"/>
  </w:num>
  <w:num w:numId="45">
    <w:abstractNumId w:val="38"/>
  </w:num>
  <w:num w:numId="46">
    <w:abstractNumId w:val="45"/>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9"/>
  </w:num>
  <w:num w:numId="5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1"/>
  </w:num>
  <w:num w:numId="5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0"/>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4"/>
  </w:num>
  <w:num w:numId="59">
    <w:abstractNumId w:val="27"/>
    <w:lvlOverride w:ilvl="0">
      <w:startOverride w:val="1"/>
      <w:lvl w:ilvl="0">
        <w:start w:val="1"/>
        <w:numFmt w:val="decimal"/>
        <w:lvlText w:val=""/>
        <w:lvlJc w:val="left"/>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60">
    <w:abstractNumId w:val="5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lvlOverride w:ilvl="0">
      <w:startOverride w:val="1"/>
      <w:lvl w:ilvl="0" w:tplc="4C70B232">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D3CCCD52">
        <w:start w:val="1"/>
        <w:numFmt w:val="decimal"/>
        <w:lvlText w:val=""/>
        <w:lvlJc w:val="left"/>
      </w:lvl>
    </w:lvlOverride>
    <w:lvlOverride w:ilvl="2">
      <w:startOverride w:val="1"/>
      <w:lvl w:ilvl="2" w:tplc="4EFC730E">
        <w:start w:val="1"/>
        <w:numFmt w:val="decimal"/>
        <w:lvlText w:val=""/>
        <w:lvlJc w:val="left"/>
      </w:lvl>
    </w:lvlOverride>
    <w:lvlOverride w:ilvl="3">
      <w:startOverride w:val="1"/>
      <w:lvl w:ilvl="3" w:tplc="440E62B6">
        <w:start w:val="1"/>
        <w:numFmt w:val="decimal"/>
        <w:lvlText w:val=""/>
        <w:lvlJc w:val="left"/>
      </w:lvl>
    </w:lvlOverride>
    <w:lvlOverride w:ilvl="4">
      <w:startOverride w:val="1"/>
      <w:lvl w:ilvl="4" w:tplc="6E18EC6C">
        <w:start w:val="1"/>
        <w:numFmt w:val="decimal"/>
        <w:lvlText w:val=""/>
        <w:lvlJc w:val="left"/>
      </w:lvl>
    </w:lvlOverride>
    <w:lvlOverride w:ilvl="5">
      <w:startOverride w:val="1"/>
      <w:lvl w:ilvl="5" w:tplc="929C09D4">
        <w:start w:val="1"/>
        <w:numFmt w:val="decimal"/>
        <w:lvlText w:val=""/>
        <w:lvlJc w:val="left"/>
      </w:lvl>
    </w:lvlOverride>
    <w:lvlOverride w:ilvl="6">
      <w:startOverride w:val="1"/>
      <w:lvl w:ilvl="6" w:tplc="69D47D5C">
        <w:start w:val="1"/>
        <w:numFmt w:val="decimal"/>
        <w:lvlText w:val=""/>
        <w:lvlJc w:val="left"/>
      </w:lvl>
    </w:lvlOverride>
    <w:lvlOverride w:ilvl="7">
      <w:startOverride w:val="1"/>
      <w:lvl w:ilvl="7" w:tplc="B92C4008">
        <w:start w:val="1"/>
        <w:numFmt w:val="decimal"/>
        <w:lvlText w:val=""/>
        <w:lvlJc w:val="left"/>
      </w:lvl>
    </w:lvlOverride>
    <w:lvlOverride w:ilvl="8">
      <w:startOverride w:val="1"/>
      <w:lvl w:ilvl="8" w:tplc="028C19B0">
        <w:start w:val="1"/>
        <w:numFmt w:val="decimal"/>
        <w:lvlText w:val=""/>
        <w:lvlJc w:val="left"/>
      </w:lvl>
    </w:lvlOverride>
  </w:num>
  <w:num w:numId="63">
    <w:abstractNumId w:val="63"/>
  </w:num>
  <w:num w:numId="64">
    <w:abstractNumId w:val="16"/>
  </w:num>
  <w:num w:numId="6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2"/>
  </w:num>
  <w:num w:numId="7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7"/>
  </w:num>
  <w:num w:numId="77">
    <w:abstractNumId w:val="103"/>
  </w:num>
  <w:num w:numId="7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8"/>
  </w:num>
  <w:num w:numId="83">
    <w:abstractNumId w:val="125"/>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4">
    <w:abstractNumId w:val="121"/>
  </w:num>
  <w:num w:numId="85">
    <w:abstractNumId w:val="13"/>
  </w:num>
  <w:num w:numId="86">
    <w:abstractNumId w:val="40"/>
  </w:num>
  <w:num w:numId="87">
    <w:abstractNumId w:val="82"/>
  </w:num>
  <w:num w:numId="88">
    <w:abstractNumId w:val="59"/>
  </w:num>
  <w:num w:numId="89">
    <w:abstractNumId w:val="71"/>
  </w:num>
  <w:num w:numId="90">
    <w:abstractNumId w:val="5"/>
  </w:num>
  <w:num w:numId="91">
    <w:abstractNumId w:val="106"/>
  </w:num>
  <w:num w:numId="92">
    <w:abstractNumId w:val="110"/>
  </w:num>
  <w:num w:numId="93">
    <w:abstractNumId w:val="67"/>
  </w:num>
  <w:num w:numId="94">
    <w:abstractNumId w:val="105"/>
  </w:num>
  <w:num w:numId="95">
    <w:abstractNumId w:val="62"/>
  </w:num>
  <w:num w:numId="96">
    <w:abstractNumId w:val="123"/>
  </w:num>
  <w:num w:numId="97">
    <w:abstractNumId w:val="122"/>
  </w:num>
  <w:num w:numId="98">
    <w:abstractNumId w:val="50"/>
  </w:num>
  <w:num w:numId="99">
    <w:abstractNumId w:val="9"/>
  </w:num>
  <w:num w:numId="100">
    <w:abstractNumId w:val="49"/>
  </w:num>
  <w:num w:numId="101">
    <w:abstractNumId w:val="43"/>
  </w:num>
  <w:num w:numId="102">
    <w:abstractNumId w:val="79"/>
  </w:num>
  <w:num w:numId="103">
    <w:abstractNumId w:val="78"/>
  </w:num>
  <w:num w:numId="104">
    <w:abstractNumId w:val="1"/>
  </w:num>
  <w:num w:numId="105">
    <w:abstractNumId w:val="60"/>
  </w:num>
  <w:num w:numId="106">
    <w:abstractNumId w:val="2"/>
  </w:num>
  <w:num w:numId="107">
    <w:abstractNumId w:val="31"/>
  </w:num>
  <w:num w:numId="108">
    <w:abstractNumId w:val="32"/>
  </w:num>
  <w:num w:numId="109">
    <w:abstractNumId w:val="104"/>
  </w:num>
  <w:num w:numId="110">
    <w:abstractNumId w:val="119"/>
  </w:num>
  <w:num w:numId="111">
    <w:abstractNumId w:val="99"/>
  </w:num>
  <w:num w:numId="112">
    <w:abstractNumId w:val="85"/>
  </w:num>
  <w:num w:numId="113">
    <w:abstractNumId w:val="64"/>
  </w:num>
  <w:num w:numId="114">
    <w:abstractNumId w:val="55"/>
  </w:num>
  <w:num w:numId="115">
    <w:abstractNumId w:val="66"/>
    <w:lvlOverride w:ilvl="0">
      <w:lvl w:ilvl="0" w:tplc="4D5E88E8">
        <w:start w:val="1"/>
        <w:numFmt w:val="lowerLetter"/>
        <w:lvlText w:val="%1)"/>
        <w:lvlJc w:val="left"/>
        <w:pPr>
          <w:ind w:left="851" w:hanging="284"/>
        </w:pPr>
        <w:rPr>
          <w:rFonts w:hAnsi="Arial Unicode MS"/>
          <w:b/>
          <w:caps w:val="0"/>
          <w:smallCaps w:val="0"/>
          <w:strike w:val="0"/>
          <w:dstrike w:val="0"/>
          <w:color w:val="000000"/>
          <w:spacing w:val="0"/>
          <w:w w:val="100"/>
          <w:kern w:val="0"/>
          <w:position w:val="0"/>
          <w:highlight w:val="none"/>
          <w:vertAlign w:val="baseline"/>
        </w:rPr>
      </w:lvl>
    </w:lvlOverride>
  </w:num>
  <w:num w:numId="116">
    <w:abstractNumId w:val="39"/>
  </w:num>
  <w:num w:numId="117">
    <w:abstractNumId w:val="120"/>
  </w:num>
  <w:num w:numId="118">
    <w:abstractNumId w:val="15"/>
  </w:num>
  <w:num w:numId="119">
    <w:abstractNumId w:val="91"/>
  </w:num>
  <w:num w:numId="120">
    <w:abstractNumId w:val="111"/>
  </w:num>
  <w:num w:numId="121">
    <w:abstractNumId w:val="26"/>
  </w:num>
  <w:num w:numId="122">
    <w:abstractNumId w:val="33"/>
  </w:num>
  <w:num w:numId="123">
    <w:abstractNumId w:val="46"/>
  </w:num>
  <w:num w:numId="124">
    <w:abstractNumId w:val="41"/>
  </w:num>
  <w:num w:numId="125">
    <w:abstractNumId w:val="28"/>
  </w:num>
  <w:num w:numId="126">
    <w:abstractNumId w:val="7"/>
  </w:num>
  <w:num w:numId="127">
    <w:abstractNumId w:val="92"/>
  </w:num>
  <w:num w:numId="128">
    <w:abstractNumId w:val="8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1"/>
  </w:num>
  <w:num w:numId="130">
    <w:abstractNumId w:val="109"/>
  </w:num>
  <w:num w:numId="131">
    <w:abstractNumId w:val="51"/>
  </w:num>
  <w:num w:numId="132">
    <w:abstractNumId w:val="2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WwNDQyNDAxMDc0NjRV0lEKTi0uzszPAykwrAUAk+1ZGSwAAAA="/>
  </w:docVars>
  <w:rsids>
    <w:rsidRoot w:val="00F1725A"/>
    <w:rsid w:val="00002B4E"/>
    <w:rsid w:val="00002D97"/>
    <w:rsid w:val="0000319B"/>
    <w:rsid w:val="000055B6"/>
    <w:rsid w:val="00006716"/>
    <w:rsid w:val="00007E9B"/>
    <w:rsid w:val="00015BA3"/>
    <w:rsid w:val="000205E8"/>
    <w:rsid w:val="000206F1"/>
    <w:rsid w:val="00022057"/>
    <w:rsid w:val="00024F41"/>
    <w:rsid w:val="000353B3"/>
    <w:rsid w:val="000357FD"/>
    <w:rsid w:val="00036468"/>
    <w:rsid w:val="00036517"/>
    <w:rsid w:val="0004338F"/>
    <w:rsid w:val="000440FA"/>
    <w:rsid w:val="00044D0E"/>
    <w:rsid w:val="00045F89"/>
    <w:rsid w:val="00046221"/>
    <w:rsid w:val="00046EFD"/>
    <w:rsid w:val="00052147"/>
    <w:rsid w:val="00056680"/>
    <w:rsid w:val="00061A90"/>
    <w:rsid w:val="0006217E"/>
    <w:rsid w:val="00063424"/>
    <w:rsid w:val="00064BFC"/>
    <w:rsid w:val="00065D73"/>
    <w:rsid w:val="0006713E"/>
    <w:rsid w:val="000676F0"/>
    <w:rsid w:val="0007044D"/>
    <w:rsid w:val="00070F5A"/>
    <w:rsid w:val="00072EE9"/>
    <w:rsid w:val="00073A7A"/>
    <w:rsid w:val="00075233"/>
    <w:rsid w:val="00075582"/>
    <w:rsid w:val="000778EA"/>
    <w:rsid w:val="00077921"/>
    <w:rsid w:val="00080D5E"/>
    <w:rsid w:val="0008216D"/>
    <w:rsid w:val="00084875"/>
    <w:rsid w:val="00087924"/>
    <w:rsid w:val="00087FE2"/>
    <w:rsid w:val="0009790B"/>
    <w:rsid w:val="00097CFC"/>
    <w:rsid w:val="000A4411"/>
    <w:rsid w:val="000A6267"/>
    <w:rsid w:val="000A7576"/>
    <w:rsid w:val="000A75E5"/>
    <w:rsid w:val="000B2DBB"/>
    <w:rsid w:val="000B4641"/>
    <w:rsid w:val="000B5766"/>
    <w:rsid w:val="000B67BF"/>
    <w:rsid w:val="000B7448"/>
    <w:rsid w:val="000C0F12"/>
    <w:rsid w:val="000C79BC"/>
    <w:rsid w:val="000D2E25"/>
    <w:rsid w:val="000D4985"/>
    <w:rsid w:val="000D73D5"/>
    <w:rsid w:val="000E0517"/>
    <w:rsid w:val="000E244F"/>
    <w:rsid w:val="000E3144"/>
    <w:rsid w:val="000E44E9"/>
    <w:rsid w:val="000E4C39"/>
    <w:rsid w:val="000F2257"/>
    <w:rsid w:val="000F5496"/>
    <w:rsid w:val="0010414B"/>
    <w:rsid w:val="0010706B"/>
    <w:rsid w:val="0011018F"/>
    <w:rsid w:val="00110954"/>
    <w:rsid w:val="001121C5"/>
    <w:rsid w:val="001122BA"/>
    <w:rsid w:val="00113ACB"/>
    <w:rsid w:val="001244CC"/>
    <w:rsid w:val="00126655"/>
    <w:rsid w:val="00130282"/>
    <w:rsid w:val="00131789"/>
    <w:rsid w:val="001335CD"/>
    <w:rsid w:val="001415D1"/>
    <w:rsid w:val="001470CC"/>
    <w:rsid w:val="001474AA"/>
    <w:rsid w:val="0015264C"/>
    <w:rsid w:val="001569DC"/>
    <w:rsid w:val="001572A4"/>
    <w:rsid w:val="00157534"/>
    <w:rsid w:val="00161C15"/>
    <w:rsid w:val="00163036"/>
    <w:rsid w:val="00163980"/>
    <w:rsid w:val="001711C3"/>
    <w:rsid w:val="00171609"/>
    <w:rsid w:val="00171B49"/>
    <w:rsid w:val="00175AC2"/>
    <w:rsid w:val="00175C17"/>
    <w:rsid w:val="001820FB"/>
    <w:rsid w:val="001863B5"/>
    <w:rsid w:val="00193999"/>
    <w:rsid w:val="00197C0D"/>
    <w:rsid w:val="001A01C3"/>
    <w:rsid w:val="001A13CC"/>
    <w:rsid w:val="001A15E2"/>
    <w:rsid w:val="001A6848"/>
    <w:rsid w:val="001B0353"/>
    <w:rsid w:val="001B0F76"/>
    <w:rsid w:val="001B0F79"/>
    <w:rsid w:val="001B1B2D"/>
    <w:rsid w:val="001B2AEF"/>
    <w:rsid w:val="001B4B28"/>
    <w:rsid w:val="001B6BC0"/>
    <w:rsid w:val="001C249A"/>
    <w:rsid w:val="001C5760"/>
    <w:rsid w:val="001C6B72"/>
    <w:rsid w:val="001D0836"/>
    <w:rsid w:val="001D0AA8"/>
    <w:rsid w:val="001D3AD7"/>
    <w:rsid w:val="001D657A"/>
    <w:rsid w:val="001E0300"/>
    <w:rsid w:val="001E2979"/>
    <w:rsid w:val="001E6E5F"/>
    <w:rsid w:val="001F0ACE"/>
    <w:rsid w:val="001F21F4"/>
    <w:rsid w:val="001F53F7"/>
    <w:rsid w:val="001F681A"/>
    <w:rsid w:val="001F6A10"/>
    <w:rsid w:val="00215B66"/>
    <w:rsid w:val="00221EC5"/>
    <w:rsid w:val="00223956"/>
    <w:rsid w:val="00225E9E"/>
    <w:rsid w:val="002276CD"/>
    <w:rsid w:val="00231CB3"/>
    <w:rsid w:val="00242353"/>
    <w:rsid w:val="00246CC6"/>
    <w:rsid w:val="0024700E"/>
    <w:rsid w:val="00253920"/>
    <w:rsid w:val="00255B87"/>
    <w:rsid w:val="00255C64"/>
    <w:rsid w:val="00260B54"/>
    <w:rsid w:val="002622D2"/>
    <w:rsid w:val="002623EB"/>
    <w:rsid w:val="00265882"/>
    <w:rsid w:val="00273F12"/>
    <w:rsid w:val="00276D2B"/>
    <w:rsid w:val="00280085"/>
    <w:rsid w:val="00283528"/>
    <w:rsid w:val="00283776"/>
    <w:rsid w:val="00287998"/>
    <w:rsid w:val="002879CF"/>
    <w:rsid w:val="002905FA"/>
    <w:rsid w:val="00294FCB"/>
    <w:rsid w:val="00297A12"/>
    <w:rsid w:val="002A07B1"/>
    <w:rsid w:val="002A2D1B"/>
    <w:rsid w:val="002A4186"/>
    <w:rsid w:val="002A64EB"/>
    <w:rsid w:val="002B098C"/>
    <w:rsid w:val="002B1B54"/>
    <w:rsid w:val="002B28C0"/>
    <w:rsid w:val="002B2FBE"/>
    <w:rsid w:val="002B3848"/>
    <w:rsid w:val="002B619D"/>
    <w:rsid w:val="002C310F"/>
    <w:rsid w:val="002C4674"/>
    <w:rsid w:val="002C487B"/>
    <w:rsid w:val="002C7659"/>
    <w:rsid w:val="002D732A"/>
    <w:rsid w:val="002D745C"/>
    <w:rsid w:val="002D778E"/>
    <w:rsid w:val="002E1169"/>
    <w:rsid w:val="002E2E3F"/>
    <w:rsid w:val="002E4325"/>
    <w:rsid w:val="002E6463"/>
    <w:rsid w:val="002F25DC"/>
    <w:rsid w:val="002F2C0B"/>
    <w:rsid w:val="002F7D28"/>
    <w:rsid w:val="00301D99"/>
    <w:rsid w:val="00303422"/>
    <w:rsid w:val="00303C73"/>
    <w:rsid w:val="00311179"/>
    <w:rsid w:val="00312512"/>
    <w:rsid w:val="00313952"/>
    <w:rsid w:val="00315E3C"/>
    <w:rsid w:val="00320C04"/>
    <w:rsid w:val="003216B2"/>
    <w:rsid w:val="003268D3"/>
    <w:rsid w:val="00326BC7"/>
    <w:rsid w:val="003279BA"/>
    <w:rsid w:val="0033059E"/>
    <w:rsid w:val="00336DDD"/>
    <w:rsid w:val="00337D5C"/>
    <w:rsid w:val="00342741"/>
    <w:rsid w:val="00346032"/>
    <w:rsid w:val="00347384"/>
    <w:rsid w:val="00350CF7"/>
    <w:rsid w:val="003567B6"/>
    <w:rsid w:val="00361ADD"/>
    <w:rsid w:val="003620CA"/>
    <w:rsid w:val="003630C7"/>
    <w:rsid w:val="003634CF"/>
    <w:rsid w:val="0036456C"/>
    <w:rsid w:val="00364CE2"/>
    <w:rsid w:val="00364E00"/>
    <w:rsid w:val="00372E22"/>
    <w:rsid w:val="0037348C"/>
    <w:rsid w:val="003749A9"/>
    <w:rsid w:val="003755D8"/>
    <w:rsid w:val="0037735A"/>
    <w:rsid w:val="003776C7"/>
    <w:rsid w:val="0038258E"/>
    <w:rsid w:val="00382E0C"/>
    <w:rsid w:val="00383FD4"/>
    <w:rsid w:val="00384A6E"/>
    <w:rsid w:val="003871F4"/>
    <w:rsid w:val="00396B95"/>
    <w:rsid w:val="003A09F4"/>
    <w:rsid w:val="003A5B12"/>
    <w:rsid w:val="003B0B0A"/>
    <w:rsid w:val="003B1CB7"/>
    <w:rsid w:val="003B215C"/>
    <w:rsid w:val="003B2AF3"/>
    <w:rsid w:val="003B4429"/>
    <w:rsid w:val="003B4E90"/>
    <w:rsid w:val="003B54E4"/>
    <w:rsid w:val="003B5BA4"/>
    <w:rsid w:val="003B6959"/>
    <w:rsid w:val="003B7C23"/>
    <w:rsid w:val="003C1D90"/>
    <w:rsid w:val="003C4204"/>
    <w:rsid w:val="003C5C3A"/>
    <w:rsid w:val="003C7B77"/>
    <w:rsid w:val="003D4422"/>
    <w:rsid w:val="003E0B23"/>
    <w:rsid w:val="003E5954"/>
    <w:rsid w:val="003E5DA5"/>
    <w:rsid w:val="003E6F6B"/>
    <w:rsid w:val="003E70D2"/>
    <w:rsid w:val="003F19B7"/>
    <w:rsid w:val="003F2A83"/>
    <w:rsid w:val="003F4B1E"/>
    <w:rsid w:val="003F5AD5"/>
    <w:rsid w:val="003F6147"/>
    <w:rsid w:val="003F7A32"/>
    <w:rsid w:val="004008B5"/>
    <w:rsid w:val="00401869"/>
    <w:rsid w:val="004038A3"/>
    <w:rsid w:val="00411241"/>
    <w:rsid w:val="00411E2D"/>
    <w:rsid w:val="004166E4"/>
    <w:rsid w:val="00416705"/>
    <w:rsid w:val="004242A6"/>
    <w:rsid w:val="00424DA4"/>
    <w:rsid w:val="0043108A"/>
    <w:rsid w:val="0043192A"/>
    <w:rsid w:val="00433286"/>
    <w:rsid w:val="00434985"/>
    <w:rsid w:val="0044085E"/>
    <w:rsid w:val="00441F69"/>
    <w:rsid w:val="00444C12"/>
    <w:rsid w:val="00445349"/>
    <w:rsid w:val="00446D5A"/>
    <w:rsid w:val="00446DAD"/>
    <w:rsid w:val="00454A0C"/>
    <w:rsid w:val="0045723B"/>
    <w:rsid w:val="0046040E"/>
    <w:rsid w:val="00462E9A"/>
    <w:rsid w:val="00464D08"/>
    <w:rsid w:val="00464EC9"/>
    <w:rsid w:val="00465238"/>
    <w:rsid w:val="00466E79"/>
    <w:rsid w:val="00473728"/>
    <w:rsid w:val="00474669"/>
    <w:rsid w:val="00480431"/>
    <w:rsid w:val="00481E5E"/>
    <w:rsid w:val="00486499"/>
    <w:rsid w:val="00490B1E"/>
    <w:rsid w:val="00490C82"/>
    <w:rsid w:val="004916C7"/>
    <w:rsid w:val="00491F34"/>
    <w:rsid w:val="004944B2"/>
    <w:rsid w:val="00494AB9"/>
    <w:rsid w:val="004950F2"/>
    <w:rsid w:val="004974B3"/>
    <w:rsid w:val="004A1441"/>
    <w:rsid w:val="004A16B5"/>
    <w:rsid w:val="004A2775"/>
    <w:rsid w:val="004A5A9B"/>
    <w:rsid w:val="004A68DD"/>
    <w:rsid w:val="004B376D"/>
    <w:rsid w:val="004C02B7"/>
    <w:rsid w:val="004C3CE6"/>
    <w:rsid w:val="004C48B2"/>
    <w:rsid w:val="004C59E6"/>
    <w:rsid w:val="004C65D7"/>
    <w:rsid w:val="004C744E"/>
    <w:rsid w:val="004D149F"/>
    <w:rsid w:val="004D214C"/>
    <w:rsid w:val="004D289B"/>
    <w:rsid w:val="004D3C15"/>
    <w:rsid w:val="004D5413"/>
    <w:rsid w:val="004D69A9"/>
    <w:rsid w:val="004E0336"/>
    <w:rsid w:val="004E2207"/>
    <w:rsid w:val="004E2FF7"/>
    <w:rsid w:val="004E3607"/>
    <w:rsid w:val="004E50A3"/>
    <w:rsid w:val="004E69C7"/>
    <w:rsid w:val="004E6E89"/>
    <w:rsid w:val="004E7EF8"/>
    <w:rsid w:val="004F03B5"/>
    <w:rsid w:val="004F1455"/>
    <w:rsid w:val="004F1F62"/>
    <w:rsid w:val="004F2846"/>
    <w:rsid w:val="004F2EF1"/>
    <w:rsid w:val="004F39A9"/>
    <w:rsid w:val="004F449C"/>
    <w:rsid w:val="004F4FFD"/>
    <w:rsid w:val="004F5F6E"/>
    <w:rsid w:val="004F768B"/>
    <w:rsid w:val="0050018F"/>
    <w:rsid w:val="00500BEC"/>
    <w:rsid w:val="0050308C"/>
    <w:rsid w:val="005038A0"/>
    <w:rsid w:val="00514235"/>
    <w:rsid w:val="00520D0B"/>
    <w:rsid w:val="00523757"/>
    <w:rsid w:val="005303C4"/>
    <w:rsid w:val="00530E6A"/>
    <w:rsid w:val="00532736"/>
    <w:rsid w:val="00541765"/>
    <w:rsid w:val="00542056"/>
    <w:rsid w:val="00542D3F"/>
    <w:rsid w:val="0054530B"/>
    <w:rsid w:val="00547072"/>
    <w:rsid w:val="00547D65"/>
    <w:rsid w:val="00553D14"/>
    <w:rsid w:val="005541C4"/>
    <w:rsid w:val="00554A14"/>
    <w:rsid w:val="00554EB2"/>
    <w:rsid w:val="00555C31"/>
    <w:rsid w:val="00555CB0"/>
    <w:rsid w:val="00556C8C"/>
    <w:rsid w:val="00557688"/>
    <w:rsid w:val="0056292F"/>
    <w:rsid w:val="00563F77"/>
    <w:rsid w:val="005640C1"/>
    <w:rsid w:val="00566E88"/>
    <w:rsid w:val="0056703F"/>
    <w:rsid w:val="00570F2E"/>
    <w:rsid w:val="005717EC"/>
    <w:rsid w:val="00572440"/>
    <w:rsid w:val="005729F7"/>
    <w:rsid w:val="005824F8"/>
    <w:rsid w:val="0058597E"/>
    <w:rsid w:val="0058715E"/>
    <w:rsid w:val="00587E64"/>
    <w:rsid w:val="005941C7"/>
    <w:rsid w:val="005A0BAA"/>
    <w:rsid w:val="005A147E"/>
    <w:rsid w:val="005A3890"/>
    <w:rsid w:val="005A5029"/>
    <w:rsid w:val="005B3655"/>
    <w:rsid w:val="005B3759"/>
    <w:rsid w:val="005C181F"/>
    <w:rsid w:val="005C316C"/>
    <w:rsid w:val="005C3E31"/>
    <w:rsid w:val="005C5739"/>
    <w:rsid w:val="005C5D12"/>
    <w:rsid w:val="005D05B6"/>
    <w:rsid w:val="005D233A"/>
    <w:rsid w:val="005D3B79"/>
    <w:rsid w:val="005D7144"/>
    <w:rsid w:val="005E0771"/>
    <w:rsid w:val="005E2FAB"/>
    <w:rsid w:val="005E44C0"/>
    <w:rsid w:val="005E5CF9"/>
    <w:rsid w:val="005E7840"/>
    <w:rsid w:val="005F156C"/>
    <w:rsid w:val="005F1AB0"/>
    <w:rsid w:val="005F35C9"/>
    <w:rsid w:val="005F4251"/>
    <w:rsid w:val="00601B26"/>
    <w:rsid w:val="00603478"/>
    <w:rsid w:val="0060420D"/>
    <w:rsid w:val="00607DA3"/>
    <w:rsid w:val="006128B6"/>
    <w:rsid w:val="0061322C"/>
    <w:rsid w:val="00616610"/>
    <w:rsid w:val="00616994"/>
    <w:rsid w:val="0062704A"/>
    <w:rsid w:val="006303AB"/>
    <w:rsid w:val="00632694"/>
    <w:rsid w:val="00634701"/>
    <w:rsid w:val="0063513F"/>
    <w:rsid w:val="0064203B"/>
    <w:rsid w:val="006439CA"/>
    <w:rsid w:val="00644D51"/>
    <w:rsid w:val="006456E5"/>
    <w:rsid w:val="00645A2C"/>
    <w:rsid w:val="00650916"/>
    <w:rsid w:val="00652954"/>
    <w:rsid w:val="0065760A"/>
    <w:rsid w:val="006629E3"/>
    <w:rsid w:val="00662E20"/>
    <w:rsid w:val="0066407B"/>
    <w:rsid w:val="006650AC"/>
    <w:rsid w:val="006722FE"/>
    <w:rsid w:val="00673214"/>
    <w:rsid w:val="00673B4F"/>
    <w:rsid w:val="006756AB"/>
    <w:rsid w:val="00676A82"/>
    <w:rsid w:val="00681F28"/>
    <w:rsid w:val="00686E03"/>
    <w:rsid w:val="00690A9D"/>
    <w:rsid w:val="00693224"/>
    <w:rsid w:val="00695577"/>
    <w:rsid w:val="006A0A7D"/>
    <w:rsid w:val="006A3114"/>
    <w:rsid w:val="006A40E2"/>
    <w:rsid w:val="006A5CFB"/>
    <w:rsid w:val="006A6263"/>
    <w:rsid w:val="006A7623"/>
    <w:rsid w:val="006B08E9"/>
    <w:rsid w:val="006B2A30"/>
    <w:rsid w:val="006B3206"/>
    <w:rsid w:val="006B42F7"/>
    <w:rsid w:val="006B5258"/>
    <w:rsid w:val="006C11B3"/>
    <w:rsid w:val="006C21A6"/>
    <w:rsid w:val="006D0C36"/>
    <w:rsid w:val="006D0FF1"/>
    <w:rsid w:val="006D1141"/>
    <w:rsid w:val="006D7F0B"/>
    <w:rsid w:val="006E041B"/>
    <w:rsid w:val="006E1F5F"/>
    <w:rsid w:val="006E39DB"/>
    <w:rsid w:val="006E5BAD"/>
    <w:rsid w:val="006E74B7"/>
    <w:rsid w:val="006F09BE"/>
    <w:rsid w:val="006F374A"/>
    <w:rsid w:val="006F6024"/>
    <w:rsid w:val="007027CB"/>
    <w:rsid w:val="007067F9"/>
    <w:rsid w:val="007076E3"/>
    <w:rsid w:val="007103CE"/>
    <w:rsid w:val="007112FE"/>
    <w:rsid w:val="0071158F"/>
    <w:rsid w:val="0071184F"/>
    <w:rsid w:val="00713F5F"/>
    <w:rsid w:val="0071481F"/>
    <w:rsid w:val="007149B2"/>
    <w:rsid w:val="007152C9"/>
    <w:rsid w:val="00720A1C"/>
    <w:rsid w:val="00720F45"/>
    <w:rsid w:val="00721F79"/>
    <w:rsid w:val="00725A53"/>
    <w:rsid w:val="00726850"/>
    <w:rsid w:val="00730CB8"/>
    <w:rsid w:val="007317CF"/>
    <w:rsid w:val="00733184"/>
    <w:rsid w:val="00733386"/>
    <w:rsid w:val="007401FB"/>
    <w:rsid w:val="00740520"/>
    <w:rsid w:val="007409B6"/>
    <w:rsid w:val="00743D73"/>
    <w:rsid w:val="00744D29"/>
    <w:rsid w:val="007459A1"/>
    <w:rsid w:val="007501EC"/>
    <w:rsid w:val="0076116F"/>
    <w:rsid w:val="00761CD2"/>
    <w:rsid w:val="007706DE"/>
    <w:rsid w:val="00770968"/>
    <w:rsid w:val="007728E0"/>
    <w:rsid w:val="00774124"/>
    <w:rsid w:val="00775C17"/>
    <w:rsid w:val="0077690F"/>
    <w:rsid w:val="00782BDF"/>
    <w:rsid w:val="00786A5C"/>
    <w:rsid w:val="00796B29"/>
    <w:rsid w:val="007A00B9"/>
    <w:rsid w:val="007A2CF9"/>
    <w:rsid w:val="007A3135"/>
    <w:rsid w:val="007A336E"/>
    <w:rsid w:val="007A60E9"/>
    <w:rsid w:val="007A78FE"/>
    <w:rsid w:val="007A7CC8"/>
    <w:rsid w:val="007B2B67"/>
    <w:rsid w:val="007B2D1F"/>
    <w:rsid w:val="007B3937"/>
    <w:rsid w:val="007B5967"/>
    <w:rsid w:val="007B6157"/>
    <w:rsid w:val="007C2F31"/>
    <w:rsid w:val="007C371A"/>
    <w:rsid w:val="007C3936"/>
    <w:rsid w:val="007C6DB8"/>
    <w:rsid w:val="007C7DF4"/>
    <w:rsid w:val="007E1FEC"/>
    <w:rsid w:val="007E3FDE"/>
    <w:rsid w:val="007E4C75"/>
    <w:rsid w:val="007F2672"/>
    <w:rsid w:val="007F3A0D"/>
    <w:rsid w:val="007F683D"/>
    <w:rsid w:val="007F6B8B"/>
    <w:rsid w:val="00801DD0"/>
    <w:rsid w:val="008023B1"/>
    <w:rsid w:val="008030FF"/>
    <w:rsid w:val="00803135"/>
    <w:rsid w:val="008044A3"/>
    <w:rsid w:val="00813493"/>
    <w:rsid w:val="00813A2B"/>
    <w:rsid w:val="00814B4F"/>
    <w:rsid w:val="008157AD"/>
    <w:rsid w:val="008208C1"/>
    <w:rsid w:val="00824B28"/>
    <w:rsid w:val="00827306"/>
    <w:rsid w:val="0083214D"/>
    <w:rsid w:val="008327AE"/>
    <w:rsid w:val="00834026"/>
    <w:rsid w:val="00836A09"/>
    <w:rsid w:val="00840A09"/>
    <w:rsid w:val="00845D50"/>
    <w:rsid w:val="00847DEE"/>
    <w:rsid w:val="00847F3D"/>
    <w:rsid w:val="008563DE"/>
    <w:rsid w:val="00857AF0"/>
    <w:rsid w:val="00861F57"/>
    <w:rsid w:val="0086436B"/>
    <w:rsid w:val="008646A8"/>
    <w:rsid w:val="00865C06"/>
    <w:rsid w:val="008735F4"/>
    <w:rsid w:val="008749D4"/>
    <w:rsid w:val="00874D05"/>
    <w:rsid w:val="0088495D"/>
    <w:rsid w:val="008856F1"/>
    <w:rsid w:val="00892642"/>
    <w:rsid w:val="00892ABA"/>
    <w:rsid w:val="00897F03"/>
    <w:rsid w:val="008A06B1"/>
    <w:rsid w:val="008A332F"/>
    <w:rsid w:val="008A336D"/>
    <w:rsid w:val="008A42BC"/>
    <w:rsid w:val="008A4436"/>
    <w:rsid w:val="008A707F"/>
    <w:rsid w:val="008A70E6"/>
    <w:rsid w:val="008A75A0"/>
    <w:rsid w:val="008B04E2"/>
    <w:rsid w:val="008B0E92"/>
    <w:rsid w:val="008B6583"/>
    <w:rsid w:val="008C3DA9"/>
    <w:rsid w:val="008C401A"/>
    <w:rsid w:val="008C4E3D"/>
    <w:rsid w:val="008C7E5F"/>
    <w:rsid w:val="008D3829"/>
    <w:rsid w:val="008D6C5E"/>
    <w:rsid w:val="008E1096"/>
    <w:rsid w:val="008E64E4"/>
    <w:rsid w:val="008E7335"/>
    <w:rsid w:val="008E7D28"/>
    <w:rsid w:val="008F06BE"/>
    <w:rsid w:val="008F0FD0"/>
    <w:rsid w:val="008F3DBB"/>
    <w:rsid w:val="008F4573"/>
    <w:rsid w:val="008F658C"/>
    <w:rsid w:val="008F6D40"/>
    <w:rsid w:val="008F7626"/>
    <w:rsid w:val="009003DE"/>
    <w:rsid w:val="00901C2F"/>
    <w:rsid w:val="00903230"/>
    <w:rsid w:val="00904D32"/>
    <w:rsid w:val="00906EF6"/>
    <w:rsid w:val="00907325"/>
    <w:rsid w:val="00910666"/>
    <w:rsid w:val="00912997"/>
    <w:rsid w:val="00913EF8"/>
    <w:rsid w:val="00913FA3"/>
    <w:rsid w:val="009159AB"/>
    <w:rsid w:val="00915B25"/>
    <w:rsid w:val="00915B6B"/>
    <w:rsid w:val="00921BD5"/>
    <w:rsid w:val="00925267"/>
    <w:rsid w:val="00927741"/>
    <w:rsid w:val="00930331"/>
    <w:rsid w:val="00934DC9"/>
    <w:rsid w:val="00937C7F"/>
    <w:rsid w:val="00940527"/>
    <w:rsid w:val="009411B7"/>
    <w:rsid w:val="0094159C"/>
    <w:rsid w:val="00941F67"/>
    <w:rsid w:val="00944013"/>
    <w:rsid w:val="009455E2"/>
    <w:rsid w:val="00950B1B"/>
    <w:rsid w:val="00955F9F"/>
    <w:rsid w:val="009644D4"/>
    <w:rsid w:val="00973414"/>
    <w:rsid w:val="00975820"/>
    <w:rsid w:val="00976C77"/>
    <w:rsid w:val="00977ECF"/>
    <w:rsid w:val="00982EEB"/>
    <w:rsid w:val="0098340B"/>
    <w:rsid w:val="00985E2A"/>
    <w:rsid w:val="00991004"/>
    <w:rsid w:val="0099324A"/>
    <w:rsid w:val="009950D4"/>
    <w:rsid w:val="009A19E2"/>
    <w:rsid w:val="009A2C49"/>
    <w:rsid w:val="009A2D6E"/>
    <w:rsid w:val="009A4FE1"/>
    <w:rsid w:val="009B0929"/>
    <w:rsid w:val="009B1128"/>
    <w:rsid w:val="009B4BE0"/>
    <w:rsid w:val="009B7817"/>
    <w:rsid w:val="009B7EE5"/>
    <w:rsid w:val="009C2383"/>
    <w:rsid w:val="009C26EA"/>
    <w:rsid w:val="009C5F13"/>
    <w:rsid w:val="009C757A"/>
    <w:rsid w:val="009D0F86"/>
    <w:rsid w:val="009D12A4"/>
    <w:rsid w:val="009D1379"/>
    <w:rsid w:val="009D1AEA"/>
    <w:rsid w:val="009D343D"/>
    <w:rsid w:val="009D40E2"/>
    <w:rsid w:val="009E262E"/>
    <w:rsid w:val="009E62C2"/>
    <w:rsid w:val="009F0694"/>
    <w:rsid w:val="009F278F"/>
    <w:rsid w:val="009F38B4"/>
    <w:rsid w:val="009F44C8"/>
    <w:rsid w:val="009F69A5"/>
    <w:rsid w:val="009F7DE3"/>
    <w:rsid w:val="00A01A8D"/>
    <w:rsid w:val="00A022BE"/>
    <w:rsid w:val="00A03370"/>
    <w:rsid w:val="00A053E7"/>
    <w:rsid w:val="00A06DC9"/>
    <w:rsid w:val="00A07A44"/>
    <w:rsid w:val="00A134CB"/>
    <w:rsid w:val="00A15ED3"/>
    <w:rsid w:val="00A1626D"/>
    <w:rsid w:val="00A16801"/>
    <w:rsid w:val="00A16A21"/>
    <w:rsid w:val="00A1747B"/>
    <w:rsid w:val="00A212B6"/>
    <w:rsid w:val="00A219C2"/>
    <w:rsid w:val="00A22B7E"/>
    <w:rsid w:val="00A2420F"/>
    <w:rsid w:val="00A24D7F"/>
    <w:rsid w:val="00A24E02"/>
    <w:rsid w:val="00A3254D"/>
    <w:rsid w:val="00A35DEA"/>
    <w:rsid w:val="00A413C5"/>
    <w:rsid w:val="00A47441"/>
    <w:rsid w:val="00A50DD1"/>
    <w:rsid w:val="00A55899"/>
    <w:rsid w:val="00A613FC"/>
    <w:rsid w:val="00A6143D"/>
    <w:rsid w:val="00A63825"/>
    <w:rsid w:val="00A6526F"/>
    <w:rsid w:val="00A66F0D"/>
    <w:rsid w:val="00A70073"/>
    <w:rsid w:val="00A71DAD"/>
    <w:rsid w:val="00A73E78"/>
    <w:rsid w:val="00A75DF2"/>
    <w:rsid w:val="00A800E4"/>
    <w:rsid w:val="00A82FE8"/>
    <w:rsid w:val="00A83B76"/>
    <w:rsid w:val="00A83CF6"/>
    <w:rsid w:val="00A90978"/>
    <w:rsid w:val="00A9177D"/>
    <w:rsid w:val="00A9380A"/>
    <w:rsid w:val="00A9798E"/>
    <w:rsid w:val="00AA0FB6"/>
    <w:rsid w:val="00AA55F6"/>
    <w:rsid w:val="00AA65FB"/>
    <w:rsid w:val="00AB1004"/>
    <w:rsid w:val="00AB2F57"/>
    <w:rsid w:val="00AC13BD"/>
    <w:rsid w:val="00AC3A95"/>
    <w:rsid w:val="00AC4DE3"/>
    <w:rsid w:val="00AC52FA"/>
    <w:rsid w:val="00AC5888"/>
    <w:rsid w:val="00AC5E4F"/>
    <w:rsid w:val="00AC731A"/>
    <w:rsid w:val="00AD0E2E"/>
    <w:rsid w:val="00AD5CB8"/>
    <w:rsid w:val="00AD7C9E"/>
    <w:rsid w:val="00AE55FF"/>
    <w:rsid w:val="00AF7976"/>
    <w:rsid w:val="00B04EA9"/>
    <w:rsid w:val="00B05179"/>
    <w:rsid w:val="00B06730"/>
    <w:rsid w:val="00B11055"/>
    <w:rsid w:val="00B1297D"/>
    <w:rsid w:val="00B13B72"/>
    <w:rsid w:val="00B14464"/>
    <w:rsid w:val="00B176CE"/>
    <w:rsid w:val="00B17C19"/>
    <w:rsid w:val="00B21E2B"/>
    <w:rsid w:val="00B22827"/>
    <w:rsid w:val="00B234B8"/>
    <w:rsid w:val="00B25C30"/>
    <w:rsid w:val="00B25F08"/>
    <w:rsid w:val="00B27DAD"/>
    <w:rsid w:val="00B30DD9"/>
    <w:rsid w:val="00B310A3"/>
    <w:rsid w:val="00B33EEA"/>
    <w:rsid w:val="00B34AB3"/>
    <w:rsid w:val="00B350DC"/>
    <w:rsid w:val="00B351BE"/>
    <w:rsid w:val="00B372B2"/>
    <w:rsid w:val="00B45155"/>
    <w:rsid w:val="00B51554"/>
    <w:rsid w:val="00B5246D"/>
    <w:rsid w:val="00B52BE6"/>
    <w:rsid w:val="00B55290"/>
    <w:rsid w:val="00B5786C"/>
    <w:rsid w:val="00B61139"/>
    <w:rsid w:val="00B630CA"/>
    <w:rsid w:val="00B641D4"/>
    <w:rsid w:val="00B66654"/>
    <w:rsid w:val="00B669AD"/>
    <w:rsid w:val="00B66E39"/>
    <w:rsid w:val="00B6729C"/>
    <w:rsid w:val="00B75D9D"/>
    <w:rsid w:val="00B77862"/>
    <w:rsid w:val="00B80251"/>
    <w:rsid w:val="00B81DF1"/>
    <w:rsid w:val="00B84A80"/>
    <w:rsid w:val="00B94482"/>
    <w:rsid w:val="00B94C6C"/>
    <w:rsid w:val="00B95C86"/>
    <w:rsid w:val="00B97302"/>
    <w:rsid w:val="00BA1A64"/>
    <w:rsid w:val="00BA2734"/>
    <w:rsid w:val="00BA3CB6"/>
    <w:rsid w:val="00BA7249"/>
    <w:rsid w:val="00BB1A0D"/>
    <w:rsid w:val="00BB40C2"/>
    <w:rsid w:val="00BB5BBF"/>
    <w:rsid w:val="00BC5F68"/>
    <w:rsid w:val="00BC67E0"/>
    <w:rsid w:val="00BC70CB"/>
    <w:rsid w:val="00BD4EA3"/>
    <w:rsid w:val="00BD7EA8"/>
    <w:rsid w:val="00BE1B0C"/>
    <w:rsid w:val="00BE5109"/>
    <w:rsid w:val="00BE5471"/>
    <w:rsid w:val="00BF1313"/>
    <w:rsid w:val="00BF2F79"/>
    <w:rsid w:val="00BF4096"/>
    <w:rsid w:val="00BF4935"/>
    <w:rsid w:val="00BF5232"/>
    <w:rsid w:val="00BF72C8"/>
    <w:rsid w:val="00C03F64"/>
    <w:rsid w:val="00C05AA4"/>
    <w:rsid w:val="00C07EA5"/>
    <w:rsid w:val="00C120EE"/>
    <w:rsid w:val="00C123CF"/>
    <w:rsid w:val="00C12925"/>
    <w:rsid w:val="00C15DC8"/>
    <w:rsid w:val="00C166FF"/>
    <w:rsid w:val="00C20AC9"/>
    <w:rsid w:val="00C214D3"/>
    <w:rsid w:val="00C2303B"/>
    <w:rsid w:val="00C251C2"/>
    <w:rsid w:val="00C27DA9"/>
    <w:rsid w:val="00C30128"/>
    <w:rsid w:val="00C30393"/>
    <w:rsid w:val="00C30870"/>
    <w:rsid w:val="00C31DE7"/>
    <w:rsid w:val="00C369A9"/>
    <w:rsid w:val="00C40578"/>
    <w:rsid w:val="00C4227C"/>
    <w:rsid w:val="00C468A5"/>
    <w:rsid w:val="00C468FD"/>
    <w:rsid w:val="00C4723E"/>
    <w:rsid w:val="00C548D5"/>
    <w:rsid w:val="00C54E5E"/>
    <w:rsid w:val="00C56522"/>
    <w:rsid w:val="00C62228"/>
    <w:rsid w:val="00C6311E"/>
    <w:rsid w:val="00C638A8"/>
    <w:rsid w:val="00C65275"/>
    <w:rsid w:val="00C654F7"/>
    <w:rsid w:val="00C67E68"/>
    <w:rsid w:val="00C72924"/>
    <w:rsid w:val="00C72C02"/>
    <w:rsid w:val="00C75599"/>
    <w:rsid w:val="00C80E0A"/>
    <w:rsid w:val="00C83021"/>
    <w:rsid w:val="00C8406B"/>
    <w:rsid w:val="00C8583B"/>
    <w:rsid w:val="00C91033"/>
    <w:rsid w:val="00C91719"/>
    <w:rsid w:val="00C921F1"/>
    <w:rsid w:val="00C976A0"/>
    <w:rsid w:val="00C976D3"/>
    <w:rsid w:val="00C97CF8"/>
    <w:rsid w:val="00CA19E0"/>
    <w:rsid w:val="00CA41E2"/>
    <w:rsid w:val="00CA592A"/>
    <w:rsid w:val="00CA6143"/>
    <w:rsid w:val="00CB096A"/>
    <w:rsid w:val="00CB35D5"/>
    <w:rsid w:val="00CB4974"/>
    <w:rsid w:val="00CC059C"/>
    <w:rsid w:val="00CC3DF3"/>
    <w:rsid w:val="00CC3E30"/>
    <w:rsid w:val="00CC57DD"/>
    <w:rsid w:val="00CC5F64"/>
    <w:rsid w:val="00CD127B"/>
    <w:rsid w:val="00CD2503"/>
    <w:rsid w:val="00CD2DCE"/>
    <w:rsid w:val="00CE0AAD"/>
    <w:rsid w:val="00CE1320"/>
    <w:rsid w:val="00CE7137"/>
    <w:rsid w:val="00CF3AF5"/>
    <w:rsid w:val="00CF4DE8"/>
    <w:rsid w:val="00CF635D"/>
    <w:rsid w:val="00CF7F04"/>
    <w:rsid w:val="00D02B16"/>
    <w:rsid w:val="00D06F7B"/>
    <w:rsid w:val="00D0748F"/>
    <w:rsid w:val="00D12A3B"/>
    <w:rsid w:val="00D13F14"/>
    <w:rsid w:val="00D15274"/>
    <w:rsid w:val="00D1527F"/>
    <w:rsid w:val="00D15F2C"/>
    <w:rsid w:val="00D16DAD"/>
    <w:rsid w:val="00D16DB4"/>
    <w:rsid w:val="00D178DB"/>
    <w:rsid w:val="00D20A2B"/>
    <w:rsid w:val="00D21B9D"/>
    <w:rsid w:val="00D22AF2"/>
    <w:rsid w:val="00D24520"/>
    <w:rsid w:val="00D25327"/>
    <w:rsid w:val="00D3096F"/>
    <w:rsid w:val="00D31836"/>
    <w:rsid w:val="00D34382"/>
    <w:rsid w:val="00D34B55"/>
    <w:rsid w:val="00D34F39"/>
    <w:rsid w:val="00D36D3F"/>
    <w:rsid w:val="00D40EA7"/>
    <w:rsid w:val="00D43BA5"/>
    <w:rsid w:val="00D43C44"/>
    <w:rsid w:val="00D45CBE"/>
    <w:rsid w:val="00D53F88"/>
    <w:rsid w:val="00D5594B"/>
    <w:rsid w:val="00D57121"/>
    <w:rsid w:val="00D57B4B"/>
    <w:rsid w:val="00D57C47"/>
    <w:rsid w:val="00D6255A"/>
    <w:rsid w:val="00D65D56"/>
    <w:rsid w:val="00D6683E"/>
    <w:rsid w:val="00D71372"/>
    <w:rsid w:val="00D81542"/>
    <w:rsid w:val="00D84220"/>
    <w:rsid w:val="00D848AE"/>
    <w:rsid w:val="00D8504C"/>
    <w:rsid w:val="00D901D7"/>
    <w:rsid w:val="00D90B6C"/>
    <w:rsid w:val="00D93302"/>
    <w:rsid w:val="00D93A4B"/>
    <w:rsid w:val="00D94094"/>
    <w:rsid w:val="00D9450A"/>
    <w:rsid w:val="00DA2638"/>
    <w:rsid w:val="00DA2CA7"/>
    <w:rsid w:val="00DA6F02"/>
    <w:rsid w:val="00DB41DB"/>
    <w:rsid w:val="00DB4B43"/>
    <w:rsid w:val="00DC0122"/>
    <w:rsid w:val="00DC0D85"/>
    <w:rsid w:val="00DC6506"/>
    <w:rsid w:val="00DC72E7"/>
    <w:rsid w:val="00DC7D1C"/>
    <w:rsid w:val="00DD3C33"/>
    <w:rsid w:val="00DD3DA0"/>
    <w:rsid w:val="00DD497A"/>
    <w:rsid w:val="00DD6DBB"/>
    <w:rsid w:val="00DE07AF"/>
    <w:rsid w:val="00DE1133"/>
    <w:rsid w:val="00DE191E"/>
    <w:rsid w:val="00DE2524"/>
    <w:rsid w:val="00DE25A6"/>
    <w:rsid w:val="00DE3B06"/>
    <w:rsid w:val="00DE4089"/>
    <w:rsid w:val="00DE54AB"/>
    <w:rsid w:val="00DE568E"/>
    <w:rsid w:val="00DE6090"/>
    <w:rsid w:val="00DE6219"/>
    <w:rsid w:val="00DE6CBA"/>
    <w:rsid w:val="00DE6F2B"/>
    <w:rsid w:val="00DE74F2"/>
    <w:rsid w:val="00DF5116"/>
    <w:rsid w:val="00DF61F4"/>
    <w:rsid w:val="00DF7380"/>
    <w:rsid w:val="00DF76D1"/>
    <w:rsid w:val="00E00854"/>
    <w:rsid w:val="00E010B4"/>
    <w:rsid w:val="00E01500"/>
    <w:rsid w:val="00E03D11"/>
    <w:rsid w:val="00E0501C"/>
    <w:rsid w:val="00E067A1"/>
    <w:rsid w:val="00E104D1"/>
    <w:rsid w:val="00E108D9"/>
    <w:rsid w:val="00E118FF"/>
    <w:rsid w:val="00E15415"/>
    <w:rsid w:val="00E16AE7"/>
    <w:rsid w:val="00E21346"/>
    <w:rsid w:val="00E21800"/>
    <w:rsid w:val="00E236D1"/>
    <w:rsid w:val="00E276E4"/>
    <w:rsid w:val="00E32F31"/>
    <w:rsid w:val="00E34A6C"/>
    <w:rsid w:val="00E37231"/>
    <w:rsid w:val="00E37E01"/>
    <w:rsid w:val="00E37EC7"/>
    <w:rsid w:val="00E402DF"/>
    <w:rsid w:val="00E41AA5"/>
    <w:rsid w:val="00E42B2A"/>
    <w:rsid w:val="00E446E2"/>
    <w:rsid w:val="00E53CF2"/>
    <w:rsid w:val="00E56685"/>
    <w:rsid w:val="00E61E97"/>
    <w:rsid w:val="00E63EF0"/>
    <w:rsid w:val="00E67DA5"/>
    <w:rsid w:val="00E75455"/>
    <w:rsid w:val="00E775CF"/>
    <w:rsid w:val="00E805E5"/>
    <w:rsid w:val="00E80B66"/>
    <w:rsid w:val="00E81C2D"/>
    <w:rsid w:val="00E838D5"/>
    <w:rsid w:val="00E8669F"/>
    <w:rsid w:val="00E9009C"/>
    <w:rsid w:val="00E90623"/>
    <w:rsid w:val="00E9312F"/>
    <w:rsid w:val="00E979F3"/>
    <w:rsid w:val="00EA2C1D"/>
    <w:rsid w:val="00EA5B25"/>
    <w:rsid w:val="00EB0654"/>
    <w:rsid w:val="00EB1AFD"/>
    <w:rsid w:val="00EB6D31"/>
    <w:rsid w:val="00EC0B1B"/>
    <w:rsid w:val="00EC12F8"/>
    <w:rsid w:val="00EC556C"/>
    <w:rsid w:val="00EC5E04"/>
    <w:rsid w:val="00EC6CA6"/>
    <w:rsid w:val="00EC6D03"/>
    <w:rsid w:val="00ED2407"/>
    <w:rsid w:val="00ED5FAB"/>
    <w:rsid w:val="00ED68FF"/>
    <w:rsid w:val="00ED7FD4"/>
    <w:rsid w:val="00EE3B31"/>
    <w:rsid w:val="00EF395F"/>
    <w:rsid w:val="00EF53B9"/>
    <w:rsid w:val="00EF5C02"/>
    <w:rsid w:val="00EF71DD"/>
    <w:rsid w:val="00F05A5E"/>
    <w:rsid w:val="00F1156D"/>
    <w:rsid w:val="00F13AE3"/>
    <w:rsid w:val="00F140E6"/>
    <w:rsid w:val="00F161A2"/>
    <w:rsid w:val="00F1725A"/>
    <w:rsid w:val="00F262F3"/>
    <w:rsid w:val="00F302E6"/>
    <w:rsid w:val="00F31354"/>
    <w:rsid w:val="00F35678"/>
    <w:rsid w:val="00F444BD"/>
    <w:rsid w:val="00F45F2A"/>
    <w:rsid w:val="00F50DB7"/>
    <w:rsid w:val="00F5145E"/>
    <w:rsid w:val="00F5197E"/>
    <w:rsid w:val="00F52483"/>
    <w:rsid w:val="00F528B9"/>
    <w:rsid w:val="00F569E7"/>
    <w:rsid w:val="00F57219"/>
    <w:rsid w:val="00F575B7"/>
    <w:rsid w:val="00F57940"/>
    <w:rsid w:val="00F57C30"/>
    <w:rsid w:val="00F6372E"/>
    <w:rsid w:val="00F7580C"/>
    <w:rsid w:val="00F76BD6"/>
    <w:rsid w:val="00F84B08"/>
    <w:rsid w:val="00F84B89"/>
    <w:rsid w:val="00F85C2E"/>
    <w:rsid w:val="00F86512"/>
    <w:rsid w:val="00F87034"/>
    <w:rsid w:val="00F87D52"/>
    <w:rsid w:val="00F90D33"/>
    <w:rsid w:val="00F91DF4"/>
    <w:rsid w:val="00F93079"/>
    <w:rsid w:val="00F930DA"/>
    <w:rsid w:val="00F96C44"/>
    <w:rsid w:val="00FA1767"/>
    <w:rsid w:val="00FA335B"/>
    <w:rsid w:val="00FA6D7E"/>
    <w:rsid w:val="00FB18F7"/>
    <w:rsid w:val="00FB2184"/>
    <w:rsid w:val="00FB24F8"/>
    <w:rsid w:val="00FB402C"/>
    <w:rsid w:val="00FB4244"/>
    <w:rsid w:val="00FC39C2"/>
    <w:rsid w:val="00FC6B6C"/>
    <w:rsid w:val="00FD3FAA"/>
    <w:rsid w:val="00FD6BB2"/>
    <w:rsid w:val="00FE1B23"/>
    <w:rsid w:val="00FE55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B89DB"/>
  <w15:docId w15:val="{0DEAD7AB-DC95-452B-B6E0-0CB75E39D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C7659"/>
    <w:rPr>
      <w:rFonts w:cs="Arial Unicode MS"/>
      <w:color w:val="000000"/>
      <w:sz w:val="24"/>
      <w:szCs w:val="24"/>
      <w:u w:color="000000"/>
    </w:rPr>
  </w:style>
  <w:style w:type="paragraph" w:styleId="Nadpis1">
    <w:name w:val="heading 1"/>
    <w:next w:val="Normlny"/>
    <w:link w:val="Nadpis1Char"/>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qFormat/>
    <w:rsid w:val="00F1725A"/>
    <w:pPr>
      <w:keepNext/>
      <w:outlineLvl w:val="2"/>
    </w:pPr>
    <w:rPr>
      <w:rFonts w:ascii="Verdana" w:hAnsi="Verdana" w:cs="Arial Unicode MS"/>
      <w:b/>
      <w:bCs/>
      <w:color w:val="000000"/>
      <w:sz w:val="28"/>
      <w:szCs w:val="28"/>
      <w:u w:color="000000"/>
    </w:rPr>
  </w:style>
  <w:style w:type="paragraph" w:styleId="Nadpis5">
    <w:name w:val="heading 5"/>
    <w:next w:val="Normlny"/>
    <w:link w:val="Nadpis5Char"/>
    <w:qFormat/>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1">
    <w:name w:val="Table Normal1"/>
    <w:rsid w:val="00F1725A"/>
    <w:tblPr>
      <w:tblInd w:w="0" w:type="dxa"/>
      <w:tblCellMar>
        <w:top w:w="0" w:type="dxa"/>
        <w:left w:w="0" w:type="dxa"/>
        <w:bottom w:w="0" w:type="dxa"/>
        <w:right w:w="0" w:type="dxa"/>
      </w:tblCellMar>
    </w:tblPr>
  </w:style>
  <w:style w:type="paragraph" w:styleId="Hlavika">
    <w:name w:val="header"/>
    <w:link w:val="HlavikaChar"/>
    <w:uiPriority w:val="99"/>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uiPriority w:val="99"/>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List Paragraph,Odsek"/>
    <w:link w:val="OdsekzoznamuChar"/>
    <w:uiPriority w:val="34"/>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2"/>
      </w:numPr>
    </w:pPr>
  </w:style>
  <w:style w:type="numbering" w:customStyle="1" w:styleId="Importovantl4">
    <w:name w:val="Importovaný štýl 4"/>
    <w:rsid w:val="00F1725A"/>
    <w:pPr>
      <w:numPr>
        <w:numId w:val="3"/>
      </w:numPr>
    </w:pPr>
  </w:style>
  <w:style w:type="numbering" w:customStyle="1" w:styleId="Importovantl5">
    <w:name w:val="Importovaný štýl 5"/>
    <w:rsid w:val="00F1725A"/>
    <w:pPr>
      <w:numPr>
        <w:numId w:val="4"/>
      </w:numPr>
    </w:pPr>
  </w:style>
  <w:style w:type="numbering" w:customStyle="1" w:styleId="Importovantl6">
    <w:name w:val="Importovaný štýl 6"/>
    <w:rsid w:val="00F1725A"/>
    <w:pPr>
      <w:numPr>
        <w:numId w:val="5"/>
      </w:numPr>
    </w:pPr>
  </w:style>
  <w:style w:type="numbering" w:customStyle="1" w:styleId="Importovantl7">
    <w:name w:val="Importovaný štýl 7"/>
    <w:rsid w:val="00F1725A"/>
    <w:pPr>
      <w:numPr>
        <w:numId w:val="6"/>
      </w:numPr>
    </w:pPr>
  </w:style>
  <w:style w:type="numbering" w:customStyle="1" w:styleId="Importovantl8">
    <w:name w:val="Importovaný štýl 8"/>
    <w:rsid w:val="00F1725A"/>
    <w:pPr>
      <w:numPr>
        <w:numId w:val="7"/>
      </w:numPr>
    </w:pPr>
  </w:style>
  <w:style w:type="numbering" w:customStyle="1" w:styleId="Importovantl9">
    <w:name w:val="Importovaný štýl 9"/>
    <w:rsid w:val="00F1725A"/>
    <w:pPr>
      <w:numPr>
        <w:numId w:val="8"/>
      </w:numPr>
    </w:pPr>
  </w:style>
  <w:style w:type="numbering" w:customStyle="1" w:styleId="Importovantl10">
    <w:name w:val="Importovaný štýl 10"/>
    <w:rsid w:val="00F1725A"/>
    <w:pPr>
      <w:numPr>
        <w:numId w:val="9"/>
      </w:numPr>
    </w:pPr>
  </w:style>
  <w:style w:type="numbering" w:customStyle="1" w:styleId="Importovantl11">
    <w:name w:val="Importovaný štýl 11"/>
    <w:rsid w:val="00F1725A"/>
    <w:pPr>
      <w:numPr>
        <w:numId w:val="10"/>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1"/>
      </w:numPr>
    </w:pPr>
  </w:style>
  <w:style w:type="numbering" w:customStyle="1" w:styleId="Importovantl13">
    <w:name w:val="Importovaný štýl 13"/>
    <w:rsid w:val="00F1725A"/>
    <w:pPr>
      <w:numPr>
        <w:numId w:val="12"/>
      </w:numPr>
    </w:pPr>
  </w:style>
  <w:style w:type="numbering" w:customStyle="1" w:styleId="Importovantl14">
    <w:name w:val="Importovaný štýl 14"/>
    <w:rsid w:val="00F1725A"/>
    <w:pPr>
      <w:numPr>
        <w:numId w:val="13"/>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14"/>
      </w:numPr>
    </w:pPr>
  </w:style>
  <w:style w:type="paragraph" w:styleId="Textpoznmkypodiarou">
    <w:name w:val="footnote text"/>
    <w:link w:val="TextpoznmkypodiarouChar"/>
    <w:rsid w:val="00F1725A"/>
    <w:rPr>
      <w:rFonts w:eastAsia="Times New Roman"/>
      <w:color w:val="000000"/>
      <w:u w:color="000000"/>
    </w:rPr>
  </w:style>
  <w:style w:type="numbering" w:customStyle="1" w:styleId="Importovantl16">
    <w:name w:val="Importovaný štýl 16"/>
    <w:rsid w:val="00F1725A"/>
    <w:pPr>
      <w:numPr>
        <w:numId w:val="15"/>
      </w:numPr>
    </w:pPr>
  </w:style>
  <w:style w:type="numbering" w:customStyle="1" w:styleId="Importovantl17">
    <w:name w:val="Importovaný štýl 17"/>
    <w:rsid w:val="00F1725A"/>
    <w:pPr>
      <w:numPr>
        <w:numId w:val="16"/>
      </w:numPr>
    </w:pPr>
  </w:style>
  <w:style w:type="numbering" w:customStyle="1" w:styleId="Importovantl18">
    <w:name w:val="Importovaný štýl 18"/>
    <w:rsid w:val="00F1725A"/>
    <w:pPr>
      <w:numPr>
        <w:numId w:val="18"/>
      </w:numPr>
    </w:pPr>
  </w:style>
  <w:style w:type="numbering" w:customStyle="1" w:styleId="Importovantl19">
    <w:name w:val="Importovaný štýl 19"/>
    <w:rsid w:val="00F1725A"/>
    <w:pPr>
      <w:numPr>
        <w:numId w:val="19"/>
      </w:numPr>
    </w:pPr>
  </w:style>
  <w:style w:type="numbering" w:customStyle="1" w:styleId="Importovantl20">
    <w:name w:val="Importovaný štýl 20"/>
    <w:rsid w:val="00F1725A"/>
    <w:pPr>
      <w:numPr>
        <w:numId w:val="20"/>
      </w:numPr>
    </w:pPr>
  </w:style>
  <w:style w:type="numbering" w:customStyle="1" w:styleId="Importovantl21">
    <w:name w:val="Importovaný štýl 21"/>
    <w:rsid w:val="00F1725A"/>
    <w:pPr>
      <w:numPr>
        <w:numId w:val="21"/>
      </w:numPr>
    </w:pPr>
  </w:style>
  <w:style w:type="numbering" w:customStyle="1" w:styleId="Importovantl22">
    <w:name w:val="Importovaný štýl 22"/>
    <w:rsid w:val="00F1725A"/>
    <w:pPr>
      <w:numPr>
        <w:numId w:val="22"/>
      </w:numPr>
    </w:pPr>
  </w:style>
  <w:style w:type="numbering" w:customStyle="1" w:styleId="Importovantl23">
    <w:name w:val="Importovaný štýl 23"/>
    <w:rsid w:val="00F1725A"/>
    <w:pPr>
      <w:numPr>
        <w:numId w:val="23"/>
      </w:numPr>
    </w:pPr>
  </w:style>
  <w:style w:type="numbering" w:customStyle="1" w:styleId="Importovantl24">
    <w:name w:val="Importovaný štýl 24"/>
    <w:rsid w:val="00F1725A"/>
    <w:pPr>
      <w:numPr>
        <w:numId w:val="25"/>
      </w:numPr>
    </w:pPr>
  </w:style>
  <w:style w:type="numbering" w:customStyle="1" w:styleId="Importovantl240">
    <w:name w:val="Importovaný štýl 24.0"/>
    <w:rsid w:val="00F1725A"/>
    <w:pPr>
      <w:numPr>
        <w:numId w:val="26"/>
      </w:numPr>
    </w:pPr>
  </w:style>
  <w:style w:type="numbering" w:customStyle="1" w:styleId="Importovantl25">
    <w:name w:val="Importovaný štýl 25"/>
    <w:rsid w:val="00F1725A"/>
    <w:pPr>
      <w:numPr>
        <w:numId w:val="27"/>
      </w:numPr>
    </w:pPr>
  </w:style>
  <w:style w:type="numbering" w:customStyle="1" w:styleId="Importovantl26">
    <w:name w:val="Importovaný štýl 26"/>
    <w:rsid w:val="00F1725A"/>
    <w:pPr>
      <w:numPr>
        <w:numId w:val="28"/>
      </w:numPr>
    </w:pPr>
  </w:style>
  <w:style w:type="numbering" w:customStyle="1" w:styleId="Importovantl27">
    <w:name w:val="Importovaný štýl 27"/>
    <w:rsid w:val="00F1725A"/>
    <w:pPr>
      <w:numPr>
        <w:numId w:val="29"/>
      </w:numPr>
    </w:pPr>
  </w:style>
  <w:style w:type="numbering" w:customStyle="1" w:styleId="Importovantl28">
    <w:name w:val="Importovaný štýl 28"/>
    <w:rsid w:val="00F1725A"/>
    <w:pPr>
      <w:numPr>
        <w:numId w:val="30"/>
      </w:numPr>
    </w:pPr>
  </w:style>
  <w:style w:type="numbering" w:customStyle="1" w:styleId="Importovantl29">
    <w:name w:val="Importovaný štýl 29"/>
    <w:rsid w:val="00F1725A"/>
    <w:pPr>
      <w:numPr>
        <w:numId w:val="31"/>
      </w:numPr>
    </w:pPr>
  </w:style>
  <w:style w:type="numbering" w:customStyle="1" w:styleId="Importovantl30">
    <w:name w:val="Importovaný štýl 30"/>
    <w:rsid w:val="00F1725A"/>
    <w:pPr>
      <w:numPr>
        <w:numId w:val="32"/>
      </w:numPr>
    </w:pPr>
  </w:style>
  <w:style w:type="numbering" w:customStyle="1" w:styleId="Importovantl31">
    <w:name w:val="Importovaný štýl 31"/>
    <w:rsid w:val="00F1725A"/>
    <w:pPr>
      <w:numPr>
        <w:numId w:val="33"/>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35"/>
      </w:numPr>
    </w:pPr>
  </w:style>
  <w:style w:type="numbering" w:customStyle="1" w:styleId="Importovantl33">
    <w:name w:val="Importovaný štýl 33"/>
    <w:rsid w:val="00F1725A"/>
    <w:pPr>
      <w:numPr>
        <w:numId w:val="36"/>
      </w:numPr>
    </w:pPr>
  </w:style>
  <w:style w:type="numbering" w:customStyle="1" w:styleId="Importovantl34">
    <w:name w:val="Importovaný štýl 34"/>
    <w:rsid w:val="00F1725A"/>
    <w:pPr>
      <w:numPr>
        <w:numId w:val="37"/>
      </w:numPr>
    </w:pPr>
  </w:style>
  <w:style w:type="numbering" w:customStyle="1" w:styleId="Importovantl35">
    <w:name w:val="Importovaný štýl 35"/>
    <w:rsid w:val="00F1725A"/>
    <w:pPr>
      <w:numPr>
        <w:numId w:val="38"/>
      </w:numPr>
    </w:pPr>
  </w:style>
  <w:style w:type="paragraph" w:styleId="Zkladntext">
    <w:name w:val="Body Text"/>
    <w:link w:val="ZkladntextChar"/>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39"/>
      </w:numPr>
    </w:pPr>
  </w:style>
  <w:style w:type="numbering" w:customStyle="1" w:styleId="Importovantl37">
    <w:name w:val="Importovaný štýl 37"/>
    <w:rsid w:val="00F1725A"/>
    <w:pPr>
      <w:numPr>
        <w:numId w:val="40"/>
      </w:numPr>
    </w:pPr>
  </w:style>
  <w:style w:type="numbering" w:customStyle="1" w:styleId="Importovantl38">
    <w:name w:val="Importovaný štýl 38"/>
    <w:rsid w:val="00F1725A"/>
    <w:pPr>
      <w:numPr>
        <w:numId w:val="41"/>
      </w:numPr>
    </w:pPr>
  </w:style>
  <w:style w:type="numbering" w:customStyle="1" w:styleId="Importovantl370">
    <w:name w:val="Importovaný štýl 37.0"/>
    <w:rsid w:val="00F1725A"/>
    <w:pPr>
      <w:numPr>
        <w:numId w:val="42"/>
      </w:numPr>
    </w:pPr>
  </w:style>
  <w:style w:type="numbering" w:customStyle="1" w:styleId="Importovantl39">
    <w:name w:val="Importovaný štýl 39"/>
    <w:rsid w:val="00F1725A"/>
    <w:pPr>
      <w:numPr>
        <w:numId w:val="43"/>
      </w:numPr>
    </w:pPr>
  </w:style>
  <w:style w:type="numbering" w:customStyle="1" w:styleId="Importovantl40">
    <w:name w:val="Importovaný štýl 40"/>
    <w:rsid w:val="00F1725A"/>
    <w:pPr>
      <w:numPr>
        <w:numId w:val="44"/>
      </w:numPr>
    </w:pPr>
  </w:style>
  <w:style w:type="numbering" w:customStyle="1" w:styleId="Importovantl41">
    <w:name w:val="Importovaný štýl 41"/>
    <w:rsid w:val="00F1725A"/>
    <w:pPr>
      <w:numPr>
        <w:numId w:val="45"/>
      </w:numPr>
    </w:pPr>
  </w:style>
  <w:style w:type="paragraph" w:styleId="Textbubliny">
    <w:name w:val="Balloon Text"/>
    <w:basedOn w:val="Normlny"/>
    <w:link w:val="TextbublinyChar"/>
    <w:uiPriority w:val="99"/>
    <w:semiHidden/>
    <w:unhideWhenUsed/>
    <w:rsid w:val="004C744E"/>
    <w:rPr>
      <w:rFonts w:ascii="Tahoma" w:hAnsi="Tahoma" w:cs="Tahoma"/>
      <w:sz w:val="16"/>
      <w:szCs w:val="16"/>
    </w:rPr>
  </w:style>
  <w:style w:type="character" w:customStyle="1" w:styleId="TextbublinyChar">
    <w:name w:val="Text bubliny Char"/>
    <w:basedOn w:val="Predvolenpsmoodseku"/>
    <w:link w:val="Textbubliny"/>
    <w:uiPriority w:val="99"/>
    <w:semiHidden/>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rsid w:val="009A2C49"/>
    <w:rPr>
      <w:rFonts w:cs="Arial Unicode MS"/>
      <w:color w:val="000000"/>
      <w:sz w:val="24"/>
      <w:szCs w:val="24"/>
      <w:u w:color="000000"/>
    </w:rPr>
  </w:style>
  <w:style w:type="character" w:customStyle="1" w:styleId="HlavikaChar">
    <w:name w:val="Hlavička Char"/>
    <w:link w:val="Hlavika"/>
    <w:uiPriority w:val="99"/>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iPriority w:val="99"/>
    <w:semiHidden/>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uiPriority w:val="99"/>
    <w:semiHidden/>
    <w:rsid w:val="008208C1"/>
    <w:rPr>
      <w:rFonts w:eastAsia="Times New Roman" w:cs="Arial Unicode MS"/>
      <w:b/>
      <w:bCs/>
      <w:color w:val="000000"/>
      <w:u w:color="000000"/>
      <w:bdr w:val="none" w:sz="0" w:space="0" w:color="auto"/>
    </w:rPr>
  </w:style>
  <w:style w:type="character" w:customStyle="1" w:styleId="Nadpis1Char">
    <w:name w:val="Nadpis 1 Char"/>
    <w:basedOn w:val="Predvolenpsmoodseku"/>
    <w:link w:val="Nadpis1"/>
    <w:rsid w:val="00982EEB"/>
    <w:rPr>
      <w:rFonts w:cs="Arial Unicode MS"/>
      <w:color w:val="000000"/>
      <w:kern w:val="32"/>
      <w:sz w:val="32"/>
      <w:szCs w:val="32"/>
      <w:u w:color="000000"/>
    </w:rPr>
  </w:style>
  <w:style w:type="character" w:customStyle="1" w:styleId="Nadpis5Char">
    <w:name w:val="Nadpis 5 Char"/>
    <w:basedOn w:val="Predvolenpsmoodseku"/>
    <w:link w:val="Nadpis5"/>
    <w:rsid w:val="00982EEB"/>
    <w:rPr>
      <w:rFonts w:ascii="Verdana" w:hAnsi="Verdana" w:cs="Arial Unicode MS"/>
      <w:b/>
      <w:bCs/>
      <w:color w:val="000000"/>
      <w:sz w:val="24"/>
      <w:szCs w:val="24"/>
      <w:u w:color="000000"/>
    </w:rPr>
  </w:style>
  <w:style w:type="character" w:styleId="PouitHypertextovPrepojenie">
    <w:name w:val="FollowedHyperlink"/>
    <w:basedOn w:val="Predvolenpsmoodseku"/>
    <w:uiPriority w:val="99"/>
    <w:semiHidden/>
    <w:unhideWhenUsed/>
    <w:rsid w:val="00982EEB"/>
    <w:rPr>
      <w:color w:val="FF00FF" w:themeColor="followedHyperlink"/>
      <w:u w:val="single"/>
    </w:rPr>
  </w:style>
  <w:style w:type="character" w:customStyle="1" w:styleId="TextpoznmkypodiarouChar">
    <w:name w:val="Text poznámky pod čiarou Char"/>
    <w:basedOn w:val="Predvolenpsmoodseku"/>
    <w:link w:val="Textpoznmkypodiarou"/>
    <w:rsid w:val="00982EEB"/>
    <w:rPr>
      <w:rFonts w:eastAsia="Times New Roman"/>
      <w:color w:val="000000"/>
      <w:u w:color="000000"/>
    </w:rPr>
  </w:style>
  <w:style w:type="character" w:customStyle="1" w:styleId="PtaChar">
    <w:name w:val="Päta Char"/>
    <w:basedOn w:val="Predvolenpsmoodseku"/>
    <w:link w:val="Pta"/>
    <w:uiPriority w:val="99"/>
    <w:rsid w:val="00982EEB"/>
    <w:rPr>
      <w:rFonts w:cs="Arial Unicode MS"/>
      <w:color w:val="000000"/>
      <w:sz w:val="24"/>
      <w:szCs w:val="24"/>
      <w:u w:color="000000"/>
    </w:rPr>
  </w:style>
  <w:style w:type="paragraph" w:customStyle="1" w:styleId="xl64">
    <w:name w:val="xl64"/>
    <w:basedOn w:val="Normlny"/>
    <w:rsid w:val="007C371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65">
    <w:name w:val="xl65"/>
    <w:basedOn w:val="Normlny"/>
    <w:rsid w:val="007C371A"/>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66">
    <w:name w:val="xl66"/>
    <w:basedOn w:val="Normlny"/>
    <w:rsid w:val="007C371A"/>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67">
    <w:name w:val="xl67"/>
    <w:basedOn w:val="Normlny"/>
    <w:rsid w:val="007C371A"/>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68">
    <w:name w:val="xl68"/>
    <w:basedOn w:val="Normlny"/>
    <w:rsid w:val="007C371A"/>
    <w:pPr>
      <w:pBdr>
        <w:top w:val="none" w:sz="0"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69">
    <w:name w:val="xl69"/>
    <w:basedOn w:val="Normlny"/>
    <w:rsid w:val="007C371A"/>
    <w:pPr>
      <w:pBdr>
        <w:top w:val="none" w:sz="0"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70">
    <w:name w:val="xl70"/>
    <w:basedOn w:val="Normlny"/>
    <w:rsid w:val="007C371A"/>
    <w:pPr>
      <w:pBdr>
        <w:top w:val="none" w:sz="0"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71">
    <w:name w:val="xl71"/>
    <w:basedOn w:val="Normlny"/>
    <w:rsid w:val="007C371A"/>
    <w:pPr>
      <w:pBdr>
        <w:top w:val="single" w:sz="8" w:space="0" w:color="auto"/>
        <w:left w:val="single" w:sz="8" w:space="0" w:color="auto"/>
        <w:bottom w:val="double" w:sz="6"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72">
    <w:name w:val="xl72"/>
    <w:basedOn w:val="Normlny"/>
    <w:rsid w:val="007C371A"/>
    <w:pPr>
      <w:pBdr>
        <w:top w:val="single" w:sz="8" w:space="0" w:color="auto"/>
        <w:left w:val="single" w:sz="4" w:space="0" w:color="auto"/>
        <w:bottom w:val="double" w:sz="6"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73">
    <w:name w:val="xl73"/>
    <w:basedOn w:val="Normlny"/>
    <w:rsid w:val="007C371A"/>
    <w:pPr>
      <w:pBdr>
        <w:top w:val="single" w:sz="8" w:space="0" w:color="auto"/>
        <w:left w:val="single" w:sz="4" w:space="0" w:color="auto"/>
        <w:bottom w:val="double" w:sz="6" w:space="0" w:color="auto"/>
        <w:right w:val="single" w:sz="8"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74">
    <w:name w:val="xl74"/>
    <w:basedOn w:val="Normlny"/>
    <w:rsid w:val="007C371A"/>
    <w:pPr>
      <w:pBdr>
        <w:top w:val="none" w:sz="0"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75">
    <w:name w:val="xl75"/>
    <w:basedOn w:val="Normlny"/>
    <w:rsid w:val="007C371A"/>
    <w:pPr>
      <w:pBdr>
        <w:top w:val="none" w:sz="0" w:space="0" w:color="auto"/>
        <w:left w:val="single" w:sz="4" w:space="0" w:color="auto"/>
        <w:bottom w:val="single" w:sz="4" w:space="0" w:color="auto"/>
        <w:right w:val="single" w:sz="8"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76">
    <w:name w:val="xl76"/>
    <w:basedOn w:val="Normlny"/>
    <w:rsid w:val="007C371A"/>
    <w:pPr>
      <w:pBdr>
        <w:top w:val="single" w:sz="4"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77">
    <w:name w:val="xl77"/>
    <w:basedOn w:val="Normlny"/>
    <w:rsid w:val="007C371A"/>
    <w:pPr>
      <w:pBdr>
        <w:top w:val="single" w:sz="4" w:space="0" w:color="auto"/>
        <w:left w:val="single" w:sz="4" w:space="0" w:color="auto"/>
        <w:bottom w:val="single" w:sz="4" w:space="0" w:color="auto"/>
        <w:right w:val="single" w:sz="8"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78">
    <w:name w:val="xl78"/>
    <w:basedOn w:val="Normlny"/>
    <w:rsid w:val="007C371A"/>
    <w:pPr>
      <w:pBdr>
        <w:top w:val="single" w:sz="4"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79">
    <w:name w:val="xl79"/>
    <w:basedOn w:val="Normlny"/>
    <w:rsid w:val="007C371A"/>
    <w:pPr>
      <w:pBdr>
        <w:top w:val="single" w:sz="4"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80">
    <w:name w:val="xl80"/>
    <w:basedOn w:val="Normlny"/>
    <w:rsid w:val="007C371A"/>
    <w:pPr>
      <w:pBdr>
        <w:top w:val="single" w:sz="4"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81">
    <w:name w:val="xl81"/>
    <w:basedOn w:val="Normlny"/>
    <w:rsid w:val="007C371A"/>
    <w:pPr>
      <w:pBdr>
        <w:top w:val="single" w:sz="4"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82">
    <w:name w:val="xl82"/>
    <w:basedOn w:val="Normlny"/>
    <w:rsid w:val="007C371A"/>
    <w:pPr>
      <w:pBdr>
        <w:top w:val="single" w:sz="4"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83">
    <w:name w:val="xl83"/>
    <w:basedOn w:val="Normlny"/>
    <w:rsid w:val="007C371A"/>
    <w:pPr>
      <w:pBdr>
        <w:top w:val="single" w:sz="4"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character" w:styleId="Odkaznapoznmkupodiarou">
    <w:name w:val="footnote reference"/>
    <w:basedOn w:val="Predvolenpsmoodseku"/>
    <w:semiHidden/>
    <w:unhideWhenUsed/>
    <w:rsid w:val="00801DD0"/>
    <w:rPr>
      <w:vertAlign w:val="superscript"/>
    </w:rPr>
  </w:style>
  <w:style w:type="paragraph" w:customStyle="1" w:styleId="msonormal0">
    <w:name w:val="msonormal"/>
    <w:basedOn w:val="Normlny"/>
    <w:rsid w:val="005038A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84">
    <w:name w:val="xl84"/>
    <w:basedOn w:val="Normlny"/>
    <w:rsid w:val="00F85C2E"/>
    <w:pPr>
      <w:pBdr>
        <w:top w:val="single" w:sz="4"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character" w:customStyle="1" w:styleId="OdsekzoznamuChar">
    <w:name w:val="Odsek zoznamu Char"/>
    <w:aliases w:val="body Char,Odsek zoznamu2 Char,List Paragraph Char,Odsek Char"/>
    <w:link w:val="Odsekzoznamu"/>
    <w:uiPriority w:val="34"/>
    <w:locked/>
    <w:rsid w:val="00607DA3"/>
    <w:rPr>
      <w:rFonts w:cs="Arial Unicode MS"/>
      <w:color w:val="000000"/>
      <w:sz w:val="24"/>
      <w:szCs w:val="24"/>
      <w:u w:color="000000"/>
    </w:rPr>
  </w:style>
  <w:style w:type="character" w:customStyle="1" w:styleId="ra">
    <w:name w:val="ra"/>
    <w:basedOn w:val="Predvolenpsmoodseku"/>
    <w:rsid w:val="0086436B"/>
  </w:style>
  <w:style w:type="paragraph" w:styleId="Revzia">
    <w:name w:val="Revision"/>
    <w:hidden/>
    <w:uiPriority w:val="99"/>
    <w:semiHidden/>
    <w:rsid w:val="00D84220"/>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table" w:styleId="Mriekatabuky">
    <w:name w:val="Table Grid"/>
    <w:basedOn w:val="Normlnatabuka"/>
    <w:uiPriority w:val="59"/>
    <w:rsid w:val="0063269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semiHidden/>
    <w:unhideWhenUsed/>
    <w:rsid w:val="00EA2C1D"/>
    <w:pPr>
      <w:spacing w:after="120" w:line="480" w:lineRule="auto"/>
    </w:pPr>
  </w:style>
  <w:style w:type="character" w:customStyle="1" w:styleId="Zkladntext2Char">
    <w:name w:val="Základný text 2 Char"/>
    <w:basedOn w:val="Predvolenpsmoodseku"/>
    <w:link w:val="Zkladntext2"/>
    <w:uiPriority w:val="99"/>
    <w:semiHidden/>
    <w:rsid w:val="00EA2C1D"/>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7453">
      <w:bodyDiv w:val="1"/>
      <w:marLeft w:val="0"/>
      <w:marRight w:val="0"/>
      <w:marTop w:val="0"/>
      <w:marBottom w:val="0"/>
      <w:divBdr>
        <w:top w:val="none" w:sz="0" w:space="0" w:color="auto"/>
        <w:left w:val="none" w:sz="0" w:space="0" w:color="auto"/>
        <w:bottom w:val="none" w:sz="0" w:space="0" w:color="auto"/>
        <w:right w:val="none" w:sz="0" w:space="0" w:color="auto"/>
      </w:divBdr>
    </w:div>
    <w:div w:id="104272924">
      <w:bodyDiv w:val="1"/>
      <w:marLeft w:val="0"/>
      <w:marRight w:val="0"/>
      <w:marTop w:val="0"/>
      <w:marBottom w:val="0"/>
      <w:divBdr>
        <w:top w:val="none" w:sz="0" w:space="0" w:color="auto"/>
        <w:left w:val="none" w:sz="0" w:space="0" w:color="auto"/>
        <w:bottom w:val="none" w:sz="0" w:space="0" w:color="auto"/>
        <w:right w:val="none" w:sz="0" w:space="0" w:color="auto"/>
      </w:divBdr>
    </w:div>
    <w:div w:id="184945096">
      <w:bodyDiv w:val="1"/>
      <w:marLeft w:val="0"/>
      <w:marRight w:val="0"/>
      <w:marTop w:val="0"/>
      <w:marBottom w:val="0"/>
      <w:divBdr>
        <w:top w:val="none" w:sz="0" w:space="0" w:color="auto"/>
        <w:left w:val="none" w:sz="0" w:space="0" w:color="auto"/>
        <w:bottom w:val="none" w:sz="0" w:space="0" w:color="auto"/>
        <w:right w:val="none" w:sz="0" w:space="0" w:color="auto"/>
      </w:divBdr>
    </w:div>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232085278">
      <w:bodyDiv w:val="1"/>
      <w:marLeft w:val="0"/>
      <w:marRight w:val="0"/>
      <w:marTop w:val="0"/>
      <w:marBottom w:val="0"/>
      <w:divBdr>
        <w:top w:val="none" w:sz="0" w:space="0" w:color="auto"/>
        <w:left w:val="none" w:sz="0" w:space="0" w:color="auto"/>
        <w:bottom w:val="none" w:sz="0" w:space="0" w:color="auto"/>
        <w:right w:val="none" w:sz="0" w:space="0" w:color="auto"/>
      </w:divBdr>
    </w:div>
    <w:div w:id="234169447">
      <w:bodyDiv w:val="1"/>
      <w:marLeft w:val="0"/>
      <w:marRight w:val="0"/>
      <w:marTop w:val="0"/>
      <w:marBottom w:val="0"/>
      <w:divBdr>
        <w:top w:val="none" w:sz="0" w:space="0" w:color="auto"/>
        <w:left w:val="none" w:sz="0" w:space="0" w:color="auto"/>
        <w:bottom w:val="none" w:sz="0" w:space="0" w:color="auto"/>
        <w:right w:val="none" w:sz="0" w:space="0" w:color="auto"/>
      </w:divBdr>
    </w:div>
    <w:div w:id="349647529">
      <w:bodyDiv w:val="1"/>
      <w:marLeft w:val="0"/>
      <w:marRight w:val="0"/>
      <w:marTop w:val="0"/>
      <w:marBottom w:val="0"/>
      <w:divBdr>
        <w:top w:val="none" w:sz="0" w:space="0" w:color="auto"/>
        <w:left w:val="none" w:sz="0" w:space="0" w:color="auto"/>
        <w:bottom w:val="none" w:sz="0" w:space="0" w:color="auto"/>
        <w:right w:val="none" w:sz="0" w:space="0" w:color="auto"/>
      </w:divBdr>
    </w:div>
    <w:div w:id="402415715">
      <w:bodyDiv w:val="1"/>
      <w:marLeft w:val="0"/>
      <w:marRight w:val="0"/>
      <w:marTop w:val="0"/>
      <w:marBottom w:val="0"/>
      <w:divBdr>
        <w:top w:val="none" w:sz="0" w:space="0" w:color="auto"/>
        <w:left w:val="none" w:sz="0" w:space="0" w:color="auto"/>
        <w:bottom w:val="none" w:sz="0" w:space="0" w:color="auto"/>
        <w:right w:val="none" w:sz="0" w:space="0" w:color="auto"/>
      </w:divBdr>
    </w:div>
    <w:div w:id="483199029">
      <w:bodyDiv w:val="1"/>
      <w:marLeft w:val="0"/>
      <w:marRight w:val="0"/>
      <w:marTop w:val="0"/>
      <w:marBottom w:val="0"/>
      <w:divBdr>
        <w:top w:val="none" w:sz="0" w:space="0" w:color="auto"/>
        <w:left w:val="none" w:sz="0" w:space="0" w:color="auto"/>
        <w:bottom w:val="none" w:sz="0" w:space="0" w:color="auto"/>
        <w:right w:val="none" w:sz="0" w:space="0" w:color="auto"/>
      </w:divBdr>
    </w:div>
    <w:div w:id="500582839">
      <w:bodyDiv w:val="1"/>
      <w:marLeft w:val="0"/>
      <w:marRight w:val="0"/>
      <w:marTop w:val="0"/>
      <w:marBottom w:val="0"/>
      <w:divBdr>
        <w:top w:val="none" w:sz="0" w:space="0" w:color="auto"/>
        <w:left w:val="none" w:sz="0" w:space="0" w:color="auto"/>
        <w:bottom w:val="none" w:sz="0" w:space="0" w:color="auto"/>
        <w:right w:val="none" w:sz="0" w:space="0" w:color="auto"/>
      </w:divBdr>
    </w:div>
    <w:div w:id="772898775">
      <w:bodyDiv w:val="1"/>
      <w:marLeft w:val="0"/>
      <w:marRight w:val="0"/>
      <w:marTop w:val="0"/>
      <w:marBottom w:val="0"/>
      <w:divBdr>
        <w:top w:val="none" w:sz="0" w:space="0" w:color="auto"/>
        <w:left w:val="none" w:sz="0" w:space="0" w:color="auto"/>
        <w:bottom w:val="none" w:sz="0" w:space="0" w:color="auto"/>
        <w:right w:val="none" w:sz="0" w:space="0" w:color="auto"/>
      </w:divBdr>
    </w:div>
    <w:div w:id="775834206">
      <w:bodyDiv w:val="1"/>
      <w:marLeft w:val="0"/>
      <w:marRight w:val="0"/>
      <w:marTop w:val="0"/>
      <w:marBottom w:val="0"/>
      <w:divBdr>
        <w:top w:val="none" w:sz="0" w:space="0" w:color="auto"/>
        <w:left w:val="none" w:sz="0" w:space="0" w:color="auto"/>
        <w:bottom w:val="none" w:sz="0" w:space="0" w:color="auto"/>
        <w:right w:val="none" w:sz="0" w:space="0" w:color="auto"/>
      </w:divBdr>
    </w:div>
    <w:div w:id="830173654">
      <w:bodyDiv w:val="1"/>
      <w:marLeft w:val="0"/>
      <w:marRight w:val="0"/>
      <w:marTop w:val="0"/>
      <w:marBottom w:val="0"/>
      <w:divBdr>
        <w:top w:val="none" w:sz="0" w:space="0" w:color="auto"/>
        <w:left w:val="none" w:sz="0" w:space="0" w:color="auto"/>
        <w:bottom w:val="none" w:sz="0" w:space="0" w:color="auto"/>
        <w:right w:val="none" w:sz="0" w:space="0" w:color="auto"/>
      </w:divBdr>
    </w:div>
    <w:div w:id="842207546">
      <w:bodyDiv w:val="1"/>
      <w:marLeft w:val="0"/>
      <w:marRight w:val="0"/>
      <w:marTop w:val="0"/>
      <w:marBottom w:val="0"/>
      <w:divBdr>
        <w:top w:val="none" w:sz="0" w:space="0" w:color="auto"/>
        <w:left w:val="none" w:sz="0" w:space="0" w:color="auto"/>
        <w:bottom w:val="none" w:sz="0" w:space="0" w:color="auto"/>
        <w:right w:val="none" w:sz="0" w:space="0" w:color="auto"/>
      </w:divBdr>
    </w:div>
    <w:div w:id="882058987">
      <w:bodyDiv w:val="1"/>
      <w:marLeft w:val="0"/>
      <w:marRight w:val="0"/>
      <w:marTop w:val="0"/>
      <w:marBottom w:val="0"/>
      <w:divBdr>
        <w:top w:val="none" w:sz="0" w:space="0" w:color="auto"/>
        <w:left w:val="none" w:sz="0" w:space="0" w:color="auto"/>
        <w:bottom w:val="none" w:sz="0" w:space="0" w:color="auto"/>
        <w:right w:val="none" w:sz="0" w:space="0" w:color="auto"/>
      </w:divBdr>
    </w:div>
    <w:div w:id="889806445">
      <w:bodyDiv w:val="1"/>
      <w:marLeft w:val="0"/>
      <w:marRight w:val="0"/>
      <w:marTop w:val="0"/>
      <w:marBottom w:val="0"/>
      <w:divBdr>
        <w:top w:val="none" w:sz="0" w:space="0" w:color="auto"/>
        <w:left w:val="none" w:sz="0" w:space="0" w:color="auto"/>
        <w:bottom w:val="none" w:sz="0" w:space="0" w:color="auto"/>
        <w:right w:val="none" w:sz="0" w:space="0" w:color="auto"/>
      </w:divBdr>
    </w:div>
    <w:div w:id="904073211">
      <w:bodyDiv w:val="1"/>
      <w:marLeft w:val="0"/>
      <w:marRight w:val="0"/>
      <w:marTop w:val="0"/>
      <w:marBottom w:val="0"/>
      <w:divBdr>
        <w:top w:val="none" w:sz="0" w:space="0" w:color="auto"/>
        <w:left w:val="none" w:sz="0" w:space="0" w:color="auto"/>
        <w:bottom w:val="none" w:sz="0" w:space="0" w:color="auto"/>
        <w:right w:val="none" w:sz="0" w:space="0" w:color="auto"/>
      </w:divBdr>
    </w:div>
    <w:div w:id="1021008824">
      <w:bodyDiv w:val="1"/>
      <w:marLeft w:val="0"/>
      <w:marRight w:val="0"/>
      <w:marTop w:val="0"/>
      <w:marBottom w:val="0"/>
      <w:divBdr>
        <w:top w:val="none" w:sz="0" w:space="0" w:color="auto"/>
        <w:left w:val="none" w:sz="0" w:space="0" w:color="auto"/>
        <w:bottom w:val="none" w:sz="0" w:space="0" w:color="auto"/>
        <w:right w:val="none" w:sz="0" w:space="0" w:color="auto"/>
      </w:divBdr>
    </w:div>
    <w:div w:id="1078330209">
      <w:bodyDiv w:val="1"/>
      <w:marLeft w:val="0"/>
      <w:marRight w:val="0"/>
      <w:marTop w:val="0"/>
      <w:marBottom w:val="0"/>
      <w:divBdr>
        <w:top w:val="none" w:sz="0" w:space="0" w:color="auto"/>
        <w:left w:val="none" w:sz="0" w:space="0" w:color="auto"/>
        <w:bottom w:val="none" w:sz="0" w:space="0" w:color="auto"/>
        <w:right w:val="none" w:sz="0" w:space="0" w:color="auto"/>
      </w:divBdr>
    </w:div>
    <w:div w:id="1133517577">
      <w:bodyDiv w:val="1"/>
      <w:marLeft w:val="0"/>
      <w:marRight w:val="0"/>
      <w:marTop w:val="0"/>
      <w:marBottom w:val="0"/>
      <w:divBdr>
        <w:top w:val="none" w:sz="0" w:space="0" w:color="auto"/>
        <w:left w:val="none" w:sz="0" w:space="0" w:color="auto"/>
        <w:bottom w:val="none" w:sz="0" w:space="0" w:color="auto"/>
        <w:right w:val="none" w:sz="0" w:space="0" w:color="auto"/>
      </w:divBdr>
    </w:div>
    <w:div w:id="1182428356">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266111243">
      <w:bodyDiv w:val="1"/>
      <w:marLeft w:val="0"/>
      <w:marRight w:val="0"/>
      <w:marTop w:val="0"/>
      <w:marBottom w:val="0"/>
      <w:divBdr>
        <w:top w:val="none" w:sz="0" w:space="0" w:color="auto"/>
        <w:left w:val="none" w:sz="0" w:space="0" w:color="auto"/>
        <w:bottom w:val="none" w:sz="0" w:space="0" w:color="auto"/>
        <w:right w:val="none" w:sz="0" w:space="0" w:color="auto"/>
      </w:divBdr>
    </w:div>
    <w:div w:id="1333604474">
      <w:bodyDiv w:val="1"/>
      <w:marLeft w:val="0"/>
      <w:marRight w:val="0"/>
      <w:marTop w:val="0"/>
      <w:marBottom w:val="0"/>
      <w:divBdr>
        <w:top w:val="none" w:sz="0" w:space="0" w:color="auto"/>
        <w:left w:val="none" w:sz="0" w:space="0" w:color="auto"/>
        <w:bottom w:val="none" w:sz="0" w:space="0" w:color="auto"/>
        <w:right w:val="none" w:sz="0" w:space="0" w:color="auto"/>
      </w:divBdr>
    </w:div>
    <w:div w:id="1375421571">
      <w:bodyDiv w:val="1"/>
      <w:marLeft w:val="0"/>
      <w:marRight w:val="0"/>
      <w:marTop w:val="0"/>
      <w:marBottom w:val="0"/>
      <w:divBdr>
        <w:top w:val="none" w:sz="0" w:space="0" w:color="auto"/>
        <w:left w:val="none" w:sz="0" w:space="0" w:color="auto"/>
        <w:bottom w:val="none" w:sz="0" w:space="0" w:color="auto"/>
        <w:right w:val="none" w:sz="0" w:space="0" w:color="auto"/>
      </w:divBdr>
    </w:div>
    <w:div w:id="1514343728">
      <w:bodyDiv w:val="1"/>
      <w:marLeft w:val="0"/>
      <w:marRight w:val="0"/>
      <w:marTop w:val="0"/>
      <w:marBottom w:val="0"/>
      <w:divBdr>
        <w:top w:val="none" w:sz="0" w:space="0" w:color="auto"/>
        <w:left w:val="none" w:sz="0" w:space="0" w:color="auto"/>
        <w:bottom w:val="none" w:sz="0" w:space="0" w:color="auto"/>
        <w:right w:val="none" w:sz="0" w:space="0" w:color="auto"/>
      </w:divBdr>
    </w:div>
    <w:div w:id="1562791276">
      <w:bodyDiv w:val="1"/>
      <w:marLeft w:val="0"/>
      <w:marRight w:val="0"/>
      <w:marTop w:val="0"/>
      <w:marBottom w:val="0"/>
      <w:divBdr>
        <w:top w:val="none" w:sz="0" w:space="0" w:color="auto"/>
        <w:left w:val="none" w:sz="0" w:space="0" w:color="auto"/>
        <w:bottom w:val="none" w:sz="0" w:space="0" w:color="auto"/>
        <w:right w:val="none" w:sz="0" w:space="0" w:color="auto"/>
      </w:divBdr>
    </w:div>
    <w:div w:id="1580551996">
      <w:bodyDiv w:val="1"/>
      <w:marLeft w:val="0"/>
      <w:marRight w:val="0"/>
      <w:marTop w:val="0"/>
      <w:marBottom w:val="0"/>
      <w:divBdr>
        <w:top w:val="none" w:sz="0" w:space="0" w:color="auto"/>
        <w:left w:val="none" w:sz="0" w:space="0" w:color="auto"/>
        <w:bottom w:val="none" w:sz="0" w:space="0" w:color="auto"/>
        <w:right w:val="none" w:sz="0" w:space="0" w:color="auto"/>
      </w:divBdr>
    </w:div>
    <w:div w:id="1620991826">
      <w:bodyDiv w:val="1"/>
      <w:marLeft w:val="0"/>
      <w:marRight w:val="0"/>
      <w:marTop w:val="0"/>
      <w:marBottom w:val="0"/>
      <w:divBdr>
        <w:top w:val="none" w:sz="0" w:space="0" w:color="auto"/>
        <w:left w:val="none" w:sz="0" w:space="0" w:color="auto"/>
        <w:bottom w:val="none" w:sz="0" w:space="0" w:color="auto"/>
        <w:right w:val="none" w:sz="0" w:space="0" w:color="auto"/>
      </w:divBdr>
    </w:div>
    <w:div w:id="1667250001">
      <w:bodyDiv w:val="1"/>
      <w:marLeft w:val="0"/>
      <w:marRight w:val="0"/>
      <w:marTop w:val="0"/>
      <w:marBottom w:val="0"/>
      <w:divBdr>
        <w:top w:val="none" w:sz="0" w:space="0" w:color="auto"/>
        <w:left w:val="none" w:sz="0" w:space="0" w:color="auto"/>
        <w:bottom w:val="none" w:sz="0" w:space="0" w:color="auto"/>
        <w:right w:val="none" w:sz="0" w:space="0" w:color="auto"/>
      </w:divBdr>
    </w:div>
    <w:div w:id="1848594927">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891571593">
      <w:bodyDiv w:val="1"/>
      <w:marLeft w:val="0"/>
      <w:marRight w:val="0"/>
      <w:marTop w:val="0"/>
      <w:marBottom w:val="0"/>
      <w:divBdr>
        <w:top w:val="none" w:sz="0" w:space="0" w:color="auto"/>
        <w:left w:val="none" w:sz="0" w:space="0" w:color="auto"/>
        <w:bottom w:val="none" w:sz="0" w:space="0" w:color="auto"/>
        <w:right w:val="none" w:sz="0" w:space="0" w:color="auto"/>
      </w:divBdr>
    </w:div>
    <w:div w:id="1990090782">
      <w:bodyDiv w:val="1"/>
      <w:marLeft w:val="0"/>
      <w:marRight w:val="0"/>
      <w:marTop w:val="0"/>
      <w:marBottom w:val="0"/>
      <w:divBdr>
        <w:top w:val="none" w:sz="0" w:space="0" w:color="auto"/>
        <w:left w:val="none" w:sz="0" w:space="0" w:color="auto"/>
        <w:bottom w:val="none" w:sz="0" w:space="0" w:color="auto"/>
        <w:right w:val="none" w:sz="0" w:space="0" w:color="auto"/>
      </w:divBdr>
    </w:div>
    <w:div w:id="2054228948">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kte.sk/sk"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8" Type="http://schemas.microsoft.com/office/2016/09/relationships/commentsIds" Target="commentsIds.xml"/><Relationship Id="rId10" Type="http://schemas.openxmlformats.org/officeDocument/2006/relationships/hyperlink" Target="mailto:energetika@vodarne.eu" TargetMode="External"/><Relationship Id="rId4" Type="http://schemas.openxmlformats.org/officeDocument/2006/relationships/settings" Target="settings.xml"/><Relationship Id="rId9" Type="http://schemas.openxmlformats.org/officeDocument/2006/relationships/hyperlink" Target="http://www.vodarne.eu/spolocnost/dodavatelia-e-faktury" TargetMode="External"/><Relationship Id="rId14" Type="http://schemas.openxmlformats.org/officeDocument/2006/relationships/image" Target="media/image3.jpeg"/><Relationship Id="rId27" Type="http://schemas.microsoft.com/office/2018/08/relationships/commentsExtensible" Target="commentsExtensible.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CB23A-AA4B-4F40-81CB-343141816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7709</Words>
  <Characters>43947</Characters>
  <DocSecurity>0</DocSecurity>
  <Lines>366</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2021-12-09T07:29:00Z</cp:lastPrinted>
  <dcterms:created xsi:type="dcterms:W3CDTF">2022-10-26T21:38:00Z</dcterms:created>
  <dcterms:modified xsi:type="dcterms:W3CDTF">2022-10-28T08:58:00Z</dcterms:modified>
</cp:coreProperties>
</file>