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B2D58F" w14:textId="77777777" w:rsidR="00697171" w:rsidRDefault="00697171" w:rsidP="004D0F2B">
            <w:pPr>
              <w:rPr>
                <w:rFonts w:ascii="Times New Roman" w:hAnsi="Times New Roman" w:cs="Times New Roman"/>
              </w:rPr>
            </w:pPr>
            <w:proofErr w:type="spellStart"/>
            <w:r w:rsidRPr="00D27AF0">
              <w:rPr>
                <w:rFonts w:ascii="Times New Roman" w:hAnsi="Times New Roman" w:cs="Times New Roman"/>
              </w:rPr>
              <w:t>AgroContract</w:t>
            </w:r>
            <w:proofErr w:type="spellEnd"/>
            <w:r w:rsidRPr="00D27AF0">
              <w:rPr>
                <w:rFonts w:ascii="Times New Roman" w:hAnsi="Times New Roman" w:cs="Times New Roman"/>
              </w:rPr>
              <w:t xml:space="preserve"> mliečna farma, </w:t>
            </w:r>
            <w:proofErr w:type="spellStart"/>
            <w:r w:rsidRPr="00D27AF0">
              <w:rPr>
                <w:rFonts w:ascii="Times New Roman" w:hAnsi="Times New Roman" w:cs="Times New Roman"/>
              </w:rPr>
              <w:t>a.s</w:t>
            </w:r>
            <w:proofErr w:type="spellEnd"/>
            <w:r w:rsidRPr="00D27AF0">
              <w:rPr>
                <w:rFonts w:ascii="Times New Roman" w:hAnsi="Times New Roman" w:cs="Times New Roman"/>
              </w:rPr>
              <w:t>.</w:t>
            </w:r>
            <w:r w:rsidRPr="00D27AF0">
              <w:rPr>
                <w:rFonts w:ascii="Times New Roman" w:hAnsi="Times New Roman" w:cs="Times New Roman"/>
              </w:rPr>
              <w:t xml:space="preserve"> </w:t>
            </w:r>
          </w:p>
          <w:p w14:paraId="3A527A30" w14:textId="5E73C0A8" w:rsidR="00E774DA" w:rsidRDefault="00697171" w:rsidP="004D0F2B">
            <w:pPr>
              <w:rPr>
                <w:rFonts w:ascii="Times New Roman" w:hAnsi="Times New Roman" w:cs="Times New Roman"/>
              </w:rPr>
            </w:pPr>
            <w:r w:rsidRPr="00D27AF0">
              <w:rPr>
                <w:rFonts w:ascii="Times New Roman" w:hAnsi="Times New Roman" w:cs="Times New Roman"/>
              </w:rPr>
              <w:t>Jasová 736, 94134 Jasová</w:t>
            </w:r>
          </w:p>
          <w:p w14:paraId="6BB9459D" w14:textId="6BC687BE" w:rsidR="00697171" w:rsidRPr="004D0F2B" w:rsidRDefault="00697171" w:rsidP="004D0F2B">
            <w:pPr>
              <w:rPr>
                <w:rFonts w:cstheme="minorHAnsi"/>
                <w:b/>
                <w:i/>
                <w:iCs/>
              </w:rPr>
            </w:pP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6643BDC5" w:rsidR="00E774DA" w:rsidRPr="00643E85" w:rsidRDefault="00697171" w:rsidP="00673311">
            <w:pPr>
              <w:spacing w:after="0" w:line="240" w:lineRule="auto"/>
              <w:rPr>
                <w:b/>
              </w:rPr>
            </w:pPr>
            <w:r w:rsidRPr="00D27AF0">
              <w:rPr>
                <w:rFonts w:ascii="Times New Roman" w:hAnsi="Times New Roman" w:cs="Times New Roman"/>
              </w:rPr>
              <w:t>36537071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61FAAECB" w:rsidR="004D0F2B" w:rsidRPr="00EF6652" w:rsidRDefault="00697171" w:rsidP="004D0F2B">
            <w:pPr>
              <w:spacing w:after="0" w:line="240" w:lineRule="auto"/>
            </w:pPr>
            <w:r w:rsidRPr="000350AC">
              <w:rPr>
                <w:rFonts w:ascii="Times New Roman" w:hAnsi="Times New Roman" w:cs="Times New Roman"/>
                <w:i/>
                <w:iCs/>
              </w:rPr>
              <w:t>Šmykom riadený nakladač</w:t>
            </w:r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7DCE9C2E" w:rsidR="004D0F2B" w:rsidRPr="00EF6652" w:rsidRDefault="004D0F2B" w:rsidP="004D0F2B">
            <w:pPr>
              <w:spacing w:after="0" w:line="240" w:lineRule="auto"/>
            </w:pPr>
            <w:r>
              <w:t>1 ks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D9174C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="00F05659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D9174C">
        <w:rPr>
          <w:color w:val="343636"/>
          <w:spacing w:val="4"/>
          <w:w w:val="105"/>
          <w:lang w:val="sk-SK"/>
        </w:rPr>
        <w:t>predmetu zákazky,</w:t>
      </w:r>
    </w:p>
    <w:p w14:paraId="1A42D9DD" w14:textId="77777777" w:rsidR="00326E3D" w:rsidRPr="00F05659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F05659">
        <w:rPr>
          <w:b/>
          <w:bCs/>
          <w:color w:val="343636"/>
          <w:w w:val="105"/>
          <w:lang w:val="sk-SK"/>
        </w:rPr>
        <w:t>čestne vyhlasuje,</w:t>
      </w:r>
    </w:p>
    <w:p w14:paraId="11ACC0C4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F05659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1FFE8BC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02D03C12" w14:textId="3C790B8F" w:rsidR="008D1E02" w:rsidRPr="00F05659" w:rsidRDefault="008D1E02" w:rsidP="00F05659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099D36E4" w14:textId="77777777" w:rsidR="00326E3D" w:rsidRPr="00326E3D" w:rsidRDefault="008D1E02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>s</w:t>
      </w:r>
      <w:r w:rsidR="00326E3D" w:rsidRPr="00326E3D">
        <w:rPr>
          <w:color w:val="343636"/>
          <w:lang w:val="sk-SK"/>
        </w:rPr>
        <w:t xml:space="preserve">poločnosť ani jej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>
        <w:rPr>
          <w:color w:val="343636"/>
          <w:lang w:val="sk-SK"/>
        </w:rPr>
        <w:t>t</w:t>
      </w:r>
      <w:r>
        <w:rPr>
          <w:color w:val="343636"/>
          <w:spacing w:val="6"/>
          <w:lang w:val="sk-SK"/>
        </w:rPr>
        <w:t>atut</w:t>
      </w:r>
      <w:r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</w:t>
      </w:r>
      <w:r w:rsidR="00326E3D" w:rsidRPr="00326E3D">
        <w:rPr>
          <w:color w:val="343636"/>
          <w:lang w:val="sk-SK"/>
        </w:rPr>
        <w:lastRenderedPageBreak/>
        <w:t xml:space="preserve">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6F4F83B7" w14:textId="77777777"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14:paraId="587CF337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C8B76C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55746696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D906C3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5894977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1947DE"/>
    <w:rsid w:val="002A6188"/>
    <w:rsid w:val="00326E3D"/>
    <w:rsid w:val="003B6276"/>
    <w:rsid w:val="003F5C8C"/>
    <w:rsid w:val="0049142A"/>
    <w:rsid w:val="004D0C66"/>
    <w:rsid w:val="004D0F2B"/>
    <w:rsid w:val="006610C0"/>
    <w:rsid w:val="00697171"/>
    <w:rsid w:val="008D1E02"/>
    <w:rsid w:val="00D17E17"/>
    <w:rsid w:val="00D47E5F"/>
    <w:rsid w:val="00D9174C"/>
    <w:rsid w:val="00E774DA"/>
    <w:rsid w:val="00F05659"/>
    <w:rsid w:val="00F16F09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waczlavova@eurodotacie.sk</cp:lastModifiedBy>
  <cp:revision>12</cp:revision>
  <dcterms:created xsi:type="dcterms:W3CDTF">2022-05-19T06:34:00Z</dcterms:created>
  <dcterms:modified xsi:type="dcterms:W3CDTF">2022-09-23T08:35:00Z</dcterms:modified>
</cp:coreProperties>
</file>