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101E2BC7"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6D51E0" w:rsidRPr="006D51E0">
        <w:t xml:space="preserve">Vybavenie </w:t>
      </w:r>
      <w:r w:rsidR="00291AA7">
        <w:t>SOS Medzilaborce</w:t>
      </w:r>
      <w:r w:rsidR="006D51E0" w:rsidRPr="006D51E0">
        <w:t xml:space="preserve"> – </w:t>
      </w:r>
      <w:r w:rsidR="00291AA7">
        <w:t>Meracie zariadenie a príslušenstvo</w:t>
      </w:r>
      <w:r w:rsidR="002A594E">
        <w:t>,</w:t>
      </w:r>
      <w:r w:rsidR="00EE1911">
        <w:t xml:space="preserve"> v zmysle </w:t>
      </w:r>
      <w:r w:rsidR="007B7DC9">
        <w:t>Výzvy na predkladanie ponúk</w:t>
      </w:r>
      <w:r w:rsidR="00291AA7">
        <w:t xml:space="preserve"> č. 42230-WNT, Vestník č. 213/2022-03.10.2022 </w:t>
      </w:r>
      <w:r w:rsidR="00245611">
        <w:t xml:space="preserve">, </w:t>
      </w:r>
      <w:r w:rsidR="002A594E" w:rsidRPr="007C4A13">
        <w:t xml:space="preserve">pre projekt </w:t>
      </w:r>
      <w:r w:rsidR="007C4A13">
        <w:t>Zlepšenie vzdelávacej infraštruktúry v</w:t>
      </w:r>
      <w:r w:rsidR="00291AA7">
        <w:t xml:space="preserve"> SOŠ polytechnickej </w:t>
      </w:r>
      <w:proofErr w:type="spellStart"/>
      <w:r w:rsidR="00291AA7">
        <w:t>Andyho</w:t>
      </w:r>
      <w:proofErr w:type="spellEnd"/>
      <w:r w:rsidR="00291AA7">
        <w:t xml:space="preserve"> Warhola, </w:t>
      </w:r>
      <w:proofErr w:type="spellStart"/>
      <w:r w:rsidR="00291AA7">
        <w:t>Duchnovičova</w:t>
      </w:r>
      <w:proofErr w:type="spellEnd"/>
      <w:r w:rsidR="00291AA7">
        <w:t xml:space="preserve"> 506, Medzilaborce</w:t>
      </w:r>
      <w:r w:rsidR="00CA0DEE">
        <w:t xml:space="preserve">, kód ITMS2014+: </w:t>
      </w:r>
      <w:r w:rsidR="00463796">
        <w:t>302021A</w:t>
      </w:r>
      <w:r w:rsidR="00291AA7">
        <w:t>PV6</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6018093D"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291AA7" w:rsidRPr="00CA76D1" w14:paraId="267D32E2" w14:textId="77777777" w:rsidTr="0040571E">
        <w:trPr>
          <w:trHeight w:val="666"/>
        </w:trPr>
        <w:tc>
          <w:tcPr>
            <w:tcW w:w="288" w:type="pct"/>
            <w:shd w:val="clear" w:color="auto" w:fill="auto"/>
            <w:noWrap/>
            <w:vAlign w:val="center"/>
          </w:tcPr>
          <w:p w14:paraId="0D7A1573" w14:textId="6DE16E77" w:rsidR="00291AA7" w:rsidRPr="00A526BF" w:rsidRDefault="00291AA7" w:rsidP="00291AA7">
            <w:pPr>
              <w:jc w:val="center"/>
              <w:rPr>
                <w:sz w:val="22"/>
                <w:szCs w:val="22"/>
              </w:rPr>
            </w:pPr>
            <w:r>
              <w:rPr>
                <w:rFonts w:ascii="Calibri" w:hAnsi="Calibri" w:cs="Calibri"/>
                <w:color w:val="000000"/>
                <w:sz w:val="20"/>
                <w:szCs w:val="20"/>
              </w:rPr>
              <w:t>1</w:t>
            </w:r>
          </w:p>
        </w:tc>
        <w:tc>
          <w:tcPr>
            <w:tcW w:w="3796" w:type="pct"/>
            <w:shd w:val="clear" w:color="auto" w:fill="auto"/>
            <w:vAlign w:val="center"/>
          </w:tcPr>
          <w:p w14:paraId="1F959B58" w14:textId="4C72521C" w:rsidR="00291AA7" w:rsidRPr="00245611" w:rsidRDefault="00291AA7" w:rsidP="00291AA7">
            <w:r>
              <w:rPr>
                <w:rFonts w:ascii="Calibri" w:hAnsi="Calibri" w:cs="Calibri"/>
                <w:b/>
                <w:bCs/>
                <w:color w:val="000000"/>
              </w:rPr>
              <w:t xml:space="preserve">SET MERACÍCH ZARIADENÍ </w:t>
            </w:r>
          </w:p>
        </w:tc>
        <w:tc>
          <w:tcPr>
            <w:tcW w:w="277" w:type="pct"/>
            <w:shd w:val="clear" w:color="auto" w:fill="auto"/>
          </w:tcPr>
          <w:p w14:paraId="49754C25" w14:textId="38051B93" w:rsidR="00291AA7" w:rsidRPr="00245611" w:rsidRDefault="00291AA7" w:rsidP="00291AA7">
            <w:pPr>
              <w:jc w:val="center"/>
              <w:rPr>
                <w:sz w:val="20"/>
                <w:szCs w:val="20"/>
              </w:rPr>
            </w:pPr>
            <w:r w:rsidRPr="00245611">
              <w:rPr>
                <w:color w:val="000000"/>
              </w:rPr>
              <w:t>ks</w:t>
            </w:r>
          </w:p>
        </w:tc>
        <w:tc>
          <w:tcPr>
            <w:tcW w:w="639" w:type="pct"/>
            <w:shd w:val="clear" w:color="auto" w:fill="auto"/>
            <w:noWrap/>
            <w:vAlign w:val="center"/>
          </w:tcPr>
          <w:p w14:paraId="33F704BA" w14:textId="257D8011" w:rsidR="00291AA7" w:rsidRPr="00245611" w:rsidRDefault="00291AA7" w:rsidP="00291AA7">
            <w:pPr>
              <w:jc w:val="center"/>
              <w:rPr>
                <w:sz w:val="20"/>
                <w:szCs w:val="20"/>
              </w:rPr>
            </w:pPr>
            <w:r>
              <w:rPr>
                <w:rFonts w:ascii="Calibri" w:hAnsi="Calibri" w:cs="Calibri"/>
                <w:color w:val="000000"/>
              </w:rPr>
              <w:t>9</w:t>
            </w:r>
          </w:p>
        </w:tc>
      </w:tr>
      <w:tr w:rsidR="00291AA7" w:rsidRPr="00CA76D1" w14:paraId="181F2F62" w14:textId="77777777" w:rsidTr="0040571E">
        <w:trPr>
          <w:trHeight w:val="690"/>
        </w:trPr>
        <w:tc>
          <w:tcPr>
            <w:tcW w:w="288" w:type="pct"/>
            <w:shd w:val="clear" w:color="auto" w:fill="auto"/>
            <w:noWrap/>
            <w:vAlign w:val="center"/>
          </w:tcPr>
          <w:p w14:paraId="2C15BD61" w14:textId="120E05DE" w:rsidR="00291AA7" w:rsidRPr="00A526BF" w:rsidRDefault="00291AA7" w:rsidP="00291AA7">
            <w:pPr>
              <w:jc w:val="center"/>
              <w:rPr>
                <w:sz w:val="22"/>
                <w:szCs w:val="22"/>
              </w:rPr>
            </w:pPr>
            <w:r>
              <w:rPr>
                <w:rFonts w:ascii="Calibri" w:hAnsi="Calibri" w:cs="Calibri"/>
                <w:color w:val="000000"/>
                <w:sz w:val="20"/>
                <w:szCs w:val="20"/>
              </w:rPr>
              <w:t>2</w:t>
            </w:r>
          </w:p>
        </w:tc>
        <w:tc>
          <w:tcPr>
            <w:tcW w:w="3796" w:type="pct"/>
            <w:shd w:val="clear" w:color="auto" w:fill="auto"/>
            <w:vAlign w:val="center"/>
          </w:tcPr>
          <w:p w14:paraId="590EEB55" w14:textId="12893CCC" w:rsidR="00291AA7" w:rsidRPr="00245611" w:rsidRDefault="00291AA7" w:rsidP="00291AA7">
            <w:r>
              <w:rPr>
                <w:rFonts w:ascii="Calibri" w:hAnsi="Calibri" w:cs="Calibri"/>
                <w:b/>
                <w:bCs/>
                <w:color w:val="000000"/>
              </w:rPr>
              <w:t xml:space="preserve">LABORATÓRNY STÔL ZLOŽENÝ Z MODULOV </w:t>
            </w:r>
          </w:p>
        </w:tc>
        <w:tc>
          <w:tcPr>
            <w:tcW w:w="277" w:type="pct"/>
            <w:shd w:val="clear" w:color="auto" w:fill="auto"/>
          </w:tcPr>
          <w:p w14:paraId="2C670574" w14:textId="40C0931E" w:rsidR="00291AA7" w:rsidRPr="00245611" w:rsidRDefault="00291AA7" w:rsidP="00291AA7">
            <w:pPr>
              <w:jc w:val="center"/>
              <w:rPr>
                <w:sz w:val="20"/>
                <w:szCs w:val="20"/>
              </w:rPr>
            </w:pPr>
            <w:r w:rsidRPr="00245611">
              <w:rPr>
                <w:color w:val="000000"/>
              </w:rPr>
              <w:t>ks</w:t>
            </w:r>
          </w:p>
        </w:tc>
        <w:tc>
          <w:tcPr>
            <w:tcW w:w="639" w:type="pct"/>
            <w:shd w:val="clear" w:color="auto" w:fill="auto"/>
            <w:noWrap/>
            <w:vAlign w:val="center"/>
          </w:tcPr>
          <w:p w14:paraId="07490A5C" w14:textId="4E0CCD8F" w:rsidR="00291AA7" w:rsidRPr="00245611" w:rsidRDefault="00291AA7" w:rsidP="00291AA7">
            <w:pPr>
              <w:jc w:val="center"/>
              <w:rPr>
                <w:sz w:val="20"/>
                <w:szCs w:val="20"/>
              </w:rPr>
            </w:pPr>
            <w:r>
              <w:rPr>
                <w:rFonts w:ascii="Calibri" w:hAnsi="Calibri" w:cs="Calibri"/>
                <w:color w:val="000000"/>
                <w:sz w:val="22"/>
                <w:szCs w:val="22"/>
              </w:rPr>
              <w:t>9</w:t>
            </w:r>
          </w:p>
        </w:tc>
      </w:tr>
      <w:tr w:rsidR="00291AA7" w:rsidRPr="00CA76D1" w14:paraId="1958613F" w14:textId="77777777" w:rsidTr="0040571E">
        <w:trPr>
          <w:trHeight w:val="571"/>
        </w:trPr>
        <w:tc>
          <w:tcPr>
            <w:tcW w:w="288" w:type="pct"/>
            <w:shd w:val="clear" w:color="auto" w:fill="auto"/>
            <w:noWrap/>
            <w:vAlign w:val="center"/>
          </w:tcPr>
          <w:p w14:paraId="7F6992C5" w14:textId="08340408" w:rsidR="00291AA7" w:rsidRPr="00A526BF" w:rsidRDefault="00291AA7" w:rsidP="00291AA7">
            <w:pPr>
              <w:jc w:val="center"/>
              <w:rPr>
                <w:sz w:val="22"/>
                <w:szCs w:val="22"/>
              </w:rPr>
            </w:pPr>
            <w:r>
              <w:rPr>
                <w:rFonts w:ascii="Calibri" w:hAnsi="Calibri" w:cs="Calibri"/>
                <w:color w:val="000000"/>
                <w:sz w:val="20"/>
                <w:szCs w:val="20"/>
              </w:rPr>
              <w:t>3</w:t>
            </w:r>
          </w:p>
        </w:tc>
        <w:tc>
          <w:tcPr>
            <w:tcW w:w="3796" w:type="pct"/>
            <w:shd w:val="clear" w:color="auto" w:fill="auto"/>
            <w:vAlign w:val="center"/>
          </w:tcPr>
          <w:p w14:paraId="10309D69" w14:textId="5328727F" w:rsidR="00291AA7" w:rsidRPr="00245611" w:rsidRDefault="00291AA7" w:rsidP="00291AA7">
            <w:r>
              <w:rPr>
                <w:rFonts w:ascii="Calibri" w:hAnsi="Calibri" w:cs="Calibri"/>
                <w:b/>
                <w:bCs/>
                <w:color w:val="000000"/>
              </w:rPr>
              <w:t>MERAČ RLC + MERACIE VODIČE</w:t>
            </w:r>
          </w:p>
        </w:tc>
        <w:tc>
          <w:tcPr>
            <w:tcW w:w="277" w:type="pct"/>
            <w:shd w:val="clear" w:color="auto" w:fill="auto"/>
          </w:tcPr>
          <w:p w14:paraId="341372C7" w14:textId="12091209" w:rsidR="00291AA7" w:rsidRPr="00245611" w:rsidRDefault="00291AA7" w:rsidP="00291AA7">
            <w:pPr>
              <w:jc w:val="center"/>
              <w:rPr>
                <w:sz w:val="20"/>
                <w:szCs w:val="20"/>
              </w:rPr>
            </w:pPr>
            <w:r w:rsidRPr="00245611">
              <w:rPr>
                <w:color w:val="000000"/>
              </w:rPr>
              <w:t>ks</w:t>
            </w:r>
          </w:p>
        </w:tc>
        <w:tc>
          <w:tcPr>
            <w:tcW w:w="639" w:type="pct"/>
            <w:shd w:val="clear" w:color="auto" w:fill="auto"/>
            <w:noWrap/>
            <w:vAlign w:val="center"/>
          </w:tcPr>
          <w:p w14:paraId="69270785" w14:textId="3B5559A4" w:rsidR="00291AA7" w:rsidRPr="00245611" w:rsidRDefault="00291AA7" w:rsidP="00291AA7">
            <w:pPr>
              <w:jc w:val="center"/>
              <w:rPr>
                <w:sz w:val="20"/>
                <w:szCs w:val="20"/>
              </w:rPr>
            </w:pPr>
            <w:r>
              <w:rPr>
                <w:rFonts w:ascii="Calibri" w:hAnsi="Calibri" w:cs="Calibri"/>
                <w:color w:val="000000"/>
                <w:sz w:val="22"/>
                <w:szCs w:val="22"/>
              </w:rPr>
              <w:t>5</w:t>
            </w:r>
          </w:p>
        </w:tc>
      </w:tr>
      <w:tr w:rsidR="00291AA7" w:rsidRPr="00CA76D1" w14:paraId="77C1DD56" w14:textId="77777777" w:rsidTr="0040571E">
        <w:trPr>
          <w:trHeight w:val="693"/>
        </w:trPr>
        <w:tc>
          <w:tcPr>
            <w:tcW w:w="288" w:type="pct"/>
            <w:shd w:val="clear" w:color="auto" w:fill="auto"/>
            <w:noWrap/>
            <w:vAlign w:val="center"/>
          </w:tcPr>
          <w:p w14:paraId="6E975EE3" w14:textId="681270BB" w:rsidR="00291AA7" w:rsidRPr="00A526BF" w:rsidRDefault="00291AA7" w:rsidP="00291AA7">
            <w:pPr>
              <w:jc w:val="center"/>
              <w:rPr>
                <w:sz w:val="22"/>
                <w:szCs w:val="22"/>
              </w:rPr>
            </w:pPr>
            <w:r>
              <w:rPr>
                <w:rFonts w:ascii="Calibri" w:hAnsi="Calibri" w:cs="Calibri"/>
                <w:color w:val="000000"/>
                <w:sz w:val="20"/>
                <w:szCs w:val="20"/>
              </w:rPr>
              <w:t>4</w:t>
            </w:r>
          </w:p>
        </w:tc>
        <w:tc>
          <w:tcPr>
            <w:tcW w:w="3796" w:type="pct"/>
            <w:shd w:val="clear" w:color="auto" w:fill="auto"/>
            <w:vAlign w:val="center"/>
          </w:tcPr>
          <w:p w14:paraId="402022BA" w14:textId="6DC02B2B" w:rsidR="00291AA7" w:rsidRPr="00245611" w:rsidRDefault="00291AA7" w:rsidP="00291AA7">
            <w:r>
              <w:rPr>
                <w:rFonts w:ascii="Calibri" w:hAnsi="Calibri" w:cs="Calibri"/>
                <w:b/>
                <w:bCs/>
                <w:color w:val="000000"/>
              </w:rPr>
              <w:t>GENERÁTOR SIGNÁLOV + SONDY</w:t>
            </w:r>
          </w:p>
        </w:tc>
        <w:tc>
          <w:tcPr>
            <w:tcW w:w="277" w:type="pct"/>
            <w:shd w:val="clear" w:color="auto" w:fill="auto"/>
          </w:tcPr>
          <w:p w14:paraId="2BE10194" w14:textId="17D082AE" w:rsidR="00291AA7" w:rsidRPr="00245611" w:rsidRDefault="00291AA7" w:rsidP="00291AA7">
            <w:pPr>
              <w:jc w:val="center"/>
              <w:rPr>
                <w:sz w:val="20"/>
                <w:szCs w:val="20"/>
              </w:rPr>
            </w:pPr>
            <w:r w:rsidRPr="00245611">
              <w:rPr>
                <w:color w:val="000000"/>
              </w:rPr>
              <w:t>ks</w:t>
            </w:r>
          </w:p>
        </w:tc>
        <w:tc>
          <w:tcPr>
            <w:tcW w:w="639" w:type="pct"/>
            <w:shd w:val="clear" w:color="auto" w:fill="auto"/>
            <w:noWrap/>
            <w:vAlign w:val="center"/>
          </w:tcPr>
          <w:p w14:paraId="72065398" w14:textId="06648B7E" w:rsidR="00291AA7" w:rsidRPr="00245611" w:rsidRDefault="00291AA7" w:rsidP="00291AA7">
            <w:pPr>
              <w:jc w:val="center"/>
              <w:rPr>
                <w:sz w:val="20"/>
                <w:szCs w:val="20"/>
              </w:rPr>
            </w:pPr>
            <w:r>
              <w:rPr>
                <w:rFonts w:ascii="Calibri" w:hAnsi="Calibri" w:cs="Calibri"/>
                <w:color w:val="000000"/>
                <w:sz w:val="22"/>
                <w:szCs w:val="22"/>
              </w:rPr>
              <w:t>6</w:t>
            </w:r>
          </w:p>
        </w:tc>
      </w:tr>
      <w:tr w:rsidR="00291AA7" w:rsidRPr="00CA76D1" w14:paraId="2F3E8FE5" w14:textId="77777777" w:rsidTr="0040571E">
        <w:trPr>
          <w:trHeight w:val="693"/>
        </w:trPr>
        <w:tc>
          <w:tcPr>
            <w:tcW w:w="288" w:type="pct"/>
            <w:shd w:val="clear" w:color="auto" w:fill="auto"/>
            <w:noWrap/>
            <w:vAlign w:val="center"/>
          </w:tcPr>
          <w:p w14:paraId="63551477" w14:textId="71A0E30E" w:rsidR="00291AA7" w:rsidRPr="00A526BF" w:rsidRDefault="00291AA7" w:rsidP="00291AA7">
            <w:pPr>
              <w:jc w:val="center"/>
              <w:rPr>
                <w:sz w:val="22"/>
                <w:szCs w:val="22"/>
              </w:rPr>
            </w:pPr>
            <w:r>
              <w:rPr>
                <w:rFonts w:ascii="Calibri" w:hAnsi="Calibri" w:cs="Calibri"/>
                <w:color w:val="000000"/>
                <w:sz w:val="20"/>
                <w:szCs w:val="20"/>
              </w:rPr>
              <w:t>5</w:t>
            </w:r>
          </w:p>
        </w:tc>
        <w:tc>
          <w:tcPr>
            <w:tcW w:w="3796" w:type="pct"/>
            <w:shd w:val="clear" w:color="auto" w:fill="auto"/>
            <w:vAlign w:val="center"/>
          </w:tcPr>
          <w:p w14:paraId="51FF0C8B" w14:textId="08F6E9A9" w:rsidR="00291AA7" w:rsidRPr="00245611" w:rsidRDefault="00291AA7" w:rsidP="00291AA7">
            <w:r>
              <w:rPr>
                <w:rFonts w:ascii="Calibri" w:hAnsi="Calibri" w:cs="Calibri"/>
                <w:b/>
                <w:bCs/>
                <w:color w:val="000000"/>
              </w:rPr>
              <w:t>ŠTVORKANÁLOVÝ OSCILOSKOP + SONDY</w:t>
            </w:r>
          </w:p>
        </w:tc>
        <w:tc>
          <w:tcPr>
            <w:tcW w:w="277" w:type="pct"/>
            <w:shd w:val="clear" w:color="auto" w:fill="auto"/>
          </w:tcPr>
          <w:p w14:paraId="40911F3E" w14:textId="39E7AED1" w:rsidR="00291AA7" w:rsidRPr="00245611" w:rsidRDefault="00291AA7" w:rsidP="00291AA7">
            <w:pPr>
              <w:jc w:val="center"/>
              <w:rPr>
                <w:sz w:val="20"/>
                <w:szCs w:val="20"/>
              </w:rPr>
            </w:pPr>
            <w:r w:rsidRPr="00245611">
              <w:rPr>
                <w:color w:val="000000"/>
              </w:rPr>
              <w:t>ks</w:t>
            </w:r>
          </w:p>
        </w:tc>
        <w:tc>
          <w:tcPr>
            <w:tcW w:w="639" w:type="pct"/>
            <w:shd w:val="clear" w:color="auto" w:fill="auto"/>
            <w:noWrap/>
            <w:vAlign w:val="center"/>
          </w:tcPr>
          <w:p w14:paraId="1A6852D6" w14:textId="1CEF8DE3" w:rsidR="00291AA7" w:rsidRPr="00245611" w:rsidRDefault="00291AA7" w:rsidP="00291AA7">
            <w:pPr>
              <w:jc w:val="center"/>
              <w:rPr>
                <w:sz w:val="20"/>
                <w:szCs w:val="20"/>
              </w:rPr>
            </w:pPr>
            <w:r>
              <w:rPr>
                <w:rFonts w:ascii="Calibri" w:hAnsi="Calibri" w:cs="Calibri"/>
                <w:color w:val="000000"/>
                <w:sz w:val="22"/>
                <w:szCs w:val="22"/>
              </w:rPr>
              <w:t>3</w:t>
            </w:r>
          </w:p>
        </w:tc>
      </w:tr>
      <w:tr w:rsidR="00291AA7" w:rsidRPr="00CA76D1" w14:paraId="0D231F50" w14:textId="77777777" w:rsidTr="0040571E">
        <w:trPr>
          <w:trHeight w:val="693"/>
        </w:trPr>
        <w:tc>
          <w:tcPr>
            <w:tcW w:w="288" w:type="pct"/>
            <w:shd w:val="clear" w:color="auto" w:fill="auto"/>
            <w:noWrap/>
            <w:vAlign w:val="center"/>
          </w:tcPr>
          <w:p w14:paraId="538AD44F" w14:textId="4873B3CB" w:rsidR="00291AA7" w:rsidRPr="00A526BF" w:rsidRDefault="00291AA7" w:rsidP="00291AA7">
            <w:pPr>
              <w:jc w:val="center"/>
              <w:rPr>
                <w:sz w:val="22"/>
                <w:szCs w:val="22"/>
              </w:rPr>
            </w:pPr>
            <w:r>
              <w:rPr>
                <w:rFonts w:ascii="Calibri" w:hAnsi="Calibri" w:cs="Calibri"/>
                <w:color w:val="000000"/>
                <w:sz w:val="20"/>
                <w:szCs w:val="20"/>
              </w:rPr>
              <w:lastRenderedPageBreak/>
              <w:t>6</w:t>
            </w:r>
          </w:p>
        </w:tc>
        <w:tc>
          <w:tcPr>
            <w:tcW w:w="3796" w:type="pct"/>
            <w:shd w:val="clear" w:color="auto" w:fill="auto"/>
            <w:vAlign w:val="center"/>
          </w:tcPr>
          <w:p w14:paraId="0FFFC52D" w14:textId="4398EB53" w:rsidR="00291AA7" w:rsidRDefault="00291AA7" w:rsidP="00291AA7">
            <w:pPr>
              <w:rPr>
                <w:rFonts w:ascii="Arial" w:hAnsi="Arial" w:cs="Arial"/>
                <w:color w:val="000000"/>
                <w:sz w:val="20"/>
                <w:szCs w:val="20"/>
              </w:rPr>
            </w:pPr>
            <w:r>
              <w:rPr>
                <w:rFonts w:ascii="Calibri" w:hAnsi="Calibri" w:cs="Calibri"/>
                <w:b/>
                <w:bCs/>
                <w:color w:val="000000"/>
              </w:rPr>
              <w:t>SET MERACEJ TECHNIKY</w:t>
            </w:r>
          </w:p>
        </w:tc>
        <w:tc>
          <w:tcPr>
            <w:tcW w:w="277" w:type="pct"/>
            <w:shd w:val="clear" w:color="auto" w:fill="auto"/>
          </w:tcPr>
          <w:p w14:paraId="623C0718" w14:textId="139414CD" w:rsidR="00291AA7" w:rsidRPr="00245611" w:rsidRDefault="00291AA7" w:rsidP="00291AA7">
            <w:pPr>
              <w:jc w:val="center"/>
              <w:rPr>
                <w:color w:val="000000"/>
              </w:rPr>
            </w:pPr>
            <w:r w:rsidRPr="00F10FB4">
              <w:rPr>
                <w:color w:val="000000"/>
              </w:rPr>
              <w:t>ks</w:t>
            </w:r>
          </w:p>
        </w:tc>
        <w:tc>
          <w:tcPr>
            <w:tcW w:w="639" w:type="pct"/>
            <w:shd w:val="clear" w:color="auto" w:fill="auto"/>
            <w:noWrap/>
            <w:vAlign w:val="center"/>
          </w:tcPr>
          <w:p w14:paraId="33E902F4" w14:textId="31B2D184" w:rsidR="00291AA7" w:rsidRDefault="00291AA7" w:rsidP="00291AA7">
            <w:pPr>
              <w:jc w:val="center"/>
              <w:rPr>
                <w:rFonts w:ascii="Arial" w:hAnsi="Arial" w:cs="Arial"/>
                <w:color w:val="000000"/>
                <w:sz w:val="20"/>
                <w:szCs w:val="20"/>
              </w:rPr>
            </w:pPr>
            <w:r>
              <w:rPr>
                <w:rFonts w:ascii="Calibri" w:hAnsi="Calibri" w:cs="Calibri"/>
                <w:color w:val="000000"/>
                <w:sz w:val="22"/>
                <w:szCs w:val="22"/>
              </w:rPr>
              <w:t>2</w:t>
            </w:r>
          </w:p>
        </w:tc>
      </w:tr>
      <w:tr w:rsidR="00291AA7" w:rsidRPr="00CA76D1" w14:paraId="19E3471C" w14:textId="77777777" w:rsidTr="0040571E">
        <w:trPr>
          <w:trHeight w:val="693"/>
        </w:trPr>
        <w:tc>
          <w:tcPr>
            <w:tcW w:w="288" w:type="pct"/>
            <w:shd w:val="clear" w:color="auto" w:fill="auto"/>
            <w:noWrap/>
            <w:vAlign w:val="center"/>
          </w:tcPr>
          <w:p w14:paraId="4A33A81C" w14:textId="5C88AA44" w:rsidR="00291AA7" w:rsidRPr="00A526BF" w:rsidRDefault="00291AA7" w:rsidP="00291AA7">
            <w:pPr>
              <w:jc w:val="center"/>
              <w:rPr>
                <w:sz w:val="22"/>
                <w:szCs w:val="22"/>
              </w:rPr>
            </w:pPr>
            <w:r>
              <w:rPr>
                <w:rFonts w:ascii="Calibri" w:hAnsi="Calibri" w:cs="Calibri"/>
                <w:color w:val="000000"/>
                <w:sz w:val="20"/>
                <w:szCs w:val="20"/>
              </w:rPr>
              <w:t>7</w:t>
            </w:r>
          </w:p>
        </w:tc>
        <w:tc>
          <w:tcPr>
            <w:tcW w:w="3796" w:type="pct"/>
            <w:shd w:val="clear" w:color="auto" w:fill="auto"/>
            <w:vAlign w:val="center"/>
          </w:tcPr>
          <w:p w14:paraId="3AC5258B" w14:textId="4013CA72" w:rsidR="00291AA7" w:rsidRDefault="00291AA7" w:rsidP="00291AA7">
            <w:pPr>
              <w:rPr>
                <w:rFonts w:ascii="Arial" w:hAnsi="Arial" w:cs="Arial"/>
                <w:color w:val="000000"/>
                <w:sz w:val="20"/>
                <w:szCs w:val="20"/>
              </w:rPr>
            </w:pPr>
            <w:r>
              <w:rPr>
                <w:rFonts w:ascii="Calibri" w:hAnsi="Calibri" w:cs="Calibri"/>
                <w:b/>
                <w:bCs/>
                <w:color w:val="000000"/>
              </w:rPr>
              <w:t>SET MERACÍCH PRÍSTROJOV NA MERANIE ODPOROV</w:t>
            </w:r>
          </w:p>
        </w:tc>
        <w:tc>
          <w:tcPr>
            <w:tcW w:w="277" w:type="pct"/>
            <w:shd w:val="clear" w:color="auto" w:fill="auto"/>
          </w:tcPr>
          <w:p w14:paraId="383E2A80" w14:textId="32EEC48E" w:rsidR="00291AA7" w:rsidRPr="00245611" w:rsidRDefault="00291AA7" w:rsidP="00291AA7">
            <w:pPr>
              <w:jc w:val="center"/>
              <w:rPr>
                <w:color w:val="000000"/>
              </w:rPr>
            </w:pPr>
            <w:r w:rsidRPr="00F10FB4">
              <w:rPr>
                <w:color w:val="000000"/>
              </w:rPr>
              <w:t>ks</w:t>
            </w:r>
          </w:p>
        </w:tc>
        <w:tc>
          <w:tcPr>
            <w:tcW w:w="639" w:type="pct"/>
            <w:shd w:val="clear" w:color="auto" w:fill="auto"/>
            <w:noWrap/>
            <w:vAlign w:val="center"/>
          </w:tcPr>
          <w:p w14:paraId="43F144A5" w14:textId="44546DCD" w:rsidR="00291AA7" w:rsidRDefault="00291AA7" w:rsidP="00291AA7">
            <w:pPr>
              <w:jc w:val="center"/>
              <w:rPr>
                <w:rFonts w:ascii="Arial" w:hAnsi="Arial" w:cs="Arial"/>
                <w:color w:val="000000"/>
                <w:sz w:val="20"/>
                <w:szCs w:val="20"/>
              </w:rPr>
            </w:pPr>
            <w:r>
              <w:rPr>
                <w:rFonts w:ascii="Calibri" w:hAnsi="Calibri" w:cs="Calibri"/>
                <w:color w:val="000000"/>
                <w:sz w:val="22"/>
                <w:szCs w:val="22"/>
              </w:rPr>
              <w:t>1</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4FAB2EEF"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291AA7">
        <w:rPr>
          <w:bCs/>
        </w:rPr>
        <w:t>3</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0426998D" w14:textId="77777777" w:rsidR="00E37D18" w:rsidRPr="00B650E2" w:rsidRDefault="00375936" w:rsidP="00E37D18">
      <w:pPr>
        <w:tabs>
          <w:tab w:val="left" w:pos="709"/>
        </w:tabs>
        <w:spacing w:before="120"/>
        <w:ind w:left="703" w:hanging="703"/>
        <w:jc w:val="both"/>
        <w:textAlignment w:val="baseline"/>
        <w:rPr>
          <w:color w:val="000000"/>
        </w:rPr>
      </w:pPr>
      <w:r>
        <w:t>10.6</w:t>
      </w:r>
      <w:r w:rsidR="0081311C">
        <w:tab/>
      </w:r>
      <w:bookmarkStart w:id="6" w:name="m_-899062159050973451__Hlk56701703"/>
      <w:r w:rsidR="00E37D18">
        <w:rPr>
          <w:color w:val="222222"/>
          <w:sz w:val="22"/>
          <w:szCs w:val="22"/>
          <w:shd w:val="clear" w:color="auto" w:fill="FFFFFF"/>
        </w:rPr>
        <w:t xml:space="preserve">Táto Zmluva  nadobúda platnosť dňom podpisu oprávnenými zástupcami zmluvných  </w:t>
      </w:r>
      <w:r w:rsidR="00E37D18" w:rsidRPr="00264213">
        <w:t xml:space="preserve">strán a účinnosť dňom nasledujúcim po dni jej zverejnenia v Centrálnom registri zmlúv vedenom Úradom vlády Slovenskej republiky v súlade s § 47a ods. 1 zákona č. 40/1964 Zb. Občiansky zákonník v znení neskorších predpisov </w:t>
      </w:r>
      <w:r w:rsidR="00E37D18" w:rsidRPr="00264213">
        <w:lastRenderedPageBreak/>
        <w:t>v nadväznosti na § 5a ods. 1 a 6 zákona č. 211/2000 Z. z. o slobodnom prístupe k informáciám a o zmene a doplnení niektorých zákonov (zákon o slobode informácií) v znení neskorších predpisov a zároveň po splnení odkladacej podmienky, ktorou je schválenie finančnej kontroly</w:t>
      </w:r>
      <w:bookmarkEnd w:id="6"/>
      <w:r w:rsidR="00E37D18">
        <w:t xml:space="preserve">,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E37D18">
        <w:t>ante</w:t>
      </w:r>
      <w:proofErr w:type="spellEnd"/>
      <w:r w:rsidR="00E37D18">
        <w:t xml:space="preserve"> finančnej opravy uvedenej v správe z kontroly</w:t>
      </w:r>
      <w:r w:rsidR="00E37D18" w:rsidRPr="00375936">
        <w:t xml:space="preserve"> </w:t>
      </w:r>
      <w:r w:rsidR="00E37D18">
        <w:t xml:space="preserve">a kumulatívneho splnenia podmienky na uplatnenie ex </w:t>
      </w:r>
      <w:proofErr w:type="spellStart"/>
      <w:r w:rsidR="00E37D18">
        <w:t>ante</w:t>
      </w:r>
      <w:proofErr w:type="spellEnd"/>
      <w:r w:rsidR="00E37D18">
        <w:t xml:space="preserve"> finančnej opravy podľa Metodického pokynu CKO č. 5, ktorý upravuje postup pri určení finančných opráv za VO</w:t>
      </w:r>
      <w:r w:rsidR="00E37D18" w:rsidRPr="00B650E2">
        <w:t>.</w:t>
      </w:r>
    </w:p>
    <w:p w14:paraId="2457BC58" w14:textId="6AE0A071" w:rsidR="0081311C" w:rsidRPr="00B650E2" w:rsidRDefault="0081311C" w:rsidP="00E37D18">
      <w:pPr>
        <w:tabs>
          <w:tab w:val="left" w:pos="709"/>
        </w:tabs>
        <w:spacing w:before="120"/>
        <w:ind w:left="703" w:hanging="703"/>
        <w:jc w:val="both"/>
        <w:textAlignment w:val="baseline"/>
        <w:rPr>
          <w:bCs/>
        </w:rPr>
      </w:pPr>
      <w:r>
        <w:t>10.</w:t>
      </w:r>
      <w:r w:rsidR="00184D21">
        <w:t>7</w:t>
      </w:r>
      <w:r>
        <w:t xml:space="preserve">. </w:t>
      </w:r>
      <w:r>
        <w:tab/>
      </w:r>
      <w:r w:rsidRPr="00B650E2">
        <w:t>Táto zmluva sa môže meniť alebo zrušiť iba dohodou zmluvných strán v písomnej forme.</w:t>
      </w:r>
    </w:p>
    <w:p w14:paraId="54E13896" w14:textId="060AEC81" w:rsidR="0081311C" w:rsidRPr="00B650E2" w:rsidRDefault="0081311C" w:rsidP="0081311C">
      <w:pPr>
        <w:spacing w:before="120"/>
        <w:ind w:left="703" w:hanging="703"/>
        <w:jc w:val="both"/>
        <w:rPr>
          <w:bCs/>
        </w:rPr>
      </w:pPr>
      <w:r>
        <w:rPr>
          <w:spacing w:val="-2"/>
        </w:rPr>
        <w:t>10.</w:t>
      </w:r>
      <w:r w:rsidR="00184D21">
        <w:rPr>
          <w:spacing w:val="-2"/>
        </w:rPr>
        <w:t>8</w:t>
      </w:r>
      <w:r>
        <w:rPr>
          <w:spacing w:val="-2"/>
        </w:rPr>
        <w:tab/>
      </w:r>
      <w:r w:rsidRPr="00B650E2">
        <w:rPr>
          <w:spacing w:val="-2"/>
        </w:rPr>
        <w:t>Ak by sa dôvod neplatnosti vzťahoval len na časť tejto zmluvy, bude neplatnou len táto časť.</w:t>
      </w:r>
    </w:p>
    <w:p w14:paraId="5F44AA4E" w14:textId="0B7973B1" w:rsidR="0081311C" w:rsidRPr="00B650E2" w:rsidRDefault="0081311C" w:rsidP="0081311C">
      <w:pPr>
        <w:spacing w:before="120"/>
        <w:ind w:left="703" w:hanging="703"/>
        <w:jc w:val="both"/>
        <w:rPr>
          <w:bCs/>
        </w:rPr>
      </w:pPr>
      <w:r>
        <w:t>10.</w:t>
      </w:r>
      <w:r w:rsidR="00184D21">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5957348" w:rsidR="0081311C" w:rsidRDefault="0081311C" w:rsidP="0081311C">
      <w:pPr>
        <w:spacing w:before="120"/>
        <w:ind w:left="703" w:hanging="703"/>
        <w:jc w:val="both"/>
        <w:rPr>
          <w:bCs/>
        </w:rPr>
      </w:pPr>
      <w:r>
        <w:rPr>
          <w:iCs/>
          <w:lang w:eastAsia="en-US"/>
        </w:rPr>
        <w:t>10.1</w:t>
      </w:r>
      <w:r w:rsidR="00184D21">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3AFA21A5" w:rsidR="0081311C" w:rsidRPr="00B650E2" w:rsidRDefault="0081311C" w:rsidP="0081311C">
      <w:pPr>
        <w:spacing w:before="120"/>
        <w:ind w:left="703" w:hanging="703"/>
        <w:jc w:val="both"/>
        <w:rPr>
          <w:bCs/>
        </w:rPr>
      </w:pPr>
      <w:r>
        <w:t>10.1</w:t>
      </w:r>
      <w:r w:rsidR="00184D21">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2230882B" w:rsidR="0081311C" w:rsidRPr="00B650E2" w:rsidRDefault="0081311C" w:rsidP="0081311C">
      <w:pPr>
        <w:spacing w:before="120"/>
        <w:ind w:left="703" w:hanging="703"/>
        <w:jc w:val="both"/>
        <w:rPr>
          <w:bCs/>
        </w:rPr>
      </w:pPr>
      <w:r>
        <w:t>10.1</w:t>
      </w:r>
      <w:r w:rsidR="00184D21">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lastRenderedPageBreak/>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03943B77" w:rsidR="00DC084B" w:rsidRDefault="00DC084B" w:rsidP="0081311C">
      <w:pPr>
        <w:autoSpaceDE w:val="0"/>
        <w:autoSpaceDN w:val="0"/>
        <w:adjustRightInd w:val="0"/>
        <w:rPr>
          <w:rFonts w:ascii="Calibri" w:hAnsi="Calibri"/>
          <w:sz w:val="22"/>
          <w:szCs w:val="22"/>
        </w:rPr>
      </w:pPr>
    </w:p>
    <w:p w14:paraId="68B9EF2A" w14:textId="4018FB2B" w:rsidR="00B912C3" w:rsidRDefault="00B912C3" w:rsidP="0081311C">
      <w:pPr>
        <w:autoSpaceDE w:val="0"/>
        <w:autoSpaceDN w:val="0"/>
        <w:adjustRightInd w:val="0"/>
        <w:rPr>
          <w:rFonts w:ascii="Calibri" w:hAnsi="Calibri"/>
          <w:sz w:val="22"/>
          <w:szCs w:val="22"/>
        </w:rPr>
      </w:pPr>
    </w:p>
    <w:p w14:paraId="19688374" w14:textId="5987C305" w:rsidR="00B912C3" w:rsidRDefault="00B912C3" w:rsidP="0081311C">
      <w:pPr>
        <w:autoSpaceDE w:val="0"/>
        <w:autoSpaceDN w:val="0"/>
        <w:adjustRightInd w:val="0"/>
        <w:rPr>
          <w:rFonts w:ascii="Calibri" w:hAnsi="Calibri"/>
          <w:sz w:val="22"/>
          <w:szCs w:val="22"/>
        </w:rPr>
      </w:pPr>
    </w:p>
    <w:p w14:paraId="48517467" w14:textId="77777777" w:rsidR="00B912C3" w:rsidRDefault="00B912C3"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6FDD" w14:textId="77777777" w:rsidR="00D213D4" w:rsidRDefault="00D213D4" w:rsidP="007717A9">
      <w:r>
        <w:separator/>
      </w:r>
    </w:p>
  </w:endnote>
  <w:endnote w:type="continuationSeparator" w:id="0">
    <w:p w14:paraId="49A2D837" w14:textId="77777777" w:rsidR="00D213D4" w:rsidRDefault="00D213D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83BC" w14:textId="77777777" w:rsidR="00D213D4" w:rsidRDefault="00D213D4" w:rsidP="007717A9">
      <w:r>
        <w:separator/>
      </w:r>
    </w:p>
  </w:footnote>
  <w:footnote w:type="continuationSeparator" w:id="0">
    <w:p w14:paraId="784F6718" w14:textId="77777777" w:rsidR="00D213D4" w:rsidRDefault="00D213D4"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5330647">
    <w:abstractNumId w:val="0"/>
    <w:lvlOverride w:ilvl="0">
      <w:startOverride w:val="1"/>
      <w:lvl w:ilvl="0">
        <w:start w:val="1"/>
        <w:numFmt w:val="decimal"/>
        <w:pStyle w:val="Quick1"/>
        <w:lvlText w:val="%1."/>
        <w:lvlJc w:val="left"/>
      </w:lvl>
    </w:lvlOverride>
  </w:num>
  <w:num w:numId="2" w16cid:durableId="570046709">
    <w:abstractNumId w:val="11"/>
  </w:num>
  <w:num w:numId="3" w16cid:durableId="1243876344">
    <w:abstractNumId w:val="4"/>
  </w:num>
  <w:num w:numId="4" w16cid:durableId="812406071">
    <w:abstractNumId w:val="6"/>
  </w:num>
  <w:num w:numId="5" w16cid:durableId="969479505">
    <w:abstractNumId w:val="10"/>
  </w:num>
  <w:num w:numId="6" w16cid:durableId="1455829765">
    <w:abstractNumId w:val="1"/>
  </w:num>
  <w:num w:numId="7" w16cid:durableId="646327542">
    <w:abstractNumId w:val="9"/>
  </w:num>
  <w:num w:numId="8" w16cid:durableId="592401552">
    <w:abstractNumId w:val="3"/>
  </w:num>
  <w:num w:numId="9" w16cid:durableId="1281838890">
    <w:abstractNumId w:val="21"/>
  </w:num>
  <w:num w:numId="10" w16cid:durableId="954750048">
    <w:abstractNumId w:val="20"/>
  </w:num>
  <w:num w:numId="11" w16cid:durableId="1862429202">
    <w:abstractNumId w:val="23"/>
  </w:num>
  <w:num w:numId="12" w16cid:durableId="1166436112">
    <w:abstractNumId w:val="2"/>
  </w:num>
  <w:num w:numId="13" w16cid:durableId="1313093951">
    <w:abstractNumId w:val="13"/>
  </w:num>
  <w:num w:numId="14" w16cid:durableId="2060592879">
    <w:abstractNumId w:val="12"/>
  </w:num>
  <w:num w:numId="15" w16cid:durableId="170294593">
    <w:abstractNumId w:val="19"/>
  </w:num>
  <w:num w:numId="16" w16cid:durableId="1314942951">
    <w:abstractNumId w:val="18"/>
  </w:num>
  <w:num w:numId="17" w16cid:durableId="294599945">
    <w:abstractNumId w:val="8"/>
  </w:num>
  <w:num w:numId="18" w16cid:durableId="848643682">
    <w:abstractNumId w:val="24"/>
  </w:num>
  <w:num w:numId="19" w16cid:durableId="1900943704">
    <w:abstractNumId w:val="16"/>
  </w:num>
  <w:num w:numId="20" w16cid:durableId="148907020">
    <w:abstractNumId w:val="14"/>
  </w:num>
  <w:num w:numId="21" w16cid:durableId="2026440372">
    <w:abstractNumId w:val="15"/>
  </w:num>
  <w:num w:numId="22" w16cid:durableId="173763887">
    <w:abstractNumId w:val="15"/>
  </w:num>
  <w:num w:numId="23" w16cid:durableId="706024774">
    <w:abstractNumId w:val="5"/>
  </w:num>
  <w:num w:numId="24" w16cid:durableId="793136516">
    <w:abstractNumId w:val="22"/>
  </w:num>
  <w:num w:numId="25" w16cid:durableId="89096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5812674">
    <w:abstractNumId w:val="7"/>
  </w:num>
  <w:num w:numId="27" w16cid:durableId="2082278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14FB"/>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84D21"/>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42B1C"/>
    <w:rsid w:val="00245611"/>
    <w:rsid w:val="00277984"/>
    <w:rsid w:val="00283457"/>
    <w:rsid w:val="00283C32"/>
    <w:rsid w:val="00291AA7"/>
    <w:rsid w:val="00295FE9"/>
    <w:rsid w:val="002A594E"/>
    <w:rsid w:val="002B58FD"/>
    <w:rsid w:val="002C22B3"/>
    <w:rsid w:val="002F6EB8"/>
    <w:rsid w:val="00302C58"/>
    <w:rsid w:val="00306564"/>
    <w:rsid w:val="00306B1E"/>
    <w:rsid w:val="003130F4"/>
    <w:rsid w:val="003211CD"/>
    <w:rsid w:val="00321C7B"/>
    <w:rsid w:val="0033157F"/>
    <w:rsid w:val="003340BE"/>
    <w:rsid w:val="0033469D"/>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672B1"/>
    <w:rsid w:val="00572816"/>
    <w:rsid w:val="00581752"/>
    <w:rsid w:val="005855DF"/>
    <w:rsid w:val="005A1FE0"/>
    <w:rsid w:val="005B1514"/>
    <w:rsid w:val="005D1ECC"/>
    <w:rsid w:val="005E19F1"/>
    <w:rsid w:val="005E1A55"/>
    <w:rsid w:val="005E32D7"/>
    <w:rsid w:val="005E642C"/>
    <w:rsid w:val="005F46F8"/>
    <w:rsid w:val="00602F88"/>
    <w:rsid w:val="00606E6E"/>
    <w:rsid w:val="00615A01"/>
    <w:rsid w:val="00617CDD"/>
    <w:rsid w:val="00622241"/>
    <w:rsid w:val="006226EC"/>
    <w:rsid w:val="0063343A"/>
    <w:rsid w:val="006353D1"/>
    <w:rsid w:val="006470C4"/>
    <w:rsid w:val="00654650"/>
    <w:rsid w:val="00675634"/>
    <w:rsid w:val="006D38CD"/>
    <w:rsid w:val="006D51E0"/>
    <w:rsid w:val="006E0CE9"/>
    <w:rsid w:val="006F1C1F"/>
    <w:rsid w:val="006F7B59"/>
    <w:rsid w:val="007017EE"/>
    <w:rsid w:val="00714BC4"/>
    <w:rsid w:val="007159EE"/>
    <w:rsid w:val="00727A4D"/>
    <w:rsid w:val="00727B35"/>
    <w:rsid w:val="00745D95"/>
    <w:rsid w:val="00747091"/>
    <w:rsid w:val="00750F03"/>
    <w:rsid w:val="00751414"/>
    <w:rsid w:val="007717A9"/>
    <w:rsid w:val="00775E0B"/>
    <w:rsid w:val="00776628"/>
    <w:rsid w:val="007876F2"/>
    <w:rsid w:val="0079279D"/>
    <w:rsid w:val="00793ACA"/>
    <w:rsid w:val="00794D43"/>
    <w:rsid w:val="007A45AE"/>
    <w:rsid w:val="007B7DC9"/>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3028"/>
    <w:rsid w:val="00945B68"/>
    <w:rsid w:val="00961BA6"/>
    <w:rsid w:val="00962558"/>
    <w:rsid w:val="009655DB"/>
    <w:rsid w:val="009657E4"/>
    <w:rsid w:val="00983431"/>
    <w:rsid w:val="00993F09"/>
    <w:rsid w:val="009A39F1"/>
    <w:rsid w:val="009C102C"/>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1DEA"/>
    <w:rsid w:val="00B47634"/>
    <w:rsid w:val="00B50737"/>
    <w:rsid w:val="00B6022C"/>
    <w:rsid w:val="00B650E2"/>
    <w:rsid w:val="00B66CCF"/>
    <w:rsid w:val="00B6715D"/>
    <w:rsid w:val="00B73719"/>
    <w:rsid w:val="00B74424"/>
    <w:rsid w:val="00B74B42"/>
    <w:rsid w:val="00B7621D"/>
    <w:rsid w:val="00B76A84"/>
    <w:rsid w:val="00B912C3"/>
    <w:rsid w:val="00B92A94"/>
    <w:rsid w:val="00B9464A"/>
    <w:rsid w:val="00BB3C73"/>
    <w:rsid w:val="00BD0474"/>
    <w:rsid w:val="00BD087A"/>
    <w:rsid w:val="00BD6A25"/>
    <w:rsid w:val="00BE4BE3"/>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3D4"/>
    <w:rsid w:val="00D21C28"/>
    <w:rsid w:val="00D24EC3"/>
    <w:rsid w:val="00D33A6F"/>
    <w:rsid w:val="00D360F9"/>
    <w:rsid w:val="00D3722A"/>
    <w:rsid w:val="00D4180A"/>
    <w:rsid w:val="00D471C6"/>
    <w:rsid w:val="00D56ECA"/>
    <w:rsid w:val="00D75435"/>
    <w:rsid w:val="00DC084B"/>
    <w:rsid w:val="00DD0D8C"/>
    <w:rsid w:val="00E02001"/>
    <w:rsid w:val="00E37D18"/>
    <w:rsid w:val="00E43E59"/>
    <w:rsid w:val="00E66BBF"/>
    <w:rsid w:val="00E775AE"/>
    <w:rsid w:val="00E80B5D"/>
    <w:rsid w:val="00E84A95"/>
    <w:rsid w:val="00E872DE"/>
    <w:rsid w:val="00EB6F2A"/>
    <w:rsid w:val="00EC23FA"/>
    <w:rsid w:val="00ED70DE"/>
    <w:rsid w:val="00ED765B"/>
    <w:rsid w:val="00EE1911"/>
    <w:rsid w:val="00F01F55"/>
    <w:rsid w:val="00F11AE0"/>
    <w:rsid w:val="00F21296"/>
    <w:rsid w:val="00F22016"/>
    <w:rsid w:val="00F352DB"/>
    <w:rsid w:val="00F46995"/>
    <w:rsid w:val="00F61724"/>
    <w:rsid w:val="00F6455C"/>
    <w:rsid w:val="00F703B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uiPriority w:val="99"/>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37261950">
      <w:bodyDiv w:val="1"/>
      <w:marLeft w:val="0"/>
      <w:marRight w:val="0"/>
      <w:marTop w:val="0"/>
      <w:marBottom w:val="0"/>
      <w:divBdr>
        <w:top w:val="none" w:sz="0" w:space="0" w:color="auto"/>
        <w:left w:val="none" w:sz="0" w:space="0" w:color="auto"/>
        <w:bottom w:val="none" w:sz="0" w:space="0" w:color="auto"/>
        <w:right w:val="none" w:sz="0" w:space="0" w:color="auto"/>
      </w:divBdr>
      <w:divsChild>
        <w:div w:id="901255432">
          <w:marLeft w:val="0"/>
          <w:marRight w:val="0"/>
          <w:marTop w:val="0"/>
          <w:marBottom w:val="0"/>
          <w:divBdr>
            <w:top w:val="none" w:sz="0" w:space="0" w:color="auto"/>
            <w:left w:val="none" w:sz="0" w:space="0" w:color="auto"/>
            <w:bottom w:val="none" w:sz="0" w:space="0" w:color="auto"/>
            <w:right w:val="none" w:sz="0" w:space="0" w:color="auto"/>
          </w:divBdr>
        </w:div>
        <w:div w:id="1633711622">
          <w:marLeft w:val="0"/>
          <w:marRight w:val="0"/>
          <w:marTop w:val="0"/>
          <w:marBottom w:val="0"/>
          <w:divBdr>
            <w:top w:val="none" w:sz="0" w:space="0" w:color="auto"/>
            <w:left w:val="none" w:sz="0" w:space="0" w:color="auto"/>
            <w:bottom w:val="none" w:sz="0" w:space="0" w:color="auto"/>
            <w:right w:val="none" w:sz="0" w:space="0" w:color="auto"/>
          </w:divBdr>
        </w:div>
      </w:divsChild>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3988</Words>
  <Characters>22737</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2022-10-03T13:47:00Z</dcterms:created>
  <dcterms:modified xsi:type="dcterms:W3CDTF">2022-10-03T13:47:00Z</dcterms:modified>
</cp:coreProperties>
</file>