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4234A449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7B220A">
        <w:rPr>
          <w:rFonts w:ascii="Arial Narrow" w:hAnsi="Arial Narrow" w:cs="Arial"/>
          <w:b/>
          <w:bCs/>
          <w:lang w:val="sk-SK"/>
        </w:rPr>
        <w:t>10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0CA3EC20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0" w:name="OLE_LINK99"/>
      <w:r>
        <w:rPr>
          <w:rFonts w:ascii="Arial Narrow" w:hAnsi="Arial Narrow"/>
          <w:lang w:val="sk-SK"/>
        </w:rPr>
        <w:t xml:space="preserve">ého </w:t>
      </w:r>
      <w:bookmarkStart w:id="1" w:name="OLE_LINK115"/>
      <w:bookmarkEnd w:id="0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0D2FD7">
        <w:rPr>
          <w:rFonts w:ascii="Arial Narrow" w:hAnsi="Arial Narrow" w:cs="Arial"/>
          <w:b/>
          <w:bCs/>
          <w:lang w:val="sk-SK"/>
        </w:rPr>
        <w:t>3</w:t>
      </w:r>
      <w:r w:rsidR="007B220A">
        <w:rPr>
          <w:rFonts w:ascii="Arial Narrow" w:hAnsi="Arial Narrow" w:cs="Arial"/>
          <w:b/>
          <w:bCs/>
          <w:lang w:val="sk-SK"/>
        </w:rPr>
        <w:t> 715,5</w:t>
      </w:r>
      <w:r w:rsidR="000D2FD7">
        <w:rPr>
          <w:rFonts w:ascii="Arial Narrow" w:hAnsi="Arial Narrow" w:cs="Arial"/>
          <w:b/>
          <w:bCs/>
          <w:lang w:val="sk-SK"/>
        </w:rPr>
        <w:t>00</w:t>
      </w:r>
      <w:bookmarkStart w:id="2" w:name="_GoBack"/>
      <w:bookmarkEnd w:id="2"/>
      <w:r w:rsidRPr="00E46354">
        <w:rPr>
          <w:rFonts w:ascii="Arial Narrow" w:hAnsi="Arial Narrow" w:cs="Arial"/>
          <w:b/>
          <w:bCs/>
          <w:lang w:val="sk-SK"/>
        </w:rPr>
        <w:t xml:space="preserve">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867BB" w14:textId="77777777" w:rsidR="00A511A1" w:rsidRDefault="00A511A1" w:rsidP="00BA4743">
      <w:r>
        <w:separator/>
      </w:r>
    </w:p>
  </w:endnote>
  <w:endnote w:type="continuationSeparator" w:id="0">
    <w:p w14:paraId="76BA5014" w14:textId="77777777" w:rsidR="00A511A1" w:rsidRDefault="00A511A1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08F9" w14:textId="77777777" w:rsidR="00A511A1" w:rsidRDefault="00A511A1" w:rsidP="00BA4743">
      <w:r>
        <w:separator/>
      </w:r>
    </w:p>
  </w:footnote>
  <w:footnote w:type="continuationSeparator" w:id="0">
    <w:p w14:paraId="715BDC31" w14:textId="77777777" w:rsidR="00A511A1" w:rsidRDefault="00A511A1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2FD7"/>
    <w:rsid w:val="000D4DEA"/>
    <w:rsid w:val="000E7ABE"/>
    <w:rsid w:val="00105A07"/>
    <w:rsid w:val="00113853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511A1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655"/>
    <w:rsid w:val="00C83CED"/>
    <w:rsid w:val="00C90C20"/>
    <w:rsid w:val="00C95496"/>
    <w:rsid w:val="00C96953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A820E-27EF-49B2-9E4C-B5FE0BAA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2022-10-05T10:04:00Z</dcterms:created>
  <dcterms:modified xsi:type="dcterms:W3CDTF">2022-10-20T12:21:00Z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