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77777777" w:rsidR="00C647DD" w:rsidRPr="002C2EF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Bratislava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3687DBC1" w:rsidR="00C647DD" w:rsidRPr="00627999" w:rsidRDefault="00C647DD" w:rsidP="00C647DD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>
              <w:rPr>
                <w:rFonts w:ascii="Arial Narrow" w:hAnsi="Arial Narrow"/>
                <w:lang w:val="cs-CZ" w:eastAsia="cs-CZ"/>
              </w:rPr>
              <w:t>Ondrej Kuruc, PhD.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77777777" w:rsidR="00C647DD" w:rsidRPr="0062799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16.04.2019</w:t>
            </w:r>
            <w:proofErr w:type="gramEnd"/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0403F6A0" w:rsidR="00C647DD" w:rsidRPr="002C2EF9" w:rsidRDefault="00C647DD" w:rsidP="00C647DD">
      <w:pPr>
        <w:pStyle w:val="Default"/>
        <w:ind w:left="709" w:hanging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lang w:val="cs-CZ" w:eastAsia="cs-CZ"/>
        </w:rPr>
        <w:t>Ve</w:t>
      </w:r>
      <w:r w:rsidRPr="002C2EF9">
        <w:rPr>
          <w:rFonts w:ascii="Arial Narrow" w:hAnsi="Arial Narrow" w:cs="Arial"/>
          <w:lang w:val="cs-CZ" w:eastAsia="cs-CZ"/>
        </w:rPr>
        <w:t>c</w:t>
      </w:r>
      <w:proofErr w:type="spellEnd"/>
      <w:r w:rsidRPr="002C2EF9">
        <w:rPr>
          <w:rFonts w:ascii="Arial Narrow" w:hAnsi="Arial Narrow" w:cs="Arial"/>
          <w:lang w:val="cs-CZ" w:eastAsia="cs-CZ"/>
        </w:rPr>
        <w:t xml:space="preserve">: </w:t>
      </w:r>
      <w:r>
        <w:rPr>
          <w:rFonts w:ascii="Arial Narrow" w:hAnsi="Arial Narrow" w:cs="Arial"/>
          <w:lang w:val="cs-CZ" w:eastAsia="cs-CZ"/>
        </w:rPr>
        <w:t xml:space="preserve">     </w:t>
      </w:r>
      <w:r w:rsidRPr="002C2EF9">
        <w:rPr>
          <w:rFonts w:ascii="Arial Narrow" w:hAnsi="Arial Narrow" w:cs="Arial"/>
          <w:u w:val="single"/>
        </w:rPr>
        <w:t xml:space="preserve">Vysvetlenie - doplnenie súťažných podkladov v časti </w:t>
      </w:r>
      <w:r>
        <w:rPr>
          <w:rFonts w:ascii="Arial Narrow" w:hAnsi="Arial Narrow" w:cs="Arial"/>
          <w:u w:val="single"/>
        </w:rPr>
        <w:t>Príloha č. 1 Špecifikácia predmetu zákazky a v časti Príloha č. 3 Zmluva</w:t>
      </w:r>
    </w:p>
    <w:p w14:paraId="371CC424" w14:textId="77777777" w:rsidR="00C647DD" w:rsidRPr="002C2EF9" w:rsidRDefault="00C647DD" w:rsidP="00C647DD">
      <w:pPr>
        <w:ind w:firstLine="708"/>
        <w:jc w:val="both"/>
        <w:rPr>
          <w:rFonts w:ascii="Arial Narrow" w:hAnsi="Arial Narrow"/>
        </w:rPr>
      </w:pPr>
    </w:p>
    <w:p w14:paraId="659D71F1" w14:textId="3742ECF3" w:rsidR="00C647DD" w:rsidRDefault="00C647DD" w:rsidP="00C647DD">
      <w:pPr>
        <w:ind w:firstLine="708"/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>V zmysle metodického usmernenia č. 10197-5000/2016 zo dňa 01.07.2016</w:t>
      </w:r>
      <w:r>
        <w:rPr>
          <w:rFonts w:ascii="Arial Narrow" w:hAnsi="Arial Narrow"/>
        </w:rPr>
        <w:t xml:space="preserve">, </w:t>
      </w:r>
      <w:r w:rsidRPr="002C2EF9">
        <w:rPr>
          <w:rFonts w:ascii="Arial Narrow" w:hAnsi="Arial Narrow"/>
        </w:rPr>
        <w:t xml:space="preserve"> verejný obstarávateľ upravuje súťažné podklady </w:t>
      </w:r>
    </w:p>
    <w:p w14:paraId="1D88F3E8" w14:textId="2A01C5A7" w:rsidR="00C647DD" w:rsidRDefault="00C647DD" w:rsidP="00C647DD">
      <w:pPr>
        <w:jc w:val="both"/>
        <w:rPr>
          <w:rFonts w:ascii="Arial Narrow" w:hAnsi="Arial Narrow"/>
        </w:rPr>
      </w:pPr>
    </w:p>
    <w:p w14:paraId="21085E41" w14:textId="77AC11FF" w:rsidR="00C647DD" w:rsidRDefault="00C647DD" w:rsidP="00C647DD">
      <w:pPr>
        <w:jc w:val="both"/>
        <w:rPr>
          <w:rFonts w:ascii="Arial Narrow" w:hAnsi="Arial Narrow"/>
          <w:u w:val="single"/>
        </w:rPr>
      </w:pPr>
      <w:r w:rsidRPr="002C2EF9">
        <w:rPr>
          <w:rFonts w:ascii="Arial Narrow" w:hAnsi="Arial Narrow"/>
          <w:u w:val="single"/>
        </w:rPr>
        <w:t xml:space="preserve">v časti </w:t>
      </w:r>
      <w:r>
        <w:rPr>
          <w:rFonts w:ascii="Arial Narrow" w:hAnsi="Arial Narrow"/>
          <w:u w:val="single"/>
        </w:rPr>
        <w:t>Príloha č. 1</w:t>
      </w:r>
    </w:p>
    <w:p w14:paraId="1F3B5767" w14:textId="4294D652" w:rsidR="00C647DD" w:rsidRDefault="00C647DD" w:rsidP="00C647DD">
      <w:pPr>
        <w:jc w:val="both"/>
        <w:rPr>
          <w:rFonts w:ascii="Arial Narrow" w:hAnsi="Arial Narrow"/>
          <w:u w:val="single"/>
        </w:rPr>
      </w:pPr>
    </w:p>
    <w:p w14:paraId="62EEE1B4" w14:textId="06C57F4E" w:rsidR="00C647DD" w:rsidRDefault="00C647DD" w:rsidP="00C647DD">
      <w:pPr>
        <w:jc w:val="both"/>
        <w:rPr>
          <w:rFonts w:ascii="Arial Narrow" w:hAnsi="Arial Narrow"/>
        </w:rPr>
      </w:pPr>
      <w:r w:rsidRPr="00C647DD">
        <w:rPr>
          <w:rFonts w:ascii="Arial Narrow" w:hAnsi="Arial Narrow"/>
        </w:rPr>
        <w:t xml:space="preserve">v časti </w:t>
      </w:r>
      <w:r>
        <w:rPr>
          <w:rFonts w:ascii="Arial Narrow" w:hAnsi="Arial Narrow"/>
        </w:rPr>
        <w:t xml:space="preserve">špecifikácie </w:t>
      </w:r>
      <w:proofErr w:type="spellStart"/>
      <w:r>
        <w:rPr>
          <w:rFonts w:ascii="Arial Narrow" w:hAnsi="Arial Narrow"/>
        </w:rPr>
        <w:t>dokovacej</w:t>
      </w:r>
      <w:proofErr w:type="spellEnd"/>
      <w:r>
        <w:rPr>
          <w:rFonts w:ascii="Arial Narrow" w:hAnsi="Arial Narrow"/>
        </w:rPr>
        <w:t xml:space="preserve"> stanice </w:t>
      </w:r>
      <w:r w:rsidRPr="00C647DD">
        <w:rPr>
          <w:rFonts w:ascii="Arial Narrow" w:hAnsi="Arial Narrow"/>
        </w:rPr>
        <w:t>(riadok Dátové rozhranie pre napojenie na LAN)</w:t>
      </w:r>
      <w:r>
        <w:rPr>
          <w:rFonts w:ascii="Arial Narrow" w:hAnsi="Arial Narrow"/>
        </w:rPr>
        <w:t xml:space="preserve"> miesto textu </w:t>
      </w:r>
      <w:r w:rsidRPr="00C647DD">
        <w:rPr>
          <w:rFonts w:ascii="Arial Narrow" w:hAnsi="Arial Narrow"/>
        </w:rPr>
        <w:t>"áno"</w:t>
      </w:r>
      <w:r>
        <w:rPr>
          <w:rFonts w:ascii="Arial Narrow" w:hAnsi="Arial Narrow"/>
        </w:rPr>
        <w:t xml:space="preserve"> má byť správne uvedené </w:t>
      </w:r>
      <w:r w:rsidRPr="00C647DD">
        <w:rPr>
          <w:rFonts w:ascii="Arial Narrow" w:hAnsi="Arial Narrow"/>
        </w:rPr>
        <w:t>"bez preferencie"</w:t>
      </w:r>
      <w:r>
        <w:rPr>
          <w:rFonts w:ascii="Arial Narrow" w:hAnsi="Arial Narrow"/>
        </w:rPr>
        <w:t>.</w:t>
      </w:r>
    </w:p>
    <w:p w14:paraId="247C8163" w14:textId="77777777" w:rsidR="00C647DD" w:rsidRDefault="00C647DD" w:rsidP="00C647DD">
      <w:pPr>
        <w:pStyle w:val="Normlnywebov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6363"/>
        <w:gridCol w:w="1872"/>
      </w:tblGrid>
      <w:tr w:rsidR="00C647DD" w14:paraId="3E89F7B2" w14:textId="77777777" w:rsidTr="00C647DD">
        <w:trPr>
          <w:trHeight w:val="300"/>
        </w:trPr>
        <w:tc>
          <w:tcPr>
            <w:tcW w:w="851" w:type="dxa"/>
            <w:shd w:val="clear" w:color="auto" w:fill="F2F2F2"/>
            <w:vAlign w:val="center"/>
            <w:hideMark/>
          </w:tcPr>
          <w:p w14:paraId="577C73B4" w14:textId="77777777" w:rsidR="00C647DD" w:rsidRDefault="00C647D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6492" w:type="dxa"/>
            <w:shd w:val="clear" w:color="auto" w:fill="F2F2F2"/>
            <w:vAlign w:val="center"/>
            <w:hideMark/>
          </w:tcPr>
          <w:p w14:paraId="5C6F97D5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Technické špecifikácie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40209F3F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Parametre</w:t>
            </w:r>
          </w:p>
        </w:tc>
      </w:tr>
      <w:tr w:rsidR="00C647DD" w14:paraId="22180311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4DF05043" w14:textId="77777777" w:rsidR="00C647DD" w:rsidRDefault="00C647DD"/>
        </w:tc>
        <w:tc>
          <w:tcPr>
            <w:tcW w:w="6492" w:type="dxa"/>
            <w:noWrap/>
            <w:vAlign w:val="bottom"/>
            <w:hideMark/>
          </w:tcPr>
          <w:p w14:paraId="17440A10" w14:textId="77777777" w:rsidR="00C647DD" w:rsidRDefault="00C647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842B49F" w14:textId="77777777" w:rsidR="00C647DD" w:rsidRDefault="00C647DD">
            <w:pPr>
              <w:rPr>
                <w:sz w:val="20"/>
                <w:szCs w:val="20"/>
              </w:rPr>
            </w:pPr>
          </w:p>
        </w:tc>
      </w:tr>
      <w:tr w:rsidR="00C647DD" w14:paraId="0F6C6DFE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0E3A6BB6" w14:textId="77777777" w:rsidR="00C647DD" w:rsidRDefault="00C647DD">
            <w:pPr>
              <w:spacing w:before="100" w:beforeAutospacing="1"/>
              <w:rPr>
                <w:rFonts w:eastAsiaTheme="minorHAns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noWrap/>
            <w:vAlign w:val="center"/>
            <w:hideMark/>
          </w:tcPr>
          <w:p w14:paraId="7242D1FF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zapojiteľných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púmp min</w:t>
            </w:r>
          </w:p>
        </w:tc>
        <w:tc>
          <w:tcPr>
            <w:tcW w:w="0" w:type="auto"/>
            <w:noWrap/>
            <w:vAlign w:val="center"/>
            <w:hideMark/>
          </w:tcPr>
          <w:p w14:paraId="087F1C46" w14:textId="77777777" w:rsidR="00C647DD" w:rsidRDefault="00C647DD">
            <w:pPr>
              <w:spacing w:before="100" w:beforeAutospacing="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C647DD" w14:paraId="096D503E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4DC46477" w14:textId="77777777" w:rsidR="00C647DD" w:rsidRDefault="00C647DD">
            <w:pPr>
              <w:spacing w:before="100" w:beforeAutospacing="1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noWrap/>
            <w:vAlign w:val="center"/>
            <w:hideMark/>
          </w:tcPr>
          <w:p w14:paraId="024F161B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zapojiteľných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púmp max</w:t>
            </w:r>
          </w:p>
        </w:tc>
        <w:tc>
          <w:tcPr>
            <w:tcW w:w="0" w:type="auto"/>
            <w:noWrap/>
            <w:vAlign w:val="center"/>
            <w:hideMark/>
          </w:tcPr>
          <w:p w14:paraId="2F0FBA5D" w14:textId="77777777" w:rsidR="00C647DD" w:rsidRDefault="00C647DD">
            <w:pPr>
              <w:spacing w:before="100" w:beforeAutospacing="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C647DD" w14:paraId="1B7DCA90" w14:textId="77777777" w:rsidTr="00C647DD">
        <w:trPr>
          <w:trHeight w:val="510"/>
        </w:trPr>
        <w:tc>
          <w:tcPr>
            <w:tcW w:w="851" w:type="dxa"/>
            <w:noWrap/>
            <w:vAlign w:val="bottom"/>
            <w:hideMark/>
          </w:tcPr>
          <w:p w14:paraId="41AC0575" w14:textId="77777777" w:rsidR="00C647DD" w:rsidRDefault="00C647DD">
            <w:pPr>
              <w:spacing w:before="100" w:beforeAutospacing="1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vAlign w:val="center"/>
            <w:hideMark/>
          </w:tcPr>
          <w:p w14:paraId="7F5A3669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sz w:val="20"/>
                <w:szCs w:val="20"/>
              </w:rPr>
              <w:t>Minimálny počet púmp integrovateľný do jedného systému na jeden napájací kábel a IP adresu</w:t>
            </w:r>
          </w:p>
        </w:tc>
        <w:tc>
          <w:tcPr>
            <w:tcW w:w="0" w:type="auto"/>
            <w:noWrap/>
            <w:vAlign w:val="center"/>
            <w:hideMark/>
          </w:tcPr>
          <w:p w14:paraId="42E66357" w14:textId="77777777" w:rsidR="00C647DD" w:rsidRDefault="00C647DD">
            <w:pPr>
              <w:spacing w:before="100" w:beforeAutospacing="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C647DD" w14:paraId="6F05298A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43D0B481" w14:textId="77777777" w:rsidR="00C647DD" w:rsidRDefault="00C647DD">
            <w:pPr>
              <w:spacing w:before="100" w:beforeAutospacing="1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noWrap/>
            <w:vAlign w:val="center"/>
            <w:hideMark/>
          </w:tcPr>
          <w:p w14:paraId="38A98990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sz w:val="20"/>
                <w:szCs w:val="20"/>
              </w:rPr>
              <w:t>Centrálne svetelné a akustické zobrazenie stavu podávania púmp a alarmov.</w:t>
            </w:r>
          </w:p>
        </w:tc>
        <w:tc>
          <w:tcPr>
            <w:tcW w:w="0" w:type="auto"/>
            <w:noWrap/>
            <w:vAlign w:val="center"/>
            <w:hideMark/>
          </w:tcPr>
          <w:p w14:paraId="5B0F24D7" w14:textId="77777777" w:rsidR="00C647DD" w:rsidRDefault="00C647DD">
            <w:pPr>
              <w:spacing w:before="100" w:beforeAutospacing="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áno</w:t>
            </w:r>
          </w:p>
        </w:tc>
      </w:tr>
      <w:tr w:rsidR="00C647DD" w14:paraId="57C1DCC3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34178061" w14:textId="77777777" w:rsidR="00C647DD" w:rsidRDefault="00C647DD">
            <w:pPr>
              <w:spacing w:before="100" w:beforeAutospacing="1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noWrap/>
            <w:vAlign w:val="center"/>
            <w:hideMark/>
          </w:tcPr>
          <w:p w14:paraId="04A4DCCA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sz w:val="20"/>
                <w:szCs w:val="20"/>
              </w:rPr>
              <w:t xml:space="preserve">Odnímateľný držiak s možnosťou uchytenia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na infúzny stojan,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eurolištu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vodorovnú tyč.</w:t>
            </w:r>
          </w:p>
        </w:tc>
        <w:tc>
          <w:tcPr>
            <w:tcW w:w="0" w:type="auto"/>
            <w:noWrap/>
            <w:vAlign w:val="center"/>
            <w:hideMark/>
          </w:tcPr>
          <w:p w14:paraId="43B6D2CD" w14:textId="77777777" w:rsidR="00C647DD" w:rsidRDefault="00C647DD">
            <w:pPr>
              <w:spacing w:before="100" w:beforeAutospacing="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áno</w:t>
            </w:r>
          </w:p>
        </w:tc>
      </w:tr>
      <w:tr w:rsidR="00C647DD" w14:paraId="1F02683A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433EF9F5" w14:textId="77777777" w:rsidR="00C647DD" w:rsidRDefault="00C647DD">
            <w:pPr>
              <w:spacing w:before="100" w:beforeAutospacing="1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noWrap/>
            <w:vAlign w:val="center"/>
            <w:hideMark/>
          </w:tcPr>
          <w:p w14:paraId="62081307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Možnosť použiť ktorúkoľvek voľnú pozíciu v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dokovacej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stanici pre obidva druhy prístrojov.</w:t>
            </w:r>
          </w:p>
        </w:tc>
        <w:tc>
          <w:tcPr>
            <w:tcW w:w="0" w:type="auto"/>
            <w:noWrap/>
            <w:vAlign w:val="center"/>
            <w:hideMark/>
          </w:tcPr>
          <w:p w14:paraId="6ACEEA60" w14:textId="77777777" w:rsidR="00C647DD" w:rsidRDefault="00C647DD">
            <w:pPr>
              <w:spacing w:before="100" w:beforeAutospacing="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áno</w:t>
            </w:r>
          </w:p>
        </w:tc>
      </w:tr>
      <w:tr w:rsidR="00C647DD" w14:paraId="0E2385BB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3A653C95" w14:textId="77777777" w:rsidR="00C647DD" w:rsidRDefault="00C647DD">
            <w:pPr>
              <w:spacing w:before="100" w:beforeAutospacing="1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noWrap/>
            <w:vAlign w:val="center"/>
            <w:hideMark/>
          </w:tcPr>
          <w:p w14:paraId="58D1ECDB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Dátové rozhranie pre napojenie na LAN</w:t>
            </w:r>
          </w:p>
        </w:tc>
        <w:tc>
          <w:tcPr>
            <w:tcW w:w="0" w:type="auto"/>
            <w:noWrap/>
            <w:vAlign w:val="center"/>
            <w:hideMark/>
          </w:tcPr>
          <w:p w14:paraId="08786767" w14:textId="00643C5A" w:rsidR="00C647DD" w:rsidRPr="00C647DD" w:rsidRDefault="00C647DD">
            <w:pPr>
              <w:spacing w:before="100" w:beforeAutospacing="1"/>
              <w:jc w:val="center"/>
              <w:rPr>
                <w:strike/>
              </w:rPr>
            </w:pPr>
            <w:r w:rsidRPr="00C647DD">
              <w:rPr>
                <w:strike/>
                <w:color w:val="FF0000"/>
                <w:sz w:val="20"/>
                <w:szCs w:val="20"/>
              </w:rPr>
              <w:t>áno</w:t>
            </w:r>
            <w:r w:rsidRPr="00C647DD">
              <w:rPr>
                <w:color w:val="FF0000"/>
                <w:sz w:val="20"/>
                <w:szCs w:val="20"/>
              </w:rPr>
              <w:t xml:space="preserve"> bez</w:t>
            </w:r>
            <w:r>
              <w:rPr>
                <w:color w:val="FF0000"/>
                <w:sz w:val="20"/>
                <w:szCs w:val="20"/>
              </w:rPr>
              <w:t xml:space="preserve"> preferencie</w:t>
            </w:r>
          </w:p>
        </w:tc>
      </w:tr>
      <w:tr w:rsidR="00C647DD" w14:paraId="4E16966F" w14:textId="77777777" w:rsidTr="00C647DD">
        <w:trPr>
          <w:trHeight w:val="300"/>
        </w:trPr>
        <w:tc>
          <w:tcPr>
            <w:tcW w:w="851" w:type="dxa"/>
            <w:noWrap/>
            <w:vAlign w:val="bottom"/>
            <w:hideMark/>
          </w:tcPr>
          <w:p w14:paraId="03CE09F7" w14:textId="77777777" w:rsidR="00C647DD" w:rsidRDefault="00C647DD">
            <w:pPr>
              <w:spacing w:before="100" w:beforeAutospacing="1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Dokina</w:t>
            </w:r>
            <w:proofErr w:type="spellEnd"/>
          </w:p>
        </w:tc>
        <w:tc>
          <w:tcPr>
            <w:tcW w:w="6492" w:type="dxa"/>
            <w:noWrap/>
            <w:vAlign w:val="center"/>
            <w:hideMark/>
          </w:tcPr>
          <w:p w14:paraId="1260F098" w14:textId="77777777" w:rsidR="00C647DD" w:rsidRDefault="00C647DD">
            <w:pPr>
              <w:spacing w:before="100" w:beforeAutospacing="1"/>
            </w:pPr>
            <w:r>
              <w:rPr>
                <w:rFonts w:ascii="Calibri" w:hAnsi="Calibri" w:cs="Calibri"/>
                <w:sz w:val="20"/>
                <w:szCs w:val="20"/>
              </w:rPr>
              <w:t>Dátové rozhranie pre napojenie na WiFi</w:t>
            </w:r>
          </w:p>
        </w:tc>
        <w:tc>
          <w:tcPr>
            <w:tcW w:w="0" w:type="auto"/>
            <w:noWrap/>
            <w:vAlign w:val="center"/>
            <w:hideMark/>
          </w:tcPr>
          <w:p w14:paraId="2BFAC2F9" w14:textId="77777777" w:rsidR="00C647DD" w:rsidRDefault="00C647DD">
            <w:pPr>
              <w:spacing w:before="100" w:beforeAutospacing="1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bez preferencie</w:t>
            </w:r>
          </w:p>
        </w:tc>
      </w:tr>
    </w:tbl>
    <w:p w14:paraId="61B1834A" w14:textId="77777777" w:rsidR="00C647DD" w:rsidRPr="00C647DD" w:rsidRDefault="00C647DD" w:rsidP="00C647DD">
      <w:pPr>
        <w:jc w:val="both"/>
        <w:rPr>
          <w:rFonts w:ascii="Arial Narrow" w:hAnsi="Arial Narrow"/>
        </w:rPr>
      </w:pPr>
    </w:p>
    <w:p w14:paraId="642914B9" w14:textId="4DA2932F" w:rsidR="00C647DD" w:rsidRDefault="00C647DD" w:rsidP="00C647DD">
      <w:pPr>
        <w:spacing w:after="200" w:line="276" w:lineRule="auto"/>
        <w:jc w:val="both"/>
        <w:rPr>
          <w:rFonts w:ascii="Arial Narrow" w:hAnsi="Arial Narrow"/>
        </w:rPr>
      </w:pPr>
    </w:p>
    <w:p w14:paraId="70F556DA" w14:textId="7490354B" w:rsidR="00C647DD" w:rsidRDefault="00C647DD" w:rsidP="00C647DD">
      <w:pPr>
        <w:spacing w:after="200" w:line="276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v časti Príloha č. 3 Zmluva</w:t>
      </w:r>
    </w:p>
    <w:p w14:paraId="5B59741B" w14:textId="24B1DA49" w:rsidR="00C56D84" w:rsidRPr="00C56D84" w:rsidRDefault="00C56D84" w:rsidP="00C647DD">
      <w:pPr>
        <w:spacing w:after="20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 bode č. 6 zmluvy verejný obstarávateľ upravuje výšku sankcie z pôvodnej hodnoty 100 EUR na 25 EUR.</w:t>
      </w:r>
    </w:p>
    <w:p w14:paraId="4900DBEB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lastRenderedPageBreak/>
        <w:t>6. Dodávateľ je povinný nastúpiť na odstránenie vady a túto vadu odstrániť a uviesť predmet zmluvy do bežnej prevádzky v lehotách uvedených v bodoch 3.1, 3.2 a v bode 4. tejto Prílohy č. 2. V prípade nedodržania niektorej z uvedených lehôt, má objednávateľ podľa článku V. bod 5.2 Zmluvy právo požadovať od dodávateľa za každé jedno porušenie zmluvnú pokutu za nedodržanie lehôt spojených so zárukou v nasledujúcej výške:</w:t>
      </w:r>
    </w:p>
    <w:p w14:paraId="41019BB7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t>a)     nedodržanie lehoty príchodu servisného technika podľa bodu 4. tejto Prílohy č. 2:</w:t>
      </w:r>
    </w:p>
    <w:p w14:paraId="75BF910C" w14:textId="6CBBB102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  <w:strike/>
          <w:color w:val="FF0000"/>
        </w:rPr>
        <w:t>100</w:t>
      </w:r>
      <w:r w:rsidRPr="00C56D84"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  <w:color w:val="FF0000"/>
        </w:rPr>
        <w:t>25</w:t>
      </w:r>
      <w:r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</w:rPr>
        <w:t>eur za každú začatú hodinu omeškania,</w:t>
      </w:r>
    </w:p>
    <w:p w14:paraId="512C63D5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t>b)     nedodržanie lehoty na odstránenie vady podľa bodu 3.1 tejto Prílohy č. 2:</w:t>
      </w:r>
    </w:p>
    <w:p w14:paraId="2EFEC091" w14:textId="3D182D3F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  <w:strike/>
          <w:color w:val="FF0000"/>
        </w:rPr>
        <w:t>100</w:t>
      </w:r>
      <w:r w:rsidRPr="00C56D84"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  <w:color w:val="FF0000"/>
        </w:rPr>
        <w:t>25</w:t>
      </w:r>
      <w:r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</w:rPr>
        <w:t xml:space="preserve">eur za každú začatú hodinu omeškania, </w:t>
      </w:r>
    </w:p>
    <w:p w14:paraId="7E2E3A83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t>c)     nedodržanie lehoty na odstránenie vady podľa bodu 3.2 tejto Prílohy č. 2:</w:t>
      </w:r>
    </w:p>
    <w:p w14:paraId="341D429C" w14:textId="638CAAD8" w:rsidR="00C647DD" w:rsidRPr="00C647DD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  <w:strike/>
          <w:color w:val="FF0000"/>
        </w:rPr>
        <w:t>100</w:t>
      </w:r>
      <w:r w:rsidRPr="00C56D84"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  <w:color w:val="FF0000"/>
        </w:rPr>
        <w:t>25</w:t>
      </w:r>
      <w:r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</w:rPr>
        <w:t>eur za každú začatú hodinu omeškania.</w:t>
      </w:r>
    </w:p>
    <w:p w14:paraId="170CE5CF" w14:textId="77777777" w:rsidR="00C647DD" w:rsidRDefault="00C647DD" w:rsidP="00C647DD">
      <w:pPr>
        <w:jc w:val="both"/>
        <w:rPr>
          <w:rFonts w:ascii="Arial Narrow" w:hAnsi="Arial Narrow"/>
        </w:rPr>
      </w:pPr>
    </w:p>
    <w:p w14:paraId="64D8FF8D" w14:textId="77777777" w:rsidR="00C647DD" w:rsidRDefault="00C647DD" w:rsidP="00C647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Ďakujeme za porozumenie</w:t>
      </w:r>
    </w:p>
    <w:p w14:paraId="73D0BDC1" w14:textId="77777777" w:rsidR="00C647DD" w:rsidRPr="002C2EF9" w:rsidRDefault="00C647DD" w:rsidP="00C647DD">
      <w:pPr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S pozdravom </w:t>
      </w:r>
    </w:p>
    <w:p w14:paraId="2A0C86C8" w14:textId="77777777" w:rsidR="00C647DD" w:rsidRPr="002C2EF9" w:rsidRDefault="00C647DD" w:rsidP="00C647DD">
      <w:pPr>
        <w:ind w:left="4248" w:firstLine="708"/>
        <w:rPr>
          <w:rFonts w:ascii="Arial Narrow" w:hAnsi="Arial Narrow"/>
        </w:rPr>
      </w:pPr>
    </w:p>
    <w:p w14:paraId="3D9B6F43" w14:textId="77777777" w:rsidR="00C647DD" w:rsidRDefault="00C647DD" w:rsidP="00C647DD">
      <w:pPr>
        <w:ind w:left="4247" w:firstLine="709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          </w:t>
      </w:r>
    </w:p>
    <w:p w14:paraId="0F08378F" w14:textId="6CD1DAF9" w:rsidR="00C647DD" w:rsidRDefault="00C647DD" w:rsidP="00C647DD">
      <w:pPr>
        <w:ind w:left="4247"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Pr="002C2EF9">
        <w:rPr>
          <w:rFonts w:ascii="Arial Narrow" w:hAnsi="Arial Narrow"/>
        </w:rPr>
        <w:t xml:space="preserve"> </w:t>
      </w:r>
      <w:r w:rsidR="00C56D84">
        <w:rPr>
          <w:rFonts w:ascii="Arial Narrow" w:hAnsi="Arial Narrow"/>
          <w:b/>
        </w:rPr>
        <w:t>Ing. Ondrej Kuruc, PhD.</w:t>
      </w:r>
    </w:p>
    <w:p w14:paraId="36FCC002" w14:textId="7A42149B" w:rsidR="00834682" w:rsidRDefault="00834682" w:rsidP="00C647DD">
      <w:pPr>
        <w:tabs>
          <w:tab w:val="left" w:pos="3969"/>
        </w:tabs>
      </w:pPr>
      <w:bookmarkStart w:id="0" w:name="_GoBack"/>
      <w:bookmarkEnd w:id="0"/>
    </w:p>
    <w:sectPr w:rsidR="00834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E1917" w14:textId="77777777" w:rsidR="00B055D2" w:rsidRDefault="00B055D2" w:rsidP="00110C23">
      <w:r>
        <w:separator/>
      </w:r>
    </w:p>
  </w:endnote>
  <w:endnote w:type="continuationSeparator" w:id="0">
    <w:p w14:paraId="723157E6" w14:textId="77777777" w:rsidR="00B055D2" w:rsidRDefault="00B055D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6BAC" w14:textId="77777777" w:rsidR="00B055D2" w:rsidRDefault="00B055D2" w:rsidP="00110C23">
      <w:r>
        <w:separator/>
      </w:r>
    </w:p>
  </w:footnote>
  <w:footnote w:type="continuationSeparator" w:id="0">
    <w:p w14:paraId="31F39DC9" w14:textId="77777777" w:rsidR="00B055D2" w:rsidRDefault="00B055D2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C647DD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29.2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>
      <w:pict w14:anchorId="1BFF9662">
        <v:shape id="_x0000_i1027" type="#_x0000_t75" style="width:57.75pt;height:21pt">
          <v:imagedata r:id="rId3" o:title="256"/>
        </v:shape>
      </w:pict>
    </w:r>
    <w:r w:rsidR="00B055D2">
      <w:pict w14:anchorId="3738E6EC">
        <v:shape id="_x0000_i1028" type="#_x0000_t75" style="width:90pt;height:22.5pt">
          <v:imagedata r:id="rId4" o:title="17"/>
        </v:shape>
      </w:pict>
    </w:r>
    <w:r w:rsidR="00B055D2">
      <w:pict w14:anchorId="1CFFC3DA">
        <v:shape id="_x0000_i1029" type="#_x0000_t75" style="width:72.75pt;height:23.25pt">
          <v:imagedata r:id="rId5" o:title="15"/>
        </v:shape>
      </w:pict>
    </w:r>
    <w:r w:rsidR="00B055D2">
      <w:pict w14:anchorId="1B094D0D">
        <v:shape id="_x0000_i1030" type="#_x0000_t75" style="width:81pt;height:23.2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363D3"/>
    <w:rsid w:val="00241E78"/>
    <w:rsid w:val="002B7B6A"/>
    <w:rsid w:val="00334E6E"/>
    <w:rsid w:val="004368A3"/>
    <w:rsid w:val="00515ED5"/>
    <w:rsid w:val="006845B0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6480E"/>
    <w:rsid w:val="009F7C70"/>
    <w:rsid w:val="00A0022B"/>
    <w:rsid w:val="00A83A41"/>
    <w:rsid w:val="00AF7C97"/>
    <w:rsid w:val="00B055D2"/>
    <w:rsid w:val="00B5113D"/>
    <w:rsid w:val="00B73157"/>
    <w:rsid w:val="00B73AEE"/>
    <w:rsid w:val="00BE51A9"/>
    <w:rsid w:val="00C04A10"/>
    <w:rsid w:val="00C3223D"/>
    <w:rsid w:val="00C56D84"/>
    <w:rsid w:val="00C647DD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16</cp:revision>
  <cp:lastPrinted>2018-11-21T11:11:00Z</cp:lastPrinted>
  <dcterms:created xsi:type="dcterms:W3CDTF">2019-03-22T09:16:00Z</dcterms:created>
  <dcterms:modified xsi:type="dcterms:W3CDTF">2019-04-16T09:29:00Z</dcterms:modified>
</cp:coreProperties>
</file>