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4" w:rsidRPr="00192D19" w:rsidRDefault="000F5B94" w:rsidP="000F5B94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28"/>
        </w:rPr>
      </w:pPr>
      <w:r w:rsidRPr="00192D19">
        <w:rPr>
          <w:rFonts w:asciiTheme="majorHAnsi" w:hAnsiTheme="majorHAnsi" w:cs="Arial"/>
          <w:b/>
          <w:bCs w:val="0"/>
          <w:color w:val="000000"/>
          <w:sz w:val="28"/>
        </w:rPr>
        <w:t>Umowa dostawy</w:t>
      </w:r>
      <w:r w:rsidR="001774EB" w:rsidRPr="00192D19">
        <w:rPr>
          <w:rFonts w:asciiTheme="majorHAnsi" w:hAnsiTheme="majorHAnsi" w:cs="Arial"/>
          <w:b/>
          <w:bCs w:val="0"/>
          <w:color w:val="000000"/>
          <w:sz w:val="28"/>
        </w:rPr>
        <w:t xml:space="preserve"> nr </w:t>
      </w:r>
      <w:r w:rsidR="003B49E3" w:rsidRPr="00192D19">
        <w:rPr>
          <w:rFonts w:asciiTheme="majorHAnsi" w:hAnsiTheme="majorHAnsi" w:cs="Arial"/>
          <w:b/>
          <w:bCs w:val="0"/>
          <w:color w:val="000000"/>
          <w:sz w:val="28"/>
        </w:rPr>
        <w:t>ZG</w:t>
      </w:r>
      <w:r w:rsidR="001774EB" w:rsidRPr="00192D19">
        <w:rPr>
          <w:rFonts w:asciiTheme="majorHAnsi" w:hAnsiTheme="majorHAnsi" w:cs="Arial"/>
          <w:b/>
          <w:bCs w:val="0"/>
          <w:color w:val="000000"/>
          <w:sz w:val="28"/>
        </w:rPr>
        <w:t>.271</w:t>
      </w:r>
      <w:r w:rsidR="005C1F1E" w:rsidRPr="00192D19">
        <w:rPr>
          <w:rFonts w:asciiTheme="majorHAnsi" w:hAnsiTheme="majorHAnsi" w:cs="Arial"/>
          <w:b/>
          <w:bCs w:val="0"/>
          <w:color w:val="000000"/>
          <w:sz w:val="28"/>
        </w:rPr>
        <w:t>…..</w:t>
      </w:r>
      <w:r w:rsidR="001774EB" w:rsidRPr="00192D19">
        <w:rPr>
          <w:rFonts w:asciiTheme="majorHAnsi" w:hAnsiTheme="majorHAnsi" w:cs="Arial"/>
          <w:b/>
          <w:bCs w:val="0"/>
          <w:color w:val="000000"/>
          <w:sz w:val="28"/>
        </w:rPr>
        <w:t>2022</w:t>
      </w: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18"/>
        </w:rPr>
      </w:pP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0F5B94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Zawarta w dniu</w:t>
      </w:r>
      <w:r w:rsidR="001774EB">
        <w:rPr>
          <w:rFonts w:asciiTheme="majorHAnsi" w:hAnsiTheme="majorHAnsi" w:cs="Arial"/>
          <w:color w:val="000000"/>
          <w:sz w:val="22"/>
        </w:rPr>
        <w:t xml:space="preserve"> </w:t>
      </w:r>
      <w:r w:rsidR="005C1F1E">
        <w:rPr>
          <w:rFonts w:asciiTheme="majorHAnsi" w:hAnsiTheme="majorHAnsi" w:cs="Arial"/>
          <w:color w:val="000000"/>
          <w:sz w:val="22"/>
        </w:rPr>
        <w:t>…………………..</w:t>
      </w:r>
      <w:r w:rsidRPr="00064D81">
        <w:rPr>
          <w:rFonts w:asciiTheme="majorHAnsi" w:hAnsiTheme="majorHAnsi" w:cs="Arial"/>
          <w:color w:val="000000"/>
          <w:sz w:val="20"/>
        </w:rPr>
        <w:t xml:space="preserve"> </w:t>
      </w:r>
      <w:r w:rsidRPr="00064D81">
        <w:rPr>
          <w:rFonts w:asciiTheme="majorHAnsi" w:hAnsiTheme="majorHAnsi" w:cs="Arial"/>
          <w:color w:val="000000"/>
          <w:sz w:val="22"/>
        </w:rPr>
        <w:t xml:space="preserve">r. </w:t>
      </w:r>
      <w:r w:rsidRPr="001774EB">
        <w:rPr>
          <w:rFonts w:asciiTheme="majorHAnsi" w:hAnsiTheme="majorHAnsi" w:cs="Arial"/>
          <w:color w:val="000000"/>
          <w:sz w:val="22"/>
          <w:szCs w:val="22"/>
        </w:rPr>
        <w:t xml:space="preserve">w </w:t>
      </w:r>
      <w:r w:rsidRPr="00064D81">
        <w:rPr>
          <w:rFonts w:asciiTheme="majorHAnsi" w:hAnsiTheme="majorHAnsi" w:cs="Arial"/>
          <w:color w:val="000000"/>
          <w:sz w:val="22"/>
        </w:rPr>
        <w:t xml:space="preserve">pomiędzy: </w:t>
      </w:r>
    </w:p>
    <w:p w:rsidR="001774EB" w:rsidRDefault="001774EB" w:rsidP="000F5B94">
      <w:pPr>
        <w:rPr>
          <w:rFonts w:asciiTheme="majorHAnsi" w:hAnsiTheme="majorHAnsi" w:cs="Arial"/>
          <w:color w:val="000000"/>
          <w:sz w:val="22"/>
        </w:rPr>
      </w:pPr>
    </w:p>
    <w:p w:rsid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>*</w:t>
      </w:r>
      <w:r>
        <w:rPr>
          <w:rFonts w:asciiTheme="majorHAnsi" w:hAnsiTheme="majorHAnsi" w:cs="Arial"/>
          <w:color w:val="000000"/>
          <w:sz w:val="22"/>
        </w:rPr>
        <w:t xml:space="preserve"> </w:t>
      </w:r>
      <w:r w:rsidRPr="005C1F1E">
        <w:rPr>
          <w:rFonts w:asciiTheme="majorHAnsi" w:hAnsiTheme="majorHAnsi" w:cs="Arial"/>
          <w:color w:val="000000"/>
          <w:sz w:val="22"/>
        </w:rPr>
        <w:t xml:space="preserve">Skarbem Państwa </w:t>
      </w:r>
      <w:r>
        <w:rPr>
          <w:rFonts w:asciiTheme="majorHAnsi" w:hAnsiTheme="majorHAnsi" w:cs="Arial"/>
          <w:color w:val="000000"/>
          <w:sz w:val="22"/>
        </w:rPr>
        <w:t>–</w:t>
      </w:r>
      <w:r w:rsidRPr="005C1F1E">
        <w:rPr>
          <w:rFonts w:asciiTheme="majorHAnsi" w:hAnsiTheme="majorHAnsi" w:cs="Arial"/>
          <w:color w:val="000000"/>
          <w:sz w:val="22"/>
        </w:rPr>
        <w:t xml:space="preserve"> Państwowym Gosp</w:t>
      </w:r>
      <w:r>
        <w:rPr>
          <w:rFonts w:asciiTheme="majorHAnsi" w:hAnsiTheme="majorHAnsi" w:cs="Arial"/>
          <w:color w:val="000000"/>
          <w:sz w:val="22"/>
        </w:rPr>
        <w:t>odarstwem Leśnem Lasy Państwowe</w:t>
      </w:r>
    </w:p>
    <w:p w:rsidR="005C1F1E" w:rsidRP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 xml:space="preserve">Nadleśnictwem Woziwoda </w:t>
      </w:r>
      <w:r w:rsidRPr="005C1F1E">
        <w:rPr>
          <w:rFonts w:asciiTheme="majorHAnsi" w:hAnsiTheme="majorHAnsi" w:cs="Arial"/>
          <w:color w:val="000000"/>
          <w:sz w:val="22"/>
        </w:rPr>
        <w:t>z siedzibą pod adr</w:t>
      </w:r>
      <w:r>
        <w:rPr>
          <w:rFonts w:asciiTheme="majorHAnsi" w:hAnsiTheme="majorHAnsi" w:cs="Arial"/>
          <w:color w:val="000000"/>
          <w:sz w:val="22"/>
        </w:rPr>
        <w:t>esem Woziwoda 3, 89-504 Legbąd</w:t>
      </w:r>
    </w:p>
    <w:p w:rsid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 xml:space="preserve">NIP 5610003287, REGON 090550680, </w:t>
      </w:r>
    </w:p>
    <w:p w:rsidR="005C1F1E" w:rsidRP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>reprezentowanym przez:</w:t>
      </w:r>
    </w:p>
    <w:p w:rsidR="005C1F1E" w:rsidRP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>Stefana Konczala – Nadleśniczego,</w:t>
      </w:r>
    </w:p>
    <w:p w:rsidR="005C1F1E" w:rsidRDefault="005C1F1E" w:rsidP="0050134A">
      <w:pPr>
        <w:rPr>
          <w:rFonts w:asciiTheme="majorHAnsi" w:hAnsiTheme="majorHAnsi" w:cs="Arial"/>
          <w:color w:val="000000"/>
          <w:sz w:val="22"/>
        </w:rPr>
      </w:pPr>
    </w:p>
    <w:p w:rsidR="0050134A" w:rsidRP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>*</w:t>
      </w:r>
      <w:r>
        <w:rPr>
          <w:rFonts w:asciiTheme="majorHAnsi" w:hAnsiTheme="majorHAnsi" w:cs="Arial"/>
          <w:color w:val="000000"/>
          <w:sz w:val="22"/>
        </w:rPr>
        <w:t xml:space="preserve"> </w:t>
      </w:r>
      <w:r w:rsidR="001774EB" w:rsidRPr="00B64947">
        <w:rPr>
          <w:rFonts w:asciiTheme="majorHAnsi" w:hAnsiTheme="majorHAnsi" w:cs="Arial"/>
          <w:color w:val="000000"/>
          <w:sz w:val="22"/>
          <w:szCs w:val="22"/>
        </w:rPr>
        <w:t>Skarbem Państwa – Państwowym Gospoda</w:t>
      </w:r>
      <w:bookmarkStart w:id="0" w:name="_GoBack"/>
      <w:bookmarkEnd w:id="0"/>
      <w:r w:rsidR="001774EB" w:rsidRPr="00B64947">
        <w:rPr>
          <w:rFonts w:asciiTheme="majorHAnsi" w:hAnsiTheme="majorHAnsi" w:cs="Arial"/>
          <w:color w:val="000000"/>
          <w:sz w:val="22"/>
          <w:szCs w:val="22"/>
        </w:rPr>
        <w:t xml:space="preserve">rstwem Leśnym Lasy Państwowe </w:t>
      </w:r>
      <w:r w:rsidR="001774EB" w:rsidRPr="00B64947">
        <w:rPr>
          <w:rFonts w:asciiTheme="majorHAnsi" w:hAnsiTheme="majorHAnsi" w:cs="Arial"/>
          <w:color w:val="000000"/>
          <w:sz w:val="22"/>
          <w:szCs w:val="22"/>
        </w:rPr>
        <w:br/>
        <w:t xml:space="preserve">Nadleśnictwem </w:t>
      </w:r>
      <w:r w:rsidR="0050134A" w:rsidRPr="00B64947">
        <w:rPr>
          <w:rFonts w:asciiTheme="majorHAnsi" w:hAnsiTheme="majorHAnsi" w:cs="Arial"/>
          <w:color w:val="000000"/>
          <w:sz w:val="22"/>
          <w:szCs w:val="22"/>
        </w:rPr>
        <w:t>Tuchola</w:t>
      </w:r>
      <w:r w:rsidR="00B64947" w:rsidRPr="00B64947">
        <w:rPr>
          <w:sz w:val="28"/>
        </w:rPr>
        <w:t xml:space="preserve"> </w:t>
      </w:r>
      <w:r w:rsidR="00B64947" w:rsidRPr="00B64947">
        <w:rPr>
          <w:sz w:val="22"/>
          <w:szCs w:val="22"/>
        </w:rPr>
        <w:t xml:space="preserve">z </w:t>
      </w:r>
      <w:r w:rsidR="0050134A" w:rsidRPr="00B64947">
        <w:rPr>
          <w:rFonts w:asciiTheme="majorHAnsi" w:hAnsiTheme="majorHAnsi" w:cs="Arial"/>
          <w:color w:val="000000"/>
          <w:sz w:val="22"/>
          <w:szCs w:val="22"/>
        </w:rPr>
        <w:t>siedzibą</w:t>
      </w:r>
      <w:r w:rsidR="0050134A" w:rsidRPr="005C1F1E">
        <w:rPr>
          <w:rFonts w:asciiTheme="majorHAnsi" w:hAnsiTheme="majorHAnsi" w:cs="Arial"/>
          <w:color w:val="000000"/>
          <w:sz w:val="22"/>
        </w:rPr>
        <w:t xml:space="preserve"> </w:t>
      </w:r>
      <w:r w:rsidRPr="005C1F1E">
        <w:rPr>
          <w:rFonts w:asciiTheme="majorHAnsi" w:hAnsiTheme="majorHAnsi" w:cs="Arial"/>
          <w:color w:val="000000"/>
          <w:sz w:val="22"/>
        </w:rPr>
        <w:t xml:space="preserve">pod adresem </w:t>
      </w:r>
      <w:r w:rsidR="0050134A" w:rsidRPr="005C1F1E">
        <w:rPr>
          <w:rFonts w:asciiTheme="majorHAnsi" w:hAnsiTheme="majorHAnsi" w:cs="Arial"/>
          <w:color w:val="000000"/>
          <w:sz w:val="22"/>
        </w:rPr>
        <w:t xml:space="preserve">Gołąbek 4, 89-511 Cekcyn </w:t>
      </w:r>
    </w:p>
    <w:p w:rsidR="0050134A" w:rsidRPr="0050134A" w:rsidRDefault="0050134A" w:rsidP="0050134A">
      <w:pPr>
        <w:rPr>
          <w:rFonts w:asciiTheme="majorHAnsi" w:hAnsiTheme="majorHAnsi" w:cs="Arial"/>
          <w:color w:val="000000"/>
          <w:sz w:val="22"/>
        </w:rPr>
      </w:pPr>
      <w:r w:rsidRPr="0050134A">
        <w:rPr>
          <w:rFonts w:asciiTheme="majorHAnsi" w:hAnsiTheme="majorHAnsi" w:cs="Arial"/>
          <w:color w:val="000000"/>
          <w:sz w:val="22"/>
        </w:rPr>
        <w:t>NIP 5610003258, REGON 090550779</w:t>
      </w:r>
      <w:r w:rsidR="005C1F1E">
        <w:rPr>
          <w:rFonts w:asciiTheme="majorHAnsi" w:hAnsiTheme="majorHAnsi" w:cs="Arial"/>
          <w:color w:val="000000"/>
          <w:sz w:val="22"/>
        </w:rPr>
        <w:t>,</w:t>
      </w:r>
    </w:p>
    <w:p w:rsidR="0050134A" w:rsidRPr="0050134A" w:rsidRDefault="0050134A" w:rsidP="0050134A">
      <w:pPr>
        <w:rPr>
          <w:rFonts w:asciiTheme="majorHAnsi" w:hAnsiTheme="majorHAnsi" w:cs="Arial"/>
          <w:color w:val="000000"/>
          <w:sz w:val="22"/>
        </w:rPr>
      </w:pPr>
      <w:r w:rsidRPr="0050134A">
        <w:rPr>
          <w:rFonts w:asciiTheme="majorHAnsi" w:hAnsiTheme="majorHAnsi" w:cs="Arial"/>
          <w:color w:val="000000"/>
          <w:sz w:val="22"/>
        </w:rPr>
        <w:t>reprezentowanym przez:</w:t>
      </w:r>
    </w:p>
    <w:p w:rsidR="001774EB" w:rsidRDefault="00BB6991" w:rsidP="0050134A">
      <w:pPr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Adama Wendę</w:t>
      </w:r>
      <w:r w:rsidR="0050134A" w:rsidRPr="0050134A">
        <w:rPr>
          <w:rFonts w:asciiTheme="majorHAnsi" w:hAnsiTheme="majorHAnsi" w:cs="Arial"/>
          <w:color w:val="000000"/>
          <w:sz w:val="22"/>
        </w:rPr>
        <w:t xml:space="preserve"> – </w:t>
      </w:r>
      <w:r>
        <w:rPr>
          <w:rFonts w:asciiTheme="majorHAnsi" w:hAnsiTheme="majorHAnsi" w:cs="Arial"/>
          <w:color w:val="000000"/>
          <w:sz w:val="22"/>
        </w:rPr>
        <w:t xml:space="preserve">Zastępcę </w:t>
      </w:r>
      <w:r w:rsidR="0050134A" w:rsidRPr="0050134A">
        <w:rPr>
          <w:rFonts w:asciiTheme="majorHAnsi" w:hAnsiTheme="majorHAnsi" w:cs="Arial"/>
          <w:color w:val="000000"/>
          <w:sz w:val="22"/>
        </w:rPr>
        <w:t>Nadleśniczego</w:t>
      </w:r>
      <w:r w:rsidR="0050134A">
        <w:rPr>
          <w:rFonts w:asciiTheme="majorHAnsi" w:hAnsiTheme="majorHAnsi" w:cs="Arial"/>
          <w:color w:val="000000"/>
          <w:sz w:val="22"/>
        </w:rPr>
        <w:t>,</w:t>
      </w:r>
    </w:p>
    <w:p w:rsidR="005C1F1E" w:rsidRDefault="005C1F1E" w:rsidP="0050134A">
      <w:pPr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zwanym dalej</w:t>
      </w:r>
      <w:r w:rsidRPr="00064D81">
        <w:rPr>
          <w:rFonts w:asciiTheme="majorHAnsi" w:hAnsiTheme="majorHAnsi" w:cs="Arial"/>
          <w:b/>
          <w:bCs/>
          <w:color w:val="000000"/>
          <w:sz w:val="22"/>
        </w:rPr>
        <w:t xml:space="preserve"> </w:t>
      </w:r>
      <w:r w:rsidR="00F22D05">
        <w:rPr>
          <w:rFonts w:asciiTheme="majorHAnsi" w:hAnsiTheme="majorHAnsi" w:cs="Arial"/>
          <w:b/>
          <w:bCs/>
          <w:color w:val="000000"/>
          <w:sz w:val="22"/>
        </w:rPr>
        <w:t>Kupującym</w:t>
      </w:r>
      <w:r w:rsidRPr="00064D81">
        <w:rPr>
          <w:rFonts w:asciiTheme="majorHAnsi" w:hAnsiTheme="majorHAnsi" w:cs="Arial"/>
          <w:color w:val="000000"/>
          <w:sz w:val="22"/>
        </w:rPr>
        <w:t>,</w:t>
      </w:r>
    </w:p>
    <w:p w:rsidR="000F5B94" w:rsidRPr="00064D81" w:rsidRDefault="000F5B94" w:rsidP="000F5B94">
      <w:pPr>
        <w:tabs>
          <w:tab w:val="left" w:pos="1440"/>
        </w:tabs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 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a</w:t>
      </w:r>
    </w:p>
    <w:p w:rsidR="001774EB" w:rsidRDefault="005C1F1E" w:rsidP="001774EB">
      <w:pPr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…………………………………………………………………..</w:t>
      </w:r>
    </w:p>
    <w:p w:rsid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…………………………………………………………………..</w:t>
      </w:r>
    </w:p>
    <w:p w:rsidR="005C1F1E" w:rsidRDefault="005C1F1E" w:rsidP="005C1F1E">
      <w:pPr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…………………………………………………………………..</w:t>
      </w:r>
    </w:p>
    <w:p w:rsidR="005C1F1E" w:rsidRDefault="005C1F1E" w:rsidP="001774EB">
      <w:pPr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tabs>
          <w:tab w:val="left" w:pos="4140"/>
        </w:tabs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zwanym dalej </w:t>
      </w:r>
      <w:r w:rsidR="00F22D05">
        <w:rPr>
          <w:rFonts w:asciiTheme="majorHAnsi" w:hAnsiTheme="majorHAnsi" w:cs="Arial"/>
          <w:b/>
          <w:bCs/>
          <w:color w:val="000000"/>
          <w:sz w:val="22"/>
        </w:rPr>
        <w:t>Sprzedawcą</w:t>
      </w:r>
      <w:r w:rsidRPr="00064D81">
        <w:rPr>
          <w:rFonts w:asciiTheme="majorHAnsi" w:hAnsiTheme="majorHAnsi" w:cs="Arial"/>
          <w:color w:val="000000"/>
          <w:sz w:val="22"/>
        </w:rPr>
        <w:t>.</w:t>
      </w:r>
      <w:r w:rsidRPr="00064D81">
        <w:rPr>
          <w:rFonts w:asciiTheme="majorHAnsi" w:hAnsiTheme="majorHAnsi" w:cs="Arial"/>
          <w:color w:val="000000"/>
          <w:sz w:val="22"/>
        </w:rPr>
        <w:br/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1</w:t>
      </w:r>
    </w:p>
    <w:p w:rsidR="000F5B94" w:rsidRPr="00064D81" w:rsidRDefault="00F22D05" w:rsidP="005C1F1E">
      <w:pPr>
        <w:numPr>
          <w:ilvl w:val="0"/>
          <w:numId w:val="4"/>
        </w:numPr>
        <w:tabs>
          <w:tab w:val="clear" w:pos="681"/>
        </w:tabs>
        <w:spacing w:before="120"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Sprzedawca</w:t>
      </w:r>
      <w:r w:rsidR="00B278EA">
        <w:rPr>
          <w:rFonts w:asciiTheme="majorHAnsi" w:hAnsiTheme="majorHAnsi" w:cs="Arial"/>
          <w:color w:val="000000"/>
          <w:sz w:val="22"/>
        </w:rPr>
        <w:t xml:space="preserve"> zobowiązuje się do </w:t>
      </w:r>
      <w:r>
        <w:rPr>
          <w:rFonts w:asciiTheme="majorHAnsi" w:hAnsiTheme="majorHAnsi" w:cs="Arial"/>
          <w:color w:val="000000"/>
          <w:sz w:val="22"/>
        </w:rPr>
        <w:t>sprzedaży</w:t>
      </w:r>
      <w:r w:rsidR="000F5B94" w:rsidRPr="00064D81">
        <w:rPr>
          <w:rFonts w:asciiTheme="majorHAnsi" w:hAnsiTheme="majorHAnsi" w:cs="Arial"/>
          <w:color w:val="000000"/>
          <w:sz w:val="22"/>
        </w:rPr>
        <w:t xml:space="preserve"> </w:t>
      </w:r>
      <w:r>
        <w:rPr>
          <w:rFonts w:asciiTheme="majorHAnsi" w:hAnsiTheme="majorHAnsi" w:cs="Arial"/>
          <w:color w:val="000000"/>
          <w:sz w:val="22"/>
        </w:rPr>
        <w:t>Kupującemu</w:t>
      </w:r>
      <w:r w:rsidR="000F5B94" w:rsidRPr="00064D81">
        <w:rPr>
          <w:rFonts w:asciiTheme="majorHAnsi" w:hAnsiTheme="majorHAnsi" w:cs="Arial"/>
          <w:color w:val="000000"/>
          <w:sz w:val="22"/>
        </w:rPr>
        <w:t xml:space="preserve"> </w:t>
      </w:r>
      <w:r w:rsidR="005C1F1E">
        <w:rPr>
          <w:rFonts w:asciiTheme="majorHAnsi" w:hAnsiTheme="majorHAnsi" w:cs="Arial"/>
          <w:color w:val="000000"/>
          <w:sz w:val="22"/>
        </w:rPr>
        <w:t>przedmiotu zamówienia szczegółowo określonego</w:t>
      </w:r>
      <w:r w:rsidR="000F5B94" w:rsidRPr="00064D81">
        <w:rPr>
          <w:rFonts w:asciiTheme="majorHAnsi" w:hAnsiTheme="majorHAnsi" w:cs="Arial"/>
          <w:color w:val="000000"/>
          <w:sz w:val="22"/>
        </w:rPr>
        <w:t xml:space="preserve"> w załącznik</w:t>
      </w:r>
      <w:r w:rsidR="007C0C5D">
        <w:rPr>
          <w:rFonts w:asciiTheme="majorHAnsi" w:hAnsiTheme="majorHAnsi" w:cs="Arial"/>
          <w:color w:val="000000"/>
          <w:sz w:val="22"/>
        </w:rPr>
        <w:t xml:space="preserve">u nr 1 do Zapytania ofertowego do </w:t>
      </w:r>
      <w:r w:rsidR="007C0C5D" w:rsidRPr="002C7BCD">
        <w:rPr>
          <w:rFonts w:asciiTheme="majorHAnsi" w:hAnsiTheme="majorHAnsi" w:cs="Arial"/>
          <w:sz w:val="22"/>
        </w:rPr>
        <w:t xml:space="preserve">dnia </w:t>
      </w:r>
      <w:r w:rsidR="000D25DB">
        <w:rPr>
          <w:rFonts w:asciiTheme="majorHAnsi" w:hAnsiTheme="majorHAnsi" w:cs="Arial"/>
          <w:sz w:val="22"/>
        </w:rPr>
        <w:t xml:space="preserve">…………….. </w:t>
      </w:r>
      <w:r w:rsidR="00D640A6">
        <w:rPr>
          <w:rFonts w:asciiTheme="majorHAnsi" w:hAnsiTheme="majorHAnsi" w:cs="Arial"/>
          <w:sz w:val="22"/>
        </w:rPr>
        <w:t>Dostawa materiału sadzeniowego nastąpi kosztem i staraniem Sprzedawcy.</w:t>
      </w:r>
    </w:p>
    <w:p w:rsidR="000F5B94" w:rsidRPr="00064D81" w:rsidRDefault="007C0C5D" w:rsidP="005C1F1E">
      <w:pPr>
        <w:spacing w:before="240" w:line="360" w:lineRule="auto"/>
        <w:ind w:left="284" w:hanging="284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2</w:t>
      </w:r>
    </w:p>
    <w:p w:rsidR="007C0C5D" w:rsidRPr="007C0C5D" w:rsidRDefault="007C0C5D" w:rsidP="005C1F1E">
      <w:pPr>
        <w:numPr>
          <w:ilvl w:val="0"/>
          <w:numId w:val="5"/>
        </w:numPr>
        <w:spacing w:before="240"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Za wykonanie Przedmiotu Umowy zgodnie z Umową, </w:t>
      </w:r>
      <w:r w:rsidR="00F22D05">
        <w:rPr>
          <w:rFonts w:asciiTheme="majorHAnsi" w:hAnsiTheme="majorHAnsi" w:cs="Arial"/>
          <w:color w:val="000000"/>
          <w:sz w:val="22"/>
        </w:rPr>
        <w:t>Sprzedawcy</w:t>
      </w:r>
      <w:r w:rsidRPr="007C0C5D">
        <w:rPr>
          <w:rFonts w:asciiTheme="majorHAnsi" w:hAnsiTheme="majorHAnsi" w:cs="Arial"/>
          <w:color w:val="000000"/>
          <w:sz w:val="22"/>
        </w:rPr>
        <w:t xml:space="preserve"> przysługuje wynag</w:t>
      </w:r>
      <w:r w:rsidR="005C1F1E">
        <w:rPr>
          <w:rFonts w:asciiTheme="majorHAnsi" w:hAnsiTheme="majorHAnsi" w:cs="Arial"/>
          <w:color w:val="000000"/>
          <w:sz w:val="22"/>
        </w:rPr>
        <w:t>rodzenie ryczałtowe w wysokości</w:t>
      </w:r>
      <w:r w:rsidR="001774EB">
        <w:rPr>
          <w:rFonts w:asciiTheme="majorHAnsi" w:hAnsiTheme="majorHAnsi" w:cs="Arial"/>
          <w:color w:val="000000"/>
          <w:sz w:val="22"/>
        </w:rPr>
        <w:t xml:space="preserve"> </w:t>
      </w:r>
      <w:r w:rsidR="005C1F1E">
        <w:rPr>
          <w:rFonts w:asciiTheme="majorHAnsi" w:hAnsiTheme="majorHAnsi" w:cs="Arial"/>
          <w:color w:val="000000"/>
          <w:sz w:val="22"/>
        </w:rPr>
        <w:t>………………..</w:t>
      </w:r>
      <w:r w:rsidR="001774EB">
        <w:rPr>
          <w:rFonts w:asciiTheme="majorHAnsi" w:hAnsiTheme="majorHAnsi" w:cs="Arial"/>
          <w:color w:val="000000"/>
          <w:sz w:val="22"/>
        </w:rPr>
        <w:t xml:space="preserve"> </w:t>
      </w:r>
      <w:r w:rsidRPr="007C0C5D">
        <w:rPr>
          <w:rFonts w:asciiTheme="majorHAnsi" w:hAnsiTheme="majorHAnsi" w:cs="Arial"/>
          <w:color w:val="000000"/>
          <w:sz w:val="22"/>
        </w:rPr>
        <w:t>zł</w:t>
      </w:r>
      <w:r w:rsidR="004F7DFE">
        <w:rPr>
          <w:rFonts w:asciiTheme="majorHAnsi" w:hAnsiTheme="majorHAnsi" w:cs="Arial"/>
          <w:color w:val="000000"/>
          <w:sz w:val="22"/>
        </w:rPr>
        <w:t xml:space="preserve"> netto</w:t>
      </w:r>
      <w:r w:rsidR="001774EB">
        <w:rPr>
          <w:rFonts w:asciiTheme="majorHAnsi" w:hAnsiTheme="majorHAnsi" w:cs="Arial"/>
          <w:color w:val="000000"/>
          <w:sz w:val="22"/>
        </w:rPr>
        <w:t xml:space="preserve"> </w:t>
      </w:r>
      <w:r w:rsidRPr="007C0C5D">
        <w:rPr>
          <w:rFonts w:asciiTheme="majorHAnsi" w:hAnsiTheme="majorHAnsi" w:cs="Arial"/>
          <w:color w:val="000000"/>
          <w:sz w:val="22"/>
        </w:rPr>
        <w:t>(słownie:</w:t>
      </w:r>
      <w:r w:rsidR="001774EB">
        <w:rPr>
          <w:rFonts w:asciiTheme="majorHAnsi" w:hAnsiTheme="majorHAnsi" w:cs="Arial"/>
          <w:color w:val="000000"/>
          <w:sz w:val="22"/>
        </w:rPr>
        <w:t xml:space="preserve"> </w:t>
      </w:r>
      <w:r w:rsidR="005C1F1E">
        <w:rPr>
          <w:rFonts w:asciiTheme="majorHAnsi" w:hAnsiTheme="majorHAnsi" w:cs="Arial"/>
          <w:color w:val="000000"/>
          <w:sz w:val="22"/>
        </w:rPr>
        <w:t>……………………. złotych …….</w:t>
      </w:r>
      <w:r w:rsidR="00094D1E">
        <w:rPr>
          <w:rFonts w:asciiTheme="majorHAnsi" w:hAnsiTheme="majorHAnsi" w:cs="Arial"/>
          <w:color w:val="000000"/>
          <w:sz w:val="22"/>
        </w:rPr>
        <w:t>/100</w:t>
      </w:r>
      <w:r w:rsidRPr="007C0C5D">
        <w:rPr>
          <w:rFonts w:asciiTheme="majorHAnsi" w:hAnsiTheme="majorHAnsi" w:cs="Arial"/>
          <w:color w:val="000000"/>
          <w:sz w:val="22"/>
        </w:rPr>
        <w:t xml:space="preserve">) </w:t>
      </w:r>
      <w:r w:rsidR="005C1F1E">
        <w:rPr>
          <w:rFonts w:asciiTheme="majorHAnsi" w:hAnsiTheme="majorHAnsi" w:cs="Arial"/>
          <w:color w:val="000000"/>
          <w:sz w:val="22"/>
        </w:rPr>
        <w:br/>
      </w:r>
      <w:r w:rsidRPr="007C0C5D">
        <w:rPr>
          <w:rFonts w:asciiTheme="majorHAnsi" w:hAnsiTheme="majorHAnsi" w:cs="Arial"/>
          <w:color w:val="000000"/>
          <w:sz w:val="22"/>
        </w:rPr>
        <w:t xml:space="preserve">z </w:t>
      </w:r>
      <w:r w:rsidR="004F7DFE">
        <w:rPr>
          <w:rFonts w:asciiTheme="majorHAnsi" w:hAnsiTheme="majorHAnsi" w:cs="Arial"/>
          <w:color w:val="000000"/>
          <w:sz w:val="22"/>
        </w:rPr>
        <w:t>co łącznie</w:t>
      </w:r>
      <w:r w:rsidR="004F7DFE" w:rsidRPr="007C0C5D">
        <w:rPr>
          <w:rFonts w:asciiTheme="majorHAnsi" w:hAnsiTheme="majorHAnsi" w:cs="Arial"/>
          <w:color w:val="000000"/>
          <w:sz w:val="22"/>
        </w:rPr>
        <w:t xml:space="preserve"> z podatkiem VAT</w:t>
      </w:r>
      <w:r w:rsidR="004F7DFE">
        <w:rPr>
          <w:rFonts w:asciiTheme="majorHAnsi" w:hAnsiTheme="majorHAnsi" w:cs="Arial"/>
          <w:color w:val="000000"/>
          <w:sz w:val="22"/>
        </w:rPr>
        <w:t xml:space="preserve"> w wysokości ……………………….. zł</w:t>
      </w:r>
      <w:r w:rsidR="004F7DFE" w:rsidRPr="007C0C5D">
        <w:rPr>
          <w:rFonts w:asciiTheme="majorHAnsi" w:hAnsiTheme="majorHAnsi" w:cs="Arial"/>
          <w:color w:val="000000"/>
          <w:sz w:val="22"/>
        </w:rPr>
        <w:t xml:space="preserve"> </w:t>
      </w:r>
      <w:r w:rsidR="004F7DFE">
        <w:rPr>
          <w:rFonts w:asciiTheme="majorHAnsi" w:hAnsiTheme="majorHAnsi" w:cs="Arial"/>
          <w:color w:val="000000"/>
          <w:sz w:val="22"/>
        </w:rPr>
        <w:t xml:space="preserve">daje wynagrodzenie </w:t>
      </w:r>
      <w:r w:rsidR="004F7DFE">
        <w:rPr>
          <w:rFonts w:asciiTheme="majorHAnsi" w:hAnsiTheme="majorHAnsi" w:cs="Arial"/>
          <w:color w:val="000000"/>
          <w:sz w:val="22"/>
        </w:rPr>
        <w:br/>
      </w:r>
      <w:r w:rsidR="004F7DFE" w:rsidRPr="007C0C5D">
        <w:rPr>
          <w:rFonts w:asciiTheme="majorHAnsi" w:hAnsiTheme="majorHAnsi" w:cs="Arial"/>
          <w:color w:val="000000"/>
          <w:sz w:val="22"/>
        </w:rPr>
        <w:t>w wysokości</w:t>
      </w:r>
      <w:r w:rsidR="004F7DFE">
        <w:rPr>
          <w:rFonts w:asciiTheme="majorHAnsi" w:hAnsiTheme="majorHAnsi" w:cs="Arial"/>
          <w:color w:val="000000"/>
          <w:sz w:val="22"/>
        </w:rPr>
        <w:t xml:space="preserve"> ………………………..</w:t>
      </w:r>
      <w:r w:rsidR="004F7DFE" w:rsidRPr="007C0C5D">
        <w:rPr>
          <w:rFonts w:asciiTheme="majorHAnsi" w:hAnsiTheme="majorHAnsi" w:cs="Arial"/>
          <w:color w:val="000000"/>
          <w:sz w:val="22"/>
        </w:rPr>
        <w:t xml:space="preserve"> </w:t>
      </w:r>
      <w:r w:rsidR="004F7DFE" w:rsidRPr="001774EB">
        <w:rPr>
          <w:rFonts w:asciiTheme="majorHAnsi" w:hAnsiTheme="majorHAnsi" w:cs="Arial"/>
          <w:color w:val="000000"/>
          <w:sz w:val="22"/>
        </w:rPr>
        <w:t xml:space="preserve">zł </w:t>
      </w:r>
      <w:r w:rsidR="004F7DFE" w:rsidRPr="007C0C5D">
        <w:rPr>
          <w:rFonts w:asciiTheme="majorHAnsi" w:hAnsiTheme="majorHAnsi" w:cs="Arial"/>
          <w:color w:val="000000"/>
          <w:sz w:val="22"/>
        </w:rPr>
        <w:t xml:space="preserve">brutto: </w:t>
      </w:r>
      <w:r w:rsidRPr="007C0C5D">
        <w:rPr>
          <w:rFonts w:asciiTheme="majorHAnsi" w:hAnsiTheme="majorHAnsi" w:cs="Arial"/>
          <w:color w:val="000000"/>
          <w:sz w:val="22"/>
        </w:rPr>
        <w:t xml:space="preserve"> </w:t>
      </w:r>
      <w:r w:rsidR="001774EB" w:rsidRPr="001774EB">
        <w:rPr>
          <w:rFonts w:asciiTheme="majorHAnsi" w:hAnsiTheme="majorHAnsi" w:cs="Arial"/>
          <w:color w:val="000000"/>
          <w:sz w:val="22"/>
        </w:rPr>
        <w:t>(słownie:</w:t>
      </w:r>
      <w:r w:rsidR="0050134A" w:rsidRPr="0050134A">
        <w:t xml:space="preserve"> </w:t>
      </w:r>
      <w:r w:rsidR="005C1F1E">
        <w:rPr>
          <w:rFonts w:asciiTheme="majorHAnsi" w:hAnsiTheme="majorHAnsi" w:cs="Arial"/>
          <w:color w:val="000000"/>
          <w:sz w:val="22"/>
        </w:rPr>
        <w:t>…………………… złotych</w:t>
      </w:r>
      <w:r w:rsidR="0050134A" w:rsidRPr="0050134A">
        <w:rPr>
          <w:rFonts w:asciiTheme="majorHAnsi" w:hAnsiTheme="majorHAnsi" w:cs="Arial"/>
          <w:color w:val="000000"/>
          <w:sz w:val="22"/>
        </w:rPr>
        <w:t xml:space="preserve"> 00/100</w:t>
      </w:r>
      <w:r w:rsidR="001774EB">
        <w:rPr>
          <w:rFonts w:asciiTheme="majorHAnsi" w:hAnsiTheme="majorHAnsi" w:cs="Arial"/>
          <w:color w:val="000000"/>
          <w:sz w:val="22"/>
        </w:rPr>
        <w:t>)</w:t>
      </w:r>
      <w:r w:rsidR="00192D19">
        <w:rPr>
          <w:rFonts w:asciiTheme="majorHAnsi" w:hAnsiTheme="majorHAnsi" w:cs="Arial"/>
          <w:color w:val="000000"/>
          <w:sz w:val="22"/>
        </w:rPr>
        <w:t>.</w:t>
      </w:r>
    </w:p>
    <w:p w:rsidR="007C0C5D" w:rsidRPr="007C0C5D" w:rsidRDefault="007C0C5D" w:rsidP="00192D19">
      <w:pPr>
        <w:numPr>
          <w:ilvl w:val="0"/>
          <w:numId w:val="5"/>
        </w:numPr>
        <w:tabs>
          <w:tab w:val="clear" w:pos="360"/>
          <w:tab w:val="num" w:pos="142"/>
        </w:tabs>
        <w:spacing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Wynagrodzenie określone w ust. 1 zawiera wszelkie koszty związane z realizacją przedmiotu umowy wynikające wprost z opisu przedmiotu zamówienia. Niedoszacowanie, pominięcie oraz </w:t>
      </w:r>
      <w:r w:rsidRPr="007C0C5D">
        <w:rPr>
          <w:rFonts w:asciiTheme="majorHAnsi" w:hAnsiTheme="majorHAnsi" w:cs="Arial"/>
          <w:color w:val="000000"/>
          <w:sz w:val="22"/>
        </w:rPr>
        <w:lastRenderedPageBreak/>
        <w:t xml:space="preserve">brak rozpoznania zakresu przedmiotu umowy nie jest podstawą do zmiany wysokości wynagrodzenia. </w:t>
      </w:r>
    </w:p>
    <w:p w:rsidR="000F5B94" w:rsidRPr="00064D81" w:rsidRDefault="000F5B94" w:rsidP="00192D19">
      <w:pPr>
        <w:numPr>
          <w:ilvl w:val="0"/>
          <w:numId w:val="5"/>
        </w:numPr>
        <w:tabs>
          <w:tab w:val="clear" w:pos="360"/>
          <w:tab w:val="num" w:pos="142"/>
        </w:tabs>
        <w:spacing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Płatności następować będą na rachunek bankowy </w:t>
      </w:r>
      <w:r w:rsidR="00F22D05">
        <w:rPr>
          <w:rFonts w:asciiTheme="majorHAnsi" w:hAnsiTheme="majorHAnsi" w:cs="Arial"/>
          <w:color w:val="000000"/>
          <w:sz w:val="22"/>
        </w:rPr>
        <w:t>Sprzedawcy</w:t>
      </w:r>
      <w:r w:rsidRPr="00064D81">
        <w:rPr>
          <w:rFonts w:asciiTheme="majorHAnsi" w:hAnsiTheme="majorHAnsi" w:cs="Arial"/>
          <w:color w:val="000000"/>
          <w:sz w:val="22"/>
        </w:rPr>
        <w:t xml:space="preserve"> </w:t>
      </w:r>
      <w:r w:rsidR="00D640A6">
        <w:rPr>
          <w:rFonts w:asciiTheme="majorHAnsi" w:hAnsiTheme="majorHAnsi" w:cs="Arial"/>
          <w:color w:val="000000"/>
          <w:sz w:val="22"/>
        </w:rPr>
        <w:t>podany na fakturze.</w:t>
      </w:r>
    </w:p>
    <w:p w:rsidR="000F5B94" w:rsidRPr="00064D81" w:rsidRDefault="007C0C5D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3</w:t>
      </w:r>
    </w:p>
    <w:p w:rsidR="005C1F1E" w:rsidRDefault="000F5B94" w:rsidP="005C1F1E">
      <w:pPr>
        <w:pStyle w:val="Akapitzlist"/>
        <w:numPr>
          <w:ilvl w:val="0"/>
          <w:numId w:val="3"/>
        </w:numPr>
        <w:tabs>
          <w:tab w:val="clear" w:pos="681"/>
          <w:tab w:val="num" w:pos="284"/>
        </w:tabs>
        <w:spacing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 xml:space="preserve">Za każdy dzień zwłoki w </w:t>
      </w:r>
      <w:r w:rsidR="007D49B7">
        <w:rPr>
          <w:rFonts w:asciiTheme="majorHAnsi" w:hAnsiTheme="majorHAnsi" w:cs="Arial"/>
          <w:color w:val="000000"/>
          <w:sz w:val="22"/>
        </w:rPr>
        <w:t>przygotowaniu</w:t>
      </w:r>
      <w:r w:rsidRPr="005C1F1E">
        <w:rPr>
          <w:rFonts w:asciiTheme="majorHAnsi" w:hAnsiTheme="majorHAnsi" w:cs="Arial"/>
          <w:color w:val="000000"/>
          <w:sz w:val="22"/>
        </w:rPr>
        <w:t xml:space="preserve"> </w:t>
      </w:r>
      <w:r w:rsidR="00B278EA">
        <w:rPr>
          <w:rFonts w:asciiTheme="majorHAnsi" w:hAnsiTheme="majorHAnsi" w:cs="Arial"/>
          <w:color w:val="000000"/>
          <w:sz w:val="22"/>
        </w:rPr>
        <w:t>sadzonek</w:t>
      </w:r>
      <w:r w:rsidRPr="005C1F1E">
        <w:rPr>
          <w:rFonts w:asciiTheme="majorHAnsi" w:hAnsiTheme="majorHAnsi" w:cs="Arial"/>
          <w:color w:val="000000"/>
          <w:sz w:val="22"/>
        </w:rPr>
        <w:t xml:space="preserve"> </w:t>
      </w:r>
      <w:r w:rsidR="007D49B7">
        <w:rPr>
          <w:rFonts w:asciiTheme="majorHAnsi" w:hAnsiTheme="majorHAnsi" w:cs="Arial"/>
          <w:color w:val="000000"/>
          <w:sz w:val="22"/>
        </w:rPr>
        <w:t>dla Kupującego, Sprzedawca</w:t>
      </w:r>
      <w:r w:rsidRPr="005C1F1E">
        <w:rPr>
          <w:rFonts w:asciiTheme="majorHAnsi" w:hAnsiTheme="majorHAnsi" w:cs="Arial"/>
          <w:color w:val="000000"/>
          <w:sz w:val="22"/>
        </w:rPr>
        <w:t xml:space="preserve"> zobowiązany będzie zapłacić </w:t>
      </w:r>
      <w:r w:rsidR="00F22D05">
        <w:rPr>
          <w:rFonts w:asciiTheme="majorHAnsi" w:hAnsiTheme="majorHAnsi" w:cs="Arial"/>
          <w:color w:val="000000"/>
          <w:sz w:val="22"/>
        </w:rPr>
        <w:t>Kupującemu</w:t>
      </w:r>
      <w:r w:rsidRPr="005C1F1E">
        <w:rPr>
          <w:rFonts w:asciiTheme="majorHAnsi" w:hAnsiTheme="majorHAnsi" w:cs="Arial"/>
          <w:color w:val="000000"/>
          <w:sz w:val="22"/>
        </w:rPr>
        <w:t xml:space="preserve"> karę umowną w </w:t>
      </w:r>
      <w:r w:rsidRPr="005C1F1E">
        <w:rPr>
          <w:rFonts w:asciiTheme="majorHAnsi" w:hAnsiTheme="majorHAnsi" w:cs="Arial"/>
          <w:color w:val="000000"/>
          <w:sz w:val="22"/>
          <w:szCs w:val="22"/>
        </w:rPr>
        <w:t xml:space="preserve">wysokości </w:t>
      </w:r>
      <w:r w:rsidR="00795505" w:rsidRPr="005C1F1E">
        <w:rPr>
          <w:rFonts w:asciiTheme="majorHAnsi" w:hAnsiTheme="majorHAnsi" w:cs="Arial"/>
          <w:color w:val="000000"/>
          <w:sz w:val="22"/>
          <w:szCs w:val="22"/>
        </w:rPr>
        <w:t>0,5</w:t>
      </w:r>
      <w:r w:rsidR="007C0C5D" w:rsidRPr="005C1F1E">
        <w:rPr>
          <w:rFonts w:asciiTheme="majorHAnsi" w:hAnsiTheme="majorHAnsi" w:cs="Arial"/>
          <w:color w:val="000000"/>
          <w:sz w:val="22"/>
          <w:szCs w:val="22"/>
        </w:rPr>
        <w:t xml:space="preserve"> %</w:t>
      </w:r>
      <w:r w:rsidR="007C0C5D" w:rsidRPr="007C0C5D">
        <w:t xml:space="preserve"> </w:t>
      </w:r>
      <w:r w:rsidR="007C0C5D" w:rsidRPr="005C1F1E">
        <w:rPr>
          <w:rFonts w:asciiTheme="majorHAnsi" w:hAnsiTheme="majorHAnsi" w:cs="Arial"/>
          <w:color w:val="000000"/>
          <w:sz w:val="22"/>
        </w:rPr>
        <w:t xml:space="preserve">wynagrodzenia brutto zł za każdy dzień </w:t>
      </w:r>
      <w:r w:rsidR="00192D19">
        <w:rPr>
          <w:rFonts w:asciiTheme="majorHAnsi" w:hAnsiTheme="majorHAnsi" w:cs="Arial"/>
          <w:color w:val="000000"/>
          <w:sz w:val="22"/>
        </w:rPr>
        <w:t>zwłoki</w:t>
      </w:r>
      <w:r w:rsidR="007C0C5D" w:rsidRPr="005C1F1E">
        <w:rPr>
          <w:rFonts w:asciiTheme="majorHAnsi" w:hAnsiTheme="majorHAnsi" w:cs="Arial"/>
          <w:color w:val="000000"/>
          <w:sz w:val="22"/>
        </w:rPr>
        <w:t xml:space="preserve"> w stosun</w:t>
      </w:r>
      <w:r w:rsidR="005C1F1E" w:rsidRPr="005C1F1E">
        <w:rPr>
          <w:rFonts w:asciiTheme="majorHAnsi" w:hAnsiTheme="majorHAnsi" w:cs="Arial"/>
          <w:color w:val="000000"/>
          <w:sz w:val="22"/>
        </w:rPr>
        <w:t>ku do terminu określonego w § 1.</w:t>
      </w:r>
    </w:p>
    <w:p w:rsidR="007C0C5D" w:rsidRPr="005C1F1E" w:rsidRDefault="000F5B94" w:rsidP="005C1F1E">
      <w:pPr>
        <w:pStyle w:val="Akapitzlist"/>
        <w:numPr>
          <w:ilvl w:val="0"/>
          <w:numId w:val="3"/>
        </w:numPr>
        <w:tabs>
          <w:tab w:val="clear" w:pos="681"/>
          <w:tab w:val="num" w:pos="284"/>
        </w:tabs>
        <w:spacing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 w:rsidRPr="005C1F1E">
        <w:rPr>
          <w:rFonts w:asciiTheme="majorHAnsi" w:hAnsiTheme="majorHAnsi" w:cs="Arial"/>
          <w:color w:val="000000"/>
          <w:sz w:val="22"/>
        </w:rPr>
        <w:t xml:space="preserve">W razie </w:t>
      </w:r>
      <w:r w:rsidR="007D49B7">
        <w:rPr>
          <w:rFonts w:asciiTheme="majorHAnsi" w:hAnsiTheme="majorHAnsi" w:cs="Arial"/>
          <w:color w:val="000000"/>
          <w:sz w:val="22"/>
        </w:rPr>
        <w:t>przygotowania</w:t>
      </w:r>
      <w:r w:rsidRPr="005C1F1E">
        <w:rPr>
          <w:rFonts w:asciiTheme="majorHAnsi" w:hAnsiTheme="majorHAnsi" w:cs="Arial"/>
          <w:color w:val="000000"/>
          <w:sz w:val="22"/>
        </w:rPr>
        <w:t xml:space="preserve"> niek</w:t>
      </w:r>
      <w:r w:rsidR="00B278EA">
        <w:rPr>
          <w:rFonts w:asciiTheme="majorHAnsi" w:hAnsiTheme="majorHAnsi" w:cs="Arial"/>
          <w:color w:val="000000"/>
          <w:sz w:val="22"/>
        </w:rPr>
        <w:t>ompletnej partii sadzonek</w:t>
      </w:r>
      <w:r w:rsidRPr="005C1F1E">
        <w:rPr>
          <w:rFonts w:asciiTheme="majorHAnsi" w:hAnsiTheme="majorHAnsi" w:cs="Arial"/>
          <w:color w:val="000000"/>
          <w:sz w:val="22"/>
        </w:rPr>
        <w:t xml:space="preserve"> lub </w:t>
      </w:r>
      <w:r w:rsidR="00B278EA">
        <w:rPr>
          <w:rFonts w:asciiTheme="majorHAnsi" w:hAnsiTheme="majorHAnsi" w:cs="Arial"/>
          <w:color w:val="000000"/>
          <w:sz w:val="22"/>
        </w:rPr>
        <w:t>sadzonek</w:t>
      </w:r>
      <w:r w:rsidRPr="005C1F1E">
        <w:rPr>
          <w:rFonts w:asciiTheme="majorHAnsi" w:hAnsiTheme="majorHAnsi" w:cs="Arial"/>
          <w:color w:val="000000"/>
          <w:sz w:val="22"/>
        </w:rPr>
        <w:t xml:space="preserve"> złej jakości </w:t>
      </w:r>
      <w:r w:rsidR="00F22D05">
        <w:rPr>
          <w:rFonts w:asciiTheme="majorHAnsi" w:hAnsiTheme="majorHAnsi" w:cs="Arial"/>
          <w:color w:val="000000"/>
          <w:sz w:val="22"/>
        </w:rPr>
        <w:t>Sprzedawca</w:t>
      </w:r>
      <w:r w:rsidRPr="005C1F1E">
        <w:rPr>
          <w:rFonts w:asciiTheme="majorHAnsi" w:hAnsiTheme="majorHAnsi" w:cs="Arial"/>
          <w:color w:val="000000"/>
          <w:sz w:val="22"/>
        </w:rPr>
        <w:t xml:space="preserve"> zobowiązany będzie zapłacić </w:t>
      </w:r>
      <w:r w:rsidR="00F22D05">
        <w:rPr>
          <w:rFonts w:asciiTheme="majorHAnsi" w:hAnsiTheme="majorHAnsi" w:cs="Arial"/>
          <w:color w:val="000000"/>
          <w:sz w:val="22"/>
        </w:rPr>
        <w:t>Kupującemu</w:t>
      </w:r>
      <w:r w:rsidR="00B278EA">
        <w:rPr>
          <w:rFonts w:asciiTheme="majorHAnsi" w:hAnsiTheme="majorHAnsi" w:cs="Arial"/>
          <w:color w:val="000000"/>
          <w:sz w:val="22"/>
        </w:rPr>
        <w:t xml:space="preserve"> karę umowną w wysokości 10 % wartości </w:t>
      </w:r>
      <w:r w:rsidR="007C0C5D" w:rsidRPr="005C1F1E">
        <w:rPr>
          <w:rFonts w:asciiTheme="majorHAnsi" w:hAnsiTheme="majorHAnsi" w:cs="Arial"/>
          <w:color w:val="000000"/>
          <w:sz w:val="22"/>
        </w:rPr>
        <w:t xml:space="preserve">brutto wynagrodzenia  określonego  w § 2  ust.1 Umowy, </w:t>
      </w:r>
      <w:r w:rsidR="007C0C5D" w:rsidRPr="005C1F1E">
        <w:rPr>
          <w:rFonts w:asciiTheme="majorHAnsi" w:hAnsiTheme="majorHAnsi" w:cs="Arial"/>
          <w:color w:val="000000"/>
          <w:sz w:val="22"/>
        </w:rPr>
        <w:tab/>
      </w:r>
    </w:p>
    <w:p w:rsidR="000F5B94" w:rsidRPr="007C0C5D" w:rsidRDefault="00F22D05" w:rsidP="005C1F1E">
      <w:pPr>
        <w:pStyle w:val="Akapitzlist"/>
        <w:numPr>
          <w:ilvl w:val="0"/>
          <w:numId w:val="3"/>
        </w:numPr>
        <w:tabs>
          <w:tab w:val="num" w:pos="284"/>
        </w:tabs>
        <w:spacing w:before="240" w:line="360" w:lineRule="auto"/>
        <w:ind w:left="284" w:hanging="284"/>
        <w:jc w:val="both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Kupujący</w:t>
      </w:r>
      <w:r w:rsidR="000F5B94" w:rsidRPr="007C0C5D">
        <w:rPr>
          <w:rFonts w:asciiTheme="majorHAnsi" w:hAnsiTheme="majorHAnsi" w:cs="Arial"/>
          <w:color w:val="000000"/>
          <w:sz w:val="22"/>
        </w:rPr>
        <w:t xml:space="preserve"> może żądać odszkodowania przewyższającego wysokość kar umownych, o których mowa w ust. 1 i 2.</w:t>
      </w:r>
    </w:p>
    <w:p w:rsidR="000F5B94" w:rsidRPr="00064D81" w:rsidRDefault="00262A90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4</w:t>
      </w:r>
    </w:p>
    <w:p w:rsidR="007C0C5D" w:rsidRPr="007C0C5D" w:rsidRDefault="007C0C5D" w:rsidP="00AF057F">
      <w:p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Za zwłokę w odbiorze przedmiotu umowy z przyczyn zależnych od </w:t>
      </w:r>
      <w:r w:rsidR="00A9765D">
        <w:rPr>
          <w:rFonts w:asciiTheme="majorHAnsi" w:hAnsiTheme="majorHAnsi" w:cs="Arial"/>
          <w:color w:val="000000"/>
          <w:sz w:val="22"/>
        </w:rPr>
        <w:t xml:space="preserve">Kupującego </w:t>
      </w:r>
      <w:r w:rsidRPr="007C0C5D">
        <w:rPr>
          <w:rFonts w:asciiTheme="majorHAnsi" w:hAnsiTheme="majorHAnsi" w:cs="Arial"/>
          <w:color w:val="000000"/>
          <w:sz w:val="22"/>
        </w:rPr>
        <w:t>- w wysokości</w:t>
      </w:r>
      <w:r w:rsidR="00795505">
        <w:rPr>
          <w:rFonts w:asciiTheme="majorHAnsi" w:hAnsiTheme="majorHAnsi" w:cs="Arial"/>
          <w:color w:val="000000"/>
          <w:sz w:val="22"/>
        </w:rPr>
        <w:t xml:space="preserve"> </w:t>
      </w:r>
      <w:r w:rsidR="00A9765D">
        <w:rPr>
          <w:rFonts w:asciiTheme="majorHAnsi" w:hAnsiTheme="majorHAnsi" w:cs="Arial"/>
          <w:color w:val="000000"/>
          <w:sz w:val="22"/>
        </w:rPr>
        <w:br/>
      </w:r>
      <w:r w:rsidR="00795505">
        <w:rPr>
          <w:rFonts w:asciiTheme="majorHAnsi" w:hAnsiTheme="majorHAnsi" w:cs="Arial"/>
          <w:color w:val="000000"/>
          <w:sz w:val="22"/>
        </w:rPr>
        <w:t>0,5 %</w:t>
      </w:r>
      <w:r w:rsidRPr="007C0C5D">
        <w:rPr>
          <w:rFonts w:asciiTheme="majorHAnsi" w:hAnsiTheme="majorHAnsi" w:cs="Arial"/>
          <w:color w:val="000000"/>
          <w:sz w:val="22"/>
        </w:rPr>
        <w:t xml:space="preserve"> wynagrodzenia brut</w:t>
      </w:r>
      <w:r>
        <w:rPr>
          <w:rFonts w:asciiTheme="majorHAnsi" w:hAnsiTheme="majorHAnsi" w:cs="Arial"/>
          <w:color w:val="000000"/>
          <w:sz w:val="22"/>
        </w:rPr>
        <w:t xml:space="preserve">to zł za każdy dzień </w:t>
      </w:r>
      <w:r w:rsidR="00262A90">
        <w:rPr>
          <w:rFonts w:asciiTheme="majorHAnsi" w:hAnsiTheme="majorHAnsi" w:cs="Arial"/>
          <w:color w:val="000000"/>
          <w:sz w:val="22"/>
        </w:rPr>
        <w:t>zwłoki</w:t>
      </w:r>
      <w:r>
        <w:rPr>
          <w:rFonts w:asciiTheme="majorHAnsi" w:hAnsiTheme="majorHAnsi" w:cs="Arial"/>
          <w:color w:val="000000"/>
          <w:sz w:val="22"/>
        </w:rPr>
        <w:t>.</w:t>
      </w:r>
    </w:p>
    <w:p w:rsidR="000F5B94" w:rsidRPr="007C0C5D" w:rsidRDefault="007C0C5D" w:rsidP="007C0C5D">
      <w:pPr>
        <w:pStyle w:val="Akapitzlist"/>
        <w:spacing w:before="240" w:line="360" w:lineRule="auto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 xml:space="preserve">                                                                            </w:t>
      </w:r>
      <w:r w:rsidR="00262A90">
        <w:rPr>
          <w:rFonts w:asciiTheme="majorHAnsi" w:hAnsiTheme="majorHAnsi" w:cs="Arial"/>
          <w:b/>
          <w:color w:val="000000"/>
          <w:sz w:val="22"/>
        </w:rPr>
        <w:t>§ 5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Wszelkie zmiany niniejszej umowy wymagają dla swej ważności formy pisemnej. </w:t>
      </w:r>
    </w:p>
    <w:p w:rsidR="000F5B94" w:rsidRPr="00064D81" w:rsidRDefault="00262A90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6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W sprawach nieuregulowanych w niniejszej umowie zastosowanie mają przepisy Kodeksu cywilnego.</w:t>
      </w:r>
    </w:p>
    <w:p w:rsidR="000F5B94" w:rsidRPr="00064D81" w:rsidRDefault="00262A90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7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Umowę sporządzono w dwóch jednobrzmiących egzemplarzach, po jednym dla każdej</w:t>
      </w:r>
      <w:r w:rsidR="00262A90">
        <w:rPr>
          <w:rFonts w:asciiTheme="majorHAnsi" w:hAnsiTheme="majorHAnsi" w:cs="Arial"/>
          <w:color w:val="000000"/>
          <w:sz w:val="22"/>
        </w:rPr>
        <w:t xml:space="preserve"> ze S</w:t>
      </w:r>
      <w:r w:rsidRPr="00064D81">
        <w:rPr>
          <w:rFonts w:asciiTheme="majorHAnsi" w:hAnsiTheme="majorHAnsi" w:cs="Arial"/>
          <w:color w:val="000000"/>
          <w:sz w:val="22"/>
        </w:rPr>
        <w:t xml:space="preserve">tron. </w:t>
      </w: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tabs>
          <w:tab w:val="left" w:pos="480"/>
          <w:tab w:val="left" w:pos="6000"/>
        </w:tabs>
        <w:spacing w:line="360" w:lineRule="auto"/>
        <w:jc w:val="both"/>
        <w:rPr>
          <w:rFonts w:asciiTheme="majorHAnsi" w:hAnsiTheme="majorHAnsi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2"/>
        </w:rPr>
        <w:tab/>
        <w:t xml:space="preserve">      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</w:t>
      </w:r>
      <w:r w:rsidRPr="00064D81">
        <w:rPr>
          <w:rFonts w:asciiTheme="majorHAnsi" w:hAnsiTheme="majorHAnsi"/>
          <w:color w:val="000000"/>
          <w:sz w:val="20"/>
        </w:rPr>
        <w:t xml:space="preserve">  </w:t>
      </w:r>
      <w:r w:rsidRPr="00064D81">
        <w:rPr>
          <w:rFonts w:asciiTheme="majorHAnsi" w:hAnsiTheme="majorHAnsi"/>
          <w:color w:val="000000"/>
          <w:sz w:val="20"/>
        </w:rPr>
        <w:tab/>
      </w:r>
      <w:r w:rsidR="00A9765D">
        <w:rPr>
          <w:rFonts w:asciiTheme="majorHAnsi" w:hAnsiTheme="majorHAnsi"/>
          <w:color w:val="000000"/>
          <w:sz w:val="20"/>
        </w:rPr>
        <w:tab/>
      </w:r>
      <w:r w:rsidRPr="00064D81">
        <w:rPr>
          <w:rFonts w:asciiTheme="majorHAnsi" w:hAnsiTheme="majorHAnsi"/>
          <w:color w:val="000000"/>
          <w:sz w:val="20"/>
        </w:rPr>
        <w:t xml:space="preserve">   </w:t>
      </w:r>
      <w:r w:rsidRPr="00064D81">
        <w:rPr>
          <w:rFonts w:asciiTheme="majorHAnsi" w:hAnsiTheme="majorHAnsi" w:cs="Arial"/>
          <w:color w:val="000000"/>
          <w:sz w:val="20"/>
        </w:rPr>
        <w:t>. . . . . . . . . . . . . . . . . .</w:t>
      </w:r>
    </w:p>
    <w:p w:rsidR="004C70F3" w:rsidRPr="00064D81" w:rsidRDefault="0050134A" w:rsidP="0050134A">
      <w:pPr>
        <w:tabs>
          <w:tab w:val="left" w:pos="720"/>
        </w:tabs>
        <w:spacing w:line="360" w:lineRule="auto"/>
        <w:rPr>
          <w:rFonts w:asciiTheme="majorHAnsi" w:hAnsiTheme="majorHAnsi" w:cs="Arial"/>
          <w:sz w:val="18"/>
          <w:szCs w:val="16"/>
        </w:rPr>
      </w:pPr>
      <w:r>
        <w:rPr>
          <w:rFonts w:asciiTheme="majorHAnsi" w:hAnsiTheme="majorHAnsi" w:cs="Arial"/>
          <w:color w:val="000000"/>
          <w:sz w:val="20"/>
        </w:rPr>
        <w:tab/>
        <w:t xml:space="preserve">              </w:t>
      </w:r>
      <w:r w:rsidR="00A9765D">
        <w:rPr>
          <w:rFonts w:asciiTheme="majorHAnsi" w:hAnsiTheme="majorHAnsi" w:cs="Arial"/>
          <w:color w:val="000000"/>
          <w:sz w:val="20"/>
        </w:rPr>
        <w:t>Sprzedawca</w:t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  <w:t xml:space="preserve"> </w:t>
      </w:r>
      <w:r w:rsidR="00A9765D">
        <w:rPr>
          <w:rFonts w:asciiTheme="majorHAnsi" w:hAnsiTheme="majorHAnsi" w:cs="Arial"/>
          <w:color w:val="000000"/>
          <w:sz w:val="20"/>
        </w:rPr>
        <w:t xml:space="preserve">                        Kupujący</w:t>
      </w:r>
    </w:p>
    <w:sectPr w:rsidR="004C70F3" w:rsidRPr="00064D81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A4" w:rsidRDefault="003540A4">
      <w:r>
        <w:separator/>
      </w:r>
    </w:p>
  </w:endnote>
  <w:endnote w:type="continuationSeparator" w:id="0">
    <w:p w:rsidR="003540A4" w:rsidRDefault="0035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6494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3540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A25DC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72FA5" wp14:editId="047B9E3E">
          <wp:simplePos x="0" y="0"/>
          <wp:positionH relativeFrom="margin">
            <wp:posOffset>-201706</wp:posOffset>
          </wp:positionH>
          <wp:positionV relativeFrom="margin">
            <wp:posOffset>8193144</wp:posOffset>
          </wp:positionV>
          <wp:extent cx="6257925" cy="589915"/>
          <wp:effectExtent l="0" t="0" r="9525" b="635"/>
          <wp:wrapSquare wrapText="bothSides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925" cy="5899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FB537C" w:rsidRDefault="003540A4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3540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A4" w:rsidRDefault="003540A4">
      <w:r>
        <w:separator/>
      </w:r>
    </w:p>
  </w:footnote>
  <w:footnote w:type="continuationSeparator" w:id="0">
    <w:p w:rsidR="003540A4" w:rsidRDefault="0035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2F" w:rsidRDefault="004F7DFE" w:rsidP="00F93ADD">
    <w:pPr>
      <w:tabs>
        <w:tab w:val="left" w:pos="1276"/>
      </w:tabs>
      <w:rPr>
        <w:noProof/>
        <w:color w:val="FF0000"/>
      </w:rPr>
    </w:pPr>
    <w:r>
      <w:rPr>
        <w:noProof/>
      </w:rPr>
      <w:drawing>
        <wp:inline distT="0" distB="0" distL="0" distR="0" wp14:anchorId="75A1F434" wp14:editId="6122693F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BA4E9D" w:rsidP="00F93ADD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0" t="0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2A56E9C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0F3"/>
    <w:multiLevelType w:val="hybridMultilevel"/>
    <w:tmpl w:val="3022DEBC"/>
    <w:lvl w:ilvl="0" w:tplc="222E8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1" w15:restartNumberingAfterBreak="0">
    <w:nsid w:val="072C405A"/>
    <w:multiLevelType w:val="hybridMultilevel"/>
    <w:tmpl w:val="F53A6EB0"/>
    <w:lvl w:ilvl="0" w:tplc="D7E060D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1C5"/>
    <w:multiLevelType w:val="hybridMultilevel"/>
    <w:tmpl w:val="D7626948"/>
    <w:lvl w:ilvl="0" w:tplc="04A22F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F51"/>
    <w:multiLevelType w:val="hybridMultilevel"/>
    <w:tmpl w:val="4FE8E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D6266"/>
    <w:multiLevelType w:val="hybridMultilevel"/>
    <w:tmpl w:val="D7045AE8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7" w15:restartNumberingAfterBreak="0">
    <w:nsid w:val="7D6563BF"/>
    <w:multiLevelType w:val="hybridMultilevel"/>
    <w:tmpl w:val="BC2452D8"/>
    <w:lvl w:ilvl="0" w:tplc="B6D820B4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94"/>
    <w:rsid w:val="00030BDF"/>
    <w:rsid w:val="00064D81"/>
    <w:rsid w:val="0009064E"/>
    <w:rsid w:val="00094D1E"/>
    <w:rsid w:val="000D25DB"/>
    <w:rsid w:val="000E5E02"/>
    <w:rsid w:val="000F5B94"/>
    <w:rsid w:val="00121108"/>
    <w:rsid w:val="00131314"/>
    <w:rsid w:val="0017392F"/>
    <w:rsid w:val="001774EB"/>
    <w:rsid w:val="00192D19"/>
    <w:rsid w:val="00262A90"/>
    <w:rsid w:val="002657A9"/>
    <w:rsid w:val="002C7BCD"/>
    <w:rsid w:val="003540A4"/>
    <w:rsid w:val="003B49E3"/>
    <w:rsid w:val="00424039"/>
    <w:rsid w:val="004F7DFE"/>
    <w:rsid w:val="0050134A"/>
    <w:rsid w:val="005857B9"/>
    <w:rsid w:val="00586455"/>
    <w:rsid w:val="005C1F1E"/>
    <w:rsid w:val="005F0C94"/>
    <w:rsid w:val="00630D80"/>
    <w:rsid w:val="0067628F"/>
    <w:rsid w:val="00730F84"/>
    <w:rsid w:val="00795505"/>
    <w:rsid w:val="007C0C5D"/>
    <w:rsid w:val="007C36BF"/>
    <w:rsid w:val="007D49B7"/>
    <w:rsid w:val="007E467B"/>
    <w:rsid w:val="00840DB4"/>
    <w:rsid w:val="00900B33"/>
    <w:rsid w:val="00A25DC0"/>
    <w:rsid w:val="00A55EC4"/>
    <w:rsid w:val="00A74686"/>
    <w:rsid w:val="00A9765D"/>
    <w:rsid w:val="00AF057F"/>
    <w:rsid w:val="00B056D2"/>
    <w:rsid w:val="00B278EA"/>
    <w:rsid w:val="00B64947"/>
    <w:rsid w:val="00BA4E9D"/>
    <w:rsid w:val="00BB6991"/>
    <w:rsid w:val="00C076BF"/>
    <w:rsid w:val="00C40CC1"/>
    <w:rsid w:val="00D2069A"/>
    <w:rsid w:val="00D640A6"/>
    <w:rsid w:val="00E865BF"/>
    <w:rsid w:val="00ED4CFF"/>
    <w:rsid w:val="00F22D05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135DAE"/>
  <w15:docId w15:val="{4C63B8E1-A225-4245-A3DC-0576D861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B94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0F5B94"/>
    <w:pPr>
      <w:spacing w:line="360" w:lineRule="auto"/>
      <w:ind w:left="321"/>
      <w:jc w:val="center"/>
    </w:pPr>
    <w:rPr>
      <w:bCs/>
      <w:szCs w:val="20"/>
    </w:rPr>
  </w:style>
  <w:style w:type="character" w:customStyle="1" w:styleId="TytuZnak">
    <w:name w:val="Tytuł Znak"/>
    <w:basedOn w:val="Domylnaczcionkaakapitu"/>
    <w:link w:val="Tytu"/>
    <w:rsid w:val="000F5B94"/>
    <w:rPr>
      <w:rFonts w:eastAsia="Times New Roman"/>
      <w:bCs/>
      <w:sz w:val="24"/>
    </w:rPr>
  </w:style>
  <w:style w:type="paragraph" w:styleId="Akapitzlist">
    <w:name w:val="List Paragraph"/>
    <w:basedOn w:val="Normalny"/>
    <w:uiPriority w:val="34"/>
    <w:qFormat/>
    <w:rsid w:val="007C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wojnowska\AppData\Local\Microsoft\Windows\INetCache\Content.Outlook\DZS1AKT1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9FD5-E2F1-492D-833E-85C9E5BF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121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23</cp:revision>
  <cp:lastPrinted>2022-02-28T12:09:00Z</cp:lastPrinted>
  <dcterms:created xsi:type="dcterms:W3CDTF">2022-02-16T11:39:00Z</dcterms:created>
  <dcterms:modified xsi:type="dcterms:W3CDTF">2022-10-13T10:57:00Z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