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A5991" w14:textId="77777777" w:rsidR="00967913" w:rsidRDefault="00967913" w:rsidP="0096791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Rámcová dohoda o poskytovaní služieb </w:t>
      </w:r>
    </w:p>
    <w:p w14:paraId="03CAD297" w14:textId="77777777" w:rsidR="00967913" w:rsidRDefault="00967913" w:rsidP="00967913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uzatvorená v zmysle § 269 ods. 2 č. 513/1991 Zb. Obchodný zákonník v znení neskorších predpisov (ďalej ako „Dohoda“) medzi:</w:t>
      </w:r>
    </w:p>
    <w:p w14:paraId="16FDA634" w14:textId="77777777" w:rsidR="00967913" w:rsidRDefault="00967913" w:rsidP="00967913">
      <w:pPr>
        <w:spacing w:after="0"/>
        <w:jc w:val="center"/>
        <w:rPr>
          <w:rFonts w:ascii="Cambria" w:hAnsi="Cambria"/>
        </w:rPr>
      </w:pPr>
    </w:p>
    <w:p w14:paraId="1BDDC6F9" w14:textId="77777777" w:rsidR="00967913" w:rsidRDefault="00967913" w:rsidP="00967913">
      <w:pPr>
        <w:spacing w:after="0"/>
        <w:jc w:val="both"/>
        <w:rPr>
          <w:rFonts w:ascii="Cambria" w:hAnsi="Cambria"/>
        </w:rPr>
      </w:pPr>
    </w:p>
    <w:p w14:paraId="26270D22" w14:textId="77777777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Objednávateľ: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82C31">
        <w:rPr>
          <w:rFonts w:ascii="Cambria" w:hAnsi="Cambria"/>
          <w:b/>
        </w:rPr>
        <w:t>Centrum vedecko-technických informácií SR</w:t>
      </w:r>
    </w:p>
    <w:p w14:paraId="432FA08D" w14:textId="5917E354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Sídlo: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Lamačská cesta 8/A, </w:t>
      </w:r>
      <w:r w:rsidR="0042536F">
        <w:rPr>
          <w:rFonts w:ascii="Cambria" w:hAnsi="Cambria"/>
        </w:rPr>
        <w:t>840 05</w:t>
      </w:r>
      <w:r>
        <w:rPr>
          <w:rFonts w:ascii="Cambria" w:hAnsi="Cambria"/>
        </w:rPr>
        <w:t xml:space="preserve"> Bratislava </w:t>
      </w:r>
    </w:p>
    <w:p w14:paraId="152F1AD7" w14:textId="77777777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Zastúpený: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prof. </w:t>
      </w:r>
      <w:r w:rsidR="00730FFB">
        <w:rPr>
          <w:rFonts w:ascii="Cambria" w:hAnsi="Cambria"/>
        </w:rPr>
        <w:t>PharmDr</w:t>
      </w:r>
      <w:r>
        <w:rPr>
          <w:rFonts w:ascii="Cambria" w:hAnsi="Cambria"/>
        </w:rPr>
        <w:t xml:space="preserve">. Ján </w:t>
      </w:r>
      <w:proofErr w:type="spellStart"/>
      <w:r w:rsidR="00730FFB">
        <w:rPr>
          <w:rFonts w:ascii="Cambria" w:hAnsi="Cambria"/>
        </w:rPr>
        <w:t>Kyselovič</w:t>
      </w:r>
      <w:proofErr w:type="spellEnd"/>
      <w:r>
        <w:rPr>
          <w:rFonts w:ascii="Cambria" w:hAnsi="Cambria"/>
        </w:rPr>
        <w:t>, CSc., generálny riaditeľ</w:t>
      </w:r>
    </w:p>
    <w:p w14:paraId="4B2566DF" w14:textId="77777777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IČO: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00 151 882</w:t>
      </w:r>
    </w:p>
    <w:p w14:paraId="74E85EC3" w14:textId="77777777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DIČ: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2020798395</w:t>
      </w:r>
    </w:p>
    <w:p w14:paraId="1188524F" w14:textId="77777777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IČ DPH: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SK2020798395</w:t>
      </w:r>
    </w:p>
    <w:p w14:paraId="35CA50BB" w14:textId="77777777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Bankové spojenie:</w:t>
      </w:r>
      <w:r>
        <w:rPr>
          <w:rFonts w:ascii="Cambria" w:hAnsi="Cambria"/>
        </w:rPr>
        <w:tab/>
        <w:t>štátna pokladnica</w:t>
      </w:r>
    </w:p>
    <w:p w14:paraId="2D87D9F8" w14:textId="77777777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IBAN: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SK05 8180 0000 0070 0006 4743</w:t>
      </w:r>
    </w:p>
    <w:p w14:paraId="4FC1D63C" w14:textId="77777777" w:rsidR="00967913" w:rsidRDefault="00967913" w:rsidP="00967913">
      <w:pPr>
        <w:spacing w:after="0"/>
        <w:ind w:left="2124" w:hanging="2124"/>
        <w:jc w:val="both"/>
        <w:rPr>
          <w:rFonts w:ascii="Cambria" w:hAnsi="Cambria"/>
        </w:rPr>
      </w:pPr>
      <w:r>
        <w:rPr>
          <w:rFonts w:ascii="Cambria" w:hAnsi="Cambria"/>
        </w:rPr>
        <w:t xml:space="preserve">Právna forma: </w:t>
      </w:r>
      <w:r>
        <w:rPr>
          <w:rFonts w:ascii="Cambria" w:hAnsi="Cambria"/>
        </w:rPr>
        <w:tab/>
      </w:r>
      <w:r w:rsidR="00641A6D">
        <w:rPr>
          <w:rFonts w:ascii="Cambria" w:hAnsi="Cambria"/>
        </w:rPr>
        <w:t>p</w:t>
      </w:r>
      <w:r>
        <w:rPr>
          <w:rFonts w:ascii="Cambria" w:hAnsi="Cambria"/>
        </w:rPr>
        <w:t>ríspevková organizácia zriadená Ministerstvom školstva, vedy, výskumu a športu SR</w:t>
      </w:r>
    </w:p>
    <w:p w14:paraId="5A449F27" w14:textId="77777777" w:rsidR="00967913" w:rsidRDefault="00967913" w:rsidP="00967913">
      <w:pPr>
        <w:spacing w:after="0"/>
        <w:ind w:left="2124" w:hanging="2124"/>
        <w:jc w:val="both"/>
        <w:rPr>
          <w:rFonts w:ascii="Cambria" w:hAnsi="Cambria"/>
        </w:rPr>
      </w:pPr>
    </w:p>
    <w:p w14:paraId="159A6F77" w14:textId="77777777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(ďalej ako „CVTI SR“ alebo „Objednávateľ“)</w:t>
      </w:r>
    </w:p>
    <w:p w14:paraId="60B2E8F8" w14:textId="77777777" w:rsidR="00967913" w:rsidRDefault="00967913" w:rsidP="00967913">
      <w:pPr>
        <w:spacing w:after="0"/>
        <w:jc w:val="both"/>
        <w:rPr>
          <w:rFonts w:ascii="Cambria" w:hAnsi="Cambria"/>
        </w:rPr>
      </w:pPr>
    </w:p>
    <w:p w14:paraId="4AA04989" w14:textId="77777777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</w:p>
    <w:p w14:paraId="0231E5A3" w14:textId="77777777" w:rsidR="00967913" w:rsidRDefault="00967913" w:rsidP="00967913">
      <w:pPr>
        <w:spacing w:after="0"/>
        <w:jc w:val="both"/>
        <w:rPr>
          <w:rFonts w:ascii="Cambria" w:hAnsi="Cambria"/>
        </w:rPr>
      </w:pPr>
    </w:p>
    <w:p w14:paraId="4F436206" w14:textId="50D63F37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Poskytovateľ: </w:t>
      </w:r>
      <w:r>
        <w:rPr>
          <w:rFonts w:ascii="Cambria" w:hAnsi="Cambria"/>
        </w:rPr>
        <w:tab/>
      </w:r>
      <w:r w:rsidR="00E00FE5">
        <w:rPr>
          <w:rFonts w:ascii="Cambria" w:hAnsi="Cambria"/>
        </w:rPr>
        <w:tab/>
      </w:r>
      <w:r w:rsidR="00F37567">
        <w:rPr>
          <w:rFonts w:ascii="Cambria" w:hAnsi="Cambria"/>
        </w:rPr>
        <w:tab/>
      </w:r>
    </w:p>
    <w:p w14:paraId="671468C8" w14:textId="464410D9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Sídlo:</w:t>
      </w:r>
      <w:r w:rsidR="00F37567">
        <w:rPr>
          <w:rFonts w:ascii="Cambria" w:hAnsi="Cambria"/>
        </w:rPr>
        <w:t xml:space="preserve"> </w:t>
      </w:r>
      <w:r w:rsidR="00F37567">
        <w:rPr>
          <w:rFonts w:ascii="Cambria" w:hAnsi="Cambria"/>
        </w:rPr>
        <w:tab/>
      </w:r>
      <w:r w:rsidR="00F37567">
        <w:rPr>
          <w:rFonts w:ascii="Cambria" w:hAnsi="Cambria"/>
        </w:rPr>
        <w:tab/>
      </w:r>
      <w:r w:rsidR="00F37567">
        <w:rPr>
          <w:rFonts w:ascii="Cambria" w:hAnsi="Cambria"/>
        </w:rPr>
        <w:tab/>
      </w:r>
    </w:p>
    <w:p w14:paraId="1504A104" w14:textId="3C4735F1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Zastúpený: </w:t>
      </w:r>
      <w:r w:rsidR="00F37567">
        <w:rPr>
          <w:rFonts w:ascii="Cambria" w:hAnsi="Cambria"/>
        </w:rPr>
        <w:tab/>
      </w:r>
      <w:r w:rsidR="00F37567">
        <w:rPr>
          <w:rFonts w:ascii="Cambria" w:hAnsi="Cambria"/>
        </w:rPr>
        <w:tab/>
      </w:r>
    </w:p>
    <w:p w14:paraId="6DA1E08E" w14:textId="12ED219D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IČO:</w:t>
      </w:r>
      <w:r w:rsidR="00F37567">
        <w:rPr>
          <w:rFonts w:ascii="Cambria" w:hAnsi="Cambria"/>
        </w:rPr>
        <w:t xml:space="preserve"> </w:t>
      </w:r>
      <w:r w:rsidR="00F37567">
        <w:rPr>
          <w:rFonts w:ascii="Cambria" w:hAnsi="Cambria"/>
        </w:rPr>
        <w:tab/>
      </w:r>
      <w:r w:rsidR="00F37567">
        <w:rPr>
          <w:rFonts w:ascii="Cambria" w:hAnsi="Cambria"/>
        </w:rPr>
        <w:tab/>
      </w:r>
      <w:r w:rsidR="00F37567">
        <w:rPr>
          <w:rFonts w:ascii="Cambria" w:hAnsi="Cambria"/>
        </w:rPr>
        <w:tab/>
      </w:r>
    </w:p>
    <w:p w14:paraId="76309A13" w14:textId="2E2F4D51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DIČ:</w:t>
      </w:r>
      <w:r w:rsidR="00F37567">
        <w:rPr>
          <w:rFonts w:ascii="Cambria" w:hAnsi="Cambria"/>
        </w:rPr>
        <w:t xml:space="preserve"> </w:t>
      </w:r>
      <w:r w:rsidR="00F37567">
        <w:rPr>
          <w:rFonts w:ascii="Cambria" w:hAnsi="Cambria"/>
        </w:rPr>
        <w:tab/>
      </w:r>
      <w:r w:rsidR="00F37567">
        <w:rPr>
          <w:rFonts w:ascii="Cambria" w:hAnsi="Cambria"/>
        </w:rPr>
        <w:tab/>
      </w:r>
      <w:r w:rsidR="00F37567">
        <w:rPr>
          <w:rFonts w:ascii="Cambria" w:hAnsi="Cambria"/>
        </w:rPr>
        <w:tab/>
      </w:r>
    </w:p>
    <w:p w14:paraId="4193B9B9" w14:textId="67B5E8A0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IČ DPH:</w:t>
      </w:r>
      <w:r w:rsidR="00F37567">
        <w:rPr>
          <w:rFonts w:ascii="Cambria" w:hAnsi="Cambria"/>
        </w:rPr>
        <w:t xml:space="preserve"> </w:t>
      </w:r>
      <w:r w:rsidR="00F37567">
        <w:rPr>
          <w:rFonts w:ascii="Cambria" w:hAnsi="Cambria"/>
        </w:rPr>
        <w:tab/>
      </w:r>
      <w:r w:rsidR="00F37567">
        <w:rPr>
          <w:rFonts w:ascii="Cambria" w:hAnsi="Cambria"/>
        </w:rPr>
        <w:tab/>
      </w:r>
    </w:p>
    <w:p w14:paraId="5B48BA8F" w14:textId="48AA37E9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Bankové spojenie: </w:t>
      </w:r>
      <w:r w:rsidR="00D0515E">
        <w:rPr>
          <w:rFonts w:ascii="Cambria" w:hAnsi="Cambria"/>
        </w:rPr>
        <w:tab/>
      </w:r>
    </w:p>
    <w:p w14:paraId="1029DD50" w14:textId="452FD42A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IBAN: </w:t>
      </w:r>
      <w:r w:rsidR="00D0515E">
        <w:rPr>
          <w:rFonts w:ascii="Cambria" w:hAnsi="Cambria"/>
        </w:rPr>
        <w:tab/>
      </w:r>
      <w:r w:rsidR="00D0515E">
        <w:rPr>
          <w:rFonts w:ascii="Cambria" w:hAnsi="Cambria"/>
        </w:rPr>
        <w:tab/>
      </w:r>
      <w:r w:rsidR="00D0515E">
        <w:rPr>
          <w:rFonts w:ascii="Cambria" w:hAnsi="Cambria"/>
        </w:rPr>
        <w:tab/>
      </w:r>
    </w:p>
    <w:p w14:paraId="311C05FA" w14:textId="77777777" w:rsidR="00967913" w:rsidRDefault="00967913" w:rsidP="00967913">
      <w:pPr>
        <w:spacing w:after="0"/>
        <w:jc w:val="both"/>
        <w:rPr>
          <w:rFonts w:ascii="Cambria" w:hAnsi="Cambria"/>
        </w:rPr>
      </w:pPr>
    </w:p>
    <w:p w14:paraId="1B1E1F57" w14:textId="77777777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(ďalej ako „Poskytovateľ“)</w:t>
      </w:r>
    </w:p>
    <w:p w14:paraId="6DA50613" w14:textId="77777777" w:rsidR="00967913" w:rsidRDefault="00967913" w:rsidP="0096791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(spolu ako „Zmluvné strany“, každá samostatne ako „Zmluvná strana“)</w:t>
      </w:r>
    </w:p>
    <w:p w14:paraId="6EE6ECF4" w14:textId="77777777" w:rsidR="00967913" w:rsidRDefault="00967913" w:rsidP="00967913">
      <w:pPr>
        <w:spacing w:after="0"/>
        <w:jc w:val="both"/>
        <w:rPr>
          <w:rFonts w:ascii="Cambria" w:hAnsi="Cambria"/>
        </w:rPr>
      </w:pPr>
    </w:p>
    <w:p w14:paraId="2C1D35C4" w14:textId="77777777" w:rsidR="002F08FF" w:rsidRDefault="002F08FF" w:rsidP="00967913">
      <w:pPr>
        <w:spacing w:after="0"/>
        <w:jc w:val="both"/>
        <w:rPr>
          <w:rFonts w:ascii="Cambria" w:hAnsi="Cambria"/>
        </w:rPr>
      </w:pPr>
    </w:p>
    <w:p w14:paraId="77A4740B" w14:textId="77777777" w:rsidR="002F08FF" w:rsidRPr="002F08FF" w:rsidRDefault="002F08FF" w:rsidP="002F08FF">
      <w:pPr>
        <w:spacing w:after="0"/>
        <w:jc w:val="center"/>
        <w:rPr>
          <w:rFonts w:ascii="Cambria" w:hAnsi="Cambria"/>
          <w:b/>
        </w:rPr>
      </w:pPr>
      <w:r w:rsidRPr="002F08FF">
        <w:rPr>
          <w:rFonts w:ascii="Cambria" w:hAnsi="Cambria"/>
          <w:b/>
        </w:rPr>
        <w:t>Článok I</w:t>
      </w:r>
    </w:p>
    <w:p w14:paraId="7B04D403" w14:textId="77777777" w:rsidR="002F08FF" w:rsidRPr="002F08FF" w:rsidRDefault="002F08FF" w:rsidP="002F08FF">
      <w:pPr>
        <w:spacing w:after="0"/>
        <w:jc w:val="center"/>
        <w:rPr>
          <w:rFonts w:ascii="Cambria" w:hAnsi="Cambria"/>
          <w:b/>
        </w:rPr>
      </w:pPr>
      <w:r w:rsidRPr="002F08FF">
        <w:rPr>
          <w:rFonts w:ascii="Cambria" w:hAnsi="Cambria"/>
          <w:b/>
        </w:rPr>
        <w:t xml:space="preserve">Úvodné ustanovenia </w:t>
      </w:r>
    </w:p>
    <w:p w14:paraId="03466769" w14:textId="77777777" w:rsidR="002F08FF" w:rsidRPr="002F08FF" w:rsidRDefault="002F08FF" w:rsidP="002F08FF">
      <w:pPr>
        <w:pStyle w:val="Odsekzoznamu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2F08FF">
        <w:rPr>
          <w:rFonts w:ascii="Cambria" w:hAnsi="Cambria"/>
        </w:rPr>
        <w:t xml:space="preserve">Centrum vedecko-technických informácií SR je štátnou príspevkovou organizáciou napojenou na štátny rozpočet, ktorá je verejným obstarávateľom v zmysle ustanovenia </w:t>
      </w:r>
      <w:r w:rsidR="006A4726">
        <w:rPr>
          <w:rFonts w:ascii="Cambria" w:hAnsi="Cambria"/>
        </w:rPr>
        <w:t xml:space="preserve">      </w:t>
      </w:r>
      <w:r w:rsidRPr="002F08FF">
        <w:rPr>
          <w:rFonts w:ascii="Cambria" w:hAnsi="Cambria"/>
        </w:rPr>
        <w:t>§ 7 ods. 1 písm. d) zákona č. 343/2015 Z.</w:t>
      </w:r>
      <w:r w:rsidR="006A4726">
        <w:rPr>
          <w:rFonts w:ascii="Cambria" w:hAnsi="Cambria"/>
        </w:rPr>
        <w:t xml:space="preserve"> </w:t>
      </w:r>
      <w:r w:rsidRPr="002F08FF">
        <w:rPr>
          <w:rFonts w:ascii="Cambria" w:hAnsi="Cambria"/>
        </w:rPr>
        <w:t xml:space="preserve">z. o verejnom obstarávaní a o zmene a doplnení niektorých zákonov. </w:t>
      </w:r>
    </w:p>
    <w:p w14:paraId="3EF9E569" w14:textId="77777777" w:rsidR="002F08FF" w:rsidRPr="002F08FF" w:rsidRDefault="002F08FF" w:rsidP="002F08FF">
      <w:pPr>
        <w:pStyle w:val="Odsekzoznamu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2F08FF">
        <w:rPr>
          <w:rFonts w:ascii="Cambria" w:hAnsi="Cambria"/>
        </w:rPr>
        <w:t>Poskytovateľ vyhlasuje, že je osoba oprávnená na uzatvorenie t</w:t>
      </w:r>
      <w:r>
        <w:rPr>
          <w:rFonts w:ascii="Cambria" w:hAnsi="Cambria"/>
        </w:rPr>
        <w:t>ejto</w:t>
      </w:r>
      <w:r w:rsidRPr="002F08FF">
        <w:rPr>
          <w:rFonts w:ascii="Cambria" w:hAnsi="Cambria"/>
        </w:rPr>
        <w:t xml:space="preserve"> </w:t>
      </w:r>
      <w:r w:rsidR="00641A6D">
        <w:rPr>
          <w:rFonts w:ascii="Cambria" w:hAnsi="Cambria"/>
        </w:rPr>
        <w:t>D</w:t>
      </w:r>
      <w:r>
        <w:rPr>
          <w:rFonts w:ascii="Cambria" w:hAnsi="Cambria"/>
        </w:rPr>
        <w:t>ohody</w:t>
      </w:r>
      <w:r w:rsidRPr="002F08FF">
        <w:rPr>
          <w:rFonts w:ascii="Cambria" w:hAnsi="Cambria"/>
        </w:rPr>
        <w:t xml:space="preserve"> v zmysle zákona č. 315/2016 Z.</w:t>
      </w:r>
      <w:r w:rsidR="006C3738">
        <w:rPr>
          <w:rFonts w:ascii="Cambria" w:hAnsi="Cambria"/>
        </w:rPr>
        <w:t xml:space="preserve"> </w:t>
      </w:r>
      <w:r w:rsidRPr="002F08FF">
        <w:rPr>
          <w:rFonts w:ascii="Cambria" w:hAnsi="Cambria"/>
        </w:rPr>
        <w:t xml:space="preserve">z. o registri partnerov verejného sektora a má splnené z toho vyplývajúce povinnosti. </w:t>
      </w:r>
    </w:p>
    <w:p w14:paraId="13E2C4D1" w14:textId="77777777" w:rsidR="002F08FF" w:rsidRPr="002F08FF" w:rsidRDefault="002F08FF" w:rsidP="002F08FF">
      <w:pPr>
        <w:pStyle w:val="Odsekzoznamu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2F08FF">
        <w:rPr>
          <w:rFonts w:ascii="Cambria" w:hAnsi="Cambria"/>
        </w:rPr>
        <w:t>Zmluvné strany vyhlasujú, že údaje uvedené v záhlaví tejto</w:t>
      </w:r>
      <w:r w:rsidR="00641A6D">
        <w:rPr>
          <w:rFonts w:ascii="Cambria" w:hAnsi="Cambria"/>
        </w:rPr>
        <w:t xml:space="preserve"> D</w:t>
      </w:r>
      <w:r>
        <w:rPr>
          <w:rFonts w:ascii="Cambria" w:hAnsi="Cambria"/>
        </w:rPr>
        <w:t>ohody</w:t>
      </w:r>
      <w:r w:rsidRPr="002F08FF">
        <w:rPr>
          <w:rFonts w:ascii="Cambria" w:hAnsi="Cambria"/>
        </w:rPr>
        <w:t xml:space="preserve"> sú pravdivé a aktuálne a zaväzujú </w:t>
      </w:r>
      <w:r w:rsidR="00641A6D">
        <w:rPr>
          <w:rFonts w:ascii="Cambria" w:hAnsi="Cambria"/>
        </w:rPr>
        <w:t>sa bez meškania oznámiť druhej Z</w:t>
      </w:r>
      <w:r w:rsidRPr="002F08FF">
        <w:rPr>
          <w:rFonts w:ascii="Cambria" w:hAnsi="Cambria"/>
        </w:rPr>
        <w:t>mluvnej strane každú zmenu, ktorá by mohla mať vplyv na plnenie zmluvných záväzkov. Sú si vedomé, že pri neoznámení takejto skutočnosti budú znáš</w:t>
      </w:r>
      <w:r w:rsidR="00641A6D">
        <w:rPr>
          <w:rFonts w:ascii="Cambria" w:hAnsi="Cambria"/>
        </w:rPr>
        <w:t>ať následky, ktoré môžu druhej Z</w:t>
      </w:r>
      <w:r w:rsidRPr="002F08FF">
        <w:rPr>
          <w:rFonts w:ascii="Cambria" w:hAnsi="Cambria"/>
        </w:rPr>
        <w:t xml:space="preserve">mluvnej strane z neznalosti týchto údajov vzniknúť. </w:t>
      </w:r>
    </w:p>
    <w:p w14:paraId="7DA53DF8" w14:textId="77777777" w:rsidR="002F08FF" w:rsidRPr="00641A6D" w:rsidRDefault="002F08FF" w:rsidP="00641A6D">
      <w:pPr>
        <w:pStyle w:val="Odsekzoznamu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2F08FF">
        <w:rPr>
          <w:rFonts w:ascii="Cambria" w:hAnsi="Cambria"/>
        </w:rPr>
        <w:t xml:space="preserve">V prípade rozporu medzi ustanoveniami samotného textu tejto </w:t>
      </w:r>
      <w:r w:rsidR="00641A6D">
        <w:rPr>
          <w:rFonts w:ascii="Cambria" w:hAnsi="Cambria"/>
        </w:rPr>
        <w:t>D</w:t>
      </w:r>
      <w:r>
        <w:rPr>
          <w:rFonts w:ascii="Cambria" w:hAnsi="Cambria"/>
        </w:rPr>
        <w:t>ohody</w:t>
      </w:r>
      <w:r w:rsidRPr="002F08FF">
        <w:rPr>
          <w:rFonts w:ascii="Cambria" w:hAnsi="Cambria"/>
        </w:rPr>
        <w:t xml:space="preserve"> a je</w:t>
      </w:r>
      <w:r w:rsidR="00E01602">
        <w:rPr>
          <w:rFonts w:ascii="Cambria" w:hAnsi="Cambria"/>
        </w:rPr>
        <w:t>j</w:t>
      </w:r>
      <w:r w:rsidRPr="002F08FF">
        <w:rPr>
          <w:rFonts w:ascii="Cambria" w:hAnsi="Cambria"/>
        </w:rPr>
        <w:t xml:space="preserve"> prílohami je rozhodujúce, čo je uvedené v jednotlivých ustanoveniach samotného textu tejto </w:t>
      </w:r>
      <w:r w:rsidR="00641A6D">
        <w:rPr>
          <w:rFonts w:ascii="Cambria" w:hAnsi="Cambria"/>
        </w:rPr>
        <w:t>D</w:t>
      </w:r>
      <w:r w:rsidRPr="00641A6D">
        <w:rPr>
          <w:rFonts w:ascii="Cambria" w:hAnsi="Cambria"/>
        </w:rPr>
        <w:t xml:space="preserve">ohody. </w:t>
      </w:r>
    </w:p>
    <w:p w14:paraId="47474E33" w14:textId="77777777" w:rsidR="002F08FF" w:rsidRPr="002F08FF" w:rsidRDefault="002F08FF" w:rsidP="002F08FF">
      <w:pPr>
        <w:pStyle w:val="Odsekzoznamu"/>
        <w:numPr>
          <w:ilvl w:val="0"/>
          <w:numId w:val="11"/>
        </w:numPr>
        <w:spacing w:after="0"/>
        <w:jc w:val="both"/>
        <w:rPr>
          <w:rFonts w:ascii="Cambria" w:hAnsi="Cambria"/>
        </w:rPr>
      </w:pPr>
      <w:r w:rsidRPr="002F08FF">
        <w:rPr>
          <w:rFonts w:ascii="Cambria" w:hAnsi="Cambria"/>
        </w:rPr>
        <w:lastRenderedPageBreak/>
        <w:t xml:space="preserve">Každý odkaz na túto </w:t>
      </w:r>
      <w:r w:rsidR="00641A6D">
        <w:rPr>
          <w:rFonts w:ascii="Cambria" w:hAnsi="Cambria"/>
        </w:rPr>
        <w:t>D</w:t>
      </w:r>
      <w:r>
        <w:rPr>
          <w:rFonts w:ascii="Cambria" w:hAnsi="Cambria"/>
        </w:rPr>
        <w:t>ohodu</w:t>
      </w:r>
      <w:r w:rsidRPr="002F08FF">
        <w:rPr>
          <w:rFonts w:ascii="Cambria" w:hAnsi="Cambria"/>
        </w:rPr>
        <w:t xml:space="preserve"> znamená </w:t>
      </w:r>
      <w:r w:rsidR="00E01602">
        <w:rPr>
          <w:rFonts w:ascii="Cambria" w:hAnsi="Cambria"/>
        </w:rPr>
        <w:t xml:space="preserve">odkaz </w:t>
      </w:r>
      <w:r w:rsidRPr="002F08FF">
        <w:rPr>
          <w:rFonts w:ascii="Cambria" w:hAnsi="Cambria"/>
        </w:rPr>
        <w:t xml:space="preserve">na samotný text tejto </w:t>
      </w:r>
      <w:r w:rsidR="00641A6D">
        <w:rPr>
          <w:rFonts w:ascii="Cambria" w:hAnsi="Cambria"/>
        </w:rPr>
        <w:t>D</w:t>
      </w:r>
      <w:r>
        <w:rPr>
          <w:rFonts w:ascii="Cambria" w:hAnsi="Cambria"/>
        </w:rPr>
        <w:t>ohody</w:t>
      </w:r>
      <w:r w:rsidR="00E01602">
        <w:rPr>
          <w:rFonts w:ascii="Cambria" w:hAnsi="Cambria"/>
        </w:rPr>
        <w:t>,</w:t>
      </w:r>
      <w:r w:rsidRPr="002F08FF">
        <w:rPr>
          <w:rFonts w:ascii="Cambria" w:hAnsi="Cambria"/>
        </w:rPr>
        <w:t xml:space="preserve"> ako aj všetky jej prílohy v aktuálnom znení, pokiaľ nie je vyslovene uvedené inak.</w:t>
      </w:r>
    </w:p>
    <w:p w14:paraId="158FE527" w14:textId="77777777" w:rsidR="00967913" w:rsidRDefault="00967913" w:rsidP="00967913">
      <w:pPr>
        <w:spacing w:after="0"/>
        <w:jc w:val="both"/>
        <w:rPr>
          <w:rFonts w:ascii="Cambria" w:hAnsi="Cambria"/>
        </w:rPr>
      </w:pPr>
    </w:p>
    <w:p w14:paraId="4C56CEDA" w14:textId="77777777" w:rsidR="00967913" w:rsidRDefault="002F08FF" w:rsidP="00967913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Článok II</w:t>
      </w:r>
    </w:p>
    <w:p w14:paraId="394A5830" w14:textId="77777777" w:rsidR="002F08FF" w:rsidRDefault="00967913" w:rsidP="002F08FF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Predmet</w:t>
      </w:r>
      <w:r w:rsidR="00135BDB">
        <w:rPr>
          <w:rFonts w:ascii="Cambria" w:hAnsi="Cambria"/>
          <w:b/>
        </w:rPr>
        <w:t xml:space="preserve"> dohody</w:t>
      </w:r>
    </w:p>
    <w:p w14:paraId="12380FE1" w14:textId="71264E8E" w:rsidR="00875F0B" w:rsidRDefault="00967913" w:rsidP="00337280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Predmetom tejto Dohody je</w:t>
      </w:r>
      <w:r w:rsidR="00875F0B">
        <w:rPr>
          <w:rFonts w:ascii="Cambria" w:hAnsi="Cambria"/>
        </w:rPr>
        <w:t xml:space="preserve"> úprava práv a povinností Zmluvných strán pri poskytovaní tlačiarenských služieb a služieb súvisiacich s tlačou časopisu QUARK špecifikovaných v prílohe č. 1 tejto Dohody (ďalej ako „predmet plnenia“ alebo „služby“).</w:t>
      </w:r>
    </w:p>
    <w:p w14:paraId="70AEF418" w14:textId="57720F8E" w:rsidR="00967913" w:rsidRDefault="00967913" w:rsidP="00967913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sa zaväzuje zabezpečiť </w:t>
      </w:r>
      <w:r w:rsidR="00875F0B">
        <w:rPr>
          <w:rFonts w:ascii="Cambria" w:hAnsi="Cambria"/>
        </w:rPr>
        <w:t xml:space="preserve"> všetky etapy predmetu plnenia a to </w:t>
      </w:r>
      <w:r>
        <w:rPr>
          <w:rFonts w:ascii="Cambria" w:hAnsi="Cambria"/>
        </w:rPr>
        <w:t xml:space="preserve">tlač, </w:t>
      </w:r>
      <w:r w:rsidR="00A62F18">
        <w:rPr>
          <w:rFonts w:ascii="Cambria" w:hAnsi="Cambria"/>
        </w:rPr>
        <w:t>viazanie, balenie, naloženie, dovoz a </w:t>
      </w:r>
      <w:proofErr w:type="spellStart"/>
      <w:r w:rsidR="00A62F18">
        <w:rPr>
          <w:rFonts w:ascii="Cambria" w:hAnsi="Cambria"/>
        </w:rPr>
        <w:t>vynášk</w:t>
      </w:r>
      <w:r w:rsidR="00903DCD">
        <w:rPr>
          <w:rFonts w:ascii="Cambria" w:hAnsi="Cambria"/>
        </w:rPr>
        <w:t>u</w:t>
      </w:r>
      <w:proofErr w:type="spellEnd"/>
      <w:r w:rsidR="00A62F18">
        <w:rPr>
          <w:rFonts w:ascii="Cambria" w:hAnsi="Cambria"/>
        </w:rPr>
        <w:t xml:space="preserve"> na miest</w:t>
      </w:r>
      <w:r w:rsidR="00875F0B">
        <w:rPr>
          <w:rFonts w:ascii="Cambria" w:hAnsi="Cambria"/>
        </w:rPr>
        <w:t>o</w:t>
      </w:r>
      <w:r w:rsidR="00A62F18">
        <w:rPr>
          <w:rFonts w:ascii="Cambria" w:hAnsi="Cambria"/>
        </w:rPr>
        <w:t xml:space="preserve"> plnenia </w:t>
      </w:r>
      <w:r w:rsidR="00875F0B">
        <w:rPr>
          <w:rFonts w:ascii="Cambria" w:hAnsi="Cambria"/>
        </w:rPr>
        <w:t xml:space="preserve">určené </w:t>
      </w:r>
      <w:r w:rsidR="00A62F18">
        <w:rPr>
          <w:rFonts w:ascii="Cambria" w:hAnsi="Cambria"/>
        </w:rPr>
        <w:t>O</w:t>
      </w:r>
      <w:r w:rsidR="00553629">
        <w:rPr>
          <w:rFonts w:ascii="Cambria" w:hAnsi="Cambria"/>
        </w:rPr>
        <w:t>b</w:t>
      </w:r>
      <w:r w:rsidR="00A62F18">
        <w:rPr>
          <w:rFonts w:ascii="Cambria" w:hAnsi="Cambria"/>
        </w:rPr>
        <w:t>jednávateľom</w:t>
      </w:r>
      <w:r w:rsidR="00875F0B">
        <w:rPr>
          <w:rFonts w:ascii="Cambria" w:hAnsi="Cambria"/>
        </w:rPr>
        <w:t xml:space="preserve"> v písomnej objednávke podľa bodu 3 tohto článku.</w:t>
      </w:r>
    </w:p>
    <w:p w14:paraId="02D72326" w14:textId="44F4AC38" w:rsidR="00967913" w:rsidRPr="00855904" w:rsidRDefault="00903DCD" w:rsidP="00F61B5B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CA68EE">
        <w:rPr>
          <w:rFonts w:ascii="Cambria" w:hAnsi="Cambria"/>
        </w:rPr>
        <w:t>Doprava časopisu bude realizovaná do maximálne 4 (</w:t>
      </w:r>
      <w:r w:rsidR="00860D20" w:rsidRPr="00CA68EE">
        <w:rPr>
          <w:rFonts w:ascii="Cambria" w:hAnsi="Cambria"/>
        </w:rPr>
        <w:t xml:space="preserve">slovom: </w:t>
      </w:r>
      <w:r w:rsidRPr="00CA68EE">
        <w:rPr>
          <w:rFonts w:ascii="Cambria" w:hAnsi="Cambria"/>
        </w:rPr>
        <w:t>štyroch) distribučných stredísk v Bratislave podľa</w:t>
      </w:r>
      <w:r w:rsidR="006C295F" w:rsidRPr="00CA68EE">
        <w:rPr>
          <w:rFonts w:ascii="Cambria" w:hAnsi="Cambria"/>
        </w:rPr>
        <w:t xml:space="preserve"> objednávky Objednávateľa</w:t>
      </w:r>
      <w:r w:rsidR="00794C8C" w:rsidRPr="00CA68EE">
        <w:rPr>
          <w:rFonts w:ascii="Cambria" w:hAnsi="Cambria"/>
        </w:rPr>
        <w:t xml:space="preserve">, ktorá bude Poskytovateľovi zaslaná </w:t>
      </w:r>
      <w:r w:rsidR="00F90754" w:rsidRPr="00CA68EE">
        <w:rPr>
          <w:rFonts w:ascii="Cambria" w:hAnsi="Cambria"/>
        </w:rPr>
        <w:t xml:space="preserve">každý mesiac </w:t>
      </w:r>
      <w:r w:rsidR="00794C8C" w:rsidRPr="00CA68EE">
        <w:rPr>
          <w:rFonts w:ascii="Cambria" w:hAnsi="Cambria"/>
        </w:rPr>
        <w:t xml:space="preserve">spolu s grafickým spracovaním mesačníka </w:t>
      </w:r>
      <w:r w:rsidR="00CA68EE" w:rsidRPr="00CA68EE">
        <w:rPr>
          <w:rFonts w:ascii="Cambria" w:hAnsi="Cambria"/>
        </w:rPr>
        <w:t xml:space="preserve">v elektronickej podobe vo formáte </w:t>
      </w:r>
      <w:proofErr w:type="spellStart"/>
      <w:r w:rsidR="00CA68EE" w:rsidRPr="00CA68EE">
        <w:rPr>
          <w:rFonts w:ascii="Cambria" w:hAnsi="Cambria"/>
        </w:rPr>
        <w:t>pdf</w:t>
      </w:r>
      <w:proofErr w:type="spellEnd"/>
      <w:r w:rsidR="00CA68EE" w:rsidRPr="00CA68EE">
        <w:rPr>
          <w:rFonts w:ascii="Cambria" w:hAnsi="Cambria"/>
        </w:rPr>
        <w:t>. (objednávka a grafické spracovanie spolu ďalej len ako „Podklady“)</w:t>
      </w:r>
      <w:r w:rsidR="00CA68EE" w:rsidRPr="00F61B5B">
        <w:rPr>
          <w:rFonts w:ascii="Cambria" w:hAnsi="Cambria"/>
        </w:rPr>
        <w:t xml:space="preserve">. Podklady budú zaslané vždy </w:t>
      </w:r>
      <w:r w:rsidR="00CA68EE" w:rsidRPr="00CA68EE">
        <w:rPr>
          <w:rFonts w:ascii="Cambria" w:hAnsi="Cambria"/>
        </w:rPr>
        <w:t xml:space="preserve">najneskôr do 5 (slovom: piatich) pracovných dní pred koncom príslušného mesiaca. </w:t>
      </w:r>
    </w:p>
    <w:p w14:paraId="5A4633A8" w14:textId="797FB622" w:rsidR="00967913" w:rsidRDefault="00967913" w:rsidP="00C92F43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Objednávateľ sa zaväzuje riadne a včas dodať Poskytovateľovi </w:t>
      </w:r>
      <w:r w:rsidR="00CA68EE">
        <w:rPr>
          <w:rFonts w:ascii="Cambria" w:hAnsi="Cambria"/>
        </w:rPr>
        <w:t>Podklady</w:t>
      </w:r>
      <w:r>
        <w:rPr>
          <w:rFonts w:ascii="Cambria" w:hAnsi="Cambria"/>
        </w:rPr>
        <w:t xml:space="preserve"> a zaplatiť Poskytovateľovi dohodnutú cenu v zmysle článku IV tejto Dohody. </w:t>
      </w:r>
    </w:p>
    <w:p w14:paraId="5238875A" w14:textId="77777777" w:rsidR="00945CA9" w:rsidRPr="00E15D65" w:rsidRDefault="00945CA9" w:rsidP="00945CA9">
      <w:pPr>
        <w:pStyle w:val="Odsekzoznamu"/>
        <w:spacing w:after="0"/>
        <w:jc w:val="both"/>
        <w:rPr>
          <w:rFonts w:ascii="Cambria" w:hAnsi="Cambria"/>
        </w:rPr>
      </w:pPr>
    </w:p>
    <w:p w14:paraId="5DAD60EF" w14:textId="77777777" w:rsidR="00967913" w:rsidRDefault="00967913" w:rsidP="00967913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Článok II</w:t>
      </w:r>
      <w:r w:rsidR="002F08FF">
        <w:rPr>
          <w:rFonts w:ascii="Cambria" w:hAnsi="Cambria"/>
          <w:b/>
        </w:rPr>
        <w:t>I</w:t>
      </w:r>
    </w:p>
    <w:p w14:paraId="5F6C9779" w14:textId="77777777" w:rsidR="00945CA9" w:rsidRPr="00945CA9" w:rsidRDefault="00967913" w:rsidP="00945CA9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Práva a povinnosti zmluvných strán</w:t>
      </w:r>
    </w:p>
    <w:p w14:paraId="63FBF750" w14:textId="1D76ED72" w:rsidR="004537DC" w:rsidRDefault="00967913" w:rsidP="002E1933">
      <w:pPr>
        <w:pStyle w:val="Odsekzoznamu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4537DC">
        <w:rPr>
          <w:rFonts w:ascii="Cambria" w:hAnsi="Cambria"/>
        </w:rPr>
        <w:t>Objednávateľ sa zaväzuje</w:t>
      </w:r>
      <w:r w:rsidR="00860D20">
        <w:rPr>
          <w:rFonts w:ascii="Cambria" w:hAnsi="Cambria"/>
        </w:rPr>
        <w:t xml:space="preserve"> </w:t>
      </w:r>
      <w:r w:rsidRPr="004537DC">
        <w:rPr>
          <w:rFonts w:ascii="Cambria" w:hAnsi="Cambria"/>
        </w:rPr>
        <w:t xml:space="preserve">počas plnenia tejto Dohody </w:t>
      </w:r>
      <w:r w:rsidR="00B94C86" w:rsidRPr="004537DC">
        <w:rPr>
          <w:rFonts w:ascii="Cambria" w:hAnsi="Cambria"/>
        </w:rPr>
        <w:t>poskyt</w:t>
      </w:r>
      <w:r w:rsidR="00B94C86">
        <w:rPr>
          <w:rFonts w:ascii="Cambria" w:hAnsi="Cambria"/>
        </w:rPr>
        <w:t>ovať</w:t>
      </w:r>
      <w:r w:rsidR="00B94C86" w:rsidRPr="004537DC">
        <w:rPr>
          <w:rFonts w:ascii="Cambria" w:hAnsi="Cambria"/>
        </w:rPr>
        <w:t xml:space="preserve"> </w:t>
      </w:r>
      <w:r w:rsidRPr="004537DC">
        <w:rPr>
          <w:rFonts w:ascii="Cambria" w:hAnsi="Cambria"/>
        </w:rPr>
        <w:t xml:space="preserve">Poskytovateľovi súčinnosť spočívajúcu najmä </w:t>
      </w:r>
      <w:r w:rsidR="00B94C86">
        <w:rPr>
          <w:rFonts w:ascii="Cambria" w:hAnsi="Cambria"/>
        </w:rPr>
        <w:t xml:space="preserve">v </w:t>
      </w:r>
      <w:r w:rsidRPr="004537DC">
        <w:rPr>
          <w:rFonts w:ascii="Cambria" w:hAnsi="Cambria"/>
        </w:rPr>
        <w:t>špecifi</w:t>
      </w:r>
      <w:r w:rsidR="004537DC">
        <w:rPr>
          <w:rFonts w:ascii="Cambria" w:hAnsi="Cambria"/>
        </w:rPr>
        <w:t xml:space="preserve">kácii obsahového zadania úlohy a odovzdaní </w:t>
      </w:r>
      <w:r w:rsidR="00995E30">
        <w:rPr>
          <w:rFonts w:ascii="Cambria" w:hAnsi="Cambria"/>
        </w:rPr>
        <w:t>P</w:t>
      </w:r>
      <w:r w:rsidR="004537DC">
        <w:rPr>
          <w:rFonts w:ascii="Cambria" w:hAnsi="Cambria"/>
        </w:rPr>
        <w:t>odkladov.</w:t>
      </w:r>
    </w:p>
    <w:p w14:paraId="544BA9A7" w14:textId="4F9CBBE2" w:rsidR="004537DC" w:rsidRDefault="00B94C86" w:rsidP="002E1933">
      <w:pPr>
        <w:pStyle w:val="Odsekzoznamu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sa zaväzuje pri </w:t>
      </w:r>
      <w:r w:rsidR="009C5D00">
        <w:rPr>
          <w:rFonts w:ascii="Cambria" w:hAnsi="Cambria"/>
        </w:rPr>
        <w:t>vykonávaní služieb podľa tejto Dohody dodržiavať všetky</w:t>
      </w:r>
      <w:r w:rsidR="004537DC">
        <w:rPr>
          <w:rFonts w:ascii="Cambria" w:hAnsi="Cambria"/>
        </w:rPr>
        <w:t xml:space="preserve"> </w:t>
      </w:r>
      <w:r w:rsidR="000C4D22">
        <w:rPr>
          <w:rFonts w:ascii="Cambria" w:hAnsi="Cambria"/>
        </w:rPr>
        <w:t>technick</w:t>
      </w:r>
      <w:r w:rsidR="009C5D00">
        <w:rPr>
          <w:rFonts w:ascii="Cambria" w:hAnsi="Cambria"/>
        </w:rPr>
        <w:t>é</w:t>
      </w:r>
      <w:r w:rsidR="000C4D22">
        <w:rPr>
          <w:rFonts w:ascii="Cambria" w:hAnsi="Cambria"/>
        </w:rPr>
        <w:t xml:space="preserve"> </w:t>
      </w:r>
      <w:r w:rsidR="009C5D00">
        <w:rPr>
          <w:rFonts w:ascii="Cambria" w:hAnsi="Cambria"/>
        </w:rPr>
        <w:t xml:space="preserve">parametre, </w:t>
      </w:r>
      <w:r w:rsidR="000C4D22">
        <w:rPr>
          <w:rFonts w:ascii="Cambria" w:hAnsi="Cambria"/>
        </w:rPr>
        <w:t>STN</w:t>
      </w:r>
      <w:r w:rsidR="009C5D00">
        <w:rPr>
          <w:rFonts w:ascii="Cambria" w:hAnsi="Cambria"/>
        </w:rPr>
        <w:t xml:space="preserve"> normy</w:t>
      </w:r>
      <w:r w:rsidR="000C4D22">
        <w:rPr>
          <w:rFonts w:ascii="Cambria" w:hAnsi="Cambria"/>
        </w:rPr>
        <w:t>, kvalit</w:t>
      </w:r>
      <w:r w:rsidR="009C5D00">
        <w:rPr>
          <w:rFonts w:ascii="Cambria" w:hAnsi="Cambria"/>
        </w:rPr>
        <w:t>u</w:t>
      </w:r>
      <w:r w:rsidR="000C4D22">
        <w:rPr>
          <w:rFonts w:ascii="Cambria" w:hAnsi="Cambria"/>
        </w:rPr>
        <w:t xml:space="preserve"> papiera, sýtos</w:t>
      </w:r>
      <w:r w:rsidR="009C5D00">
        <w:rPr>
          <w:rFonts w:ascii="Cambria" w:hAnsi="Cambria"/>
        </w:rPr>
        <w:t>ť</w:t>
      </w:r>
      <w:r w:rsidR="000C4D22">
        <w:rPr>
          <w:rFonts w:ascii="Cambria" w:hAnsi="Cambria"/>
        </w:rPr>
        <w:t xml:space="preserve"> farie</w:t>
      </w:r>
      <w:r w:rsidR="00641A6D">
        <w:rPr>
          <w:rFonts w:ascii="Cambria" w:hAnsi="Cambria"/>
        </w:rPr>
        <w:t>b, rozmer</w:t>
      </w:r>
      <w:r w:rsidR="009C5D00">
        <w:rPr>
          <w:rFonts w:ascii="Cambria" w:hAnsi="Cambria"/>
        </w:rPr>
        <w:t>y</w:t>
      </w:r>
      <w:r w:rsidR="00641A6D">
        <w:rPr>
          <w:rFonts w:ascii="Cambria" w:hAnsi="Cambria"/>
        </w:rPr>
        <w:t xml:space="preserve"> väzby, tlač a </w:t>
      </w:r>
      <w:proofErr w:type="spellStart"/>
      <w:r w:rsidR="00641A6D">
        <w:rPr>
          <w:rFonts w:ascii="Cambria" w:hAnsi="Cambria"/>
        </w:rPr>
        <w:t>orez</w:t>
      </w:r>
      <w:proofErr w:type="spellEnd"/>
      <w:r w:rsidR="000C4D22">
        <w:rPr>
          <w:rFonts w:ascii="Cambria" w:hAnsi="Cambria"/>
        </w:rPr>
        <w:t>. Zoradenie strán musí byť správne a úplné. Farebnosť tlače musí zodpovedať zaslaným podkladom a tlač musí byť bez viditeľných chýb.</w:t>
      </w:r>
    </w:p>
    <w:p w14:paraId="0DFD6A05" w14:textId="0FD1D8AD" w:rsidR="00027333" w:rsidRDefault="00967913" w:rsidP="00027333">
      <w:pPr>
        <w:pStyle w:val="Odsekzoznamu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4537DC">
        <w:rPr>
          <w:rFonts w:ascii="Cambria" w:hAnsi="Cambria"/>
        </w:rPr>
        <w:t xml:space="preserve">Poskytovateľ sa zaväzuje poskytovať </w:t>
      </w:r>
      <w:r w:rsidR="008702A7">
        <w:rPr>
          <w:rFonts w:ascii="Cambria" w:hAnsi="Cambria"/>
        </w:rPr>
        <w:t>predmet plnenia</w:t>
      </w:r>
      <w:r w:rsidRPr="004537DC">
        <w:rPr>
          <w:rFonts w:ascii="Cambria" w:hAnsi="Cambria"/>
        </w:rPr>
        <w:t xml:space="preserve"> podľa požiadaviek Objednávateľa v súlade s jeho záujmami, a to riadne, včas a s odbornou starostlivosťou v súlade s </w:t>
      </w:r>
      <w:r w:rsidR="00027333">
        <w:rPr>
          <w:rFonts w:ascii="Cambria" w:hAnsi="Cambria"/>
        </w:rPr>
        <w:t>P</w:t>
      </w:r>
      <w:r w:rsidRPr="004537DC">
        <w:rPr>
          <w:rFonts w:ascii="Cambria" w:hAnsi="Cambria"/>
        </w:rPr>
        <w:t xml:space="preserve">rílohou č. </w:t>
      </w:r>
      <w:r w:rsidR="00521542">
        <w:rPr>
          <w:rFonts w:ascii="Cambria" w:hAnsi="Cambria"/>
        </w:rPr>
        <w:t>1</w:t>
      </w:r>
      <w:r w:rsidRPr="004537DC">
        <w:rPr>
          <w:rFonts w:ascii="Cambria" w:hAnsi="Cambria"/>
        </w:rPr>
        <w:t xml:space="preserve"> a v súlade s právnymi predpismi platnými v Slovenskej republike.</w:t>
      </w:r>
    </w:p>
    <w:p w14:paraId="4A94C7EC" w14:textId="3338FBC9" w:rsidR="00860D20" w:rsidRPr="00F61B5B" w:rsidRDefault="00967913" w:rsidP="00860D20">
      <w:pPr>
        <w:pStyle w:val="Odsekzoznamu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027333">
        <w:rPr>
          <w:rFonts w:ascii="Cambria" w:hAnsi="Cambria"/>
        </w:rPr>
        <w:t xml:space="preserve">Objednávateľ je oprávnený kedykoľvek skontrolovať plnenie a priebežne Poskytovateľa upozorňovať na vzniknuté vady alebo nedostatky s požiadavkou ich odstránenia. </w:t>
      </w:r>
      <w:r w:rsidR="00C315D5" w:rsidRPr="00027333">
        <w:rPr>
          <w:rFonts w:ascii="Cambria" w:hAnsi="Cambria"/>
        </w:rPr>
        <w:t>Poskytovateľ</w:t>
      </w:r>
      <w:r w:rsidR="000C4D22" w:rsidRPr="00027333">
        <w:rPr>
          <w:rFonts w:ascii="Cambria" w:hAnsi="Cambria"/>
        </w:rPr>
        <w:t xml:space="preserve"> je povinný dodať predmet plnenia </w:t>
      </w:r>
      <w:r w:rsidR="00C315D5" w:rsidRPr="00027333">
        <w:rPr>
          <w:rFonts w:ascii="Cambria" w:hAnsi="Cambria"/>
        </w:rPr>
        <w:t xml:space="preserve">najneskôr </w:t>
      </w:r>
      <w:r w:rsidR="00521542" w:rsidRPr="00027333">
        <w:rPr>
          <w:rFonts w:ascii="Cambria" w:hAnsi="Cambria"/>
        </w:rPr>
        <w:t>posledný pracovný deň</w:t>
      </w:r>
      <w:r w:rsidR="00C315D5" w:rsidRPr="00027333">
        <w:rPr>
          <w:rFonts w:ascii="Cambria" w:hAnsi="Cambria"/>
        </w:rPr>
        <w:t xml:space="preserve"> v danom mesiaci, </w:t>
      </w:r>
      <w:r w:rsidR="00A7053E" w:rsidRPr="00027333">
        <w:rPr>
          <w:rFonts w:ascii="Cambria" w:hAnsi="Cambria"/>
        </w:rPr>
        <w:t>v čase</w:t>
      </w:r>
      <w:r w:rsidR="000C4D22" w:rsidRPr="00027333">
        <w:rPr>
          <w:rFonts w:ascii="Cambria" w:hAnsi="Cambria"/>
        </w:rPr>
        <w:t xml:space="preserve"> od 7.00 do 15.00 h na </w:t>
      </w:r>
      <w:r w:rsidR="008702A7" w:rsidRPr="00027333">
        <w:rPr>
          <w:rFonts w:ascii="Cambria" w:hAnsi="Cambria"/>
        </w:rPr>
        <w:t xml:space="preserve">distribučné strediská </w:t>
      </w:r>
      <w:r w:rsidR="00A7053E" w:rsidRPr="00027333">
        <w:rPr>
          <w:rFonts w:ascii="Cambria" w:hAnsi="Cambria"/>
        </w:rPr>
        <w:t xml:space="preserve"> </w:t>
      </w:r>
      <w:r w:rsidR="00337280" w:rsidRPr="00027333">
        <w:rPr>
          <w:rFonts w:ascii="Cambria" w:hAnsi="Cambria"/>
        </w:rPr>
        <w:t>š</w:t>
      </w:r>
      <w:r w:rsidR="00A7053E" w:rsidRPr="00027333">
        <w:rPr>
          <w:rFonts w:ascii="Cambria" w:hAnsi="Cambria"/>
        </w:rPr>
        <w:t xml:space="preserve">pecifikované </w:t>
      </w:r>
      <w:r w:rsidR="00A7053E" w:rsidRPr="00F61B5B">
        <w:rPr>
          <w:rFonts w:ascii="Cambria" w:hAnsi="Cambria"/>
        </w:rPr>
        <w:t>v objednávke podľa bodu 3 čl</w:t>
      </w:r>
      <w:r w:rsidR="005E5712">
        <w:rPr>
          <w:rFonts w:ascii="Cambria" w:hAnsi="Cambria"/>
        </w:rPr>
        <w:t>ánku</w:t>
      </w:r>
      <w:r w:rsidR="00A7053E" w:rsidRPr="00F61B5B">
        <w:rPr>
          <w:rFonts w:ascii="Cambria" w:hAnsi="Cambria"/>
        </w:rPr>
        <w:t xml:space="preserve"> II</w:t>
      </w:r>
      <w:r w:rsidR="00860D20" w:rsidRPr="00F61B5B">
        <w:rPr>
          <w:rFonts w:ascii="Cambria" w:hAnsi="Cambria"/>
        </w:rPr>
        <w:t xml:space="preserve"> tejto Dohody.</w:t>
      </w:r>
    </w:p>
    <w:p w14:paraId="3BA758FC" w14:textId="77777777" w:rsidR="000051CF" w:rsidRPr="00F61B5B" w:rsidRDefault="000051CF" w:rsidP="00967913">
      <w:pPr>
        <w:pStyle w:val="Odsekzoznamu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F61B5B">
        <w:rPr>
          <w:rFonts w:ascii="Cambria" w:hAnsi="Cambria"/>
        </w:rPr>
        <w:t>Poskytovateľ je povinný zabaliť predmet plnenia do vhodných obalov, aby bol chránený pred poškodením pri expedovaní a preprave.</w:t>
      </w:r>
      <w:r w:rsidR="00945CA9" w:rsidRPr="00F61B5B">
        <w:rPr>
          <w:rFonts w:ascii="Cambria" w:hAnsi="Cambria"/>
        </w:rPr>
        <w:t xml:space="preserve"> </w:t>
      </w:r>
    </w:p>
    <w:p w14:paraId="1E0D892D" w14:textId="7611CD6A" w:rsidR="00CD4567" w:rsidRPr="00F61B5B" w:rsidRDefault="00CD4567" w:rsidP="00CD4567">
      <w:pPr>
        <w:pStyle w:val="Odsekzoznamu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F61B5B">
        <w:rPr>
          <w:rFonts w:ascii="Cambria" w:hAnsi="Cambria"/>
        </w:rPr>
        <w:t>Osobou</w:t>
      </w:r>
      <w:r>
        <w:rPr>
          <w:rFonts w:ascii="Cambria" w:hAnsi="Cambria"/>
        </w:rPr>
        <w:t xml:space="preserve"> oprávnenou konať za Objednávateľa v technických záležitostiach týkajúcich sa predmetu plnenia je </w:t>
      </w:r>
      <w:r w:rsidR="00F61B5B" w:rsidRPr="00F61B5B">
        <w:rPr>
          <w:rFonts w:ascii="Cambria" w:hAnsi="Cambria"/>
        </w:rPr>
        <w:t>Mgr. Renata Józsová (renata.jozsova@quark.sk)</w:t>
      </w:r>
      <w:r w:rsidR="005E5712">
        <w:rPr>
          <w:rFonts w:ascii="Cambria" w:hAnsi="Cambria"/>
        </w:rPr>
        <w:t>.</w:t>
      </w:r>
    </w:p>
    <w:p w14:paraId="08543DB8" w14:textId="161E9B0F" w:rsidR="008702A7" w:rsidRPr="00E00FE5" w:rsidRDefault="008702A7" w:rsidP="008702A7">
      <w:pPr>
        <w:pStyle w:val="Odsekzoznamu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E00FE5">
        <w:rPr>
          <w:rFonts w:ascii="Cambria" w:hAnsi="Cambria"/>
        </w:rPr>
        <w:t>Osobou oprávnenou konať za Poskytovateľa v technických záležitostiach týkajúcich sa predmetu plnenia je</w:t>
      </w:r>
      <w:r w:rsidR="004C3BF5">
        <w:rPr>
          <w:rFonts w:ascii="Cambria" w:hAnsi="Cambria"/>
        </w:rPr>
        <w:t xml:space="preserve"> </w:t>
      </w:r>
      <w:r w:rsidR="004C3BF5" w:rsidRPr="004C3BF5">
        <w:rPr>
          <w:rFonts w:ascii="Cambria" w:hAnsi="Cambria"/>
          <w:highlight w:val="yellow"/>
        </w:rPr>
        <w:t>...................</w:t>
      </w:r>
      <w:r w:rsidR="00E00FE5" w:rsidRPr="00E00FE5">
        <w:rPr>
          <w:rFonts w:ascii="Cambria" w:hAnsi="Cambria"/>
        </w:rPr>
        <w:t>.</w:t>
      </w:r>
    </w:p>
    <w:p w14:paraId="22D0826E" w14:textId="77777777" w:rsidR="008702A7" w:rsidRDefault="008702A7" w:rsidP="00CD4567">
      <w:pPr>
        <w:spacing w:after="0"/>
        <w:jc w:val="center"/>
        <w:rPr>
          <w:rFonts w:ascii="Cambria" w:hAnsi="Cambria"/>
          <w:b/>
        </w:rPr>
      </w:pPr>
    </w:p>
    <w:p w14:paraId="34286D7C" w14:textId="77777777" w:rsidR="00CD4567" w:rsidRPr="00CD4567" w:rsidRDefault="009D6025" w:rsidP="00CD4567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Článok IV</w:t>
      </w:r>
    </w:p>
    <w:p w14:paraId="0DFCF861" w14:textId="77777777" w:rsidR="00CD4567" w:rsidRPr="00CD4567" w:rsidRDefault="00CD4567" w:rsidP="00CD4567">
      <w:pPr>
        <w:spacing w:after="0"/>
        <w:jc w:val="center"/>
        <w:rPr>
          <w:rFonts w:ascii="Cambria" w:hAnsi="Cambria"/>
          <w:b/>
        </w:rPr>
      </w:pPr>
      <w:r w:rsidRPr="00CD4567">
        <w:rPr>
          <w:rFonts w:ascii="Cambria" w:hAnsi="Cambria"/>
          <w:b/>
        </w:rPr>
        <w:t>Trvanie Dohody</w:t>
      </w:r>
    </w:p>
    <w:p w14:paraId="33E5EEA4" w14:textId="5054F2F6" w:rsidR="00CD4567" w:rsidRPr="00B52B00" w:rsidRDefault="00CD4567" w:rsidP="00B52B00">
      <w:pPr>
        <w:pStyle w:val="Odsekzoznamu"/>
        <w:numPr>
          <w:ilvl w:val="0"/>
          <w:numId w:val="13"/>
        </w:numPr>
        <w:spacing w:after="0"/>
        <w:jc w:val="both"/>
        <w:rPr>
          <w:rFonts w:ascii="Cambria" w:hAnsi="Cambria"/>
        </w:rPr>
      </w:pPr>
      <w:r w:rsidRPr="00B52B00">
        <w:rPr>
          <w:rFonts w:ascii="Cambria" w:hAnsi="Cambria"/>
        </w:rPr>
        <w:t xml:space="preserve">Táto Dohoda sa uzatvára na dobu určitú, a to od </w:t>
      </w:r>
      <w:r w:rsidRPr="00403489">
        <w:rPr>
          <w:rFonts w:ascii="Cambria" w:hAnsi="Cambria"/>
        </w:rPr>
        <w:t>01.</w:t>
      </w:r>
      <w:r w:rsidR="00403489">
        <w:rPr>
          <w:rFonts w:ascii="Cambria" w:hAnsi="Cambria"/>
        </w:rPr>
        <w:t xml:space="preserve"> </w:t>
      </w:r>
      <w:r w:rsidRPr="00403489">
        <w:rPr>
          <w:rFonts w:ascii="Cambria" w:hAnsi="Cambria"/>
        </w:rPr>
        <w:t>0</w:t>
      </w:r>
      <w:r w:rsidR="004C3BF5" w:rsidRPr="00403489">
        <w:rPr>
          <w:rFonts w:ascii="Cambria" w:hAnsi="Cambria"/>
        </w:rPr>
        <w:t>1</w:t>
      </w:r>
      <w:r w:rsidRPr="00403489">
        <w:rPr>
          <w:rFonts w:ascii="Cambria" w:hAnsi="Cambria"/>
        </w:rPr>
        <w:t>.</w:t>
      </w:r>
      <w:r w:rsidR="00403489">
        <w:rPr>
          <w:rFonts w:ascii="Cambria" w:hAnsi="Cambria"/>
        </w:rPr>
        <w:t xml:space="preserve"> </w:t>
      </w:r>
      <w:r w:rsidRPr="00403489">
        <w:rPr>
          <w:rFonts w:ascii="Cambria" w:hAnsi="Cambria"/>
        </w:rPr>
        <w:t>202</w:t>
      </w:r>
      <w:r w:rsidR="004C3BF5" w:rsidRPr="00403489">
        <w:rPr>
          <w:rFonts w:ascii="Cambria" w:hAnsi="Cambria"/>
        </w:rPr>
        <w:t>3</w:t>
      </w:r>
      <w:r w:rsidRPr="00403489">
        <w:rPr>
          <w:rFonts w:ascii="Cambria" w:hAnsi="Cambria"/>
        </w:rPr>
        <w:t xml:space="preserve"> do </w:t>
      </w:r>
      <w:r w:rsidR="00F61B5B" w:rsidRPr="00403489">
        <w:rPr>
          <w:rFonts w:ascii="Cambria" w:hAnsi="Cambria"/>
        </w:rPr>
        <w:t>31</w:t>
      </w:r>
      <w:r w:rsidRPr="00403489">
        <w:rPr>
          <w:rFonts w:ascii="Cambria" w:hAnsi="Cambria"/>
        </w:rPr>
        <w:t>.</w:t>
      </w:r>
      <w:r w:rsidR="00403489">
        <w:rPr>
          <w:rFonts w:ascii="Cambria" w:hAnsi="Cambria"/>
        </w:rPr>
        <w:t xml:space="preserve"> </w:t>
      </w:r>
      <w:r w:rsidR="00F61B5B" w:rsidRPr="00403489">
        <w:rPr>
          <w:rFonts w:ascii="Cambria" w:hAnsi="Cambria"/>
        </w:rPr>
        <w:t>1</w:t>
      </w:r>
      <w:r w:rsidRPr="00403489">
        <w:rPr>
          <w:rFonts w:ascii="Cambria" w:hAnsi="Cambria"/>
        </w:rPr>
        <w:t>2.</w:t>
      </w:r>
      <w:r w:rsidR="00403489">
        <w:rPr>
          <w:rFonts w:ascii="Cambria" w:hAnsi="Cambria"/>
        </w:rPr>
        <w:t xml:space="preserve"> </w:t>
      </w:r>
      <w:r w:rsidRPr="00403489">
        <w:rPr>
          <w:rFonts w:ascii="Cambria" w:hAnsi="Cambria"/>
        </w:rPr>
        <w:t>202</w:t>
      </w:r>
      <w:r w:rsidR="004C3BF5" w:rsidRPr="00403489">
        <w:rPr>
          <w:rFonts w:ascii="Cambria" w:hAnsi="Cambria"/>
        </w:rPr>
        <w:t>3</w:t>
      </w:r>
      <w:r w:rsidRPr="00B52B00">
        <w:rPr>
          <w:rFonts w:ascii="Cambria" w:hAnsi="Cambria"/>
        </w:rPr>
        <w:t xml:space="preserve">. </w:t>
      </w:r>
    </w:p>
    <w:p w14:paraId="1700DC87" w14:textId="77777777" w:rsidR="00945CA9" w:rsidRDefault="00945CA9" w:rsidP="00C92F43">
      <w:pPr>
        <w:spacing w:after="0"/>
        <w:jc w:val="both"/>
        <w:rPr>
          <w:rFonts w:ascii="Cambria" w:hAnsi="Cambria"/>
        </w:rPr>
      </w:pPr>
    </w:p>
    <w:p w14:paraId="1718DD72" w14:textId="77777777" w:rsidR="00641A6D" w:rsidRDefault="00641A6D" w:rsidP="00C92F43">
      <w:pPr>
        <w:spacing w:after="0"/>
        <w:jc w:val="both"/>
        <w:rPr>
          <w:rFonts w:ascii="Cambria" w:hAnsi="Cambria"/>
        </w:rPr>
      </w:pPr>
    </w:p>
    <w:p w14:paraId="5BD97F0E" w14:textId="77777777" w:rsidR="006C20E9" w:rsidRPr="00C92F43" w:rsidRDefault="006C20E9" w:rsidP="00C92F43">
      <w:pPr>
        <w:spacing w:after="0"/>
        <w:jc w:val="both"/>
        <w:rPr>
          <w:rFonts w:ascii="Cambria" w:hAnsi="Cambria"/>
        </w:rPr>
      </w:pPr>
    </w:p>
    <w:p w14:paraId="2FF40CF2" w14:textId="77777777" w:rsidR="00967913" w:rsidRDefault="00967913" w:rsidP="00967913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Č</w:t>
      </w:r>
      <w:r w:rsidR="009D6025">
        <w:rPr>
          <w:rFonts w:ascii="Cambria" w:hAnsi="Cambria"/>
          <w:b/>
        </w:rPr>
        <w:t xml:space="preserve">lánok </w:t>
      </w:r>
      <w:r w:rsidR="00CD4567">
        <w:rPr>
          <w:rFonts w:ascii="Cambria" w:hAnsi="Cambria"/>
          <w:b/>
        </w:rPr>
        <w:t>V</w:t>
      </w:r>
    </w:p>
    <w:p w14:paraId="40A17209" w14:textId="77777777" w:rsidR="00967913" w:rsidRPr="00945CA9" w:rsidRDefault="00967913" w:rsidP="00945CA9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Cena </w:t>
      </w:r>
    </w:p>
    <w:p w14:paraId="0CA0A01C" w14:textId="77777777" w:rsidR="00967913" w:rsidRDefault="00967913" w:rsidP="00967913">
      <w:pPr>
        <w:pStyle w:val="Odsekzoznamu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Cena podľa tejto Dohody je stanovená v súlade so zákonom č. 18/1996 Z.</w:t>
      </w:r>
      <w:r w:rsidR="00ED428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z. o cenách v znení neskorších predpisov. </w:t>
      </w:r>
    </w:p>
    <w:p w14:paraId="092B07AD" w14:textId="5B130116" w:rsidR="00967913" w:rsidRDefault="009D6025" w:rsidP="009D6025">
      <w:pPr>
        <w:pStyle w:val="Odsekzoznamu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F61B5B">
        <w:rPr>
          <w:rFonts w:ascii="Cambria" w:hAnsi="Cambria"/>
        </w:rPr>
        <w:t xml:space="preserve">Cena za predmet plnenia je stanovená na </w:t>
      </w:r>
      <w:r w:rsidR="00745D41" w:rsidRPr="00745D41">
        <w:rPr>
          <w:rFonts w:ascii="Cambria" w:hAnsi="Cambria"/>
          <w:highlight w:val="yellow"/>
        </w:rPr>
        <w:t>...................</w:t>
      </w:r>
      <w:r w:rsidR="00E00FE5">
        <w:rPr>
          <w:rFonts w:ascii="Cambria" w:hAnsi="Cambria"/>
        </w:rPr>
        <w:t>,-</w:t>
      </w:r>
      <w:r w:rsidR="00730FFB" w:rsidRPr="00F61B5B">
        <w:rPr>
          <w:rFonts w:ascii="Cambria" w:hAnsi="Cambria"/>
        </w:rPr>
        <w:t xml:space="preserve"> </w:t>
      </w:r>
      <w:r w:rsidR="00F37567" w:rsidRPr="00F61B5B">
        <w:rPr>
          <w:rFonts w:ascii="Cambria" w:hAnsi="Cambria"/>
        </w:rPr>
        <w:t xml:space="preserve">eur bez DPH </w:t>
      </w:r>
      <w:r w:rsidRPr="00F61B5B">
        <w:rPr>
          <w:rFonts w:ascii="Cambria" w:hAnsi="Cambria"/>
        </w:rPr>
        <w:t>/</w:t>
      </w:r>
      <w:r w:rsidR="00F37567" w:rsidRPr="00F61B5B">
        <w:rPr>
          <w:rFonts w:ascii="Cambria" w:hAnsi="Cambria"/>
        </w:rPr>
        <w:t xml:space="preserve"> </w:t>
      </w:r>
      <w:r w:rsidR="00745D41" w:rsidRPr="00745D41">
        <w:rPr>
          <w:rFonts w:ascii="Cambria" w:hAnsi="Cambria"/>
          <w:highlight w:val="yellow"/>
        </w:rPr>
        <w:t>..................</w:t>
      </w:r>
      <w:r w:rsidR="00E00FE5">
        <w:rPr>
          <w:rFonts w:ascii="Cambria" w:hAnsi="Cambria"/>
        </w:rPr>
        <w:t>,-</w:t>
      </w:r>
      <w:r w:rsidR="009C6792" w:rsidRPr="00F61B5B">
        <w:rPr>
          <w:rFonts w:ascii="Cambria" w:hAnsi="Cambria"/>
        </w:rPr>
        <w:t xml:space="preserve"> </w:t>
      </w:r>
      <w:r w:rsidR="00F37567" w:rsidRPr="00F61B5B">
        <w:rPr>
          <w:rFonts w:ascii="Cambria" w:hAnsi="Cambria"/>
        </w:rPr>
        <w:t xml:space="preserve">eur </w:t>
      </w:r>
      <w:r w:rsidRPr="00F61B5B">
        <w:rPr>
          <w:rFonts w:ascii="Cambria" w:hAnsi="Cambria"/>
        </w:rPr>
        <w:t xml:space="preserve">s DPH (slovom: </w:t>
      </w:r>
      <w:r w:rsidR="00745D41" w:rsidRPr="00745D41">
        <w:rPr>
          <w:rFonts w:ascii="Cambria" w:hAnsi="Cambria"/>
          <w:highlight w:val="yellow"/>
        </w:rPr>
        <w:t>...................</w:t>
      </w:r>
      <w:r w:rsidR="009C6792" w:rsidRPr="00F61B5B">
        <w:rPr>
          <w:rFonts w:ascii="Cambria" w:hAnsi="Cambria"/>
        </w:rPr>
        <w:t xml:space="preserve"> eur</w:t>
      </w:r>
      <w:r w:rsidR="00730FFB" w:rsidRPr="00F61B5B">
        <w:rPr>
          <w:rFonts w:ascii="Cambria" w:hAnsi="Cambria"/>
        </w:rPr>
        <w:t xml:space="preserve"> bez DPH</w:t>
      </w:r>
      <w:r w:rsidR="00F37567" w:rsidRPr="00F61B5B">
        <w:rPr>
          <w:rFonts w:ascii="Cambria" w:hAnsi="Cambria"/>
        </w:rPr>
        <w:t xml:space="preserve"> </w:t>
      </w:r>
      <w:r w:rsidRPr="00F61B5B">
        <w:rPr>
          <w:rFonts w:ascii="Cambria" w:hAnsi="Cambria"/>
        </w:rPr>
        <w:t>/</w:t>
      </w:r>
      <w:r w:rsidR="00F37567" w:rsidRPr="00F61B5B">
        <w:rPr>
          <w:rFonts w:ascii="Cambria" w:hAnsi="Cambria"/>
        </w:rPr>
        <w:t xml:space="preserve"> </w:t>
      </w:r>
      <w:r w:rsidR="00745D41" w:rsidRPr="00745D41">
        <w:rPr>
          <w:rFonts w:ascii="Cambria" w:hAnsi="Cambria"/>
          <w:highlight w:val="yellow"/>
        </w:rPr>
        <w:t>.........................</w:t>
      </w:r>
      <w:r w:rsidR="009C6792" w:rsidRPr="00F61B5B">
        <w:rPr>
          <w:rFonts w:ascii="Cambria" w:hAnsi="Cambria"/>
        </w:rPr>
        <w:t xml:space="preserve"> eur</w:t>
      </w:r>
      <w:r w:rsidR="00F37567" w:rsidRPr="00F61B5B">
        <w:rPr>
          <w:rFonts w:ascii="Cambria" w:hAnsi="Cambria"/>
        </w:rPr>
        <w:t xml:space="preserve"> </w:t>
      </w:r>
      <w:r w:rsidRPr="00F61B5B">
        <w:rPr>
          <w:rFonts w:ascii="Cambria" w:hAnsi="Cambria"/>
        </w:rPr>
        <w:t xml:space="preserve">s DPH) podľa špecifikácie uvedenej v </w:t>
      </w:r>
      <w:r w:rsidR="00027333" w:rsidRPr="00F61B5B">
        <w:rPr>
          <w:rFonts w:ascii="Cambria" w:hAnsi="Cambria"/>
        </w:rPr>
        <w:t>P</w:t>
      </w:r>
      <w:r w:rsidRPr="00F61B5B">
        <w:rPr>
          <w:rFonts w:ascii="Cambria" w:hAnsi="Cambria"/>
        </w:rPr>
        <w:t>rílohe č. 1</w:t>
      </w:r>
      <w:r w:rsidR="001B391B">
        <w:rPr>
          <w:rFonts w:ascii="Cambria" w:hAnsi="Cambria"/>
        </w:rPr>
        <w:t xml:space="preserve"> a prílohe č.2</w:t>
      </w:r>
    </w:p>
    <w:p w14:paraId="52D21F7C" w14:textId="77777777" w:rsidR="00967913" w:rsidRDefault="00967913" w:rsidP="00967913">
      <w:pPr>
        <w:pStyle w:val="Odsekzoznamu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Cena predstavuje odplatu za splnenie všetkých zmluvných záväzkov Poskytovateľa vyplývajúcich z Dohody a p</w:t>
      </w:r>
      <w:bookmarkStart w:id="0" w:name="_GoBack"/>
      <w:bookmarkEnd w:id="0"/>
      <w:r>
        <w:rPr>
          <w:rFonts w:ascii="Cambria" w:hAnsi="Cambria"/>
        </w:rPr>
        <w:t>okrýva tiež všetky a akékoľvek náklady alebo výdavky Poskytovateľa na splnenie Dohody, t.</w:t>
      </w:r>
      <w:r w:rsidR="009D6025">
        <w:rPr>
          <w:rFonts w:ascii="Cambria" w:hAnsi="Cambria"/>
        </w:rPr>
        <w:t xml:space="preserve"> </w:t>
      </w:r>
      <w:r>
        <w:rPr>
          <w:rFonts w:ascii="Cambria" w:hAnsi="Cambria"/>
        </w:rPr>
        <w:t>j. na riadne a včasné dodanie, poskytnutie a vykonanie dojednaných služieb</w:t>
      </w:r>
      <w:r w:rsidR="00641A6D">
        <w:rPr>
          <w:rFonts w:ascii="Cambria" w:hAnsi="Cambria"/>
        </w:rPr>
        <w:t xml:space="preserve"> v zmysle článku II bod 1 tejto Dohody</w:t>
      </w:r>
      <w:r>
        <w:rPr>
          <w:rFonts w:ascii="Cambria" w:hAnsi="Cambria"/>
        </w:rPr>
        <w:t xml:space="preserve">. </w:t>
      </w:r>
    </w:p>
    <w:p w14:paraId="620EB542" w14:textId="4605715C" w:rsidR="00967913" w:rsidRPr="00641A6D" w:rsidRDefault="00967913" w:rsidP="00967913">
      <w:pPr>
        <w:pStyle w:val="Odsekzoznamu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Celková cena za </w:t>
      </w:r>
      <w:r w:rsidR="00641A6D">
        <w:rPr>
          <w:rFonts w:ascii="Cambria" w:hAnsi="Cambria"/>
        </w:rPr>
        <w:t>predmet plnenia</w:t>
      </w:r>
      <w:r>
        <w:rPr>
          <w:rFonts w:ascii="Cambria" w:hAnsi="Cambria"/>
        </w:rPr>
        <w:t xml:space="preserve"> podľa tejto Dohody nesmie presiahnuť finančný limit plnenia, ktorý je </w:t>
      </w:r>
      <w:r w:rsidR="00745D41" w:rsidRPr="00745D41">
        <w:rPr>
          <w:rFonts w:ascii="Cambria" w:hAnsi="Cambria"/>
          <w:highlight w:val="yellow"/>
        </w:rPr>
        <w:t>...................</w:t>
      </w:r>
      <w:r w:rsidR="00E00FE5">
        <w:rPr>
          <w:rFonts w:ascii="Cambria" w:hAnsi="Cambria"/>
        </w:rPr>
        <w:t>,-</w:t>
      </w:r>
      <w:r w:rsidR="00E00FE5" w:rsidRPr="00F61B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€ s DPH (slovom:</w:t>
      </w:r>
      <w:r w:rsidR="00F37567">
        <w:rPr>
          <w:rFonts w:ascii="Cambria" w:hAnsi="Cambria"/>
        </w:rPr>
        <w:t xml:space="preserve"> </w:t>
      </w:r>
      <w:r w:rsidR="00745D41" w:rsidRPr="00745D41">
        <w:rPr>
          <w:rFonts w:ascii="Cambria" w:hAnsi="Cambria"/>
          <w:highlight w:val="yellow"/>
        </w:rPr>
        <w:t>....................</w:t>
      </w:r>
      <w:r>
        <w:rPr>
          <w:rFonts w:ascii="Cambria" w:hAnsi="Cambria"/>
        </w:rPr>
        <w:t xml:space="preserve"> </w:t>
      </w:r>
      <w:r w:rsidR="009C6792">
        <w:rPr>
          <w:rFonts w:ascii="Cambria" w:hAnsi="Cambria"/>
        </w:rPr>
        <w:t xml:space="preserve">eur </w:t>
      </w:r>
      <w:r>
        <w:rPr>
          <w:rFonts w:ascii="Cambria" w:hAnsi="Cambria"/>
        </w:rPr>
        <w:t xml:space="preserve">s DPH). Objednávateľ nie je povinný vyčerpať finančný limit plnenia uvedený v tomto bode. </w:t>
      </w:r>
    </w:p>
    <w:p w14:paraId="694C7D51" w14:textId="77777777" w:rsidR="00945CA9" w:rsidRDefault="00945CA9" w:rsidP="00967913">
      <w:pPr>
        <w:spacing w:after="0"/>
        <w:jc w:val="both"/>
        <w:rPr>
          <w:rFonts w:ascii="Cambria" w:hAnsi="Cambria"/>
        </w:rPr>
      </w:pPr>
    </w:p>
    <w:p w14:paraId="36706C2F" w14:textId="77777777" w:rsidR="00967913" w:rsidRDefault="00CD4567" w:rsidP="00967913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Článok </w:t>
      </w:r>
      <w:r w:rsidR="009D6025">
        <w:rPr>
          <w:rFonts w:ascii="Cambria" w:hAnsi="Cambria"/>
          <w:b/>
        </w:rPr>
        <w:t>VI</w:t>
      </w:r>
    </w:p>
    <w:p w14:paraId="11F32629" w14:textId="77777777" w:rsidR="00967913" w:rsidRDefault="00967913" w:rsidP="00945CA9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Platobné podmienky a fakturácia</w:t>
      </w:r>
    </w:p>
    <w:p w14:paraId="380BB9A1" w14:textId="77777777" w:rsidR="00945CA9" w:rsidRPr="00945CA9" w:rsidRDefault="00967913" w:rsidP="00945CA9">
      <w:pPr>
        <w:pStyle w:val="Odsekzoznamu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945CA9">
        <w:rPr>
          <w:rFonts w:ascii="Cambria" w:hAnsi="Cambria"/>
        </w:rPr>
        <w:t>Platba sa realizuje prevodom na bankový účet Poskytovateľa na základe faktúry vystavenej Posk</w:t>
      </w:r>
      <w:r w:rsidR="0046568A">
        <w:rPr>
          <w:rFonts w:ascii="Cambria" w:hAnsi="Cambria"/>
        </w:rPr>
        <w:t xml:space="preserve">ytovateľom po poskytnutí služby, ktorá bola poskytnutá na základe objednávky. </w:t>
      </w:r>
    </w:p>
    <w:p w14:paraId="34DD1AF3" w14:textId="783DFFFA" w:rsidR="00967913" w:rsidRPr="00945CA9" w:rsidRDefault="00967913" w:rsidP="00E3302E">
      <w:pPr>
        <w:pStyle w:val="Odsekzoznamu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945CA9">
        <w:rPr>
          <w:rFonts w:ascii="Cambria" w:hAnsi="Cambria"/>
        </w:rPr>
        <w:t>Lehota splatnosti faktúry je 30 (</w:t>
      </w:r>
      <w:r w:rsidR="00027333">
        <w:rPr>
          <w:rFonts w:ascii="Cambria" w:hAnsi="Cambria"/>
        </w:rPr>
        <w:t xml:space="preserve">slovom: </w:t>
      </w:r>
      <w:r w:rsidRPr="00945CA9">
        <w:rPr>
          <w:rFonts w:ascii="Cambria" w:hAnsi="Cambria"/>
        </w:rPr>
        <w:t xml:space="preserve">tridsať) kalendárnych dní od jej riadneho doručenia Objednávateľovi. Lehota splatnosti sa na účely tejto Dohody považuje za dodržanú, ak v posledný deň lehoty splatnosti bude fakturovaná suma odpísaná z účtu Objednávateľa. </w:t>
      </w:r>
    </w:p>
    <w:p w14:paraId="215F9E5E" w14:textId="77777777" w:rsidR="00967913" w:rsidRPr="00945CA9" w:rsidRDefault="00967913" w:rsidP="00C92F43">
      <w:pPr>
        <w:pStyle w:val="Odsekzoznamu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Objednávateľ je povinný pred uplynutím lehoty splatnosti faktúry vrátiť bez zaplatenia faktúru, ktorá neobsahuje náležitosti stanovené podľa zákona č. 222/2004 Z.</w:t>
      </w:r>
      <w:r w:rsidR="009D602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z. o dani z pridanej hodnoty v znení neskorších predpisov, náležitosti daňového dokladu alebo náležitosti stanovené ďalšími príslušnými právnymi predpismi alebo má iné nedostatky v obsahu podľa tejto Dohody. Oprávneným vrátením faktúry prestáva plynúť pôvodná lehota splatnosti. Lehota splatnosti plynie znovu odo dňa doručenia opravenej faktúry Objednávateľovi. </w:t>
      </w:r>
    </w:p>
    <w:p w14:paraId="6C4B3790" w14:textId="77777777" w:rsidR="00945CA9" w:rsidRPr="00C92F43" w:rsidRDefault="00945CA9" w:rsidP="00C92F43">
      <w:pPr>
        <w:spacing w:after="0"/>
        <w:jc w:val="both"/>
        <w:rPr>
          <w:rFonts w:ascii="Cambria" w:hAnsi="Cambria"/>
        </w:rPr>
      </w:pPr>
    </w:p>
    <w:p w14:paraId="1C9F9117" w14:textId="77777777" w:rsidR="00967913" w:rsidRDefault="00967913" w:rsidP="00967913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Článok V</w:t>
      </w:r>
      <w:r w:rsidR="00CD4567">
        <w:rPr>
          <w:rFonts w:ascii="Cambria" w:hAnsi="Cambria"/>
          <w:b/>
        </w:rPr>
        <w:t>I</w:t>
      </w:r>
      <w:r w:rsidR="009D6025">
        <w:rPr>
          <w:rFonts w:ascii="Cambria" w:hAnsi="Cambria"/>
          <w:b/>
        </w:rPr>
        <w:t>I</w:t>
      </w:r>
      <w:r>
        <w:rPr>
          <w:rFonts w:ascii="Cambria" w:hAnsi="Cambria"/>
          <w:b/>
        </w:rPr>
        <w:t xml:space="preserve"> </w:t>
      </w:r>
    </w:p>
    <w:p w14:paraId="308DE9E9" w14:textId="77777777" w:rsidR="00967913" w:rsidRPr="00945CA9" w:rsidRDefault="00967913" w:rsidP="00945CA9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Zodpovednosť za škodu a okolnosti vylučujúce zodpovednosť</w:t>
      </w:r>
    </w:p>
    <w:p w14:paraId="4F535F38" w14:textId="77777777" w:rsidR="00967913" w:rsidRDefault="00967913" w:rsidP="00967913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zodpovedá za to, že služby podľa tejto Dohody budú Objednávateľovi poskytnuté riadne, včas, bez vád, podľa pokynov Objednávateľa, podľa podmienok a požiadaviek uvedených v tejto Dohode a v súlade so všeobecne záväznými právnymi predpismi platnými v Slovenskej republike. </w:t>
      </w:r>
    </w:p>
    <w:p w14:paraId="4C78BD70" w14:textId="77777777" w:rsidR="00967913" w:rsidRDefault="00967913" w:rsidP="00967913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nezodpovedá za </w:t>
      </w:r>
      <w:proofErr w:type="spellStart"/>
      <w:r>
        <w:rPr>
          <w:rFonts w:ascii="Cambria" w:hAnsi="Cambria"/>
        </w:rPr>
        <w:t>vadné</w:t>
      </w:r>
      <w:proofErr w:type="spellEnd"/>
      <w:r>
        <w:rPr>
          <w:rFonts w:ascii="Cambria" w:hAnsi="Cambria"/>
        </w:rPr>
        <w:t xml:space="preserve"> poskytnutie služieb, ktoré bolo spôsobené použitím podkladov a pokynov poskytnutých mu Objednávateľom a Poskytovateľ ani pri vynaložení odbornej starostlivosti nemohol zistiť ich nevhodnosť alebo na ňu Objednávateľa upozornil a ten na ich použití písomne trval. </w:t>
      </w:r>
    </w:p>
    <w:p w14:paraId="4F084036" w14:textId="77777777" w:rsidR="00967913" w:rsidRDefault="00967913" w:rsidP="00967913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zodpovedá za škodu, ktorú spôsobí Objednávateľovi porušením povinností vyplývajúcich z tejto Dohody v súlade s príslušnými ustanoveniami Obchodného zákonníka. </w:t>
      </w:r>
    </w:p>
    <w:p w14:paraId="0A943F3F" w14:textId="7E69433D" w:rsidR="0046568A" w:rsidRDefault="0046568A" w:rsidP="00967913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Poskytovateľ je povinný opraviť chybnú tlač alebo väzbu do 2 (</w:t>
      </w:r>
      <w:r w:rsidR="00027333">
        <w:rPr>
          <w:rFonts w:ascii="Cambria" w:hAnsi="Cambria"/>
        </w:rPr>
        <w:t xml:space="preserve">slovom: </w:t>
      </w:r>
      <w:r>
        <w:rPr>
          <w:rFonts w:ascii="Cambria" w:hAnsi="Cambria"/>
        </w:rPr>
        <w:t xml:space="preserve">dvoch) pracovných dní od vrátenia čiastkového plnenia </w:t>
      </w:r>
      <w:r w:rsidR="002F08FF">
        <w:rPr>
          <w:rFonts w:ascii="Cambria" w:hAnsi="Cambria"/>
        </w:rPr>
        <w:t>predmetu plnenia</w:t>
      </w:r>
      <w:r>
        <w:rPr>
          <w:rFonts w:ascii="Cambria" w:hAnsi="Cambria"/>
        </w:rPr>
        <w:t>.</w:t>
      </w:r>
    </w:p>
    <w:p w14:paraId="744B0F60" w14:textId="349DFFFB" w:rsidR="00967913" w:rsidRPr="006A1FAA" w:rsidRDefault="00967913" w:rsidP="00967913">
      <w:pPr>
        <w:pStyle w:val="Odsekzoznamu"/>
        <w:numPr>
          <w:ilvl w:val="0"/>
          <w:numId w:val="6"/>
        </w:numPr>
        <w:spacing w:after="0" w:line="256" w:lineRule="auto"/>
        <w:jc w:val="both"/>
        <w:rPr>
          <w:rFonts w:ascii="Cambria" w:hAnsi="Cambria" w:cs="Times New Roman"/>
        </w:rPr>
      </w:pPr>
      <w:r w:rsidRPr="006A1FAA">
        <w:rPr>
          <w:rFonts w:ascii="Cambria" w:hAnsi="Cambria" w:cs="Times New Roman"/>
        </w:rPr>
        <w:t>Objednávateľ je povinný písomne nahlásiť vzniknutú škodu najneskôr do 5 (</w:t>
      </w:r>
      <w:r w:rsidR="00027333">
        <w:rPr>
          <w:rFonts w:ascii="Cambria" w:hAnsi="Cambria" w:cs="Times New Roman"/>
        </w:rPr>
        <w:t>sl</w:t>
      </w:r>
      <w:r w:rsidR="00995E30">
        <w:rPr>
          <w:rFonts w:ascii="Cambria" w:hAnsi="Cambria" w:cs="Times New Roman"/>
        </w:rPr>
        <w:t>o</w:t>
      </w:r>
      <w:r w:rsidR="00027333">
        <w:rPr>
          <w:rFonts w:ascii="Cambria" w:hAnsi="Cambria" w:cs="Times New Roman"/>
        </w:rPr>
        <w:t xml:space="preserve">vom: </w:t>
      </w:r>
      <w:r w:rsidRPr="006A1FAA">
        <w:rPr>
          <w:rFonts w:ascii="Cambria" w:hAnsi="Cambria" w:cs="Times New Roman"/>
        </w:rPr>
        <w:t xml:space="preserve">piatich) pracovných dní po poskytnutí služieb, pri ktorých škoda vznikla. </w:t>
      </w:r>
    </w:p>
    <w:p w14:paraId="7E99DE9E" w14:textId="05B7E740" w:rsidR="00967913" w:rsidRPr="006A1FAA" w:rsidRDefault="00967913" w:rsidP="00967913">
      <w:pPr>
        <w:pStyle w:val="Odsekzoznamu"/>
        <w:numPr>
          <w:ilvl w:val="0"/>
          <w:numId w:val="6"/>
        </w:numPr>
        <w:spacing w:after="0" w:line="256" w:lineRule="auto"/>
        <w:jc w:val="both"/>
        <w:rPr>
          <w:rFonts w:ascii="Cambria" w:hAnsi="Cambria" w:cs="Times New Roman"/>
        </w:rPr>
      </w:pPr>
      <w:r w:rsidRPr="006A1FAA">
        <w:rPr>
          <w:rFonts w:ascii="Cambria" w:hAnsi="Cambria" w:cs="Times New Roman"/>
        </w:rPr>
        <w:lastRenderedPageBreak/>
        <w:t xml:space="preserve">Poskytovateľ je povinný reagovať na oznámenie o vzniku škody </w:t>
      </w:r>
      <w:r w:rsidR="00227A54">
        <w:rPr>
          <w:rFonts w:ascii="Cambria" w:hAnsi="Cambria" w:cs="Times New Roman"/>
        </w:rPr>
        <w:t>bezodkladne po jeho doručení</w:t>
      </w:r>
      <w:r w:rsidRPr="006A1FAA">
        <w:rPr>
          <w:rFonts w:ascii="Cambria" w:hAnsi="Cambria" w:cs="Times New Roman"/>
        </w:rPr>
        <w:t xml:space="preserve"> a dohodnúť s Objednávateľom spôsob náhrady škody. </w:t>
      </w:r>
    </w:p>
    <w:p w14:paraId="6FFE4044" w14:textId="5BA34CF2" w:rsidR="00967913" w:rsidRPr="006A1FAA" w:rsidRDefault="00967913" w:rsidP="00967913">
      <w:pPr>
        <w:pStyle w:val="Odsekzoznamu"/>
        <w:numPr>
          <w:ilvl w:val="0"/>
          <w:numId w:val="6"/>
        </w:numPr>
        <w:spacing w:after="0" w:line="256" w:lineRule="auto"/>
        <w:jc w:val="both"/>
        <w:rPr>
          <w:rFonts w:ascii="Cambria" w:hAnsi="Cambria" w:cs="Times New Roman"/>
        </w:rPr>
      </w:pPr>
      <w:r w:rsidRPr="006A1FAA">
        <w:rPr>
          <w:rFonts w:ascii="Cambria" w:hAnsi="Cambria" w:cs="Times New Roman"/>
        </w:rPr>
        <w:t>Poskytovateľ sa zaväzuje nahradiť vzniknutú škodu do 14 (</w:t>
      </w:r>
      <w:r w:rsidR="00027333">
        <w:rPr>
          <w:rFonts w:ascii="Cambria" w:hAnsi="Cambria" w:cs="Times New Roman"/>
        </w:rPr>
        <w:t xml:space="preserve">slovom: </w:t>
      </w:r>
      <w:r w:rsidRPr="006A1FAA">
        <w:rPr>
          <w:rFonts w:ascii="Cambria" w:hAnsi="Cambria" w:cs="Times New Roman"/>
        </w:rPr>
        <w:t>štrnástic</w:t>
      </w:r>
      <w:r>
        <w:rPr>
          <w:rFonts w:ascii="Cambria" w:hAnsi="Cambria" w:cs="Times New Roman"/>
        </w:rPr>
        <w:t>h) dní od jej oznámenia, ak sa Z</w:t>
      </w:r>
      <w:r w:rsidRPr="006A1FAA">
        <w:rPr>
          <w:rFonts w:ascii="Cambria" w:hAnsi="Cambria" w:cs="Times New Roman"/>
        </w:rPr>
        <w:t xml:space="preserve">mluvné strany nedohodnú inak. </w:t>
      </w:r>
    </w:p>
    <w:p w14:paraId="07F46E10" w14:textId="77777777" w:rsidR="00945CA9" w:rsidRPr="006A1FAA" w:rsidRDefault="00945CA9" w:rsidP="00967913">
      <w:pPr>
        <w:spacing w:after="0" w:line="256" w:lineRule="auto"/>
        <w:jc w:val="both"/>
        <w:rPr>
          <w:rFonts w:ascii="Times New Roman" w:hAnsi="Times New Roman" w:cs="Times New Roman"/>
        </w:rPr>
      </w:pPr>
    </w:p>
    <w:p w14:paraId="472F0AF1" w14:textId="77777777" w:rsidR="00967913" w:rsidRDefault="00CD4567" w:rsidP="00967913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Článok VII</w:t>
      </w:r>
      <w:r w:rsidR="009D6025">
        <w:rPr>
          <w:rFonts w:ascii="Cambria" w:hAnsi="Cambria"/>
          <w:b/>
        </w:rPr>
        <w:t>I</w:t>
      </w:r>
    </w:p>
    <w:p w14:paraId="72C3A30E" w14:textId="77777777" w:rsidR="00967913" w:rsidRPr="00945CA9" w:rsidRDefault="00967913" w:rsidP="00945CA9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Sankcie</w:t>
      </w:r>
    </w:p>
    <w:p w14:paraId="56533251" w14:textId="77777777" w:rsidR="00967913" w:rsidRDefault="00967913" w:rsidP="00967913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V prípade porušenia povinnosti Poskytovateľa poskytnúť služby riadne a včas podľa tejto Dohody, je Objednávateľ oprávnený požadovať od Poskytovateľa zaplatenie zmluvnej pokuty v rozsahu a za podmienok definovaných v tomto článku. </w:t>
      </w:r>
    </w:p>
    <w:p w14:paraId="50BE2C5C" w14:textId="36051903" w:rsidR="00967913" w:rsidRDefault="00967913" w:rsidP="0046568A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V prípade omeškania Posk</w:t>
      </w:r>
      <w:r w:rsidR="0046568A">
        <w:rPr>
          <w:rFonts w:ascii="Cambria" w:hAnsi="Cambria"/>
        </w:rPr>
        <w:t xml:space="preserve">ytovateľa s poskytnutím služieb, </w:t>
      </w:r>
      <w:r>
        <w:rPr>
          <w:rFonts w:ascii="Cambria" w:hAnsi="Cambria"/>
        </w:rPr>
        <w:t xml:space="preserve">má Objednávateľ právo </w:t>
      </w:r>
      <w:r w:rsidR="0046568A">
        <w:rPr>
          <w:rFonts w:ascii="Cambria" w:hAnsi="Cambria"/>
        </w:rPr>
        <w:t xml:space="preserve">na zmluvnú pokutu vo výške 0,5 % z celkovej </w:t>
      </w:r>
      <w:r w:rsidR="009D6025">
        <w:rPr>
          <w:rFonts w:ascii="Cambria" w:hAnsi="Cambria"/>
        </w:rPr>
        <w:t>ceny</w:t>
      </w:r>
      <w:r w:rsidR="0046568A">
        <w:rPr>
          <w:rFonts w:ascii="Cambria" w:hAnsi="Cambria"/>
        </w:rPr>
        <w:t xml:space="preserve"> </w:t>
      </w:r>
      <w:r w:rsidR="00227A54">
        <w:rPr>
          <w:rFonts w:ascii="Cambria" w:hAnsi="Cambria"/>
        </w:rPr>
        <w:t xml:space="preserve">objednávky </w:t>
      </w:r>
      <w:r w:rsidR="0046568A">
        <w:rPr>
          <w:rFonts w:ascii="Cambria" w:hAnsi="Cambria"/>
        </w:rPr>
        <w:t xml:space="preserve">za každý deň omeškania. </w:t>
      </w:r>
    </w:p>
    <w:p w14:paraId="2AB8A495" w14:textId="77777777" w:rsidR="00967913" w:rsidRPr="001E357C" w:rsidRDefault="00967913" w:rsidP="00967913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1E357C">
        <w:rPr>
          <w:rFonts w:ascii="Cambria" w:hAnsi="Cambria"/>
        </w:rPr>
        <w:t xml:space="preserve">V prípade, </w:t>
      </w:r>
      <w:r w:rsidRPr="001E357C">
        <w:rPr>
          <w:rFonts w:ascii="Times New Roman" w:hAnsi="Times New Roman"/>
          <w:sz w:val="24"/>
          <w:szCs w:val="24"/>
        </w:rPr>
        <w:t xml:space="preserve">ak </w:t>
      </w:r>
      <w:r w:rsidRPr="001E357C">
        <w:rPr>
          <w:rFonts w:ascii="Cambria" w:hAnsi="Cambria"/>
        </w:rPr>
        <w:t xml:space="preserve">bude Objednávateľ v omeškaní s úhradou faktúry podľa tejto </w:t>
      </w:r>
      <w:r>
        <w:rPr>
          <w:rFonts w:ascii="Cambria" w:hAnsi="Cambria"/>
        </w:rPr>
        <w:t>Dohody</w:t>
      </w:r>
      <w:r w:rsidRPr="001E357C">
        <w:rPr>
          <w:rFonts w:ascii="Cambria" w:hAnsi="Cambria"/>
        </w:rPr>
        <w:t>, Poskytovateľ má náro</w:t>
      </w:r>
      <w:r w:rsidR="0046568A">
        <w:rPr>
          <w:rFonts w:ascii="Cambria" w:hAnsi="Cambria"/>
        </w:rPr>
        <w:t>k na zmluvnú pokutu vo výške 0,</w:t>
      </w:r>
      <w:r w:rsidRPr="001E357C">
        <w:rPr>
          <w:rFonts w:ascii="Cambria" w:hAnsi="Cambria"/>
        </w:rPr>
        <w:t>5% z fakturovanej sumy za každý deň omeškania.</w:t>
      </w:r>
    </w:p>
    <w:p w14:paraId="088EB5D5" w14:textId="77777777" w:rsidR="00967913" w:rsidRPr="001E357C" w:rsidRDefault="00967913" w:rsidP="00967913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1E357C">
        <w:rPr>
          <w:rFonts w:ascii="Cambria" w:hAnsi="Cambria"/>
        </w:rPr>
        <w:t>Poskytovateľ nebude v omeškaní, ak záväzok na plneni</w:t>
      </w:r>
      <w:r>
        <w:rPr>
          <w:rFonts w:ascii="Cambria" w:hAnsi="Cambria"/>
        </w:rPr>
        <w:t>e</w:t>
      </w:r>
      <w:r w:rsidRPr="001E357C">
        <w:rPr>
          <w:rFonts w:ascii="Cambria" w:hAnsi="Cambria"/>
        </w:rPr>
        <w:t xml:space="preserve"> alebo činnosti podľa tejto </w:t>
      </w:r>
      <w:r>
        <w:rPr>
          <w:rFonts w:ascii="Cambria" w:hAnsi="Cambria"/>
        </w:rPr>
        <w:t xml:space="preserve">Dohody </w:t>
      </w:r>
      <w:r w:rsidRPr="001E357C">
        <w:rPr>
          <w:rFonts w:ascii="Cambria" w:hAnsi="Cambria"/>
        </w:rPr>
        <w:t xml:space="preserve">nemohol riadne a včas splniť pre okolnosti, ktoré po uzavretí tejto </w:t>
      </w:r>
      <w:r>
        <w:rPr>
          <w:rFonts w:ascii="Cambria" w:hAnsi="Cambria"/>
        </w:rPr>
        <w:t xml:space="preserve">Dohody </w:t>
      </w:r>
      <w:r w:rsidRPr="001E357C">
        <w:rPr>
          <w:rFonts w:ascii="Cambria" w:hAnsi="Cambria"/>
        </w:rPr>
        <w:t>vznikli v dôsledku ním nepredvídateľných a neodvrátiteľných skutočností mimoriadnej povahy (vyššia moc) – lehoty pre plneni</w:t>
      </w:r>
      <w:r>
        <w:rPr>
          <w:rFonts w:ascii="Cambria" w:hAnsi="Cambria"/>
        </w:rPr>
        <w:t>e</w:t>
      </w:r>
      <w:r w:rsidRPr="001E357C">
        <w:rPr>
          <w:rFonts w:ascii="Cambria" w:hAnsi="Cambria"/>
        </w:rPr>
        <w:t xml:space="preserve"> alebo činnosti </w:t>
      </w:r>
      <w:r>
        <w:rPr>
          <w:rFonts w:ascii="Cambria" w:hAnsi="Cambria"/>
        </w:rPr>
        <w:t>Poskytovateľa</w:t>
      </w:r>
      <w:r w:rsidRPr="001E357C">
        <w:rPr>
          <w:rFonts w:ascii="Cambria" w:hAnsi="Cambria"/>
        </w:rPr>
        <w:t xml:space="preserve"> podľa tejto </w:t>
      </w:r>
      <w:r>
        <w:rPr>
          <w:rFonts w:ascii="Cambria" w:hAnsi="Cambria"/>
        </w:rPr>
        <w:t xml:space="preserve">Dohody </w:t>
      </w:r>
      <w:r w:rsidRPr="001E357C">
        <w:rPr>
          <w:rFonts w:ascii="Cambria" w:hAnsi="Cambria"/>
        </w:rPr>
        <w:t xml:space="preserve">sa predĺžia o dobu zodpovedajúcu dobe trvania takýchto okolností. </w:t>
      </w:r>
    </w:p>
    <w:p w14:paraId="65E26DB7" w14:textId="77777777" w:rsidR="00945CA9" w:rsidRDefault="00967913" w:rsidP="00967913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Up</w:t>
      </w:r>
      <w:r w:rsidR="002F08FF">
        <w:rPr>
          <w:rFonts w:ascii="Cambria" w:hAnsi="Cambria"/>
        </w:rPr>
        <w:t xml:space="preserve">latnením nároku v zmysle bodu 2, 6 a 7 </w:t>
      </w:r>
      <w:r>
        <w:rPr>
          <w:rFonts w:ascii="Cambria" w:hAnsi="Cambria"/>
        </w:rPr>
        <w:t xml:space="preserve">tohto článku nie je dotknutý nárok Objednávateľa na plnú náhradu škody.  </w:t>
      </w:r>
    </w:p>
    <w:p w14:paraId="3A97EE4E" w14:textId="77777777" w:rsidR="002F08FF" w:rsidRDefault="002F08FF" w:rsidP="00967913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Nedodržanie špecifikácie predmetu plnenia sa považuje za podstatné porušenie Dohody a Objednávateľ má právo odstúpiť od Dohody.</w:t>
      </w:r>
    </w:p>
    <w:p w14:paraId="719E0498" w14:textId="77777777" w:rsidR="002F08FF" w:rsidRDefault="002F08FF" w:rsidP="00967913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Nedodržanie zmluvných podmienok možno klasifikovať ako podstatné porušenie Dohody a má za následok odstúpenie </w:t>
      </w:r>
      <w:r w:rsidR="00E01602">
        <w:rPr>
          <w:rFonts w:ascii="Cambria" w:hAnsi="Cambria"/>
        </w:rPr>
        <w:t>o</w:t>
      </w:r>
      <w:r>
        <w:rPr>
          <w:rFonts w:ascii="Cambria" w:hAnsi="Cambria"/>
        </w:rPr>
        <w:t>d Zmluvy.</w:t>
      </w:r>
    </w:p>
    <w:p w14:paraId="56232863" w14:textId="77777777" w:rsidR="00945CA9" w:rsidRDefault="00945CA9" w:rsidP="002F08FF">
      <w:pPr>
        <w:spacing w:after="0"/>
        <w:jc w:val="both"/>
        <w:rPr>
          <w:rFonts w:ascii="Cambria" w:hAnsi="Cambria"/>
        </w:rPr>
      </w:pPr>
    </w:p>
    <w:p w14:paraId="1DD150D5" w14:textId="77777777" w:rsidR="00CD4567" w:rsidRPr="002F08FF" w:rsidRDefault="00CD4567" w:rsidP="002F08FF">
      <w:pPr>
        <w:spacing w:after="0"/>
        <w:jc w:val="both"/>
        <w:rPr>
          <w:rFonts w:ascii="Cambria" w:hAnsi="Cambria"/>
        </w:rPr>
      </w:pPr>
    </w:p>
    <w:p w14:paraId="0216C051" w14:textId="77777777" w:rsidR="00967913" w:rsidRDefault="009D6025" w:rsidP="00967913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Článok IX</w:t>
      </w:r>
    </w:p>
    <w:p w14:paraId="3DDC9B19" w14:textId="767FEF60" w:rsidR="00967913" w:rsidRDefault="00967913" w:rsidP="00945CA9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Ukončenie </w:t>
      </w:r>
      <w:r w:rsidR="00027333">
        <w:rPr>
          <w:rFonts w:ascii="Cambria" w:hAnsi="Cambria"/>
          <w:b/>
        </w:rPr>
        <w:t>D</w:t>
      </w:r>
      <w:r>
        <w:rPr>
          <w:rFonts w:ascii="Cambria" w:hAnsi="Cambria"/>
          <w:b/>
        </w:rPr>
        <w:t>ohody</w:t>
      </w:r>
    </w:p>
    <w:p w14:paraId="5336E659" w14:textId="77777777" w:rsidR="00967913" w:rsidRPr="00A93A17" w:rsidRDefault="00967913" w:rsidP="00967913">
      <w:pPr>
        <w:pStyle w:val="Odsekzoznamu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Táto Dohoda zaniká: </w:t>
      </w:r>
    </w:p>
    <w:p w14:paraId="7C2FD41F" w14:textId="759A1904" w:rsidR="00967913" w:rsidRPr="00A93A17" w:rsidRDefault="00967913" w:rsidP="00967913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>a) splnením predmetu záväzku</w:t>
      </w:r>
      <w:r w:rsidR="00227A54">
        <w:rPr>
          <w:rFonts w:ascii="Cambria" w:hAnsi="Cambria" w:cs="Times New Roman"/>
        </w:rPr>
        <w:t>,</w:t>
      </w:r>
    </w:p>
    <w:p w14:paraId="51E9A9C3" w14:textId="46B49971" w:rsidR="00967913" w:rsidRPr="00A93A17" w:rsidRDefault="00967913" w:rsidP="00967913">
      <w:pPr>
        <w:pStyle w:val="Odsekzoznamu"/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b) dohodou Z</w:t>
      </w:r>
      <w:r w:rsidRPr="00A93A17">
        <w:rPr>
          <w:rFonts w:ascii="Cambria" w:hAnsi="Cambria" w:cs="Times New Roman"/>
        </w:rPr>
        <w:t>mluvných strán</w:t>
      </w:r>
      <w:r w:rsidR="009F794F">
        <w:rPr>
          <w:rFonts w:ascii="Cambria" w:hAnsi="Cambria" w:cs="Times New Roman"/>
        </w:rPr>
        <w:t>,</w:t>
      </w:r>
    </w:p>
    <w:p w14:paraId="0C228B77" w14:textId="309C3716" w:rsidR="00967913" w:rsidRDefault="00967913" w:rsidP="00967913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>c) písomným odstúpením</w:t>
      </w:r>
      <w:r w:rsidR="009F794F">
        <w:rPr>
          <w:rFonts w:ascii="Cambria" w:hAnsi="Cambria" w:cs="Times New Roman"/>
        </w:rPr>
        <w:t>,</w:t>
      </w:r>
    </w:p>
    <w:p w14:paraId="55104046" w14:textId="26B9574A" w:rsidR="009F794F" w:rsidRPr="00A93A17" w:rsidRDefault="009F794F" w:rsidP="00967913">
      <w:pPr>
        <w:pStyle w:val="Odsekzoznamu"/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d) výpoveďou.</w:t>
      </w:r>
    </w:p>
    <w:p w14:paraId="244CFDBE" w14:textId="26C69181" w:rsidR="00967913" w:rsidRPr="00A93A17" w:rsidRDefault="009F794F" w:rsidP="009F794F">
      <w:pPr>
        <w:pStyle w:val="Odsekzoznamu"/>
        <w:numPr>
          <w:ilvl w:val="0"/>
          <w:numId w:val="8"/>
        </w:numPr>
        <w:spacing w:after="0" w:line="25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Ktorákoľvek </w:t>
      </w:r>
      <w:r w:rsidR="005E5712">
        <w:rPr>
          <w:rFonts w:ascii="Cambria" w:hAnsi="Cambria" w:cs="Times New Roman"/>
        </w:rPr>
        <w:t>Z</w:t>
      </w:r>
      <w:r w:rsidR="005E5712" w:rsidRPr="00A93A17">
        <w:rPr>
          <w:rFonts w:ascii="Cambria" w:hAnsi="Cambria" w:cs="Times New Roman"/>
        </w:rPr>
        <w:t xml:space="preserve">mluvná </w:t>
      </w:r>
      <w:r w:rsidR="00967913" w:rsidRPr="00A93A17">
        <w:rPr>
          <w:rFonts w:ascii="Cambria" w:hAnsi="Cambria" w:cs="Times New Roman"/>
        </w:rPr>
        <w:t xml:space="preserve">strana je oprávnená odstúpiť </w:t>
      </w:r>
      <w:r>
        <w:rPr>
          <w:rFonts w:ascii="Cambria" w:hAnsi="Cambria" w:cs="Times New Roman"/>
        </w:rPr>
        <w:t xml:space="preserve">od  tejto  </w:t>
      </w:r>
      <w:r w:rsidR="00027333">
        <w:rPr>
          <w:rFonts w:ascii="Cambria" w:hAnsi="Cambria" w:cs="Times New Roman"/>
        </w:rPr>
        <w:t>D</w:t>
      </w:r>
      <w:r>
        <w:rPr>
          <w:rFonts w:ascii="Cambria" w:hAnsi="Cambria" w:cs="Times New Roman"/>
        </w:rPr>
        <w:t xml:space="preserve">ohody </w:t>
      </w:r>
      <w:r w:rsidRPr="009F794F">
        <w:rPr>
          <w:rFonts w:ascii="Cambria" w:hAnsi="Cambria" w:cs="Times New Roman"/>
        </w:rPr>
        <w:t>v  prípade  podstatného porušenia  povinnos</w:t>
      </w:r>
      <w:r>
        <w:rPr>
          <w:rFonts w:ascii="Cambria" w:hAnsi="Cambria" w:cs="Times New Roman"/>
        </w:rPr>
        <w:t xml:space="preserve">tí  druhou </w:t>
      </w:r>
      <w:r w:rsidR="005E5712">
        <w:rPr>
          <w:rFonts w:ascii="Cambria" w:hAnsi="Cambria" w:cs="Times New Roman"/>
        </w:rPr>
        <w:t xml:space="preserve">Zmluvnou </w:t>
      </w:r>
      <w:r>
        <w:rPr>
          <w:rFonts w:ascii="Cambria" w:hAnsi="Cambria" w:cs="Times New Roman"/>
        </w:rPr>
        <w:t>stranou</w:t>
      </w:r>
      <w:r w:rsidRPr="009F794F">
        <w:rPr>
          <w:rFonts w:ascii="Cambria" w:hAnsi="Cambria" w:cs="Times New Roman"/>
        </w:rPr>
        <w:t xml:space="preserve">. Objednávateľ </w:t>
      </w:r>
      <w:r>
        <w:rPr>
          <w:rFonts w:ascii="Cambria" w:hAnsi="Cambria" w:cs="Times New Roman"/>
        </w:rPr>
        <w:t>je oprávnený  odstúpiť  od  tejto</w:t>
      </w:r>
      <w:r w:rsidRPr="009F794F">
        <w:rPr>
          <w:rFonts w:ascii="Cambria" w:hAnsi="Cambria" w:cs="Times New Roman"/>
        </w:rPr>
        <w:t xml:space="preserve">  </w:t>
      </w:r>
      <w:r w:rsidR="00027333">
        <w:rPr>
          <w:rFonts w:ascii="Cambria" w:hAnsi="Cambria" w:cs="Times New Roman"/>
        </w:rPr>
        <w:t>D</w:t>
      </w:r>
      <w:r w:rsidRPr="009F794F">
        <w:rPr>
          <w:rFonts w:ascii="Cambria" w:hAnsi="Cambria" w:cs="Times New Roman"/>
        </w:rPr>
        <w:t>ohody  alebo  čiastkovej  objednávky  v  prípade  dodania nekvalitnej</w:t>
      </w:r>
      <w:r>
        <w:rPr>
          <w:rFonts w:ascii="Cambria" w:hAnsi="Cambria" w:cs="Times New Roman"/>
        </w:rPr>
        <w:t xml:space="preserve"> tlače</w:t>
      </w:r>
      <w:r w:rsidRPr="009F794F">
        <w:rPr>
          <w:rFonts w:ascii="Cambria" w:hAnsi="Cambria" w:cs="Times New Roman"/>
        </w:rPr>
        <w:t xml:space="preserve"> preukázateľne  spôsobenej  vadou  tlače  </w:t>
      </w:r>
      <w:r w:rsidR="00027333">
        <w:rPr>
          <w:rFonts w:ascii="Cambria" w:hAnsi="Cambria" w:cs="Times New Roman"/>
        </w:rPr>
        <w:t>Poskytov</w:t>
      </w:r>
      <w:r w:rsidRPr="009F794F">
        <w:rPr>
          <w:rFonts w:ascii="Cambria" w:hAnsi="Cambria" w:cs="Times New Roman"/>
        </w:rPr>
        <w:t xml:space="preserve">ateľa.  Objednávateľ  </w:t>
      </w:r>
      <w:r>
        <w:rPr>
          <w:rFonts w:ascii="Cambria" w:hAnsi="Cambria" w:cs="Times New Roman"/>
        </w:rPr>
        <w:t>je oprávnený</w:t>
      </w:r>
      <w:r w:rsidRPr="009F794F">
        <w:rPr>
          <w:rFonts w:ascii="Cambria" w:hAnsi="Cambria" w:cs="Times New Roman"/>
        </w:rPr>
        <w:t xml:space="preserve"> odstúpiť od tejto </w:t>
      </w:r>
      <w:r w:rsidR="00027333">
        <w:rPr>
          <w:rFonts w:ascii="Cambria" w:hAnsi="Cambria" w:cs="Times New Roman"/>
        </w:rPr>
        <w:t>D</w:t>
      </w:r>
      <w:r w:rsidRPr="009F794F">
        <w:rPr>
          <w:rFonts w:ascii="Cambria" w:hAnsi="Cambria" w:cs="Times New Roman"/>
        </w:rPr>
        <w:t>ohody alebo čiastkovej objednávky aj v prípade nedodržani</w:t>
      </w:r>
      <w:r w:rsidR="00227A54">
        <w:rPr>
          <w:rFonts w:ascii="Cambria" w:hAnsi="Cambria" w:cs="Times New Roman"/>
        </w:rPr>
        <w:t>a</w:t>
      </w:r>
      <w:r w:rsidRPr="009F794F">
        <w:rPr>
          <w:rFonts w:ascii="Cambria" w:hAnsi="Cambria" w:cs="Times New Roman"/>
        </w:rPr>
        <w:t xml:space="preserve"> špecifikácie predmetu plnenia</w:t>
      </w:r>
      <w:r>
        <w:rPr>
          <w:rFonts w:ascii="Cambria" w:hAnsi="Cambria" w:cs="Times New Roman"/>
        </w:rPr>
        <w:t xml:space="preserve"> uvedenej v </w:t>
      </w:r>
      <w:r w:rsidR="00027333">
        <w:rPr>
          <w:rFonts w:ascii="Cambria" w:hAnsi="Cambria" w:cs="Times New Roman"/>
        </w:rPr>
        <w:t>P</w:t>
      </w:r>
      <w:r>
        <w:rPr>
          <w:rFonts w:ascii="Cambria" w:hAnsi="Cambria" w:cs="Times New Roman"/>
        </w:rPr>
        <w:t xml:space="preserve">rílohe č. 1 tejto </w:t>
      </w:r>
      <w:r w:rsidR="00027333">
        <w:rPr>
          <w:rFonts w:ascii="Cambria" w:hAnsi="Cambria" w:cs="Times New Roman"/>
        </w:rPr>
        <w:t>D</w:t>
      </w:r>
      <w:r>
        <w:rPr>
          <w:rFonts w:ascii="Cambria" w:hAnsi="Cambria" w:cs="Times New Roman"/>
        </w:rPr>
        <w:t>ohody alebo v objednávke</w:t>
      </w:r>
      <w:r w:rsidRPr="009F794F">
        <w:rPr>
          <w:rFonts w:ascii="Cambria" w:hAnsi="Cambria" w:cs="Times New Roman"/>
        </w:rPr>
        <w:t>.</w:t>
      </w:r>
      <w:r w:rsidR="00C63314">
        <w:rPr>
          <w:rFonts w:ascii="Cambria" w:hAnsi="Cambria" w:cs="Times New Roman"/>
        </w:rPr>
        <w:t xml:space="preserve"> </w:t>
      </w:r>
      <w:r w:rsidR="00967913" w:rsidRPr="00A93A17">
        <w:rPr>
          <w:rFonts w:ascii="Cambria" w:hAnsi="Cambria" w:cs="Times New Roman"/>
        </w:rPr>
        <w:t xml:space="preserve">Odstúpiť od </w:t>
      </w:r>
      <w:r w:rsidR="00967913">
        <w:rPr>
          <w:rFonts w:ascii="Cambria" w:hAnsi="Cambria" w:cs="Times New Roman"/>
        </w:rPr>
        <w:t>Dohody</w:t>
      </w:r>
      <w:r w:rsidR="00967913" w:rsidRPr="00A93A17">
        <w:rPr>
          <w:rFonts w:ascii="Cambria" w:hAnsi="Cambria" w:cs="Times New Roman"/>
        </w:rPr>
        <w:t xml:space="preserve"> je možné aj z dôvodu zmarenia účelu </w:t>
      </w:r>
      <w:r w:rsidR="00967913">
        <w:rPr>
          <w:rFonts w:ascii="Cambria" w:hAnsi="Cambria" w:cs="Times New Roman"/>
        </w:rPr>
        <w:t>Dohody, ktorý je Z</w:t>
      </w:r>
      <w:r w:rsidR="00967913" w:rsidRPr="00A93A17">
        <w:rPr>
          <w:rFonts w:ascii="Cambria" w:hAnsi="Cambria" w:cs="Times New Roman"/>
        </w:rPr>
        <w:t xml:space="preserve">mluvným stranám známy. </w:t>
      </w:r>
      <w:r w:rsidRPr="009F794F">
        <w:rPr>
          <w:rFonts w:ascii="Cambria" w:hAnsi="Cambria" w:cs="Times New Roman"/>
        </w:rPr>
        <w:t>Právo na náhradu škody tým nie je dotknuté</w:t>
      </w:r>
      <w:r>
        <w:rPr>
          <w:rFonts w:ascii="Cambria" w:hAnsi="Cambria" w:cs="Times New Roman"/>
        </w:rPr>
        <w:t>.</w:t>
      </w:r>
    </w:p>
    <w:p w14:paraId="1F3A4104" w14:textId="77777777" w:rsidR="00967913" w:rsidRPr="00A93A17" w:rsidRDefault="00967913" w:rsidP="00967913">
      <w:pPr>
        <w:pStyle w:val="Odsekzoznamu"/>
        <w:numPr>
          <w:ilvl w:val="0"/>
          <w:numId w:val="8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V prípade porušenia povinností Poskytovateľa, ktoré sa považujú za nepodstatné porušenia zmluvnej povinnosti, ak Poskytovateľ nesplní svoju povinnosť ani v dodatočne primeranej lehote, ktorá mu bola na to Objednávateľom poskytnutá, je Objednávateľ oprávnený odstúpiť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. </w:t>
      </w:r>
    </w:p>
    <w:p w14:paraId="71FDD37A" w14:textId="133216F5" w:rsidR="00967913" w:rsidRPr="00A93A17" w:rsidRDefault="009F794F" w:rsidP="00967913">
      <w:pPr>
        <w:pStyle w:val="Odsekzoznamu"/>
        <w:numPr>
          <w:ilvl w:val="0"/>
          <w:numId w:val="8"/>
        </w:numPr>
        <w:spacing w:after="0" w:line="256" w:lineRule="auto"/>
        <w:jc w:val="both"/>
        <w:rPr>
          <w:rFonts w:ascii="Cambria" w:hAnsi="Cambria" w:cs="Times New Roman"/>
        </w:rPr>
      </w:pPr>
      <w:r w:rsidRPr="009F794F">
        <w:rPr>
          <w:rFonts w:ascii="Cambria" w:hAnsi="Cambria" w:cs="Times New Roman"/>
        </w:rPr>
        <w:t xml:space="preserve">Odstúpenie  od  tejto  </w:t>
      </w:r>
      <w:r w:rsidR="00027333">
        <w:rPr>
          <w:rFonts w:ascii="Cambria" w:hAnsi="Cambria" w:cs="Times New Roman"/>
        </w:rPr>
        <w:t>D</w:t>
      </w:r>
      <w:r w:rsidRPr="009F794F">
        <w:rPr>
          <w:rFonts w:ascii="Cambria" w:hAnsi="Cambria" w:cs="Times New Roman"/>
        </w:rPr>
        <w:t xml:space="preserve">ohody  musí  byť  urobené písomne a je účinné dňom doručenia druhej </w:t>
      </w:r>
      <w:r>
        <w:rPr>
          <w:rFonts w:ascii="Cambria" w:hAnsi="Cambria" w:cs="Times New Roman"/>
        </w:rPr>
        <w:t xml:space="preserve">Zmluvnej </w:t>
      </w:r>
      <w:r w:rsidRPr="009F794F">
        <w:rPr>
          <w:rFonts w:ascii="Cambria" w:hAnsi="Cambria" w:cs="Times New Roman"/>
        </w:rPr>
        <w:t>strane</w:t>
      </w:r>
      <w:r w:rsidR="00227A54">
        <w:rPr>
          <w:rFonts w:ascii="Cambria" w:hAnsi="Cambria" w:cs="Times New Roman"/>
        </w:rPr>
        <w:t>.</w:t>
      </w:r>
      <w:r w:rsidRPr="009F794F" w:rsidDel="009F794F">
        <w:rPr>
          <w:rFonts w:ascii="Cambria" w:hAnsi="Cambria" w:cs="Times New Roman"/>
        </w:rPr>
        <w:t xml:space="preserve"> </w:t>
      </w:r>
      <w:r w:rsidR="00967913" w:rsidRPr="00A93A17">
        <w:rPr>
          <w:rFonts w:ascii="Cambria" w:hAnsi="Cambria" w:cs="Times New Roman"/>
        </w:rPr>
        <w:t xml:space="preserve">Odstúpenie od </w:t>
      </w:r>
      <w:r w:rsidR="00967913">
        <w:rPr>
          <w:rFonts w:ascii="Cambria" w:hAnsi="Cambria" w:cs="Times New Roman"/>
        </w:rPr>
        <w:t>Dohody</w:t>
      </w:r>
      <w:r w:rsidR="00967913" w:rsidRPr="00A93A17">
        <w:rPr>
          <w:rFonts w:ascii="Cambria" w:hAnsi="Cambria" w:cs="Times New Roman"/>
        </w:rPr>
        <w:t xml:space="preserve"> sa nedotýka nároku na zaplatenie zmluvnej pokuty. </w:t>
      </w:r>
    </w:p>
    <w:p w14:paraId="31A6F225" w14:textId="6B38A236" w:rsidR="00945CA9" w:rsidRDefault="00967913" w:rsidP="00CD4567">
      <w:pPr>
        <w:pStyle w:val="Odsekzoznamu"/>
        <w:numPr>
          <w:ilvl w:val="0"/>
          <w:numId w:val="8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lastRenderedPageBreak/>
        <w:t xml:space="preserve">Odstúpením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nie sú dotknuté nároky na náhradu škody vzniknuté porušením tejto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>.</w:t>
      </w:r>
    </w:p>
    <w:p w14:paraId="76B3F0C4" w14:textId="571B30A6" w:rsidR="00A44ED1" w:rsidRPr="00027333" w:rsidRDefault="00A44ED1" w:rsidP="00A44ED1">
      <w:pPr>
        <w:pStyle w:val="Odsekzoznamu"/>
        <w:numPr>
          <w:ilvl w:val="0"/>
          <w:numId w:val="8"/>
        </w:numPr>
        <w:spacing w:after="0" w:line="256" w:lineRule="auto"/>
        <w:jc w:val="both"/>
        <w:rPr>
          <w:rFonts w:ascii="Cambria" w:hAnsi="Cambria" w:cs="Times New Roman"/>
        </w:rPr>
      </w:pPr>
      <w:r w:rsidRPr="00A44ED1">
        <w:rPr>
          <w:rFonts w:ascii="Cambria" w:hAnsi="Cambria" w:cs="Times New Roman"/>
        </w:rPr>
        <w:t xml:space="preserve">Ktorákoľvek zo strán môže túto </w:t>
      </w:r>
      <w:r w:rsidR="00027333">
        <w:rPr>
          <w:rFonts w:ascii="Cambria" w:hAnsi="Cambria" w:cs="Times New Roman"/>
        </w:rPr>
        <w:t>D</w:t>
      </w:r>
      <w:r w:rsidRPr="00A44ED1">
        <w:rPr>
          <w:rFonts w:ascii="Cambria" w:hAnsi="Cambria" w:cs="Times New Roman"/>
        </w:rPr>
        <w:t xml:space="preserve">ohodu písomne vypovedať aj bez uvedenia dôvodu. Výpovedná doba v tomto prípade je </w:t>
      </w:r>
      <w:r w:rsidR="00CA68EE">
        <w:rPr>
          <w:rFonts w:ascii="Cambria" w:hAnsi="Cambria" w:cs="Times New Roman"/>
        </w:rPr>
        <w:t>dva mesiace</w:t>
      </w:r>
      <w:r w:rsidRPr="00A44ED1">
        <w:rPr>
          <w:rFonts w:ascii="Cambria" w:hAnsi="Cambria" w:cs="Times New Roman"/>
        </w:rPr>
        <w:t xml:space="preserve"> a začína plynúť </w:t>
      </w:r>
      <w:r w:rsidRPr="00027333">
        <w:rPr>
          <w:rFonts w:ascii="Cambria" w:hAnsi="Cambria" w:cs="Times New Roman"/>
        </w:rPr>
        <w:t xml:space="preserve">prvým dňom mesiaca nasledujúceho po mesiaci, v ktorom bola výpoveď doručená druhej </w:t>
      </w:r>
      <w:r>
        <w:rPr>
          <w:rFonts w:ascii="Cambria" w:hAnsi="Cambria" w:cs="Times New Roman"/>
        </w:rPr>
        <w:t xml:space="preserve">Zmluvnej </w:t>
      </w:r>
      <w:r w:rsidRPr="00027333">
        <w:rPr>
          <w:rFonts w:ascii="Cambria" w:hAnsi="Cambria" w:cs="Times New Roman"/>
        </w:rPr>
        <w:t>strane. Výpoveď musí mať písomnú formu.</w:t>
      </w:r>
    </w:p>
    <w:p w14:paraId="6CA454F9" w14:textId="77777777" w:rsidR="00220F68" w:rsidRPr="00CD4567" w:rsidRDefault="00220F68" w:rsidP="00220F68">
      <w:pPr>
        <w:pStyle w:val="Odsekzoznamu"/>
        <w:spacing w:after="0" w:line="256" w:lineRule="auto"/>
        <w:jc w:val="both"/>
        <w:rPr>
          <w:rFonts w:ascii="Cambria" w:hAnsi="Cambria" w:cs="Times New Roman"/>
        </w:rPr>
      </w:pPr>
    </w:p>
    <w:p w14:paraId="775CC4FF" w14:textId="77777777" w:rsidR="00967913" w:rsidRPr="009D6025" w:rsidRDefault="00967913" w:rsidP="009D6025">
      <w:pPr>
        <w:pStyle w:val="Odsekzoznamu"/>
        <w:spacing w:after="0" w:line="256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Článok </w:t>
      </w:r>
      <w:r w:rsidR="00CD4567" w:rsidRPr="009D6025">
        <w:rPr>
          <w:rFonts w:ascii="Cambria" w:hAnsi="Cambria" w:cs="Times New Roman"/>
          <w:b/>
        </w:rPr>
        <w:t>X</w:t>
      </w:r>
    </w:p>
    <w:p w14:paraId="3CFE643F" w14:textId="77777777" w:rsidR="00967913" w:rsidRPr="00945CA9" w:rsidRDefault="00967913" w:rsidP="00945CA9">
      <w:pPr>
        <w:pStyle w:val="Odsekzoznamu"/>
        <w:spacing w:after="0" w:line="256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Záverečné ustanovenia </w:t>
      </w:r>
    </w:p>
    <w:p w14:paraId="0658973D" w14:textId="2128EDD9" w:rsidR="00967913" w:rsidRPr="00A93A17" w:rsidRDefault="00967913" w:rsidP="00967913">
      <w:pPr>
        <w:pStyle w:val="Odsekzoznamu"/>
        <w:numPr>
          <w:ilvl w:val="0"/>
          <w:numId w:val="9"/>
        </w:numPr>
        <w:spacing w:after="0"/>
        <w:jc w:val="both"/>
        <w:rPr>
          <w:rFonts w:ascii="Cambria" w:hAnsi="Cambria"/>
        </w:rPr>
      </w:pPr>
      <w:r w:rsidRPr="00A93A17">
        <w:rPr>
          <w:rFonts w:ascii="Cambria" w:hAnsi="Cambria" w:cs="Times New Roman"/>
        </w:rPr>
        <w:t xml:space="preserve">Zmluvné strany sa dohodli, že </w:t>
      </w:r>
      <w:r>
        <w:rPr>
          <w:rFonts w:ascii="Cambria" w:hAnsi="Cambria" w:cs="Times New Roman"/>
        </w:rPr>
        <w:t>Dohoda</w:t>
      </w:r>
      <w:r w:rsidRPr="00A93A17">
        <w:rPr>
          <w:rFonts w:ascii="Cambria" w:hAnsi="Cambria" w:cs="Times New Roman"/>
        </w:rPr>
        <w:t xml:space="preserve"> a právne vzťahy ňou založené a s nimi súvisiace sa budú spravovať právnym poriadkom Slovenskej republiky, predovšetkým zákonom č. 513/1991 Z</w:t>
      </w:r>
      <w:r w:rsidR="005E5712">
        <w:rPr>
          <w:rFonts w:ascii="Cambria" w:hAnsi="Cambria" w:cs="Times New Roman"/>
        </w:rPr>
        <w:t>b</w:t>
      </w:r>
      <w:r w:rsidRPr="00A93A17">
        <w:rPr>
          <w:rFonts w:ascii="Cambria" w:hAnsi="Cambria" w:cs="Times New Roman"/>
        </w:rPr>
        <w:t>. Obchodný zákonník v znení neskorších predpisov</w:t>
      </w:r>
      <w:r>
        <w:rPr>
          <w:rFonts w:ascii="Cambria" w:hAnsi="Cambria" w:cs="Times New Roman"/>
        </w:rPr>
        <w:t>.</w:t>
      </w:r>
    </w:p>
    <w:p w14:paraId="0FAEA42E" w14:textId="77777777" w:rsidR="00967913" w:rsidRPr="00A93A17" w:rsidRDefault="00967913" w:rsidP="00967913">
      <w:pPr>
        <w:pStyle w:val="Odsekzoznamu"/>
        <w:numPr>
          <w:ilvl w:val="0"/>
          <w:numId w:val="9"/>
        </w:numPr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Zmluvné strany sa zaväzujú vzájomne a bez zbytočného odkladu informovať o všetkých skutočnostiach, ktoré môžu byť významné pre napĺňanie účelu tejto </w:t>
      </w:r>
      <w:r>
        <w:rPr>
          <w:rFonts w:ascii="Cambria" w:hAnsi="Cambria"/>
        </w:rPr>
        <w:t>Dohody</w:t>
      </w:r>
      <w:r w:rsidRPr="00A93A17">
        <w:rPr>
          <w:rFonts w:ascii="Cambria" w:hAnsi="Cambria"/>
        </w:rPr>
        <w:t xml:space="preserve">. </w:t>
      </w:r>
    </w:p>
    <w:p w14:paraId="39DD21D9" w14:textId="77777777" w:rsidR="00967913" w:rsidRPr="00A93A17" w:rsidRDefault="00967913" w:rsidP="00967913">
      <w:pPr>
        <w:pStyle w:val="Odsekzoznamu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Dohodu</w:t>
      </w:r>
      <w:r w:rsidRPr="00A93A17">
        <w:rPr>
          <w:rFonts w:ascii="Cambria" w:hAnsi="Cambria"/>
        </w:rPr>
        <w:t xml:space="preserve"> možno men</w:t>
      </w:r>
      <w:r>
        <w:rPr>
          <w:rFonts w:ascii="Cambria" w:hAnsi="Cambria"/>
        </w:rPr>
        <w:t>iť a dopĺňať na základe dohody Z</w:t>
      </w:r>
      <w:r w:rsidRPr="00A93A17">
        <w:rPr>
          <w:rFonts w:ascii="Cambria" w:hAnsi="Cambria"/>
        </w:rPr>
        <w:t xml:space="preserve">mluvných strán, formou písomných dodatkov k tejto </w:t>
      </w:r>
      <w:r>
        <w:rPr>
          <w:rFonts w:ascii="Cambria" w:hAnsi="Cambria"/>
        </w:rPr>
        <w:t>Dohode</w:t>
      </w:r>
      <w:r w:rsidRPr="00A93A17">
        <w:rPr>
          <w:rFonts w:ascii="Cambria" w:hAnsi="Cambria"/>
        </w:rPr>
        <w:t>. Táto povinnosť sa nevzťahuje na zmenu kontaktných údajov. Zmluvné strany sa zaväzujú bezo</w:t>
      </w:r>
      <w:r>
        <w:rPr>
          <w:rFonts w:ascii="Cambria" w:hAnsi="Cambria"/>
        </w:rPr>
        <w:t>dkladne písomne oznámiť druhej Z</w:t>
      </w:r>
      <w:r w:rsidRPr="00A93A17">
        <w:rPr>
          <w:rFonts w:ascii="Cambria" w:hAnsi="Cambria"/>
        </w:rPr>
        <w:t xml:space="preserve">mluvnej strane akúkoľvek zmenu svojich kontaktných údajov uvedených v </w:t>
      </w:r>
      <w:r>
        <w:rPr>
          <w:rFonts w:ascii="Cambria" w:hAnsi="Cambria"/>
        </w:rPr>
        <w:t>Dohode</w:t>
      </w:r>
      <w:r w:rsidRPr="00A93A17">
        <w:rPr>
          <w:rFonts w:ascii="Cambria" w:hAnsi="Cambria"/>
        </w:rPr>
        <w:t xml:space="preserve">. </w:t>
      </w:r>
    </w:p>
    <w:p w14:paraId="736850F4" w14:textId="0DC082DD" w:rsidR="00967913" w:rsidRDefault="00967913" w:rsidP="00967913">
      <w:pPr>
        <w:pStyle w:val="Odsekzoznamu"/>
        <w:numPr>
          <w:ilvl w:val="0"/>
          <w:numId w:val="9"/>
        </w:numPr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Táto </w:t>
      </w:r>
      <w:r>
        <w:rPr>
          <w:rFonts w:ascii="Cambria" w:hAnsi="Cambria"/>
        </w:rPr>
        <w:t>Dohoda</w:t>
      </w:r>
      <w:r w:rsidRPr="00A93A17">
        <w:rPr>
          <w:rFonts w:ascii="Cambria" w:hAnsi="Cambria"/>
        </w:rPr>
        <w:t xml:space="preserve"> je vyhotovená v</w:t>
      </w:r>
      <w:r w:rsidR="00027333">
        <w:rPr>
          <w:rFonts w:ascii="Cambria" w:hAnsi="Cambria"/>
        </w:rPr>
        <w:t xml:space="preserve"> 4 (slovom: </w:t>
      </w:r>
      <w:r w:rsidRPr="00A93A17">
        <w:rPr>
          <w:rFonts w:ascii="Cambria" w:hAnsi="Cambria"/>
        </w:rPr>
        <w:t>štyroc</w:t>
      </w:r>
      <w:r>
        <w:rPr>
          <w:rFonts w:ascii="Cambria" w:hAnsi="Cambria"/>
        </w:rPr>
        <w:t>h</w:t>
      </w:r>
      <w:r w:rsidR="00027333">
        <w:rPr>
          <w:rFonts w:ascii="Cambria" w:hAnsi="Cambria"/>
        </w:rPr>
        <w:t>)</w:t>
      </w:r>
      <w:r>
        <w:rPr>
          <w:rFonts w:ascii="Cambria" w:hAnsi="Cambria"/>
        </w:rPr>
        <w:t xml:space="preserve"> rovnopisoch, z ktorých každá Z</w:t>
      </w:r>
      <w:r w:rsidRPr="00A93A17">
        <w:rPr>
          <w:rFonts w:ascii="Cambria" w:hAnsi="Cambria"/>
        </w:rPr>
        <w:t xml:space="preserve">mluvná strana </w:t>
      </w:r>
      <w:proofErr w:type="spellStart"/>
      <w:r w:rsidRPr="00A93A17">
        <w:rPr>
          <w:rFonts w:ascii="Cambria" w:hAnsi="Cambria"/>
        </w:rPr>
        <w:t>obdrží</w:t>
      </w:r>
      <w:proofErr w:type="spellEnd"/>
      <w:r w:rsidRPr="00A93A17">
        <w:rPr>
          <w:rFonts w:ascii="Cambria" w:hAnsi="Cambria"/>
        </w:rPr>
        <w:t xml:space="preserve"> </w:t>
      </w:r>
      <w:r w:rsidR="00027333">
        <w:rPr>
          <w:rFonts w:ascii="Cambria" w:hAnsi="Cambria"/>
        </w:rPr>
        <w:t xml:space="preserve">2 (slovom: </w:t>
      </w:r>
      <w:r w:rsidRPr="00A93A17">
        <w:rPr>
          <w:rFonts w:ascii="Cambria" w:hAnsi="Cambria"/>
        </w:rPr>
        <w:t>dve</w:t>
      </w:r>
      <w:r w:rsidR="00027333">
        <w:rPr>
          <w:rFonts w:ascii="Cambria" w:hAnsi="Cambria"/>
        </w:rPr>
        <w:t>)</w:t>
      </w:r>
      <w:r w:rsidR="00D47FC2">
        <w:rPr>
          <w:rFonts w:ascii="Cambria" w:hAnsi="Cambria"/>
        </w:rPr>
        <w:t xml:space="preserve"> </w:t>
      </w:r>
      <w:r w:rsidRPr="00A93A17">
        <w:rPr>
          <w:rFonts w:ascii="Cambria" w:hAnsi="Cambria"/>
        </w:rPr>
        <w:t xml:space="preserve">vyhotovenia. </w:t>
      </w:r>
    </w:p>
    <w:p w14:paraId="03F699A7" w14:textId="77777777" w:rsidR="00967913" w:rsidRPr="00A93A17" w:rsidRDefault="00967913" w:rsidP="00967913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A93A17">
        <w:rPr>
          <w:rFonts w:ascii="Cambria" w:hAnsi="Cambria"/>
        </w:rPr>
        <w:t>Všetky úkony urobené písomne sú považované za doručené</w:t>
      </w:r>
      <w:r>
        <w:rPr>
          <w:rFonts w:ascii="Cambria" w:hAnsi="Cambria"/>
        </w:rPr>
        <w:t xml:space="preserve"> okamihom ich prevzatia druhou Z</w:t>
      </w:r>
      <w:r w:rsidRPr="00A93A17">
        <w:rPr>
          <w:rFonts w:ascii="Cambria" w:hAnsi="Cambria"/>
        </w:rPr>
        <w:t>mluvnou stranou. Písomnosť sa bude považovať za doručenú aj vt</w:t>
      </w:r>
      <w:r>
        <w:rPr>
          <w:rFonts w:ascii="Cambria" w:hAnsi="Cambria"/>
        </w:rPr>
        <w:t>edy, ak nebude prevzatá druhou Z</w:t>
      </w:r>
      <w:r w:rsidRPr="00A93A17">
        <w:rPr>
          <w:rFonts w:ascii="Cambria" w:hAnsi="Cambria"/>
        </w:rPr>
        <w:t xml:space="preserve">mluvnou stranou, ktorej bola adresovaná, a to dňom, kedy bola uložená na pošte po neúspešnom pokuse pošty o doručenie písomnosti adresátovi. Písomnosť sa považuje za doručenú aj odmietnutím jej prevzatia adresátom. </w:t>
      </w:r>
    </w:p>
    <w:p w14:paraId="26715CA2" w14:textId="77777777" w:rsidR="00967913" w:rsidRPr="00A93A17" w:rsidRDefault="00967913" w:rsidP="00967913">
      <w:pPr>
        <w:pStyle w:val="Odsekzoznamu"/>
        <w:numPr>
          <w:ilvl w:val="0"/>
          <w:numId w:val="9"/>
        </w:numPr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Táto </w:t>
      </w:r>
      <w:r>
        <w:rPr>
          <w:rFonts w:ascii="Cambria" w:hAnsi="Cambria"/>
        </w:rPr>
        <w:t>Dohoda</w:t>
      </w:r>
      <w:r w:rsidRPr="00A93A17">
        <w:rPr>
          <w:rFonts w:ascii="Cambria" w:hAnsi="Cambria"/>
        </w:rPr>
        <w:t xml:space="preserve"> nadobúda </w:t>
      </w:r>
      <w:r>
        <w:rPr>
          <w:rFonts w:ascii="Cambria" w:hAnsi="Cambria"/>
        </w:rPr>
        <w:t>platnosť dňom podpisu obidvoma Z</w:t>
      </w:r>
      <w:r w:rsidRPr="00A93A17">
        <w:rPr>
          <w:rFonts w:ascii="Cambria" w:hAnsi="Cambria"/>
        </w:rPr>
        <w:t xml:space="preserve">mluvnými stranami a účinnosť dňom nasledujúcim po dni jej zverejnenia v Centrálnom registri zmlúv v súlade s § 47a zákona č. 40/1964 Zb. Občiansky zákonník v planom znení. </w:t>
      </w:r>
    </w:p>
    <w:p w14:paraId="65FB78D5" w14:textId="77777777" w:rsidR="00967913" w:rsidRDefault="00967913" w:rsidP="00967913">
      <w:pPr>
        <w:pStyle w:val="Odsekzoznamu"/>
        <w:numPr>
          <w:ilvl w:val="0"/>
          <w:numId w:val="9"/>
        </w:numPr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Zmluvné strany vyhlasujú, že </w:t>
      </w:r>
      <w:r>
        <w:rPr>
          <w:rFonts w:ascii="Cambria" w:hAnsi="Cambria"/>
        </w:rPr>
        <w:t>Dohodu</w:t>
      </w:r>
      <w:r w:rsidRPr="00A93A17">
        <w:rPr>
          <w:rFonts w:ascii="Cambria" w:hAnsi="Cambria"/>
        </w:rPr>
        <w:t xml:space="preserve"> uzatvorili slobodne a vážne, nie v tiesni a ani za inak nápadne nevýhodných podmienok, jej obsahu porozumeli a preto ju po jej prečítaní na znak súhlasu vlastnoručne podpisujú.</w:t>
      </w:r>
    </w:p>
    <w:p w14:paraId="7B57763E" w14:textId="77777777" w:rsidR="00967913" w:rsidRDefault="00967913" w:rsidP="00967913">
      <w:pPr>
        <w:pStyle w:val="Odsekzoznamu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Neoddeliteľnou súčasťou Dohody sú prílohy: </w:t>
      </w:r>
    </w:p>
    <w:p w14:paraId="2EF1FC37" w14:textId="77777777" w:rsidR="001B391B" w:rsidRDefault="00967913" w:rsidP="00967913">
      <w:pPr>
        <w:pStyle w:val="Odsekzoznamu"/>
        <w:jc w:val="both"/>
        <w:rPr>
          <w:rFonts w:ascii="Cambria" w:hAnsi="Cambria"/>
        </w:rPr>
      </w:pPr>
      <w:r>
        <w:rPr>
          <w:rFonts w:ascii="Cambria" w:hAnsi="Cambria"/>
        </w:rPr>
        <w:t xml:space="preserve">Príloha č. 1 </w:t>
      </w:r>
      <w:r w:rsidR="00C362C0">
        <w:rPr>
          <w:rFonts w:ascii="Cambria" w:hAnsi="Cambria"/>
        </w:rPr>
        <w:t xml:space="preserve">Opis predmetu zákazky </w:t>
      </w:r>
    </w:p>
    <w:p w14:paraId="656013D2" w14:textId="34285666" w:rsidR="00967913" w:rsidRDefault="001B391B" w:rsidP="00967913">
      <w:pPr>
        <w:pStyle w:val="Odsekzoznamu"/>
        <w:jc w:val="both"/>
        <w:rPr>
          <w:rFonts w:ascii="Cambria" w:hAnsi="Cambria"/>
        </w:rPr>
      </w:pPr>
      <w:r>
        <w:rPr>
          <w:rFonts w:ascii="Cambria" w:hAnsi="Cambria"/>
        </w:rPr>
        <w:t xml:space="preserve">Príloha č. 2 </w:t>
      </w:r>
      <w:r w:rsidR="00C362C0">
        <w:rPr>
          <w:rFonts w:ascii="Cambria" w:hAnsi="Cambria"/>
        </w:rPr>
        <w:t xml:space="preserve"> </w:t>
      </w:r>
      <w:r>
        <w:rPr>
          <w:rFonts w:ascii="Cambria" w:hAnsi="Cambria"/>
        </w:rPr>
        <w:t>Návrh na plnenie kritérií (kalkulácia ceny)</w:t>
      </w:r>
    </w:p>
    <w:p w14:paraId="3F2DAC9A" w14:textId="77777777" w:rsidR="00967913" w:rsidRPr="00B52B00" w:rsidRDefault="00967913" w:rsidP="00B52B00">
      <w:pPr>
        <w:jc w:val="both"/>
        <w:rPr>
          <w:rFonts w:ascii="Cambria" w:hAnsi="Cambria"/>
        </w:rPr>
      </w:pPr>
    </w:p>
    <w:p w14:paraId="5643564D" w14:textId="369D2105" w:rsidR="00967913" w:rsidRPr="0047168A" w:rsidRDefault="00967913" w:rsidP="00967913">
      <w:pPr>
        <w:pStyle w:val="Odsekzoznamu"/>
        <w:jc w:val="both"/>
        <w:rPr>
          <w:rFonts w:ascii="Cambria" w:hAnsi="Cambria"/>
        </w:rPr>
      </w:pPr>
      <w:r w:rsidRPr="00F61B5B">
        <w:rPr>
          <w:rFonts w:ascii="Cambria" w:hAnsi="Cambria"/>
        </w:rPr>
        <w:t>V Bratislave, dňa</w:t>
      </w:r>
      <w:r w:rsidR="00730FFB" w:rsidRPr="00F61B5B">
        <w:rPr>
          <w:rFonts w:ascii="Cambria" w:hAnsi="Cambria"/>
        </w:rPr>
        <w:t xml:space="preserve"> </w:t>
      </w:r>
      <w:r w:rsidR="00C63314" w:rsidRPr="00F61B5B">
        <w:rPr>
          <w:rFonts w:ascii="Cambria" w:hAnsi="Cambria"/>
        </w:rPr>
        <w:t>........................</w:t>
      </w:r>
      <w:r w:rsidR="007910CA" w:rsidRPr="00F61B5B">
        <w:rPr>
          <w:rFonts w:ascii="Cambria" w:hAnsi="Cambria"/>
        </w:rPr>
        <w:tab/>
      </w:r>
      <w:r w:rsidRPr="00F61B5B">
        <w:rPr>
          <w:rFonts w:ascii="Cambria" w:hAnsi="Cambria"/>
        </w:rPr>
        <w:tab/>
      </w:r>
      <w:r w:rsidRPr="00F61B5B">
        <w:rPr>
          <w:rFonts w:ascii="Cambria" w:hAnsi="Cambria"/>
        </w:rPr>
        <w:tab/>
      </w:r>
      <w:r w:rsidRPr="00F61B5B">
        <w:rPr>
          <w:rFonts w:ascii="Cambria" w:hAnsi="Cambria"/>
        </w:rPr>
        <w:tab/>
        <w:t xml:space="preserve">V Bratislave, dňa </w:t>
      </w:r>
      <w:r w:rsidR="00745D41">
        <w:rPr>
          <w:rFonts w:ascii="Cambria" w:hAnsi="Cambria"/>
        </w:rPr>
        <w:t>.....................</w:t>
      </w:r>
    </w:p>
    <w:p w14:paraId="304F751E" w14:textId="77777777" w:rsidR="00967913" w:rsidRPr="00B52B00" w:rsidRDefault="00967913" w:rsidP="00B52B00">
      <w:pPr>
        <w:jc w:val="both"/>
        <w:rPr>
          <w:rFonts w:ascii="Cambria" w:hAnsi="Cambria"/>
        </w:rPr>
      </w:pPr>
    </w:p>
    <w:p w14:paraId="734CDFE1" w14:textId="77777777" w:rsidR="00967913" w:rsidRPr="0047168A" w:rsidRDefault="00967913" w:rsidP="00967913">
      <w:pPr>
        <w:pStyle w:val="Odsekzoznamu"/>
        <w:jc w:val="both"/>
        <w:rPr>
          <w:rFonts w:ascii="Cambria" w:hAnsi="Cambria"/>
        </w:rPr>
      </w:pPr>
      <w:r w:rsidRPr="0047168A">
        <w:rPr>
          <w:rFonts w:ascii="Cambria" w:hAnsi="Cambria"/>
        </w:rPr>
        <w:t>Objednávateľ: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Poskytovateľ:</w:t>
      </w:r>
    </w:p>
    <w:p w14:paraId="6735AEBA" w14:textId="77777777" w:rsidR="00967913" w:rsidRDefault="00967913" w:rsidP="00967913">
      <w:pPr>
        <w:pStyle w:val="Odsekzoznamu"/>
        <w:jc w:val="both"/>
        <w:rPr>
          <w:rFonts w:ascii="Cambria" w:hAnsi="Cambria"/>
        </w:rPr>
      </w:pPr>
    </w:p>
    <w:p w14:paraId="117CF64E" w14:textId="77777777" w:rsidR="00967913" w:rsidRPr="0047168A" w:rsidRDefault="00967913" w:rsidP="00967913">
      <w:pPr>
        <w:pStyle w:val="Odsekzoznamu"/>
        <w:jc w:val="both"/>
        <w:rPr>
          <w:rFonts w:ascii="Cambria" w:hAnsi="Cambria"/>
        </w:rPr>
      </w:pPr>
    </w:p>
    <w:p w14:paraId="0201D4EC" w14:textId="77777777" w:rsidR="00967913" w:rsidRPr="0047168A" w:rsidRDefault="00967913" w:rsidP="00967913">
      <w:pPr>
        <w:pStyle w:val="Odsekzoznamu"/>
        <w:jc w:val="both"/>
        <w:rPr>
          <w:rFonts w:ascii="Cambria" w:hAnsi="Cambria"/>
        </w:rPr>
      </w:pPr>
      <w:r w:rsidRPr="0047168A">
        <w:rPr>
          <w:rFonts w:ascii="Cambria" w:hAnsi="Cambria"/>
        </w:rPr>
        <w:t>............................................</w:t>
      </w:r>
      <w:r w:rsidR="00730FFB">
        <w:rPr>
          <w:rFonts w:ascii="Cambria" w:hAnsi="Cambria"/>
        </w:rPr>
        <w:t>..............</w:t>
      </w:r>
      <w:r w:rsidRPr="0047168A">
        <w:rPr>
          <w:rFonts w:ascii="Cambria" w:hAnsi="Cambria"/>
        </w:rPr>
        <w:t>..............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7168A">
        <w:rPr>
          <w:rFonts w:ascii="Cambria" w:hAnsi="Cambria"/>
        </w:rPr>
        <w:t>...........................</w:t>
      </w:r>
      <w:r>
        <w:rPr>
          <w:rFonts w:ascii="Cambria" w:hAnsi="Cambria"/>
        </w:rPr>
        <w:t>...............................</w:t>
      </w:r>
    </w:p>
    <w:p w14:paraId="1B521942" w14:textId="45089130" w:rsidR="00967913" w:rsidRPr="0047168A" w:rsidRDefault="00967913" w:rsidP="00967913">
      <w:pPr>
        <w:pStyle w:val="Odsekzoznamu"/>
        <w:jc w:val="both"/>
        <w:rPr>
          <w:rFonts w:ascii="Cambria" w:hAnsi="Cambria"/>
        </w:rPr>
      </w:pPr>
      <w:r w:rsidRPr="0047168A">
        <w:rPr>
          <w:rFonts w:ascii="Cambria" w:hAnsi="Cambria"/>
        </w:rPr>
        <w:t xml:space="preserve">prof. </w:t>
      </w:r>
      <w:r w:rsidR="00730FFB">
        <w:rPr>
          <w:rFonts w:ascii="Cambria" w:hAnsi="Cambria"/>
        </w:rPr>
        <w:t>Pharm</w:t>
      </w:r>
      <w:r w:rsidRPr="0047168A">
        <w:rPr>
          <w:rFonts w:ascii="Cambria" w:hAnsi="Cambria"/>
        </w:rPr>
        <w:t xml:space="preserve">Dr. Ján </w:t>
      </w:r>
      <w:proofErr w:type="spellStart"/>
      <w:r w:rsidR="00730FFB">
        <w:rPr>
          <w:rFonts w:ascii="Cambria" w:hAnsi="Cambria"/>
        </w:rPr>
        <w:t>Kyselovič</w:t>
      </w:r>
      <w:proofErr w:type="spellEnd"/>
      <w:r w:rsidRPr="0047168A">
        <w:rPr>
          <w:rFonts w:ascii="Cambria" w:hAnsi="Cambria"/>
        </w:rPr>
        <w:t>, CSc.,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79FC34F" w14:textId="74B6A624" w:rsidR="00967913" w:rsidRPr="0047168A" w:rsidRDefault="00967913" w:rsidP="00967913">
      <w:pPr>
        <w:pStyle w:val="Odsekzoznamu"/>
        <w:jc w:val="both"/>
        <w:rPr>
          <w:rFonts w:ascii="Cambria" w:hAnsi="Cambria"/>
        </w:rPr>
      </w:pPr>
      <w:r w:rsidRPr="0047168A">
        <w:rPr>
          <w:rFonts w:ascii="Cambria" w:hAnsi="Cambria"/>
        </w:rPr>
        <w:t>generálny riaditeľ CVTI SR</w:t>
      </w:r>
      <w:r w:rsidRPr="0047168A">
        <w:rPr>
          <w:rFonts w:ascii="Cambria" w:hAnsi="Cambria"/>
        </w:rPr>
        <w:tab/>
      </w:r>
      <w:r w:rsidRPr="0047168A">
        <w:rPr>
          <w:rFonts w:ascii="Cambria" w:hAnsi="Cambria"/>
        </w:rPr>
        <w:tab/>
      </w:r>
      <w:r w:rsidRPr="0047168A"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07147F60" w14:textId="77777777" w:rsidR="00967913" w:rsidRPr="00A93A17" w:rsidRDefault="00967913" w:rsidP="00967913">
      <w:pPr>
        <w:pStyle w:val="Odsekzoznamu"/>
        <w:jc w:val="both"/>
        <w:rPr>
          <w:rFonts w:ascii="Cambria" w:hAnsi="Cambria"/>
        </w:rPr>
      </w:pPr>
    </w:p>
    <w:p w14:paraId="7E63C936" w14:textId="77777777" w:rsidR="00C74DCE" w:rsidRDefault="00C74DCE"/>
    <w:sectPr w:rsidR="00C74D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20B22" w14:textId="77777777" w:rsidR="00FD5BA4" w:rsidRDefault="00FD5BA4" w:rsidP="009D6025">
      <w:pPr>
        <w:spacing w:after="0" w:line="240" w:lineRule="auto"/>
      </w:pPr>
      <w:r>
        <w:separator/>
      </w:r>
    </w:p>
  </w:endnote>
  <w:endnote w:type="continuationSeparator" w:id="0">
    <w:p w14:paraId="73F037E9" w14:textId="77777777" w:rsidR="00FD5BA4" w:rsidRDefault="00FD5BA4" w:rsidP="009D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056948"/>
      <w:docPartObj>
        <w:docPartGallery w:val="Page Numbers (Bottom of Page)"/>
        <w:docPartUnique/>
      </w:docPartObj>
    </w:sdtPr>
    <w:sdtEndPr/>
    <w:sdtContent>
      <w:p w14:paraId="5B0A17A3" w14:textId="08316EBD" w:rsidR="009D6025" w:rsidRDefault="009D602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91B">
          <w:rPr>
            <w:noProof/>
          </w:rPr>
          <w:t>1</w:t>
        </w:r>
        <w:r>
          <w:fldChar w:fldCharType="end"/>
        </w:r>
      </w:p>
    </w:sdtContent>
  </w:sdt>
  <w:p w14:paraId="2D39BC21" w14:textId="77777777" w:rsidR="009D6025" w:rsidRDefault="009D60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0293F" w14:textId="77777777" w:rsidR="00FD5BA4" w:rsidRDefault="00FD5BA4" w:rsidP="009D6025">
      <w:pPr>
        <w:spacing w:after="0" w:line="240" w:lineRule="auto"/>
      </w:pPr>
      <w:r>
        <w:separator/>
      </w:r>
    </w:p>
  </w:footnote>
  <w:footnote w:type="continuationSeparator" w:id="0">
    <w:p w14:paraId="3017029F" w14:textId="77777777" w:rsidR="00FD5BA4" w:rsidRDefault="00FD5BA4" w:rsidP="009D6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CBC"/>
    <w:multiLevelType w:val="hybridMultilevel"/>
    <w:tmpl w:val="E41479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5383"/>
    <w:multiLevelType w:val="hybridMultilevel"/>
    <w:tmpl w:val="14DC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527C"/>
    <w:multiLevelType w:val="hybridMultilevel"/>
    <w:tmpl w:val="27C418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C3CAE"/>
    <w:multiLevelType w:val="hybridMultilevel"/>
    <w:tmpl w:val="BAB06A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B7A33"/>
    <w:multiLevelType w:val="hybridMultilevel"/>
    <w:tmpl w:val="0AC0CA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9758F"/>
    <w:multiLevelType w:val="hybridMultilevel"/>
    <w:tmpl w:val="15FCC412"/>
    <w:lvl w:ilvl="0" w:tplc="87D68A6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2424F"/>
    <w:multiLevelType w:val="hybridMultilevel"/>
    <w:tmpl w:val="22AC9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348C"/>
    <w:multiLevelType w:val="hybridMultilevel"/>
    <w:tmpl w:val="FBB6F9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03ED4"/>
    <w:multiLevelType w:val="hybridMultilevel"/>
    <w:tmpl w:val="DB529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72CDD"/>
    <w:multiLevelType w:val="hybridMultilevel"/>
    <w:tmpl w:val="2B64F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22E"/>
    <w:multiLevelType w:val="hybridMultilevel"/>
    <w:tmpl w:val="14DC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C2F5E"/>
    <w:multiLevelType w:val="hybridMultilevel"/>
    <w:tmpl w:val="C9BCE7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F6D77"/>
    <w:multiLevelType w:val="hybridMultilevel"/>
    <w:tmpl w:val="88242F4A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13"/>
    <w:rsid w:val="000014DB"/>
    <w:rsid w:val="000051CF"/>
    <w:rsid w:val="00027333"/>
    <w:rsid w:val="000B1720"/>
    <w:rsid w:val="000B35F0"/>
    <w:rsid w:val="000B4D6F"/>
    <w:rsid w:val="000C4D22"/>
    <w:rsid w:val="00135BDB"/>
    <w:rsid w:val="00167DB7"/>
    <w:rsid w:val="001B391B"/>
    <w:rsid w:val="00220F68"/>
    <w:rsid w:val="00227A54"/>
    <w:rsid w:val="002B0C21"/>
    <w:rsid w:val="002F08FF"/>
    <w:rsid w:val="00316738"/>
    <w:rsid w:val="00337280"/>
    <w:rsid w:val="003947A9"/>
    <w:rsid w:val="003B7459"/>
    <w:rsid w:val="003D17E2"/>
    <w:rsid w:val="00403489"/>
    <w:rsid w:val="0042536F"/>
    <w:rsid w:val="004465AF"/>
    <w:rsid w:val="00450573"/>
    <w:rsid w:val="004537DC"/>
    <w:rsid w:val="0046568A"/>
    <w:rsid w:val="004722A6"/>
    <w:rsid w:val="00476AAB"/>
    <w:rsid w:val="004B55C4"/>
    <w:rsid w:val="004C3BF5"/>
    <w:rsid w:val="004E709E"/>
    <w:rsid w:val="004F0B5B"/>
    <w:rsid w:val="00521542"/>
    <w:rsid w:val="00540620"/>
    <w:rsid w:val="0055246B"/>
    <w:rsid w:val="00553629"/>
    <w:rsid w:val="005B356B"/>
    <w:rsid w:val="005B6742"/>
    <w:rsid w:val="005E5712"/>
    <w:rsid w:val="00604744"/>
    <w:rsid w:val="00625B50"/>
    <w:rsid w:val="00641A6D"/>
    <w:rsid w:val="006475C4"/>
    <w:rsid w:val="006A4726"/>
    <w:rsid w:val="006C20E9"/>
    <w:rsid w:val="006C295F"/>
    <w:rsid w:val="006C3738"/>
    <w:rsid w:val="00730FFB"/>
    <w:rsid w:val="00745D41"/>
    <w:rsid w:val="007910CA"/>
    <w:rsid w:val="00794C8C"/>
    <w:rsid w:val="00855904"/>
    <w:rsid w:val="00860D20"/>
    <w:rsid w:val="008702A7"/>
    <w:rsid w:val="00875F0B"/>
    <w:rsid w:val="008B3D4C"/>
    <w:rsid w:val="008C3432"/>
    <w:rsid w:val="008E110C"/>
    <w:rsid w:val="008E2275"/>
    <w:rsid w:val="00903DCD"/>
    <w:rsid w:val="00945CA9"/>
    <w:rsid w:val="00967913"/>
    <w:rsid w:val="00995E30"/>
    <w:rsid w:val="009C5D00"/>
    <w:rsid w:val="009C6792"/>
    <w:rsid w:val="009D6025"/>
    <w:rsid w:val="009F794F"/>
    <w:rsid w:val="00A41AF1"/>
    <w:rsid w:val="00A44ED1"/>
    <w:rsid w:val="00A62F18"/>
    <w:rsid w:val="00A7053E"/>
    <w:rsid w:val="00AC0CDA"/>
    <w:rsid w:val="00B52B00"/>
    <w:rsid w:val="00B94C86"/>
    <w:rsid w:val="00B94E7F"/>
    <w:rsid w:val="00BE093E"/>
    <w:rsid w:val="00C2018E"/>
    <w:rsid w:val="00C315D5"/>
    <w:rsid w:val="00C362C0"/>
    <w:rsid w:val="00C63314"/>
    <w:rsid w:val="00C74DCE"/>
    <w:rsid w:val="00C92F43"/>
    <w:rsid w:val="00CA68EE"/>
    <w:rsid w:val="00CA6EF1"/>
    <w:rsid w:val="00CB0779"/>
    <w:rsid w:val="00CD4567"/>
    <w:rsid w:val="00D015E2"/>
    <w:rsid w:val="00D0515E"/>
    <w:rsid w:val="00D47FC2"/>
    <w:rsid w:val="00D524C8"/>
    <w:rsid w:val="00D924F7"/>
    <w:rsid w:val="00E00FE5"/>
    <w:rsid w:val="00E01602"/>
    <w:rsid w:val="00E1578A"/>
    <w:rsid w:val="00E15D65"/>
    <w:rsid w:val="00E21329"/>
    <w:rsid w:val="00ED4285"/>
    <w:rsid w:val="00F37567"/>
    <w:rsid w:val="00F618E6"/>
    <w:rsid w:val="00F61B5B"/>
    <w:rsid w:val="00F90754"/>
    <w:rsid w:val="00FC223C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377C"/>
  <w15:docId w15:val="{09005997-3437-4F1B-8A2A-A3FCB13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79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967913"/>
    <w:pPr>
      <w:ind w:left="720"/>
      <w:contextualSpacing/>
    </w:pPr>
  </w:style>
  <w:style w:type="character" w:customStyle="1" w:styleId="OdsekzoznamuChar">
    <w:name w:val="Odsek zoznamu Char"/>
    <w:aliases w:val="Odsek Char"/>
    <w:link w:val="Odsekzoznamu"/>
    <w:uiPriority w:val="34"/>
    <w:rsid w:val="00967913"/>
  </w:style>
  <w:style w:type="paragraph" w:styleId="Hlavika">
    <w:name w:val="header"/>
    <w:basedOn w:val="Normlny"/>
    <w:link w:val="HlavikaChar"/>
    <w:uiPriority w:val="99"/>
    <w:unhideWhenUsed/>
    <w:rsid w:val="009D6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6025"/>
  </w:style>
  <w:style w:type="paragraph" w:styleId="Pta">
    <w:name w:val="footer"/>
    <w:basedOn w:val="Normlny"/>
    <w:link w:val="PtaChar"/>
    <w:uiPriority w:val="99"/>
    <w:unhideWhenUsed/>
    <w:rsid w:val="009D6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6025"/>
  </w:style>
  <w:style w:type="paragraph" w:styleId="Textbubliny">
    <w:name w:val="Balloon Text"/>
    <w:basedOn w:val="Normlny"/>
    <w:link w:val="TextbublinyChar"/>
    <w:uiPriority w:val="99"/>
    <w:semiHidden/>
    <w:unhideWhenUsed/>
    <w:rsid w:val="00C3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5D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94C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4C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4C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4C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4C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917C-8893-48EF-A253-7AB66532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Strhanova Beata</dc:creator>
  <cp:lastModifiedBy>Hrabinsky Milos</cp:lastModifiedBy>
  <cp:revision>3</cp:revision>
  <cp:lastPrinted>2020-02-14T08:25:00Z</cp:lastPrinted>
  <dcterms:created xsi:type="dcterms:W3CDTF">2022-10-14T09:44:00Z</dcterms:created>
  <dcterms:modified xsi:type="dcterms:W3CDTF">2022-10-14T09:47:00Z</dcterms:modified>
</cp:coreProperties>
</file>