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160DEBE" w:rsidR="00541845" w:rsidRPr="00792BCA" w:rsidRDefault="001C44FE">
      <w:pPr>
        <w:spacing w:after="39" w:line="259" w:lineRule="auto"/>
        <w:ind w:left="422" w:firstLine="0"/>
        <w:jc w:val="center"/>
        <w:rPr>
          <w:rFonts w:ascii="Arial" w:hAnsi="Arial" w:cs="Arial"/>
          <w:b/>
          <w:bCs/>
          <w:color w:val="auto"/>
        </w:rPr>
      </w:pPr>
      <w:r>
        <w:rPr>
          <w:rFonts w:ascii="Arial" w:eastAsia="Calibri" w:hAnsi="Arial" w:cs="Arial"/>
          <w:b/>
          <w:bCs/>
          <w:color w:val="auto"/>
          <w:sz w:val="48"/>
        </w:rPr>
        <w:t xml:space="preserve">INFORMATÍVNE </w:t>
      </w:r>
      <w:r w:rsidR="00074521" w:rsidRPr="00792BCA">
        <w:rPr>
          <w:rFonts w:ascii="Arial" w:eastAsia="Calibri" w:hAnsi="Arial" w:cs="Arial"/>
          <w:b/>
          <w:bCs/>
          <w:color w:val="auto"/>
          <w:sz w:val="48"/>
        </w:rPr>
        <w:t xml:space="preserve">SÚŤAŽNÉ PODKLADY </w:t>
      </w:r>
    </w:p>
    <w:p w14:paraId="41461CA3" w14:textId="690398ED"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22FAEBDD" w:rsidR="00954B02" w:rsidRPr="00EA6AE1" w:rsidRDefault="006F3286">
      <w:pPr>
        <w:spacing w:after="0" w:line="259" w:lineRule="auto"/>
        <w:ind w:left="436"/>
        <w:jc w:val="center"/>
        <w:rPr>
          <w:rFonts w:ascii="Arial" w:eastAsia="Calibri" w:hAnsi="Arial" w:cs="Arial"/>
          <w:color w:val="2F5496"/>
          <w:sz w:val="32"/>
          <w:szCs w:val="32"/>
        </w:rPr>
      </w:pPr>
      <w:r w:rsidRPr="00EA6AE1">
        <w:rPr>
          <w:rFonts w:ascii="Arial" w:eastAsia="Calibri" w:hAnsi="Arial" w:cs="Arial"/>
          <w:color w:val="2F5496"/>
          <w:sz w:val="32"/>
          <w:szCs w:val="32"/>
        </w:rPr>
        <w:t>T</w:t>
      </w:r>
      <w:r w:rsidR="008813A0" w:rsidRPr="00EA6AE1">
        <w:rPr>
          <w:rFonts w:ascii="Arial" w:eastAsia="Calibri" w:hAnsi="Arial" w:cs="Arial"/>
          <w:color w:val="2F5496"/>
          <w:sz w:val="32"/>
          <w:szCs w:val="32"/>
        </w:rPr>
        <w:t>OVAR</w:t>
      </w:r>
    </w:p>
    <w:p w14:paraId="0F373928" w14:textId="77777777" w:rsidR="008813A0" w:rsidRDefault="008813A0">
      <w:pPr>
        <w:spacing w:after="0" w:line="259" w:lineRule="auto"/>
        <w:ind w:left="436"/>
        <w:jc w:val="center"/>
        <w:rPr>
          <w:rFonts w:ascii="Arial" w:eastAsia="Calibri" w:hAnsi="Arial" w:cs="Arial"/>
          <w:color w:val="2F5496"/>
          <w:sz w:val="40"/>
        </w:rPr>
      </w:pPr>
    </w:p>
    <w:p w14:paraId="04D8718B" w14:textId="1F326929" w:rsidR="00541845" w:rsidRDefault="00756179">
      <w:pPr>
        <w:spacing w:after="0" w:line="259" w:lineRule="auto"/>
        <w:ind w:left="436"/>
        <w:jc w:val="center"/>
        <w:rPr>
          <w:rFonts w:ascii="Arial" w:eastAsia="Calibri" w:hAnsi="Arial" w:cs="Arial"/>
          <w:color w:val="2F5496"/>
          <w:sz w:val="40"/>
        </w:rPr>
      </w:pPr>
      <w:r>
        <w:rPr>
          <w:rFonts w:ascii="Arial" w:eastAsia="Calibri" w:hAnsi="Arial" w:cs="Arial"/>
          <w:b/>
          <w:bCs/>
          <w:color w:val="2F5496"/>
          <w:sz w:val="40"/>
        </w:rPr>
        <w:t>Nákup IKT (DNS)</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476E02CB" w14:textId="48D68C9C" w:rsidR="00954796" w:rsidRPr="00FE475C" w:rsidRDefault="007B7D06" w:rsidP="00314784">
      <w:pPr>
        <w:spacing w:after="0" w:line="259" w:lineRule="auto"/>
        <w:ind w:left="428" w:firstLine="0"/>
        <w:jc w:val="center"/>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pPr>
      <w:r w:rsidRPr="00FE475C">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 xml:space="preserve">KONKRÉTNE SÚŤAŽNÉ PODKLADY BUDÚ VYŠPECIFIKOVANÉ AŽ PRE </w:t>
      </w:r>
      <w:r w:rsidR="00FE475C" w:rsidRPr="00FE475C">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KONKRÉTNU VÝZVU NA PREDKLADANIE PONÚK</w:t>
      </w: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77777777" w:rsidR="00DC3F56" w:rsidRDefault="00DC3F5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0C276787"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5802AA">
        <w:rPr>
          <w:rFonts w:ascii="Arial" w:hAnsi="Arial" w:cs="Arial"/>
          <w:szCs w:val="24"/>
        </w:rPr>
        <w:t>xxxxxxxxxxx</w:t>
      </w:r>
      <w:r w:rsidRPr="009B42E1">
        <w:rPr>
          <w:rFonts w:ascii="Arial" w:hAnsi="Arial" w:cs="Arial"/>
          <w:szCs w:val="24"/>
        </w:rPr>
        <w:t xml:space="preserve"> 202</w:t>
      </w:r>
      <w:r w:rsidR="005802AA">
        <w:rPr>
          <w:rFonts w:ascii="Arial" w:hAnsi="Arial" w:cs="Arial"/>
          <w:szCs w:val="24"/>
        </w:rPr>
        <w:t>x</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Content>
        <w:p w14:paraId="33DFBB68" w14:textId="16CC6E6A"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C63815">
              <w:rPr>
                <w:noProof/>
                <w:webHidden/>
              </w:rPr>
              <w:t>3</w:t>
            </w:r>
            <w:r w:rsidR="00B1757C">
              <w:rPr>
                <w:noProof/>
                <w:webHidden/>
              </w:rPr>
              <w:fldChar w:fldCharType="end"/>
            </w:r>
          </w:hyperlink>
        </w:p>
        <w:p w14:paraId="29255D59" w14:textId="1970A874"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C63815">
              <w:rPr>
                <w:noProof/>
                <w:webHidden/>
              </w:rPr>
              <w:t>3</w:t>
            </w:r>
            <w:r w:rsidR="00B1757C">
              <w:rPr>
                <w:noProof/>
                <w:webHidden/>
              </w:rPr>
              <w:fldChar w:fldCharType="end"/>
            </w:r>
          </w:hyperlink>
        </w:p>
        <w:p w14:paraId="197AEDA3" w14:textId="6AE559F9"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C63815">
              <w:rPr>
                <w:noProof/>
                <w:webHidden/>
              </w:rPr>
              <w:t>4</w:t>
            </w:r>
            <w:r w:rsidR="00B1757C">
              <w:rPr>
                <w:noProof/>
                <w:webHidden/>
              </w:rPr>
              <w:fldChar w:fldCharType="end"/>
            </w:r>
          </w:hyperlink>
        </w:p>
        <w:p w14:paraId="1BFB3293" w14:textId="17F065F1"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C63815">
              <w:rPr>
                <w:noProof/>
                <w:webHidden/>
              </w:rPr>
              <w:t>4</w:t>
            </w:r>
            <w:r w:rsidR="00B1757C">
              <w:rPr>
                <w:noProof/>
                <w:webHidden/>
              </w:rPr>
              <w:fldChar w:fldCharType="end"/>
            </w:r>
          </w:hyperlink>
        </w:p>
        <w:p w14:paraId="5B9A3A3B" w14:textId="5C1498BB"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C63815">
              <w:rPr>
                <w:noProof/>
                <w:webHidden/>
              </w:rPr>
              <w:t>4</w:t>
            </w:r>
            <w:r w:rsidR="00B1757C">
              <w:rPr>
                <w:noProof/>
                <w:webHidden/>
              </w:rPr>
              <w:fldChar w:fldCharType="end"/>
            </w:r>
          </w:hyperlink>
        </w:p>
        <w:p w14:paraId="46B8E0CB" w14:textId="74EDBCAA"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C63815">
              <w:rPr>
                <w:noProof/>
                <w:webHidden/>
              </w:rPr>
              <w:t>5</w:t>
            </w:r>
            <w:r w:rsidR="00B1757C">
              <w:rPr>
                <w:noProof/>
                <w:webHidden/>
              </w:rPr>
              <w:fldChar w:fldCharType="end"/>
            </w:r>
          </w:hyperlink>
        </w:p>
        <w:p w14:paraId="3D94B326" w14:textId="435A0E57"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C63815">
              <w:rPr>
                <w:noProof/>
                <w:webHidden/>
              </w:rPr>
              <w:t>7</w:t>
            </w:r>
            <w:r w:rsidR="00B1757C">
              <w:rPr>
                <w:noProof/>
                <w:webHidden/>
              </w:rPr>
              <w:fldChar w:fldCharType="end"/>
            </w:r>
          </w:hyperlink>
        </w:p>
        <w:p w14:paraId="0CA985C2" w14:textId="1B2E3CFE"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C63815">
              <w:rPr>
                <w:noProof/>
                <w:webHidden/>
              </w:rPr>
              <w:t>7</w:t>
            </w:r>
            <w:r w:rsidR="00B1757C">
              <w:rPr>
                <w:noProof/>
                <w:webHidden/>
              </w:rPr>
              <w:fldChar w:fldCharType="end"/>
            </w:r>
          </w:hyperlink>
        </w:p>
        <w:p w14:paraId="5E7D2BDB" w14:textId="4769D947"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C63815">
              <w:rPr>
                <w:noProof/>
                <w:webHidden/>
              </w:rPr>
              <w:t>7</w:t>
            </w:r>
            <w:r w:rsidR="00B1757C">
              <w:rPr>
                <w:noProof/>
                <w:webHidden/>
              </w:rPr>
              <w:fldChar w:fldCharType="end"/>
            </w:r>
          </w:hyperlink>
        </w:p>
        <w:p w14:paraId="03085C3C" w14:textId="0E831768"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C63815">
              <w:rPr>
                <w:noProof/>
                <w:webHidden/>
              </w:rPr>
              <w:t>7</w:t>
            </w:r>
            <w:r w:rsidR="00B1757C">
              <w:rPr>
                <w:noProof/>
                <w:webHidden/>
              </w:rPr>
              <w:fldChar w:fldCharType="end"/>
            </w:r>
          </w:hyperlink>
        </w:p>
        <w:p w14:paraId="72C71DF2" w14:textId="7BAB5A33"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C63815">
              <w:rPr>
                <w:noProof/>
                <w:webHidden/>
              </w:rPr>
              <w:t>7</w:t>
            </w:r>
            <w:r w:rsidR="00B1757C">
              <w:rPr>
                <w:noProof/>
                <w:webHidden/>
              </w:rPr>
              <w:fldChar w:fldCharType="end"/>
            </w:r>
          </w:hyperlink>
        </w:p>
        <w:p w14:paraId="5BD4B6F0" w14:textId="417AE703"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C63815">
              <w:rPr>
                <w:noProof/>
                <w:webHidden/>
              </w:rPr>
              <w:t>8</w:t>
            </w:r>
            <w:r w:rsidR="00B1757C">
              <w:rPr>
                <w:noProof/>
                <w:webHidden/>
              </w:rPr>
              <w:fldChar w:fldCharType="end"/>
            </w:r>
          </w:hyperlink>
        </w:p>
        <w:p w14:paraId="0A7B06DB" w14:textId="64D953D7"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C63815">
              <w:rPr>
                <w:noProof/>
                <w:webHidden/>
              </w:rPr>
              <w:t>8</w:t>
            </w:r>
            <w:r w:rsidR="00B1757C">
              <w:rPr>
                <w:noProof/>
                <w:webHidden/>
              </w:rPr>
              <w:fldChar w:fldCharType="end"/>
            </w:r>
          </w:hyperlink>
        </w:p>
        <w:p w14:paraId="2CC2C817" w14:textId="3DCDB63C"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C63815">
              <w:rPr>
                <w:noProof/>
                <w:webHidden/>
              </w:rPr>
              <w:t>9</w:t>
            </w:r>
            <w:r w:rsidR="00B1757C">
              <w:rPr>
                <w:noProof/>
                <w:webHidden/>
              </w:rPr>
              <w:fldChar w:fldCharType="end"/>
            </w:r>
          </w:hyperlink>
        </w:p>
        <w:p w14:paraId="4782ED9A" w14:textId="5FF18A93"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C63815">
              <w:rPr>
                <w:noProof/>
                <w:webHidden/>
              </w:rPr>
              <w:t>9</w:t>
            </w:r>
            <w:r w:rsidR="00B1757C">
              <w:rPr>
                <w:noProof/>
                <w:webHidden/>
              </w:rPr>
              <w:fldChar w:fldCharType="end"/>
            </w:r>
          </w:hyperlink>
        </w:p>
        <w:p w14:paraId="04E1FF38" w14:textId="42758A46"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C63815">
              <w:rPr>
                <w:noProof/>
                <w:webHidden/>
              </w:rPr>
              <w:t>10</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59F7E2B7" w14:textId="08939CAC" w:rsidR="00EE24C7"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Návrh kúpnej zmluvy</w:t>
      </w:r>
    </w:p>
    <w:p w14:paraId="21EE2DE8" w14:textId="309B1F11" w:rsidR="00FA28B6" w:rsidRDefault="00FA28B6">
      <w:pPr>
        <w:spacing w:after="32"/>
        <w:rPr>
          <w:rFonts w:ascii="Arial" w:hAnsi="Arial" w:cs="Arial"/>
        </w:rPr>
      </w:pPr>
      <w:r>
        <w:rPr>
          <w:rFonts w:ascii="Arial" w:hAnsi="Arial" w:cs="Arial"/>
        </w:rPr>
        <w:t>Príloha č. 3</w:t>
      </w:r>
      <w:r>
        <w:rPr>
          <w:rFonts w:ascii="Arial" w:hAnsi="Arial" w:cs="Arial"/>
        </w:rPr>
        <w:tab/>
      </w:r>
      <w:bookmarkStart w:id="2" w:name="_Hlk115925733"/>
      <w:r w:rsidR="006360D6" w:rsidRPr="004D4B4C">
        <w:rPr>
          <w:rFonts w:ascii="Arial" w:hAnsi="Arial" w:cs="Arial"/>
        </w:rPr>
        <w:t xml:space="preserve">– </w:t>
      </w:r>
      <w:r w:rsidR="006360D6">
        <w:rPr>
          <w:rFonts w:ascii="Arial" w:hAnsi="Arial" w:cs="Arial"/>
        </w:rPr>
        <w:t xml:space="preserve"> </w:t>
      </w:r>
      <w:bookmarkEnd w:id="2"/>
      <w:r w:rsidR="006360D6">
        <w:rPr>
          <w:rFonts w:ascii="Arial" w:hAnsi="Arial" w:cs="Arial"/>
        </w:rPr>
        <w:t xml:space="preserve">Dokument </w:t>
      </w:r>
      <w:r>
        <w:rPr>
          <w:rFonts w:ascii="Arial" w:hAnsi="Arial" w:cs="Arial"/>
        </w:rPr>
        <w:t>„Návrh na plnenie kritérií“</w:t>
      </w:r>
    </w:p>
    <w:p w14:paraId="4A03A3B2" w14:textId="5FB48376" w:rsidR="0091595D" w:rsidRDefault="0091595D">
      <w:pPr>
        <w:spacing w:after="32"/>
        <w:rPr>
          <w:rFonts w:ascii="Arial" w:hAnsi="Arial" w:cs="Arial"/>
        </w:rPr>
      </w:pPr>
      <w:r>
        <w:rPr>
          <w:rFonts w:ascii="Arial" w:hAnsi="Arial" w:cs="Arial"/>
        </w:rPr>
        <w:t xml:space="preserve">Príloha č. 4 </w:t>
      </w:r>
      <w:r>
        <w:rPr>
          <w:rFonts w:ascii="Arial" w:hAnsi="Arial" w:cs="Arial"/>
        </w:rPr>
        <w:tab/>
      </w:r>
      <w:r w:rsidRPr="0091595D">
        <w:rPr>
          <w:rFonts w:ascii="Arial" w:hAnsi="Arial" w:cs="Arial"/>
        </w:rPr>
        <w:t xml:space="preserve">–  </w:t>
      </w:r>
      <w:r>
        <w:rPr>
          <w:rFonts w:ascii="Arial" w:hAnsi="Arial" w:cs="Arial"/>
        </w:rPr>
        <w:t>Dokument „Čestné vyhlásenie /</w:t>
      </w:r>
      <w:r w:rsidR="00A71D4D">
        <w:rPr>
          <w:rFonts w:ascii="Arial" w:hAnsi="Arial" w:cs="Arial"/>
        </w:rPr>
        <w:t>sankcie voči Rusku/</w:t>
      </w:r>
      <w:r>
        <w:rPr>
          <w:rFonts w:ascii="Arial" w:hAnsi="Arial" w:cs="Arial"/>
        </w:rPr>
        <w:t>“</w:t>
      </w:r>
    </w:p>
    <w:p w14:paraId="6F35CA67" w14:textId="77777777" w:rsidR="0091595D" w:rsidRPr="004D4B4C" w:rsidRDefault="0091595D">
      <w:pPr>
        <w:spacing w:after="32"/>
        <w:rPr>
          <w:rFonts w:ascii="Arial" w:hAnsi="Arial" w:cs="Arial"/>
        </w:rPr>
      </w:pP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3" w:name="_Toc71887913"/>
      <w:r w:rsidRPr="00230796">
        <w:rPr>
          <w:rFonts w:ascii="Arial" w:hAnsi="Arial" w:cs="Arial"/>
          <w:b/>
          <w:bCs/>
          <w:caps/>
          <w:sz w:val="28"/>
        </w:rPr>
        <w:lastRenderedPageBreak/>
        <w:t>Identifikácia verejného obstarávateľa</w:t>
      </w:r>
      <w:bookmarkEnd w:id="3"/>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4"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4"/>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24BA0C10"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961CDC">
        <w:rPr>
          <w:rFonts w:ascii="Arial" w:eastAsia="Arial" w:hAnsi="Arial" w:cs="Arial"/>
          <w:bCs/>
          <w:color w:val="auto"/>
          <w:sz w:val="22"/>
          <w:lang w:val="sk" w:eastAsia="sk"/>
        </w:rPr>
        <w:t>xxxxxxxxxxxxxxxxxxxxxxxxxxxxxxxx</w:t>
      </w:r>
    </w:p>
    <w:p w14:paraId="5415B156" w14:textId="3197DA39"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9924AC">
        <w:rPr>
          <w:rFonts w:ascii="Arial" w:eastAsia="Arial" w:hAnsi="Arial" w:cs="Arial"/>
          <w:bCs/>
          <w:color w:val="auto"/>
          <w:sz w:val="22"/>
          <w:lang w:val="sk" w:eastAsia="sk"/>
        </w:rPr>
        <w:t>xxxxxxxxxxxxxxxxxxxxxxxxxxxxxxxx</w:t>
      </w:r>
    </w:p>
    <w:p w14:paraId="5F411505" w14:textId="5850BE01"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9924AC">
        <w:rPr>
          <w:rFonts w:ascii="Arial" w:eastAsia="Arial" w:hAnsi="Arial" w:cs="Arial"/>
          <w:bCs/>
          <w:color w:val="auto"/>
          <w:sz w:val="22"/>
          <w:lang w:val="sk" w:eastAsia="sk"/>
        </w:rPr>
        <w:t>xxxxxxxxxxxxxxxxxxxxxxxxxxxxxxxx</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0" w:history="1">
        <w:r w:rsidR="00FE7E2F" w:rsidRPr="004331C2">
          <w:rPr>
            <w:rStyle w:val="Hypertextovprepojenie"/>
            <w:rFonts w:ascii="Arial" w:eastAsia="Arial" w:hAnsi="Arial" w:cs="Arial"/>
            <w:bCs/>
            <w:sz w:val="22"/>
            <w:lang w:val="sk" w:eastAsia="sk"/>
          </w:rPr>
          <w:t>https://josephine.proebiz.com</w:t>
        </w:r>
      </w:hyperlink>
    </w:p>
    <w:p w14:paraId="5B83F8DA" w14:textId="0267606F"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1">
        <w:r w:rsidR="00074521" w:rsidRPr="004331C2">
          <w:rPr>
            <w:rFonts w:ascii="Arial" w:hAnsi="Arial" w:cs="Arial"/>
            <w:color w:val="0563C1"/>
            <w:sz w:val="22"/>
            <w:u w:val="single" w:color="0563C1"/>
          </w:rPr>
          <w:t>https://josephine.proebiz.com/sk/tender</w:t>
        </w:r>
        <w:r w:rsidR="00074521" w:rsidRPr="00BA4825">
          <w:rPr>
            <w:rFonts w:ascii="Arial" w:hAnsi="Arial" w:cs="Arial"/>
            <w:color w:val="0563C1"/>
            <w:sz w:val="22"/>
            <w:u w:val="single" w:color="0563C1"/>
          </w:rPr>
          <w:t>/</w:t>
        </w:r>
        <w:r w:rsidR="00AE56B1" w:rsidRPr="00BA4825">
          <w:rPr>
            <w:rFonts w:ascii="Arial" w:hAnsi="Arial" w:cs="Arial"/>
            <w:color w:val="0563C1"/>
            <w:sz w:val="22"/>
            <w:u w:val="single" w:color="0563C1"/>
          </w:rPr>
          <w:t>xxxxx</w:t>
        </w:r>
        <w:r w:rsidR="00074521" w:rsidRPr="00BA4825">
          <w:rPr>
            <w:rFonts w:ascii="Arial" w:hAnsi="Arial" w:cs="Arial"/>
            <w:color w:val="0563C1"/>
            <w:sz w:val="22"/>
            <w:u w:val="single" w:color="0563C1"/>
          </w:rPr>
          <w:t>/</w:t>
        </w:r>
        <w:r w:rsidR="00074521" w:rsidRPr="004331C2">
          <w:rPr>
            <w:rFonts w:ascii="Arial" w:hAnsi="Arial" w:cs="Arial"/>
            <w:color w:val="0563C1"/>
            <w:sz w:val="22"/>
            <w:u w:val="single" w:color="0563C1"/>
          </w:rPr>
          <w:t>summary</w:t>
        </w:r>
      </w:hyperlink>
      <w:hyperlink r:id="rId12">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6CD31CD5" w:rsidR="005834E0" w:rsidRPr="000C2E9A" w:rsidRDefault="005834E0" w:rsidP="008D4F8A">
      <w:pPr>
        <w:tabs>
          <w:tab w:val="center" w:pos="1783"/>
          <w:tab w:val="center" w:pos="5619"/>
        </w:tabs>
        <w:spacing w:after="26" w:line="259" w:lineRule="auto"/>
        <w:ind w:left="0" w:firstLine="0"/>
        <w:rPr>
          <w:rFonts w:ascii="Arial" w:hAnsi="Arial" w:cs="Arial"/>
          <w:sz w:val="22"/>
        </w:rPr>
      </w:pPr>
    </w:p>
    <w:p w14:paraId="1DC3B096" w14:textId="77777777" w:rsidR="00815428" w:rsidRPr="004D4B4C" w:rsidRDefault="00815428" w:rsidP="00823DC2">
      <w:pPr>
        <w:tabs>
          <w:tab w:val="center" w:pos="1783"/>
          <w:tab w:val="center" w:pos="5619"/>
        </w:tabs>
        <w:spacing w:after="26" w:line="259" w:lineRule="auto"/>
        <w:ind w:left="0" w:firstLine="0"/>
        <w:jc w:val="left"/>
        <w:rPr>
          <w:rFonts w:ascii="Arial" w:hAnsi="Arial" w:cs="Arial"/>
        </w:rPr>
      </w:pPr>
    </w:p>
    <w:p w14:paraId="51E7C477" w14:textId="77777777" w:rsidR="00541845" w:rsidRPr="008C3F5C" w:rsidRDefault="00074521">
      <w:pPr>
        <w:pStyle w:val="Nadpis1"/>
        <w:ind w:left="413" w:hanging="428"/>
        <w:rPr>
          <w:rFonts w:ascii="Arial" w:hAnsi="Arial" w:cs="Arial"/>
          <w:b/>
          <w:bCs/>
          <w:caps/>
          <w:sz w:val="28"/>
        </w:rPr>
      </w:pPr>
      <w:bookmarkStart w:id="5" w:name="_Toc71887914"/>
      <w:r w:rsidRPr="008C3F5C">
        <w:rPr>
          <w:rFonts w:ascii="Arial" w:hAnsi="Arial" w:cs="Arial"/>
          <w:b/>
          <w:bCs/>
          <w:caps/>
          <w:sz w:val="28"/>
        </w:rPr>
        <w:t>Opis predmetu zákazky</w:t>
      </w:r>
      <w:bookmarkEnd w:id="5"/>
      <w:r w:rsidRPr="008C3F5C">
        <w:rPr>
          <w:rFonts w:ascii="Arial" w:hAnsi="Arial" w:cs="Arial"/>
          <w:b/>
          <w:bCs/>
          <w:caps/>
          <w:sz w:val="28"/>
        </w:rPr>
        <w:t xml:space="preserve"> </w:t>
      </w:r>
    </w:p>
    <w:p w14:paraId="4368F37B" w14:textId="2525BE13" w:rsidR="00541845" w:rsidRPr="00122A4B" w:rsidRDefault="00DB0C59">
      <w:pPr>
        <w:ind w:left="855" w:hanging="427"/>
        <w:rPr>
          <w:rFonts w:ascii="Arial" w:hAnsi="Arial" w:cs="Arial"/>
          <w:sz w:val="22"/>
        </w:rPr>
      </w:pPr>
      <w:r>
        <w:rPr>
          <w:rFonts w:ascii="Arial" w:hAnsi="Arial" w:cs="Arial"/>
          <w:sz w:val="22"/>
        </w:rPr>
        <w:t>2</w:t>
      </w:r>
      <w:r w:rsidR="00216C3A" w:rsidRPr="004F5AA6">
        <w:rPr>
          <w:rFonts w:ascii="Arial" w:hAnsi="Arial" w:cs="Arial"/>
          <w:sz w:val="22"/>
        </w:rPr>
        <w:t>.1.</w:t>
      </w:r>
      <w:r w:rsidR="00216C3A" w:rsidRPr="004D4B4C">
        <w:rPr>
          <w:rFonts w:ascii="Arial" w:eastAsia="Arial" w:hAnsi="Arial" w:cs="Arial"/>
        </w:rPr>
        <w:t xml:space="preserve"> </w:t>
      </w:r>
      <w:r w:rsidR="00C90738" w:rsidRPr="00122A4B">
        <w:rPr>
          <w:rFonts w:ascii="Arial" w:eastAsia="Arial" w:hAnsi="Arial" w:cs="Arial"/>
          <w:b/>
          <w:bCs/>
          <w:sz w:val="22"/>
        </w:rPr>
        <w:t xml:space="preserve">Predmetom zákazky je </w:t>
      </w:r>
      <w:r w:rsidR="00C90738" w:rsidRPr="00122A4B">
        <w:rPr>
          <w:rFonts w:ascii="Arial" w:hAnsi="Arial" w:cs="Arial"/>
          <w:b/>
          <w:bCs/>
          <w:sz w:val="22"/>
        </w:rPr>
        <w:t xml:space="preserve">dodanie </w:t>
      </w:r>
      <w:r w:rsidR="00C23C47">
        <w:rPr>
          <w:rFonts w:ascii="Arial" w:hAnsi="Arial" w:cs="Arial"/>
          <w:b/>
          <w:bCs/>
          <w:sz w:val="22"/>
        </w:rPr>
        <w:t xml:space="preserve">IKT </w:t>
      </w:r>
      <w:r w:rsidR="00FD34A2">
        <w:rPr>
          <w:rFonts w:ascii="Arial" w:hAnsi="Arial" w:cs="Arial"/>
          <w:b/>
          <w:bCs/>
          <w:sz w:val="22"/>
        </w:rPr>
        <w:t>v rozsahu uvedenom v prílohe č. 1 týchto súťažných podkladov (Opis predmetu zákazky)</w:t>
      </w:r>
      <w:r w:rsidR="0072524F" w:rsidRPr="00122A4B">
        <w:rPr>
          <w:rFonts w:ascii="Arial" w:hAnsi="Arial" w:cs="Arial"/>
          <w:b/>
          <w:bCs/>
          <w:sz w:val="22"/>
        </w:rPr>
        <w:t>.</w:t>
      </w:r>
      <w:r w:rsidR="0072524F" w:rsidRPr="00122A4B">
        <w:rPr>
          <w:rFonts w:ascii="Arial" w:hAnsi="Arial" w:cs="Arial"/>
          <w:sz w:val="22"/>
        </w:rPr>
        <w:t xml:space="preserve"> </w:t>
      </w:r>
    </w:p>
    <w:p w14:paraId="6517D654" w14:textId="0847F4A3" w:rsidR="00F67FAB" w:rsidRDefault="002A587A" w:rsidP="004A4852">
      <w:pPr>
        <w:ind w:left="0" w:firstLine="428"/>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6D3F3F">
        <w:rPr>
          <w:rFonts w:ascii="Arial" w:eastAsia="Arial" w:hAnsi="Arial" w:cs="Arial"/>
          <w:b/>
          <w:bCs/>
          <w:sz w:val="22"/>
        </w:rPr>
        <w:t>Spoločný slovník obstarávania (CPV)</w:t>
      </w:r>
      <w:r w:rsidR="006D3F3F" w:rsidRPr="006D3F3F">
        <w:rPr>
          <w:rFonts w:ascii="Arial" w:eastAsia="Arial" w:hAnsi="Arial" w:cs="Arial"/>
          <w:sz w:val="22"/>
        </w:rPr>
        <w:t>:</w:t>
      </w:r>
      <w:r w:rsidR="00A33193">
        <w:rPr>
          <w:rFonts w:ascii="Arial" w:eastAsia="Arial" w:hAnsi="Arial" w:cs="Arial"/>
          <w:sz w:val="22"/>
        </w:rPr>
        <w:t xml:space="preserve"> </w:t>
      </w:r>
      <w:r w:rsidR="000E20AE">
        <w:rPr>
          <w:rFonts w:ascii="Arial" w:eastAsia="Arial" w:hAnsi="Arial" w:cs="Arial"/>
          <w:sz w:val="22"/>
        </w:rPr>
        <w:t>..........................</w:t>
      </w:r>
    </w:p>
    <w:p w14:paraId="6784496E" w14:textId="35F22DE3" w:rsidR="00253357" w:rsidRPr="00BA4825" w:rsidRDefault="006D3F3F" w:rsidP="004A4852">
      <w:pPr>
        <w:ind w:left="0" w:firstLine="428"/>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253357" w:rsidRPr="00BA4825">
        <w:rPr>
          <w:rFonts w:ascii="Arial" w:hAnsi="Arial" w:cs="Arial"/>
          <w:bCs/>
          <w:sz w:val="22"/>
        </w:rPr>
        <w:t>................... EUR bez DPH.</w:t>
      </w:r>
      <w:r w:rsidR="00253357" w:rsidRPr="00BA4825">
        <w:rPr>
          <w:rFonts w:ascii="Arial" w:hAnsi="Arial" w:cs="Arial"/>
          <w:sz w:val="22"/>
        </w:rPr>
        <w:t xml:space="preserve"> </w:t>
      </w:r>
    </w:p>
    <w:p w14:paraId="5901E43D" w14:textId="7719C3E5" w:rsidR="00253357" w:rsidRDefault="003B68C3" w:rsidP="00253357">
      <w:pPr>
        <w:spacing w:after="256"/>
        <w:ind w:left="855" w:hanging="427"/>
        <w:rPr>
          <w:rFonts w:ascii="Arial" w:eastAsia="Arial" w:hAnsi="Arial" w:cs="Arial"/>
          <w:sz w:val="22"/>
        </w:rPr>
      </w:pPr>
      <w:r w:rsidRPr="00BA4825">
        <w:rPr>
          <w:rFonts w:ascii="Arial" w:hAnsi="Arial" w:cs="Arial"/>
          <w:sz w:val="22"/>
        </w:rPr>
        <w:t>2</w:t>
      </w:r>
      <w:r w:rsidR="004A4852" w:rsidRPr="00BA4825">
        <w:rPr>
          <w:rFonts w:ascii="Arial" w:hAnsi="Arial" w:cs="Arial"/>
          <w:sz w:val="22"/>
        </w:rPr>
        <w:t>.</w:t>
      </w:r>
      <w:r w:rsidR="00F37019" w:rsidRPr="00BA4825">
        <w:rPr>
          <w:rFonts w:ascii="Arial" w:hAnsi="Arial" w:cs="Arial"/>
          <w:sz w:val="22"/>
        </w:rPr>
        <w:t>4</w:t>
      </w:r>
      <w:r w:rsidR="004A4852" w:rsidRPr="00BA4825">
        <w:rPr>
          <w:rFonts w:ascii="Arial" w:hAnsi="Arial" w:cs="Arial"/>
          <w:sz w:val="22"/>
        </w:rPr>
        <w:t>.</w:t>
      </w:r>
      <w:r w:rsidR="00253357" w:rsidRPr="00BA4825">
        <w:rPr>
          <w:rFonts w:ascii="Arial" w:eastAsia="Arial" w:hAnsi="Arial" w:cs="Arial"/>
          <w:sz w:val="22"/>
        </w:rPr>
        <w:t xml:space="preserve"> </w:t>
      </w:r>
      <w:r w:rsidRPr="00BA4825">
        <w:rPr>
          <w:rFonts w:ascii="Arial" w:eastAsia="Arial" w:hAnsi="Arial" w:cs="Arial"/>
          <w:b/>
          <w:bCs/>
          <w:sz w:val="22"/>
        </w:rPr>
        <w:t>Lehota dodania predmetu zákazky</w:t>
      </w:r>
      <w:r w:rsidRPr="00BA4825">
        <w:rPr>
          <w:rFonts w:ascii="Arial" w:eastAsia="Arial" w:hAnsi="Arial" w:cs="Arial"/>
          <w:sz w:val="22"/>
        </w:rPr>
        <w:t xml:space="preserve">: do </w:t>
      </w:r>
      <w:r w:rsidR="00EC71C7">
        <w:rPr>
          <w:rFonts w:ascii="Arial" w:eastAsia="Arial" w:hAnsi="Arial" w:cs="Arial"/>
          <w:sz w:val="22"/>
        </w:rPr>
        <w:t>.......</w:t>
      </w:r>
      <w:r w:rsidRPr="00BA4825">
        <w:rPr>
          <w:rFonts w:ascii="Arial" w:eastAsia="Arial" w:hAnsi="Arial" w:cs="Arial"/>
          <w:sz w:val="22"/>
        </w:rPr>
        <w:t xml:space="preserve"> dní</w:t>
      </w:r>
      <w:r>
        <w:rPr>
          <w:rFonts w:ascii="Arial" w:eastAsia="Arial" w:hAnsi="Arial" w:cs="Arial"/>
          <w:sz w:val="22"/>
        </w:rPr>
        <w:t xml:space="preserve"> odo dňa účinnosti zmluvy</w:t>
      </w:r>
      <w:r w:rsidR="00886CCC">
        <w:rPr>
          <w:rFonts w:ascii="Arial" w:eastAsia="Arial" w:hAnsi="Arial" w:cs="Arial"/>
          <w:sz w:val="22"/>
        </w:rPr>
        <w:t>/odo dňa potvrdenia príslušnej objednávky verejného obstarávateľa</w:t>
      </w:r>
      <w:r>
        <w:rPr>
          <w:rFonts w:ascii="Arial" w:eastAsia="Arial" w:hAnsi="Arial" w:cs="Arial"/>
          <w:sz w:val="22"/>
        </w:rPr>
        <w:t xml:space="preserve">. </w:t>
      </w:r>
    </w:p>
    <w:p w14:paraId="678E72FE" w14:textId="0887BFE4"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p>
    <w:p w14:paraId="6FF38B52" w14:textId="5592A24E"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7A26121D"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7524596F"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121E5D22"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1EC65DDA"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362EA0F5"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F38B568"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98470A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122FE3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5321DB63" w14:textId="11F9E6F5" w:rsidR="008612C0" w:rsidRPr="00AA1DDA" w:rsidRDefault="008612C0" w:rsidP="007E04BE">
      <w:pPr>
        <w:pStyle w:val="Odsekzoznamu"/>
        <w:widowControl w:val="0"/>
        <w:numPr>
          <w:ilvl w:val="1"/>
          <w:numId w:val="21"/>
        </w:numPr>
        <w:tabs>
          <w:tab w:val="left" w:pos="851"/>
        </w:tabs>
        <w:autoSpaceDE w:val="0"/>
        <w:autoSpaceDN w:val="0"/>
        <w:spacing w:after="0"/>
        <w:ind w:left="851" w:right="108" w:hanging="425"/>
        <w:contextualSpacing w:val="0"/>
        <w:rPr>
          <w:rFonts w:ascii="Arial" w:hAnsi="Arial" w:cs="Arial"/>
          <w:sz w:val="22"/>
        </w:rPr>
      </w:pPr>
      <w:r w:rsidRPr="007E04BE">
        <w:rPr>
          <w:rFonts w:ascii="Arial" w:hAnsi="Arial" w:cs="Arial"/>
          <w:sz w:val="22"/>
        </w:rPr>
        <w:t>V</w:t>
      </w:r>
      <w:r w:rsidR="009F2D5E">
        <w:rPr>
          <w:rFonts w:ascii="Arial" w:hAnsi="Arial" w:cs="Arial"/>
          <w:sz w:val="22"/>
        </w:rPr>
        <w:t> </w:t>
      </w:r>
      <w:r w:rsidRPr="007E04BE">
        <w:rPr>
          <w:rFonts w:ascii="Arial" w:hAnsi="Arial" w:cs="Arial"/>
          <w:sz w:val="22"/>
        </w:rPr>
        <w:t>prípade</w:t>
      </w:r>
      <w:r w:rsidR="009F2D5E">
        <w:rPr>
          <w:rFonts w:ascii="Arial" w:hAnsi="Arial" w:cs="Arial"/>
          <w:sz w:val="22"/>
        </w:rPr>
        <w:t>,</w:t>
      </w:r>
      <w:r w:rsidRPr="007E04BE">
        <w:rPr>
          <w:rFonts w:ascii="Arial" w:hAnsi="Arial" w:cs="Arial"/>
          <w:sz w:val="22"/>
        </w:rPr>
        <w:t xml:space="preserve"> ak uchádzač ponúkne v rámci svojej ponuky tovar, ktorého krajinou pôvodu </w:t>
      </w:r>
      <w:r w:rsidR="009F2D5E">
        <w:rPr>
          <w:rFonts w:ascii="Arial" w:hAnsi="Arial" w:cs="Arial"/>
          <w:sz w:val="22"/>
        </w:rPr>
        <w:t xml:space="preserve">je </w:t>
      </w:r>
      <w:r w:rsidRPr="007E04BE">
        <w:rPr>
          <w:rFonts w:ascii="Arial" w:hAnsi="Arial" w:cs="Arial"/>
          <w:sz w:val="22"/>
        </w:rPr>
        <w:t>krajina, ktorá nie je členom EÚ, je povinnou súčasťou plnenia dodať spolu s tovarom colnú doložku, a to ku každej položke s krajinou pôvodu mimo EÚ osobitne. Verejný obstarávateľ je pri zadávaní tejto zákazky viazaný obmedzeniami súvisiacimi s verejným obstarávaním podľa článku 5k nariadenia Rady EÚ č. 833/2014 z</w:t>
      </w:r>
      <w:r w:rsidR="001E1A20">
        <w:rPr>
          <w:rFonts w:ascii="Arial" w:hAnsi="Arial" w:cs="Arial"/>
          <w:sz w:val="22"/>
        </w:rPr>
        <w:t> </w:t>
      </w:r>
      <w:r w:rsidRPr="007E04BE">
        <w:rPr>
          <w:rFonts w:ascii="Arial" w:hAnsi="Arial" w:cs="Arial"/>
          <w:sz w:val="22"/>
        </w:rPr>
        <w:t>31</w:t>
      </w:r>
      <w:r w:rsidR="001E1A20">
        <w:rPr>
          <w:rFonts w:ascii="Arial" w:hAnsi="Arial" w:cs="Arial"/>
          <w:sz w:val="22"/>
        </w:rPr>
        <w:t>.</w:t>
      </w:r>
      <w:r w:rsidRPr="007E04BE">
        <w:rPr>
          <w:rFonts w:ascii="Arial" w:hAnsi="Arial" w:cs="Arial"/>
          <w:sz w:val="22"/>
        </w:rPr>
        <w:t xml:space="preserve"> júla 2014 o</w:t>
      </w:r>
      <w:r w:rsidRPr="001E1A20">
        <w:rPr>
          <w:rFonts w:ascii="Arial" w:hAnsi="Arial" w:cs="Arial"/>
          <w:sz w:val="22"/>
        </w:rPr>
        <w:t xml:space="preserve"> reštriktívnych</w:t>
      </w:r>
      <w:r w:rsidRPr="00A732CA">
        <w:t xml:space="preserve"> </w:t>
      </w:r>
      <w:r w:rsidRPr="00AA1DDA">
        <w:rPr>
          <w:rFonts w:ascii="Arial" w:hAnsi="Arial" w:cs="Arial"/>
          <w:sz w:val="22"/>
        </w:rPr>
        <w:lastRenderedPageBreak/>
        <w:t>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w:t>
      </w:r>
      <w:r w:rsidR="00011322">
        <w:rPr>
          <w:rFonts w:ascii="Arial" w:hAnsi="Arial" w:cs="Arial"/>
          <w:sz w:val="22"/>
        </w:rPr>
        <w:t>,</w:t>
      </w:r>
      <w:r w:rsidRPr="00AA1DDA">
        <w:rPr>
          <w:rFonts w:ascii="Arial" w:hAnsi="Arial" w:cs="Arial"/>
          <w:sz w:val="22"/>
        </w:rPr>
        <w:t xml:space="preserve">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w:t>
      </w:r>
      <w:r w:rsidR="0008581F">
        <w:rPr>
          <w:rFonts w:ascii="Arial" w:hAnsi="Arial" w:cs="Arial"/>
          <w:sz w:val="22"/>
        </w:rPr>
        <w:t>,</w:t>
      </w:r>
      <w:r w:rsidRPr="00AA1DDA">
        <w:rPr>
          <w:rFonts w:ascii="Arial" w:hAnsi="Arial" w:cs="Arial"/>
          <w:sz w:val="22"/>
        </w:rPr>
        <w:t xml:space="preserve"> na ktorého sa vzťahujú reštriktívne opatrenia podľa vyššie uvedeného nariadenia Rady EÚ, verejný obstarávateľ si vyhradzuje právo požiadať uchádzača o nahradenie subdodávateľa novým subdodávateľom</w:t>
      </w:r>
      <w:r w:rsidR="00F865F0">
        <w:rPr>
          <w:rFonts w:ascii="Arial" w:hAnsi="Arial" w:cs="Arial"/>
          <w:sz w:val="22"/>
        </w:rPr>
        <w:t>,</w:t>
      </w:r>
      <w:r w:rsidRPr="00AA1DDA">
        <w:rPr>
          <w:rFonts w:ascii="Arial" w:hAnsi="Arial" w:cs="Arial"/>
          <w:sz w:val="22"/>
        </w:rPr>
        <w:t xml:space="preserve"> a v</w:t>
      </w:r>
      <w:r w:rsidR="00F865F0">
        <w:rPr>
          <w:rFonts w:ascii="Arial" w:hAnsi="Arial" w:cs="Arial"/>
          <w:sz w:val="22"/>
        </w:rPr>
        <w:t> </w:t>
      </w:r>
      <w:r w:rsidRPr="00AA1DDA">
        <w:rPr>
          <w:rFonts w:ascii="Arial" w:hAnsi="Arial" w:cs="Arial"/>
          <w:sz w:val="22"/>
        </w:rPr>
        <w:t>prípade</w:t>
      </w:r>
      <w:r w:rsidR="00F865F0">
        <w:rPr>
          <w:rFonts w:ascii="Arial" w:hAnsi="Arial" w:cs="Arial"/>
          <w:sz w:val="22"/>
        </w:rPr>
        <w:t>,</w:t>
      </w:r>
      <w:r w:rsidRPr="00AA1DDA">
        <w:rPr>
          <w:rFonts w:ascii="Arial" w:hAnsi="Arial" w:cs="Arial"/>
          <w:sz w:val="22"/>
        </w:rPr>
        <w:t xml:space="preserve"> ak k takémuto nahradeniu nedôjde, verejný obstarávateľ si vyhradzuje právo neprijať cenovú ponuku uchádzača, prípadne odstúpiť od zmluvy a neprevziať dodávku, ak danú skutočnosť zistí pri dodaní predmetu zákazky.</w:t>
      </w:r>
    </w:p>
    <w:p w14:paraId="756961A0" w14:textId="77777777" w:rsidR="008612C0" w:rsidRDefault="008612C0" w:rsidP="00253357">
      <w:pPr>
        <w:spacing w:after="256"/>
        <w:ind w:left="855" w:hanging="427"/>
        <w:rPr>
          <w:rFonts w:ascii="Arial" w:hAnsi="Arial" w:cs="Arial"/>
          <w:sz w:val="22"/>
        </w:rPr>
      </w:pPr>
    </w:p>
    <w:p w14:paraId="0DC84957" w14:textId="2C00682B" w:rsidR="00F37019" w:rsidRDefault="00F37019" w:rsidP="00253357">
      <w:pPr>
        <w:spacing w:after="256"/>
        <w:ind w:left="855" w:hanging="427"/>
        <w:rPr>
          <w:rFonts w:ascii="Arial" w:hAnsi="Arial" w:cs="Arial"/>
          <w:sz w:val="22"/>
        </w:rPr>
      </w:pPr>
      <w:r>
        <w:rPr>
          <w:rFonts w:ascii="Arial" w:hAnsi="Arial" w:cs="Arial"/>
          <w:sz w:val="22"/>
        </w:rPr>
        <w:t>2.</w:t>
      </w:r>
      <w:r w:rsidR="008612C0">
        <w:rPr>
          <w:rFonts w:ascii="Arial" w:hAnsi="Arial" w:cs="Arial"/>
          <w:sz w:val="22"/>
        </w:rPr>
        <w:t>8</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 xml:space="preserve"> a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6" w:name="_Toc71887915"/>
      <w:r>
        <w:rPr>
          <w:rFonts w:ascii="Arial" w:hAnsi="Arial" w:cs="Arial"/>
          <w:b/>
          <w:bCs/>
          <w:caps/>
          <w:sz w:val="28"/>
        </w:rPr>
        <w:t>typ zmluvy</w:t>
      </w:r>
      <w:bookmarkEnd w:id="6"/>
    </w:p>
    <w:p w14:paraId="173C60EE" w14:textId="0F29E7B7" w:rsidR="00541845" w:rsidRPr="00667406" w:rsidRDefault="008F3C45">
      <w:pPr>
        <w:ind w:left="853" w:hanging="425"/>
        <w:rPr>
          <w:rFonts w:ascii="Arial" w:hAnsi="Arial" w:cs="Arial"/>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verejného obstarávania bude uzatv</w:t>
      </w:r>
      <w:r w:rsidRPr="008F3C45">
        <w:rPr>
          <w:rFonts w:ascii="Arial" w:hAnsi="Arial" w:cs="Arial"/>
          <w:sz w:val="22"/>
        </w:rPr>
        <w:t xml:space="preserve">orenie </w:t>
      </w:r>
      <w:r>
        <w:rPr>
          <w:rFonts w:ascii="Arial" w:hAnsi="Arial" w:cs="Arial"/>
          <w:sz w:val="22"/>
        </w:rPr>
        <w:t>Kúpnej zmluvy</w:t>
      </w:r>
      <w:r w:rsidRPr="008F3C45">
        <w:rPr>
          <w:rFonts w:ascii="Arial" w:hAnsi="Arial" w:cs="Arial"/>
          <w:sz w:val="22"/>
        </w:rPr>
        <w:t xml:space="preserve"> (ďalej len „zmluva“)</w:t>
      </w:r>
      <w:r w:rsidR="0071253F">
        <w:rPr>
          <w:rFonts w:ascii="Arial" w:hAnsi="Arial" w:cs="Arial"/>
          <w:sz w:val="22"/>
        </w:rPr>
        <w:t xml:space="preserve"> </w:t>
      </w:r>
      <w:r w:rsidR="0071253F" w:rsidRPr="0071253F">
        <w:rPr>
          <w:rFonts w:ascii="Arial" w:hAnsi="Arial" w:cs="Arial"/>
          <w:i/>
          <w:iCs/>
          <w:color w:val="767171" w:themeColor="background2" w:themeShade="80"/>
          <w:sz w:val="22"/>
        </w:rPr>
        <w:t>alebo vyhotovenie objednávky</w:t>
      </w:r>
      <w:r w:rsidRPr="008F3C45">
        <w:rPr>
          <w:rFonts w:ascii="Arial" w:hAnsi="Arial" w:cs="Arial"/>
          <w:sz w:val="22"/>
        </w:rPr>
        <w:t>.</w:t>
      </w:r>
      <w:r w:rsidR="00E76C1C">
        <w:rPr>
          <w:rFonts w:ascii="Arial" w:hAnsi="Arial" w:cs="Arial"/>
          <w:sz w:val="22"/>
        </w:rPr>
        <w:t xml:space="preserve"> V takomto prípade sa na dodanie predmetu objednávky vzťahujú Všeobecné obchodné podmienky OLO a.s. </w:t>
      </w:r>
    </w:p>
    <w:p w14:paraId="025F370C" w14:textId="26B1FA23" w:rsidR="00541845" w:rsidRPr="009E5AAA" w:rsidRDefault="008F3C45" w:rsidP="009E5AAA">
      <w:pPr>
        <w:ind w:left="853" w:hanging="425"/>
        <w:rPr>
          <w:rFonts w:ascii="Arial" w:hAnsi="Arial" w:cs="Arial"/>
          <w:sz w:val="22"/>
        </w:rPr>
      </w:pPr>
      <w:r>
        <w:rPr>
          <w:rFonts w:ascii="Arial" w:hAnsi="Arial" w:cs="Arial"/>
          <w:sz w:val="22"/>
        </w:rPr>
        <w:t>3</w:t>
      </w:r>
      <w:r w:rsidR="00074521" w:rsidRPr="00667406">
        <w:rPr>
          <w:rFonts w:ascii="Arial" w:hAnsi="Arial" w:cs="Arial"/>
          <w:sz w:val="22"/>
        </w:rPr>
        <w:t>.2</w:t>
      </w:r>
      <w:r w:rsidR="00667406">
        <w:rPr>
          <w:rFonts w:ascii="Arial" w:hAnsi="Arial" w:cs="Arial"/>
          <w:sz w:val="22"/>
        </w:rPr>
        <w:t>.</w:t>
      </w:r>
      <w:r w:rsidR="0019680F">
        <w:rPr>
          <w:rFonts w:ascii="Arial" w:eastAsia="Arial" w:hAnsi="Arial" w:cs="Arial"/>
          <w:sz w:val="22"/>
        </w:rPr>
        <w:t xml:space="preserve"> </w:t>
      </w:r>
      <w:r w:rsidR="00994565" w:rsidRPr="00994565">
        <w:rPr>
          <w:rFonts w:ascii="Arial" w:eastAsia="Arial" w:hAnsi="Arial" w:cs="Arial"/>
          <w:sz w:val="22"/>
        </w:rPr>
        <w:t xml:space="preserve">Zmluva bude uzatvorená podľa § </w:t>
      </w:r>
      <w:r w:rsidR="00D738FC">
        <w:rPr>
          <w:rFonts w:ascii="Arial" w:eastAsia="Arial" w:hAnsi="Arial" w:cs="Arial"/>
          <w:sz w:val="22"/>
        </w:rPr>
        <w:t>409</w:t>
      </w:r>
      <w:r w:rsidR="00994565" w:rsidRPr="00994565">
        <w:rPr>
          <w:rFonts w:ascii="Arial" w:eastAsia="Arial" w:hAnsi="Arial" w:cs="Arial"/>
          <w:sz w:val="22"/>
        </w:rPr>
        <w:t xml:space="preserve"> </w:t>
      </w:r>
      <w:r w:rsidR="00D738FC">
        <w:rPr>
          <w:rFonts w:ascii="Arial" w:eastAsia="Arial" w:hAnsi="Arial" w:cs="Arial"/>
          <w:sz w:val="22"/>
        </w:rPr>
        <w:t xml:space="preserve">a </w:t>
      </w:r>
      <w:r w:rsidR="00994565" w:rsidRPr="00994565">
        <w:rPr>
          <w:rFonts w:ascii="Arial" w:eastAsia="Arial" w:hAnsi="Arial" w:cs="Arial"/>
          <w:sz w:val="22"/>
        </w:rPr>
        <w:t>nasl. zákona č. 513/1991 Zb. Obchodný zákonník v platnom znení a príslušných ustanovení zákona o verejnom obstarávaní.</w:t>
      </w:r>
    </w:p>
    <w:p w14:paraId="19CF7DC3" w14:textId="769AD8E2" w:rsidR="00541845" w:rsidRDefault="00495B93">
      <w:pPr>
        <w:spacing w:after="253"/>
        <w:ind w:left="853" w:hanging="425"/>
        <w:rPr>
          <w:rFonts w:ascii="Arial" w:hAnsi="Arial" w:cs="Arial"/>
          <w:sz w:val="22"/>
        </w:rPr>
      </w:pPr>
      <w:r>
        <w:rPr>
          <w:rFonts w:ascii="Arial" w:hAnsi="Arial" w:cs="Arial"/>
          <w:sz w:val="22"/>
        </w:rPr>
        <w:t>3</w:t>
      </w:r>
      <w:r w:rsidR="00074521" w:rsidRPr="009E5AAA">
        <w:rPr>
          <w:rFonts w:ascii="Arial" w:hAnsi="Arial" w:cs="Arial"/>
          <w:sz w:val="22"/>
        </w:rPr>
        <w:t>.3</w:t>
      </w:r>
      <w:r w:rsidR="00074521" w:rsidRPr="009E5AAA">
        <w:rPr>
          <w:rFonts w:ascii="Arial" w:eastAsia="Arial" w:hAnsi="Arial" w:cs="Arial"/>
          <w:sz w:val="22"/>
        </w:rPr>
        <w:t xml:space="preserve"> </w:t>
      </w:r>
      <w:r w:rsidR="0019680F">
        <w:rPr>
          <w:rFonts w:ascii="Arial" w:eastAsia="Arial" w:hAnsi="Arial" w:cs="Arial"/>
          <w:sz w:val="22"/>
        </w:rPr>
        <w:tab/>
      </w:r>
      <w:r w:rsidR="00916B30" w:rsidRPr="00916B30">
        <w:rPr>
          <w:rFonts w:ascii="Arial" w:hAnsi="Arial" w:cs="Arial"/>
          <w:sz w:val="22"/>
        </w:rPr>
        <w:t>Podrobné vymedzenie zmluvných podmienok je uvedené v návrhu zmluvy (príloha č. 2 t</w:t>
      </w:r>
      <w:r w:rsidR="004374ED">
        <w:rPr>
          <w:rFonts w:ascii="Arial" w:hAnsi="Arial" w:cs="Arial"/>
          <w:sz w:val="22"/>
        </w:rPr>
        <w:t>ýchto súťažných podkladov</w:t>
      </w:r>
      <w:r w:rsidR="00916B30" w:rsidRPr="00916B30">
        <w:rPr>
          <w:rFonts w:ascii="Arial" w:hAnsi="Arial" w:cs="Arial"/>
          <w:sz w:val="22"/>
        </w:rPr>
        <w:t>)</w:t>
      </w:r>
      <w:r w:rsidR="00074521" w:rsidRPr="009E5AAA">
        <w:rPr>
          <w:rFonts w:ascii="Arial" w:hAnsi="Arial" w:cs="Arial"/>
          <w:sz w:val="22"/>
        </w:rPr>
        <w:t xml:space="preserve">. </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7"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7"/>
      <w:r w:rsidRPr="00C95A69">
        <w:rPr>
          <w:rFonts w:ascii="Arial" w:hAnsi="Arial" w:cs="Arial"/>
          <w:b/>
          <w:bCs/>
          <w:caps/>
          <w:sz w:val="28"/>
        </w:rPr>
        <w:t xml:space="preserve"> </w:t>
      </w:r>
    </w:p>
    <w:p w14:paraId="4818505F" w14:textId="0B96CAE0" w:rsidR="00541845" w:rsidRPr="00934F80" w:rsidRDefault="00934F80" w:rsidP="00934F80">
      <w:pPr>
        <w:pStyle w:val="Nadpis1"/>
        <w:numPr>
          <w:ilvl w:val="0"/>
          <w:numId w:val="0"/>
        </w:numPr>
        <w:spacing w:after="0"/>
        <w:ind w:left="708"/>
        <w:jc w:val="both"/>
        <w:rPr>
          <w:rFonts w:ascii="Arial" w:eastAsia="Times New Roman" w:hAnsi="Arial" w:cs="Arial"/>
          <w:b/>
          <w:bCs/>
          <w:color w:val="000000"/>
          <w:sz w:val="22"/>
        </w:rPr>
      </w:pPr>
      <w:bookmarkStart w:id="8" w:name="_Toc71887917"/>
      <w:r w:rsidRPr="00934F80">
        <w:rPr>
          <w:rFonts w:ascii="Arial" w:eastAsia="Times New Roman" w:hAnsi="Arial" w:cs="Arial"/>
          <w:b/>
          <w:bCs/>
          <w:color w:val="000000"/>
          <w:sz w:val="22"/>
        </w:rPr>
        <w:t>Odvoz a likvidácia odpadu a.s.</w:t>
      </w:r>
      <w:bookmarkEnd w:id="8"/>
      <w:r w:rsidR="00383150">
        <w:rPr>
          <w:rFonts w:ascii="Arial" w:eastAsia="Times New Roman" w:hAnsi="Arial" w:cs="Arial"/>
          <w:b/>
          <w:bCs/>
          <w:color w:val="000000"/>
          <w:sz w:val="22"/>
        </w:rPr>
        <w:t xml:space="preserve"> v skratke: OLO a.s.</w:t>
      </w:r>
    </w:p>
    <w:p w14:paraId="44DC44C1" w14:textId="0FC7288E" w:rsidR="00934F80" w:rsidRPr="00934F80" w:rsidRDefault="00934F80" w:rsidP="00934F80">
      <w:pPr>
        <w:spacing w:after="0"/>
        <w:rPr>
          <w:rFonts w:ascii="Arial" w:hAnsi="Arial" w:cs="Arial"/>
          <w:sz w:val="22"/>
        </w:rPr>
      </w:pPr>
      <w:r>
        <w:tab/>
      </w:r>
      <w:r>
        <w:tab/>
      </w:r>
      <w:r w:rsidRPr="00934F80">
        <w:rPr>
          <w:rFonts w:ascii="Arial" w:hAnsi="Arial" w:cs="Arial"/>
          <w:sz w:val="22"/>
        </w:rPr>
        <w:t>Ivanská cesta 22</w:t>
      </w:r>
    </w:p>
    <w:p w14:paraId="0ABEEFAE" w14:textId="0A07BBFE" w:rsidR="00934F80" w:rsidRPr="00934F80" w:rsidRDefault="00934F80" w:rsidP="00934F80">
      <w:pPr>
        <w:spacing w:after="0"/>
        <w:ind w:firstLine="270"/>
      </w:pPr>
      <w:r w:rsidRPr="00934F80">
        <w:rPr>
          <w:rFonts w:ascii="Arial" w:hAnsi="Arial" w:cs="Arial"/>
          <w:sz w:val="22"/>
        </w:rPr>
        <w:t>821 04 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9" w:name="_Toc71887918"/>
      <w:r w:rsidRPr="008C3F5C">
        <w:rPr>
          <w:rFonts w:ascii="Arial" w:hAnsi="Arial" w:cs="Arial"/>
          <w:b/>
          <w:bCs/>
          <w:caps/>
          <w:sz w:val="28"/>
        </w:rPr>
        <w:t>Komunikácia a vysvetľovanie</w:t>
      </w:r>
      <w:bookmarkEnd w:id="9"/>
      <w:r w:rsidRPr="008C3F5C">
        <w:rPr>
          <w:rFonts w:ascii="Arial" w:hAnsi="Arial" w:cs="Arial"/>
          <w:b/>
          <w:bCs/>
          <w:caps/>
          <w:sz w:val="28"/>
        </w:rPr>
        <w:t xml:space="preserve"> </w:t>
      </w:r>
    </w:p>
    <w:p w14:paraId="5AC17063" w14:textId="53942F87"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w:t>
      </w:r>
      <w:r w:rsidR="00241F48" w:rsidRPr="00241F48">
        <w:rPr>
          <w:rFonts w:ascii="Arial" w:hAnsi="Arial" w:cs="Arial"/>
          <w:sz w:val="22"/>
        </w:rPr>
        <w:lastRenderedPageBreak/>
        <w:t>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3">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346E3FFC"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F391AE7" w14:textId="0FED86F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4005FFDE"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2A09D331"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12E2082D" w:rsidR="00541845" w:rsidRPr="00FD4335" w:rsidRDefault="00C60450" w:rsidP="00157608">
      <w:pPr>
        <w:spacing w:after="0" w:line="269" w:lineRule="auto"/>
        <w:ind w:left="850" w:hanging="425"/>
        <w:rPr>
          <w:rFonts w:ascii="Arial" w:hAnsi="Arial" w:cs="Arial"/>
          <w:sz w:val="22"/>
        </w:rPr>
      </w:pPr>
      <w:r>
        <w:rPr>
          <w:rFonts w:ascii="Arial" w:hAnsi="Arial" w:cs="Arial"/>
          <w:sz w:val="22"/>
        </w:rPr>
        <w:lastRenderedPageBreak/>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 xml:space="preserve">k Úradu pre verejné obstarávanie je riešené v zmysle §170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10" w:name="_Toc71887919"/>
      <w:r w:rsidRPr="008C3F5C">
        <w:rPr>
          <w:rFonts w:ascii="Arial" w:hAnsi="Arial" w:cs="Arial"/>
          <w:b/>
          <w:bCs/>
          <w:caps/>
          <w:sz w:val="28"/>
        </w:rPr>
        <w:t>P</w:t>
      </w:r>
      <w:r w:rsidR="00FD11A9">
        <w:rPr>
          <w:rFonts w:ascii="Arial" w:hAnsi="Arial" w:cs="Arial"/>
          <w:b/>
          <w:bCs/>
          <w:caps/>
          <w:sz w:val="28"/>
        </w:rPr>
        <w:t>odmienky predloženia ponuky</w:t>
      </w:r>
      <w:bookmarkEnd w:id="10"/>
      <w:r w:rsidRPr="008C3F5C">
        <w:rPr>
          <w:rFonts w:ascii="Arial" w:hAnsi="Arial" w:cs="Arial"/>
          <w:b/>
          <w:bCs/>
          <w:caps/>
          <w:sz w:val="28"/>
        </w:rPr>
        <w:t xml:space="preserve"> </w:t>
      </w:r>
    </w:p>
    <w:p w14:paraId="29D3EF18" w14:textId="564D2B79"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predkladá ponuku v elektronickej podobe v lehote na predkladanie ponúk podľa požiadaviek uvedených v týchto súťažných podkladoch.</w:t>
      </w:r>
      <w:hyperlink r:id="rId14">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5"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6"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0462D7">
      <w:pPr>
        <w:pStyle w:val="Odsekzoznamu"/>
        <w:numPr>
          <w:ilvl w:val="1"/>
          <w:numId w:val="16"/>
        </w:numPr>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4D44E6F3"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V prípade, že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09E5A98B"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spoločne). V prípade, </w:t>
      </w:r>
      <w:r w:rsidR="001F0662">
        <w:rPr>
          <w:rFonts w:ascii="Arial" w:hAnsi="Arial" w:cs="Arial"/>
          <w:sz w:val="22"/>
        </w:rPr>
        <w:t>ak</w:t>
      </w:r>
      <w:r w:rsidRPr="006A2410">
        <w:rPr>
          <w:rFonts w:ascii="Arial" w:hAnsi="Arial" w:cs="Arial"/>
          <w:sz w:val="22"/>
        </w:rPr>
        <w:t xml:space="preserv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1" w:name="_Toc71887920"/>
      <w:r>
        <w:rPr>
          <w:rFonts w:ascii="Arial" w:hAnsi="Arial" w:cs="Arial"/>
          <w:b/>
          <w:bCs/>
          <w:caps/>
          <w:sz w:val="28"/>
        </w:rPr>
        <w:t>jazyk ponuky</w:t>
      </w:r>
      <w:bookmarkEnd w:id="11"/>
    </w:p>
    <w:p w14:paraId="2F0BD940" w14:textId="7D40169A" w:rsidR="00451FD9" w:rsidRPr="00F33518" w:rsidRDefault="00B56226" w:rsidP="00C01BF9">
      <w:pPr>
        <w:spacing w:after="259"/>
        <w:ind w:left="426" w:hanging="1"/>
        <w:rPr>
          <w:rFonts w:ascii="Arial" w:hAnsi="Arial" w:cs="Arial"/>
          <w:sz w:val="22"/>
        </w:rPr>
      </w:pPr>
      <w:r w:rsidRPr="00B56226">
        <w:rPr>
          <w:rFonts w:ascii="Arial" w:hAnsi="Arial" w:cs="Arial"/>
          <w:sz w:val="22"/>
        </w:rPr>
        <w:t>Ponuky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227EFC26" w14:textId="7FEA9649" w:rsidR="00541845" w:rsidRPr="008C3F5C" w:rsidRDefault="001818D6" w:rsidP="008C3F5C">
      <w:pPr>
        <w:pStyle w:val="Nadpis1"/>
        <w:ind w:left="413" w:hanging="428"/>
        <w:rPr>
          <w:rFonts w:ascii="Arial" w:hAnsi="Arial" w:cs="Arial"/>
          <w:b/>
          <w:bCs/>
          <w:caps/>
          <w:sz w:val="28"/>
        </w:rPr>
      </w:pPr>
      <w:bookmarkStart w:id="12" w:name="_Toc71887921"/>
      <w:r>
        <w:rPr>
          <w:rFonts w:ascii="Arial" w:hAnsi="Arial" w:cs="Arial"/>
          <w:b/>
          <w:bCs/>
          <w:caps/>
          <w:sz w:val="28"/>
        </w:rPr>
        <w:t>zábezpeka ponuky</w:t>
      </w:r>
      <w:bookmarkEnd w:id="12"/>
      <w:r w:rsidR="00074521" w:rsidRPr="008C3F5C">
        <w:rPr>
          <w:rFonts w:ascii="Arial" w:hAnsi="Arial" w:cs="Arial"/>
          <w:b/>
          <w:bCs/>
          <w:caps/>
          <w:sz w:val="28"/>
        </w:rPr>
        <w:t xml:space="preserve"> </w:t>
      </w:r>
    </w:p>
    <w:p w14:paraId="53733FBB" w14:textId="66933AF6" w:rsidR="004D4DE3" w:rsidRPr="00610264" w:rsidRDefault="00C01BF9" w:rsidP="00C01BF9">
      <w:pPr>
        <w:spacing w:after="125"/>
        <w:ind w:left="994" w:hanging="566"/>
        <w:rPr>
          <w:rFonts w:ascii="Arial" w:hAnsi="Arial" w:cs="Arial"/>
          <w:sz w:val="22"/>
        </w:rPr>
      </w:pPr>
      <w:r w:rsidRPr="00C01BF9">
        <w:rPr>
          <w:rFonts w:ascii="Arial" w:hAnsi="Arial" w:cs="Arial"/>
          <w:sz w:val="22"/>
        </w:rPr>
        <w:t>Zábezpeka ponuky sa nevyžaduje.</w:t>
      </w: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3" w:name="_Toc71887922"/>
      <w:r>
        <w:rPr>
          <w:rFonts w:ascii="Arial" w:hAnsi="Arial" w:cs="Arial"/>
          <w:b/>
          <w:bCs/>
          <w:caps/>
          <w:sz w:val="28"/>
        </w:rPr>
        <w:t>obsah ponuky</w:t>
      </w:r>
      <w:bookmarkEnd w:id="13"/>
      <w:r w:rsidR="00074521" w:rsidRPr="008C3F5C">
        <w:rPr>
          <w:rFonts w:ascii="Arial" w:hAnsi="Arial" w:cs="Arial"/>
          <w:b/>
          <w:bCs/>
          <w:caps/>
          <w:sz w:val="28"/>
        </w:rPr>
        <w:t xml:space="preserve"> </w:t>
      </w:r>
    </w:p>
    <w:p w14:paraId="4395F670" w14:textId="654D3B2F" w:rsidR="00B71E6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Autentifikovaný zaradený záujemca si po prihlásení do systému JOSE</w:t>
      </w:r>
      <w:r w:rsidR="001A6756">
        <w:rPr>
          <w:rFonts w:ascii="Arial" w:hAnsi="Arial" w:cs="Arial"/>
          <w:sz w:val="22"/>
        </w:rPr>
        <w:t>P</w:t>
      </w:r>
      <w:r w:rsidRPr="00F50B55">
        <w:rPr>
          <w:rFonts w:ascii="Arial" w:hAnsi="Arial" w:cs="Arial"/>
          <w:sz w:val="22"/>
        </w:rPr>
        <w:t xml:space="preserve">HINE v záložke „Moje obstarávania“ vyberie predmetnú zákazku a vloží svoju ponuku do určeného formulára na príjem ponúk, ktorý nájde v záložke </w:t>
      </w:r>
      <w:r w:rsidR="004824E1" w:rsidRPr="004824E1">
        <w:rPr>
          <w:rFonts w:ascii="Arial" w:hAnsi="Arial" w:cs="Arial"/>
          <w:i/>
          <w:iCs/>
          <w:sz w:val="22"/>
        </w:rPr>
        <w:t>P</w:t>
      </w:r>
      <w:r w:rsidRPr="004824E1">
        <w:rPr>
          <w:rFonts w:ascii="Arial" w:hAnsi="Arial" w:cs="Arial"/>
          <w:i/>
          <w:iCs/>
          <w:sz w:val="22"/>
        </w:rPr>
        <w:t>onuky</w:t>
      </w:r>
      <w:r w:rsidRPr="00F50B55">
        <w:rPr>
          <w:rFonts w:ascii="Arial" w:hAnsi="Arial" w:cs="Arial"/>
          <w:sz w:val="22"/>
        </w:rPr>
        <w:t>.</w:t>
      </w:r>
      <w:r w:rsidR="00074521" w:rsidRPr="004D4DE3">
        <w:rPr>
          <w:rFonts w:ascii="Arial" w:hAnsi="Arial" w:cs="Arial"/>
          <w:sz w:val="22"/>
        </w:rPr>
        <w:t xml:space="preserve"> </w:t>
      </w:r>
    </w:p>
    <w:p w14:paraId="5045129C" w14:textId="3F524E5E" w:rsidR="004854D3" w:rsidRDefault="00B71E67" w:rsidP="00F50B55">
      <w:pPr>
        <w:spacing w:after="125"/>
        <w:ind w:left="994" w:hanging="566"/>
      </w:pPr>
      <w:r>
        <w:rPr>
          <w:rFonts w:ascii="Arial" w:hAnsi="Arial" w:cs="Arial"/>
          <w:sz w:val="22"/>
        </w:rPr>
        <w:t xml:space="preserve">9.2. </w:t>
      </w:r>
      <w:r>
        <w:rPr>
          <w:rFonts w:ascii="Arial" w:hAnsi="Arial" w:cs="Arial"/>
          <w:sz w:val="22"/>
        </w:rPr>
        <w:tab/>
      </w:r>
      <w:r w:rsidRPr="00B71E67">
        <w:rPr>
          <w:rFonts w:ascii="Arial" w:hAnsi="Arial" w:cs="Arial"/>
          <w:sz w:val="22"/>
        </w:rPr>
        <w:t>Ponuka musí obsahovať</w:t>
      </w:r>
      <w:r w:rsidR="00646673">
        <w:rPr>
          <w:rFonts w:ascii="Arial" w:hAnsi="Arial" w:cs="Arial"/>
          <w:sz w:val="22"/>
        </w:rPr>
        <w:t xml:space="preserve"> </w:t>
      </w:r>
      <w:r w:rsidR="00646673" w:rsidRPr="007E2EB8">
        <w:rPr>
          <w:rFonts w:ascii="Arial" w:hAnsi="Arial" w:cs="Arial"/>
          <w:i/>
          <w:sz w:val="22"/>
        </w:rPr>
        <w:t>(bude konkretizované alebo doplnené vždy vo vzťahu ku konkrétnej výzve)</w:t>
      </w:r>
      <w:r w:rsidRPr="00B71E67">
        <w:rPr>
          <w:rFonts w:ascii="Arial" w:hAnsi="Arial" w:cs="Arial"/>
          <w:sz w:val="22"/>
        </w:rPr>
        <w:t>:</w:t>
      </w:r>
      <w:r w:rsidR="004854D3" w:rsidRPr="004854D3">
        <w:t xml:space="preserve"> </w:t>
      </w:r>
    </w:p>
    <w:p w14:paraId="024D3AEB" w14:textId="523C90E4" w:rsidR="008010EA" w:rsidRDefault="004854D3" w:rsidP="004854D3">
      <w:pPr>
        <w:spacing w:after="125"/>
        <w:ind w:left="1560" w:hanging="567"/>
      </w:pPr>
      <w:r w:rsidRPr="004854D3">
        <w:rPr>
          <w:rFonts w:ascii="Arial" w:hAnsi="Arial" w:cs="Arial"/>
          <w:sz w:val="22"/>
        </w:rPr>
        <w:t>9.2.1</w:t>
      </w:r>
      <w:r w:rsidR="005D6DC2">
        <w:rPr>
          <w:rFonts w:ascii="Arial" w:hAnsi="Arial" w:cs="Arial"/>
          <w:sz w:val="22"/>
        </w:rPr>
        <w:t>.</w:t>
      </w:r>
      <w:r w:rsidR="00195BC4">
        <w:rPr>
          <w:rFonts w:ascii="Arial" w:hAnsi="Arial" w:cs="Arial"/>
          <w:sz w:val="22"/>
        </w:rPr>
        <w:tab/>
      </w:r>
      <w:r w:rsidRPr="004854D3">
        <w:rPr>
          <w:rFonts w:ascii="Arial" w:hAnsi="Arial" w:cs="Arial"/>
          <w:b/>
          <w:bCs/>
          <w:sz w:val="22"/>
        </w:rPr>
        <w:t>titulný list</w:t>
      </w:r>
      <w:r w:rsidRPr="004854D3">
        <w:rPr>
          <w:rFonts w:ascii="Arial" w:hAnsi="Arial" w:cs="Arial"/>
          <w:sz w:val="22"/>
        </w:rPr>
        <w:t>, v ktorom musí byť uvedené meno a priezvisko kontaktnej osoby, telefónny kontakt a e-mailová adresa, prostredníctvom ktorej bude môcť verejný obstarávateľ so zaradeným záujemcom komunikovať, obchodné meno zaradeného záujemcu a označenie súťaže,</w:t>
      </w:r>
      <w:r w:rsidR="008010EA" w:rsidRPr="008010EA">
        <w:t xml:space="preserve"> </w:t>
      </w:r>
    </w:p>
    <w:p w14:paraId="5D46B601" w14:textId="2EACEA6A" w:rsidR="00A46EF9" w:rsidRDefault="008010EA" w:rsidP="004854D3">
      <w:pPr>
        <w:spacing w:after="125"/>
        <w:ind w:left="1560" w:hanging="567"/>
        <w:rPr>
          <w:rFonts w:ascii="Arial" w:hAnsi="Arial" w:cs="Arial"/>
          <w:sz w:val="22"/>
        </w:rPr>
      </w:pPr>
      <w:r w:rsidRPr="00EF1455">
        <w:rPr>
          <w:rFonts w:ascii="Arial" w:hAnsi="Arial" w:cs="Arial"/>
          <w:sz w:val="22"/>
        </w:rPr>
        <w:t>9.2.2</w:t>
      </w:r>
      <w:r w:rsidR="005D6DC2">
        <w:rPr>
          <w:rFonts w:ascii="Arial" w:hAnsi="Arial" w:cs="Arial"/>
          <w:sz w:val="22"/>
        </w:rPr>
        <w:t>.</w:t>
      </w:r>
      <w:r w:rsidR="00195BC4">
        <w:rPr>
          <w:rFonts w:ascii="Arial" w:hAnsi="Arial" w:cs="Arial"/>
          <w:sz w:val="22"/>
        </w:rPr>
        <w:tab/>
      </w:r>
      <w:r w:rsidRPr="00EF1455">
        <w:rPr>
          <w:rFonts w:ascii="Arial" w:hAnsi="Arial" w:cs="Arial"/>
          <w:b/>
          <w:bCs/>
          <w:sz w:val="22"/>
        </w:rPr>
        <w:t>návrh na plnenie kritérií</w:t>
      </w:r>
      <w:r w:rsidRPr="008010EA">
        <w:rPr>
          <w:rFonts w:ascii="Arial" w:hAnsi="Arial" w:cs="Arial"/>
          <w:sz w:val="22"/>
        </w:rPr>
        <w:t xml:space="preserve"> vložený do systému JOSEPHINE (príloha č. </w:t>
      </w:r>
      <w:r w:rsidR="009B09FA">
        <w:rPr>
          <w:rFonts w:ascii="Arial" w:hAnsi="Arial" w:cs="Arial"/>
          <w:sz w:val="22"/>
        </w:rPr>
        <w:t>3</w:t>
      </w:r>
      <w:r w:rsidRPr="008010EA">
        <w:rPr>
          <w:rFonts w:ascii="Arial" w:hAnsi="Arial" w:cs="Arial"/>
          <w:sz w:val="22"/>
        </w:rPr>
        <w:t xml:space="preserve"> týchto súťažných podkladov)</w:t>
      </w:r>
      <w:r w:rsidR="00A46EF9">
        <w:rPr>
          <w:rFonts w:ascii="Arial" w:hAnsi="Arial" w:cs="Arial"/>
          <w:sz w:val="22"/>
        </w:rPr>
        <w:t>,</w:t>
      </w:r>
    </w:p>
    <w:p w14:paraId="2037AFB8" w14:textId="4A96D0F5" w:rsidR="00A476DC" w:rsidRDefault="00A46EF9" w:rsidP="004854D3">
      <w:pPr>
        <w:spacing w:after="125"/>
        <w:ind w:left="1560" w:hanging="567"/>
        <w:rPr>
          <w:rFonts w:ascii="Arial" w:hAnsi="Arial" w:cs="Arial"/>
          <w:sz w:val="22"/>
        </w:rPr>
      </w:pPr>
      <w:r>
        <w:rPr>
          <w:rFonts w:ascii="Arial" w:hAnsi="Arial" w:cs="Arial"/>
          <w:sz w:val="22"/>
        </w:rPr>
        <w:t>9.2.3.</w:t>
      </w:r>
      <w:r w:rsidR="008B4B36" w:rsidRPr="008B4B36">
        <w:rPr>
          <w:rFonts w:ascii="Arial" w:hAnsi="Arial" w:cs="Arial"/>
          <w:b/>
          <w:sz w:val="22"/>
        </w:rPr>
        <w:t xml:space="preserve"> </w:t>
      </w:r>
      <w:r w:rsidR="008B4B36">
        <w:rPr>
          <w:rFonts w:ascii="Arial" w:hAnsi="Arial" w:cs="Arial"/>
          <w:b/>
          <w:sz w:val="22"/>
        </w:rPr>
        <w:t>v</w:t>
      </w:r>
      <w:r w:rsidR="008B4B36" w:rsidRPr="00550385">
        <w:rPr>
          <w:rFonts w:ascii="Arial" w:hAnsi="Arial" w:cs="Arial"/>
          <w:b/>
          <w:sz w:val="22"/>
        </w:rPr>
        <w:t xml:space="preserve">lastný návrh </w:t>
      </w:r>
      <w:r w:rsidR="008B4B36">
        <w:rPr>
          <w:rFonts w:ascii="Arial" w:hAnsi="Arial" w:cs="Arial"/>
          <w:b/>
          <w:sz w:val="22"/>
        </w:rPr>
        <w:t xml:space="preserve">riešenia/ </w:t>
      </w:r>
      <w:r w:rsidRPr="005D6DC2">
        <w:rPr>
          <w:rFonts w:ascii="Arial" w:hAnsi="Arial" w:cs="Arial"/>
          <w:b/>
          <w:sz w:val="22"/>
        </w:rPr>
        <w:t>produktové listy/ manuály</w:t>
      </w:r>
      <w:r>
        <w:rPr>
          <w:rFonts w:ascii="Arial" w:hAnsi="Arial" w:cs="Arial"/>
          <w:sz w:val="22"/>
        </w:rPr>
        <w:t xml:space="preserve"> alebo iné dôveryhodné dokumenty objektívne preukazujúce splnenie požiadaviek na predmet zákazky</w:t>
      </w:r>
      <w:r w:rsidR="00C9798C">
        <w:rPr>
          <w:rFonts w:ascii="Arial" w:hAnsi="Arial" w:cs="Arial"/>
          <w:sz w:val="22"/>
        </w:rPr>
        <w:t>,</w:t>
      </w:r>
      <w:r w:rsidR="00FE14D4" w:rsidRPr="00FE14D4">
        <w:rPr>
          <w:rFonts w:ascii="Arial" w:hAnsi="Arial" w:cs="Arial"/>
          <w:sz w:val="22"/>
        </w:rPr>
        <w:t xml:space="preserve"> </w:t>
      </w:r>
      <w:r w:rsidR="00FE14D4">
        <w:rPr>
          <w:rFonts w:ascii="Arial" w:hAnsi="Arial" w:cs="Arial"/>
          <w:sz w:val="22"/>
        </w:rPr>
        <w:br/>
      </w:r>
      <w:r w:rsidR="00FE14D4" w:rsidRPr="00550385">
        <w:rPr>
          <w:rFonts w:ascii="Arial" w:hAnsi="Arial" w:cs="Arial"/>
          <w:sz w:val="22"/>
        </w:rPr>
        <w:t>s uvedením výrobcu a krajiny pôvodu ponúknutého tovaru</w:t>
      </w:r>
      <w:r w:rsidR="00FE14D4">
        <w:rPr>
          <w:rFonts w:ascii="Arial" w:hAnsi="Arial" w:cs="Arial"/>
          <w:sz w:val="22"/>
        </w:rPr>
        <w:t>,</w:t>
      </w:r>
    </w:p>
    <w:p w14:paraId="0BCBAA40" w14:textId="397104C1" w:rsidR="00667A69" w:rsidRDefault="00A476DC" w:rsidP="004854D3">
      <w:pPr>
        <w:spacing w:after="125"/>
        <w:ind w:left="1560" w:hanging="567"/>
        <w:rPr>
          <w:rFonts w:ascii="Arial" w:hAnsi="Arial" w:cs="Arial"/>
          <w:sz w:val="22"/>
        </w:rPr>
      </w:pPr>
      <w:r>
        <w:rPr>
          <w:rFonts w:ascii="Arial" w:hAnsi="Arial" w:cs="Arial"/>
          <w:sz w:val="22"/>
        </w:rPr>
        <w:t>9.2.4.</w:t>
      </w:r>
      <w:r w:rsidR="00195BC4">
        <w:rPr>
          <w:rFonts w:ascii="Arial" w:hAnsi="Arial" w:cs="Arial"/>
          <w:sz w:val="22"/>
        </w:rPr>
        <w:tab/>
      </w:r>
      <w:r w:rsidRPr="005D6DC2">
        <w:rPr>
          <w:rFonts w:ascii="Arial" w:hAnsi="Arial" w:cs="Arial"/>
          <w:b/>
          <w:sz w:val="22"/>
        </w:rPr>
        <w:t>podpísaný návrh kúpnej zmluv</w:t>
      </w:r>
      <w:r>
        <w:rPr>
          <w:rFonts w:ascii="Arial" w:hAnsi="Arial" w:cs="Arial"/>
          <w:sz w:val="22"/>
        </w:rPr>
        <w:t>y alebo súhlas s</w:t>
      </w:r>
      <w:r w:rsidR="005D6DC2">
        <w:rPr>
          <w:rFonts w:ascii="Arial" w:hAnsi="Arial" w:cs="Arial"/>
          <w:sz w:val="22"/>
        </w:rPr>
        <w:t>o</w:t>
      </w:r>
      <w:r>
        <w:rPr>
          <w:rFonts w:ascii="Arial" w:hAnsi="Arial" w:cs="Arial"/>
          <w:sz w:val="22"/>
        </w:rPr>
        <w:t> všeobecnými obchodnými podmienkami v prípade dodania na základe objednávky</w:t>
      </w:r>
      <w:r w:rsidR="005F55A7">
        <w:rPr>
          <w:rFonts w:ascii="Arial" w:hAnsi="Arial" w:cs="Arial"/>
          <w:sz w:val="22"/>
        </w:rPr>
        <w:t>,</w:t>
      </w:r>
    </w:p>
    <w:p w14:paraId="5B639DBB" w14:textId="3736B25A" w:rsidR="00550385" w:rsidRDefault="00667A69" w:rsidP="004854D3">
      <w:pPr>
        <w:spacing w:after="125"/>
        <w:ind w:left="1560" w:hanging="567"/>
        <w:rPr>
          <w:rFonts w:ascii="Arial" w:hAnsi="Arial" w:cs="Arial"/>
          <w:sz w:val="22"/>
        </w:rPr>
      </w:pPr>
      <w:r>
        <w:rPr>
          <w:rFonts w:ascii="Arial" w:hAnsi="Arial" w:cs="Arial"/>
          <w:sz w:val="22"/>
        </w:rPr>
        <w:lastRenderedPageBreak/>
        <w:t>9.2.5</w:t>
      </w:r>
      <w:r w:rsidR="008010EA" w:rsidRPr="008010EA">
        <w:rPr>
          <w:rFonts w:ascii="Arial" w:hAnsi="Arial" w:cs="Arial"/>
          <w:sz w:val="22"/>
        </w:rPr>
        <w:t>.</w:t>
      </w:r>
      <w:r w:rsidR="006508E7">
        <w:rPr>
          <w:rFonts w:ascii="Arial" w:hAnsi="Arial" w:cs="Arial"/>
          <w:sz w:val="22"/>
        </w:rPr>
        <w:t xml:space="preserve"> </w:t>
      </w:r>
      <w:r w:rsidR="006508E7" w:rsidRPr="00D6416E">
        <w:rPr>
          <w:rFonts w:ascii="Arial" w:hAnsi="Arial" w:cs="Arial"/>
          <w:b/>
          <w:bCs/>
          <w:sz w:val="22"/>
        </w:rPr>
        <w:t>čestné vyhlásenie</w:t>
      </w:r>
      <w:r w:rsidR="00D6416E">
        <w:rPr>
          <w:rFonts w:ascii="Arial" w:hAnsi="Arial" w:cs="Arial"/>
          <w:sz w:val="22"/>
        </w:rPr>
        <w:t xml:space="preserve">, </w:t>
      </w:r>
      <w:r w:rsidR="00BD31E7">
        <w:rPr>
          <w:rFonts w:ascii="Arial" w:hAnsi="Arial" w:cs="Arial"/>
          <w:sz w:val="22"/>
        </w:rPr>
        <w:t>ktorým uchádzač bude deklarovať</w:t>
      </w:r>
      <w:r w:rsidR="00700EA5" w:rsidRPr="00700EA5">
        <w:rPr>
          <w:rFonts w:ascii="Arial" w:hAnsi="Arial" w:cs="Arial"/>
          <w:sz w:val="22"/>
        </w:rPr>
        <w:t xml:space="preserve">, že vykoná plnenie zákazky, </w:t>
      </w:r>
      <w:r w:rsidR="00F038DD">
        <w:rPr>
          <w:rFonts w:ascii="Arial" w:hAnsi="Arial" w:cs="Arial"/>
          <w:sz w:val="22"/>
        </w:rPr>
        <w:t xml:space="preserve">kde nebude </w:t>
      </w:r>
      <w:r w:rsidR="00700EA5" w:rsidRPr="00700EA5">
        <w:rPr>
          <w:rFonts w:ascii="Arial" w:hAnsi="Arial" w:cs="Arial"/>
          <w:sz w:val="22"/>
        </w:rPr>
        <w:t>figur</w:t>
      </w:r>
      <w:r w:rsidR="00F038DD">
        <w:rPr>
          <w:rFonts w:ascii="Arial" w:hAnsi="Arial" w:cs="Arial"/>
          <w:sz w:val="22"/>
        </w:rPr>
        <w:t>ovať</w:t>
      </w:r>
      <w:r w:rsidR="00700EA5" w:rsidRPr="00700EA5">
        <w:rPr>
          <w:rFonts w:ascii="Arial" w:hAnsi="Arial" w:cs="Arial"/>
          <w:sz w:val="22"/>
        </w:rPr>
        <w:t xml:space="preserve"> ruská účasť</w:t>
      </w:r>
      <w:r w:rsidR="0039654C">
        <w:rPr>
          <w:rFonts w:ascii="Arial" w:hAnsi="Arial" w:cs="Arial"/>
          <w:sz w:val="22"/>
        </w:rPr>
        <w:t xml:space="preserve"> v súlade s nariadením </w:t>
      </w:r>
      <w:r w:rsidR="00700EA5" w:rsidRPr="00700EA5">
        <w:rPr>
          <w:rFonts w:ascii="Arial" w:hAnsi="Arial" w:cs="Arial"/>
          <w:sz w:val="22"/>
        </w:rPr>
        <w:t xml:space="preserve">Rady (EÚ) č. 833/2014 </w:t>
      </w:r>
      <w:r w:rsidR="00621FAF">
        <w:rPr>
          <w:rFonts w:ascii="Arial" w:hAnsi="Arial" w:cs="Arial"/>
          <w:sz w:val="22"/>
        </w:rPr>
        <w:br/>
      </w:r>
      <w:r w:rsidR="00700EA5" w:rsidRPr="00700EA5">
        <w:rPr>
          <w:rFonts w:ascii="Arial" w:hAnsi="Arial" w:cs="Arial"/>
          <w:sz w:val="22"/>
        </w:rPr>
        <w:t xml:space="preserve">z 31. júla 2014 o reštriktívnych opatreniach s ohľadom na konanie Ruska, ktorým destabilizuje situáciu na Ukrajine v znení nariadenia Rady (EÚ) č. 2022/578 </w:t>
      </w:r>
      <w:r w:rsidR="00621FAF">
        <w:rPr>
          <w:rFonts w:ascii="Arial" w:hAnsi="Arial" w:cs="Arial"/>
          <w:sz w:val="22"/>
        </w:rPr>
        <w:br/>
      </w:r>
      <w:r w:rsidR="00700EA5" w:rsidRPr="00700EA5">
        <w:rPr>
          <w:rFonts w:ascii="Arial" w:hAnsi="Arial" w:cs="Arial"/>
          <w:sz w:val="22"/>
        </w:rPr>
        <w:t>z 8. apríla 2022</w:t>
      </w:r>
      <w:r w:rsidR="007D227C">
        <w:rPr>
          <w:rFonts w:ascii="Arial" w:hAnsi="Arial" w:cs="Arial"/>
          <w:sz w:val="22"/>
        </w:rPr>
        <w:t>.</w:t>
      </w:r>
      <w:r w:rsidR="00120856">
        <w:rPr>
          <w:rFonts w:ascii="Arial" w:hAnsi="Arial" w:cs="Arial"/>
          <w:sz w:val="22"/>
        </w:rPr>
        <w:t xml:space="preserve"> </w:t>
      </w:r>
    </w:p>
    <w:p w14:paraId="4A2630D2" w14:textId="77777777" w:rsidR="00FF56B3" w:rsidRPr="004D4DE3" w:rsidRDefault="00FF56B3">
      <w:pPr>
        <w:spacing w:after="128"/>
        <w:ind w:left="994" w:hanging="566"/>
        <w:rPr>
          <w:rFonts w:ascii="Arial" w:hAnsi="Arial" w:cs="Arial"/>
          <w:sz w:val="22"/>
        </w:rPr>
      </w:pPr>
    </w:p>
    <w:p w14:paraId="7D0D42F1" w14:textId="7EB1B467" w:rsidR="00FF56B3" w:rsidRPr="00690C74" w:rsidRDefault="0008673D" w:rsidP="00C47D17">
      <w:pPr>
        <w:pStyle w:val="Nadpis1"/>
        <w:tabs>
          <w:tab w:val="left" w:pos="426"/>
        </w:tabs>
      </w:pPr>
      <w:bookmarkStart w:id="14" w:name="_Toc71887923"/>
      <w:r>
        <w:rPr>
          <w:rFonts w:ascii="Arial" w:hAnsi="Arial" w:cs="Arial"/>
          <w:b/>
          <w:bCs/>
          <w:caps/>
          <w:sz w:val="28"/>
        </w:rPr>
        <w:t>lehota na predkladanie ponúk</w:t>
      </w:r>
      <w:bookmarkEnd w:id="14"/>
    </w:p>
    <w:p w14:paraId="00CE2518" w14:textId="1AA31178" w:rsidR="00FF56B3" w:rsidRDefault="00FF56B3" w:rsidP="00FF56B3">
      <w:pPr>
        <w:ind w:left="994" w:hanging="566"/>
        <w:rPr>
          <w:rFonts w:ascii="Arial" w:hAnsi="Arial" w:cs="Arial"/>
          <w:b/>
          <w:bCs/>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7F3DA2" w:rsidRPr="00F04415">
        <w:rPr>
          <w:rFonts w:ascii="Arial" w:hAnsi="Arial" w:cs="Arial"/>
          <w:b/>
          <w:bCs/>
          <w:sz w:val="22"/>
        </w:rPr>
        <w:t>do dd.mm.202x do hh:mm hod.</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5" w:name="_Toc71887924"/>
      <w:r>
        <w:rPr>
          <w:rFonts w:ascii="Arial" w:hAnsi="Arial" w:cs="Arial"/>
          <w:b/>
          <w:bCs/>
          <w:caps/>
          <w:sz w:val="28"/>
        </w:rPr>
        <w:t>otváranie ponúk</w:t>
      </w:r>
      <w:bookmarkEnd w:id="15"/>
      <w:r w:rsidR="00690C74" w:rsidRPr="00690C74">
        <w:t xml:space="preserve"> </w:t>
      </w:r>
    </w:p>
    <w:p w14:paraId="53D914BA" w14:textId="77777777" w:rsidR="000B3799" w:rsidRDefault="000B3799" w:rsidP="000B3799">
      <w:pPr>
        <w:ind w:left="1134" w:hanging="708"/>
        <w:rPr>
          <w:rFonts w:ascii="Arial" w:hAnsi="Arial" w:cs="Arial"/>
          <w:sz w:val="22"/>
        </w:rPr>
      </w:pPr>
      <w:r>
        <w:rPr>
          <w:rFonts w:ascii="Arial" w:hAnsi="Arial" w:cs="Arial"/>
          <w:sz w:val="22"/>
        </w:rPr>
        <w:t xml:space="preserve">11.1. </w:t>
      </w:r>
      <w:r w:rsidR="00BB2A58" w:rsidRPr="00BB2A58">
        <w:rPr>
          <w:rFonts w:ascii="Arial" w:hAnsi="Arial" w:cs="Arial"/>
          <w:sz w:val="22"/>
        </w:rPr>
        <w:t xml:space="preserve">Otváranie ponúk sa uskutoční elektronicky </w:t>
      </w:r>
      <w:r w:rsidR="00BB2A58" w:rsidRPr="00BB2A58">
        <w:rPr>
          <w:rFonts w:ascii="Arial" w:hAnsi="Arial" w:cs="Arial"/>
          <w:b/>
          <w:bCs/>
          <w:sz w:val="22"/>
        </w:rPr>
        <w:t>dňa dd.mm.202x o hh:mm hod.</w:t>
      </w:r>
      <w:r w:rsidR="00BB2A58" w:rsidRPr="00BB2A58">
        <w:rPr>
          <w:rFonts w:ascii="Arial" w:hAnsi="Arial" w:cs="Arial"/>
          <w:sz w:val="22"/>
        </w:rPr>
        <w:t xml:space="preserve"> 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2CE5B63A" w14:textId="5B56CDC8" w:rsidR="00B70B30" w:rsidRDefault="00686EC7" w:rsidP="000B3799">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verejný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V prípade, ak verejný obstarávateľ nepoužije elektronickú aukcie, verejný obstarávateľ zašle uchádzačom, ktorí predložili ponuku, zápisnicu z otvárania ponúk obsahujúcu anonymizovaný zoznam uchádzačov s identifikáciou návrhov na predkladanie ponúk. </w:t>
      </w:r>
    </w:p>
    <w:p w14:paraId="2136F6D0" w14:textId="7CE60EF9" w:rsidR="00686EC7" w:rsidRDefault="00686EC7" w:rsidP="000B3799">
      <w:pPr>
        <w:ind w:left="1134" w:hanging="708"/>
        <w:rPr>
          <w:rFonts w:ascii="Arial" w:hAnsi="Arial" w:cs="Arial"/>
          <w:sz w:val="22"/>
        </w:rPr>
      </w:pPr>
      <w:r>
        <w:rPr>
          <w:rFonts w:ascii="Arial" w:hAnsi="Arial" w:cs="Arial"/>
          <w:sz w:val="22"/>
        </w:rPr>
        <w:t>11.3.</w:t>
      </w:r>
      <w:r>
        <w:rPr>
          <w:rFonts w:ascii="Arial" w:hAnsi="Arial" w:cs="Arial"/>
          <w:sz w:val="22"/>
        </w:rPr>
        <w:tab/>
      </w:r>
      <w:r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 použití elektronickej aukcie je otváranie ponúk neverejné, údaje z otvára</w:t>
      </w:r>
      <w:r w:rsidR="005B1671"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 ponúk komisia verejného obstarávateľa nezverejňuje</w:t>
      </w:r>
      <w:r w:rsidR="005B1671"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neposiela uchádzačom ani zápisnicu z otvárania ponúk.</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6" w:name="_Toc71887925"/>
      <w:r>
        <w:rPr>
          <w:rFonts w:ascii="Arial" w:hAnsi="Arial" w:cs="Arial"/>
          <w:b/>
          <w:bCs/>
          <w:caps/>
          <w:sz w:val="28"/>
        </w:rPr>
        <w:t>Kritériá na vyhodnotenie ponúk a spôsob určenia ceny</w:t>
      </w:r>
      <w:bookmarkEnd w:id="16"/>
    </w:p>
    <w:p w14:paraId="005776CA" w14:textId="26E578A2"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t>a riziká všetkých druhov, v takej výške ako sú potrebné pre riadne dodanie tovarov, a tieto jednotkové ceny nesmú byť vyjadrené číslom „0“ ani záporným číslom. Ponúkaná cena musí obsahovať všetky náklady spojené so splnením predmetu zákazky.</w:t>
      </w:r>
      <w:r w:rsidR="00127F20" w:rsidRPr="00127F20">
        <w:t xml:space="preserve"> </w:t>
      </w:r>
    </w:p>
    <w:p w14:paraId="4331471A" w14:textId="3DC66256"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w:t>
      </w:r>
      <w:r w:rsidR="008C5ADC">
        <w:rPr>
          <w:rFonts w:ascii="Arial" w:hAnsi="Arial" w:cs="Arial"/>
          <w:sz w:val="22"/>
        </w:rPr>
        <w:t xml:space="preserve">a </w:t>
      </w:r>
      <w:r w:rsidR="008C5ADC" w:rsidRPr="009208E5">
        <w:rPr>
          <w:rFonts w:ascii="Arial" w:hAnsi="Arial" w:cs="Arial"/>
          <w:b/>
          <w:bCs/>
          <w:sz w:val="22"/>
        </w:rPr>
        <w:t>najnižšia cena</w:t>
      </w:r>
      <w:r w:rsidRPr="00127F20">
        <w:rPr>
          <w:rFonts w:ascii="Arial" w:hAnsi="Arial" w:cs="Arial"/>
          <w:sz w:val="22"/>
        </w:rPr>
        <w:t xml:space="preserve"> stanoven</w:t>
      </w:r>
      <w:r w:rsidR="009208E5">
        <w:rPr>
          <w:rFonts w:ascii="Arial" w:hAnsi="Arial" w:cs="Arial"/>
          <w:sz w:val="22"/>
        </w:rPr>
        <w:t>á</w:t>
      </w:r>
      <w:r w:rsidRPr="00127F20">
        <w:rPr>
          <w:rFonts w:ascii="Arial" w:hAnsi="Arial" w:cs="Arial"/>
          <w:sz w:val="22"/>
        </w:rPr>
        <w:t xml:space="preserve"> v</w:t>
      </w:r>
      <w:r w:rsidR="00AE5269">
        <w:rPr>
          <w:rFonts w:ascii="Arial" w:hAnsi="Arial" w:cs="Arial"/>
          <w:sz w:val="22"/>
        </w:rPr>
        <w:t>o výzve na predkladanie ponúk a/alebo</w:t>
      </w:r>
      <w:r w:rsidRPr="00127F20">
        <w:rPr>
          <w:rFonts w:ascii="Arial" w:hAnsi="Arial" w:cs="Arial"/>
          <w:sz w:val="22"/>
        </w:rPr>
        <w:t xml:space="preserve"> v týchto súťažných podkladoch 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7" w:name="_Toc71887926"/>
      <w:r>
        <w:rPr>
          <w:rFonts w:ascii="Arial" w:hAnsi="Arial" w:cs="Arial"/>
          <w:b/>
          <w:bCs/>
          <w:caps/>
          <w:sz w:val="28"/>
        </w:rPr>
        <w:lastRenderedPageBreak/>
        <w:t>Vyhodnotenie ponúk</w:t>
      </w:r>
      <w:bookmarkEnd w:id="17"/>
    </w:p>
    <w:p w14:paraId="3A2EB390" w14:textId="156B51A6"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.1.</w:t>
      </w:r>
      <w:r w:rsidR="007238C5">
        <w:rPr>
          <w:rFonts w:ascii="Arial" w:hAnsi="Arial" w:cs="Arial"/>
          <w:sz w:val="22"/>
        </w:rPr>
        <w:tab/>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a na základe kritéri</w:t>
      </w:r>
      <w:r w:rsidR="004A78AA">
        <w:rPr>
          <w:rFonts w:ascii="Arial" w:hAnsi="Arial" w:cs="Arial"/>
          <w:sz w:val="22"/>
        </w:rPr>
        <w:t>a</w:t>
      </w:r>
      <w:r w:rsidR="00B609D1">
        <w:rPr>
          <w:rFonts w:ascii="Arial" w:hAnsi="Arial" w:cs="Arial"/>
          <w:sz w:val="22"/>
        </w:rPr>
        <w:t xml:space="preserve">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4A15E19C" w14:textId="4DFA7FDA" w:rsidR="00C873A8" w:rsidRDefault="00B609D1" w:rsidP="00B609D1">
      <w:pPr>
        <w:ind w:left="993" w:hanging="565"/>
        <w:rPr>
          <w:rFonts w:ascii="Arial" w:hAnsi="Arial" w:cs="Arial"/>
          <w:sz w:val="22"/>
        </w:rPr>
      </w:pPr>
      <w:r>
        <w:rPr>
          <w:rFonts w:ascii="Arial" w:hAnsi="Arial" w:cs="Arial"/>
          <w:sz w:val="22"/>
        </w:rPr>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p>
    <w:p w14:paraId="057EA7FB" w14:textId="08182AED" w:rsidR="006434AE" w:rsidRPr="00A40431" w:rsidRDefault="006434AE" w:rsidP="006434AE">
      <w:pPr>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0431">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Verejný obstarávateľ si vyhradzuje právo rozhodnúť sa pri jednotlivých výzvach v rámci zriadeného DNS či sa použije elektronická aukcia alebo nie</w:t>
      </w:r>
      <w:r w:rsidR="00B67DF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40431">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to v závislosti od obstarávaných tovarov. Túto informáciu verejný obstarávateľ vždy zverejní vo výzve na predkladanie ponúk v rámci zriadeného DNS.</w:t>
      </w:r>
    </w:p>
    <w:p w14:paraId="0AED49D0" w14:textId="27B5A34C" w:rsidR="003F479C" w:rsidRPr="00A40431" w:rsidRDefault="006434AE" w:rsidP="006434AE">
      <w:pPr>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0431">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Ďalšie ustanovenia týkajúce sa elektronickej aukcie </w:t>
      </w:r>
      <w:r w:rsidR="00DD7A4D">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(najmä informácie o zobrazovaných informáciách v priebehu elektronickej aukcie a o min. a max. kroku) </w:t>
      </w:r>
      <w:r w:rsidRPr="00A40431">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 v súťažných podkladoch pri jednotlivej výzve na predkladanie ponúk použijú len v prípade, ak sa verejný obstarávateľ rozhodne pre použitie elektronickej aukcie:</w:t>
      </w:r>
    </w:p>
    <w:p w14:paraId="10450FEA" w14:textId="474461AE" w:rsidR="0079137E" w:rsidRPr="00E271D9" w:rsidRDefault="00E271D9" w:rsidP="00E271D9">
      <w:pPr>
        <w:ind w:left="993" w:hanging="565"/>
        <w:rPr>
          <w:rFonts w:ascii="Arial" w:hAnsi="Arial" w:cs="Arial"/>
          <w:i/>
          <w:iCs/>
          <w:sz w:val="22"/>
        </w:rPr>
      </w:pPr>
      <w:r w:rsidRPr="00E271D9">
        <w:rPr>
          <w:rFonts w:ascii="Arial" w:hAnsi="Arial" w:cs="Arial"/>
          <w:i/>
          <w:iCs/>
          <w:sz w:val="22"/>
        </w:rPr>
        <w:t>13.3.</w:t>
      </w:r>
      <w:r w:rsidR="007238C5">
        <w:rPr>
          <w:rFonts w:ascii="Arial" w:hAnsi="Arial" w:cs="Arial"/>
          <w:i/>
          <w:iCs/>
          <w:sz w:val="22"/>
        </w:rPr>
        <w:tab/>
      </w:r>
      <w:r w:rsidR="0079137E" w:rsidRPr="00E271D9">
        <w:rPr>
          <w:rFonts w:ascii="Arial" w:hAnsi="Arial" w:cs="Arial"/>
          <w:i/>
          <w:iCs/>
          <w:sz w:val="22"/>
        </w:rPr>
        <w:t xml:space="preserve">Súčasťou procesu vyhodnocovania ponúk je aj elektronická aukcia. Podrobnosti </w:t>
      </w:r>
      <w:r w:rsidRPr="00E271D9">
        <w:rPr>
          <w:rFonts w:ascii="Arial" w:hAnsi="Arial" w:cs="Arial"/>
          <w:i/>
          <w:iCs/>
          <w:sz w:val="22"/>
        </w:rPr>
        <w:br/>
      </w:r>
      <w:r w:rsidR="0079137E" w:rsidRPr="00E271D9">
        <w:rPr>
          <w:rFonts w:ascii="Arial" w:hAnsi="Arial" w:cs="Arial"/>
          <w:i/>
          <w:iCs/>
          <w:sz w:val="22"/>
        </w:rPr>
        <w:t xml:space="preserve">o priebehu elektronickej aukcie budú uvedené vo výzve na účasť v elektronickej aukcii. </w:t>
      </w:r>
    </w:p>
    <w:p w14:paraId="093E9ACC" w14:textId="53692A07" w:rsidR="0079137E" w:rsidRPr="00E271D9" w:rsidRDefault="00E271D9" w:rsidP="00E271D9">
      <w:pPr>
        <w:ind w:left="993" w:hanging="565"/>
        <w:rPr>
          <w:rFonts w:ascii="Arial" w:hAnsi="Arial" w:cs="Arial"/>
          <w:i/>
          <w:iCs/>
          <w:sz w:val="22"/>
        </w:rPr>
      </w:pPr>
      <w:r w:rsidRPr="00E271D9">
        <w:rPr>
          <w:rFonts w:ascii="Arial" w:hAnsi="Arial" w:cs="Arial"/>
          <w:i/>
          <w:iCs/>
          <w:sz w:val="22"/>
        </w:rPr>
        <w:t xml:space="preserve">13.4. </w:t>
      </w:r>
      <w:r w:rsidR="0079137E" w:rsidRPr="00E271D9">
        <w:rPr>
          <w:rFonts w:ascii="Arial" w:hAnsi="Arial" w:cs="Arial"/>
          <w:i/>
          <w:iCs/>
          <w:sz w:val="22"/>
        </w:rPr>
        <w:t xml:space="preserve">Verejný obstarávateľ v súlade s § 54 ods. 7 </w:t>
      </w:r>
      <w:r w:rsidR="00904FFD">
        <w:rPr>
          <w:rFonts w:ascii="Arial" w:hAnsi="Arial" w:cs="Arial"/>
          <w:i/>
          <w:iCs/>
          <w:sz w:val="22"/>
        </w:rPr>
        <w:t>zákona o verejnom obstarávaní</w:t>
      </w:r>
      <w:r w:rsidR="0079137E" w:rsidRPr="00E271D9">
        <w:rPr>
          <w:rFonts w:ascii="Arial" w:hAnsi="Arial" w:cs="Arial"/>
          <w:i/>
          <w:iCs/>
          <w:sz w:val="22"/>
        </w:rPr>
        <w:t xml:space="preserve"> vyzve elektronickými prostriedkami súčasne všetkých uchádzačov, ktorí neboli vylúčení </w:t>
      </w:r>
      <w:r w:rsidR="00F77AAD">
        <w:rPr>
          <w:rFonts w:ascii="Arial" w:hAnsi="Arial" w:cs="Arial"/>
          <w:i/>
          <w:iCs/>
          <w:sz w:val="22"/>
        </w:rPr>
        <w:br/>
      </w:r>
      <w:r w:rsidR="0079137E" w:rsidRPr="00E271D9">
        <w:rPr>
          <w:rFonts w:ascii="Arial" w:hAnsi="Arial" w:cs="Arial"/>
          <w:i/>
          <w:iCs/>
          <w:sz w:val="22"/>
        </w:rPr>
        <w:t>a ktorých ponuky spĺňajú určené požiadavky</w:t>
      </w:r>
      <w:r w:rsidR="00AC53FE">
        <w:rPr>
          <w:rFonts w:ascii="Arial" w:hAnsi="Arial" w:cs="Arial"/>
          <w:i/>
          <w:iCs/>
          <w:sz w:val="22"/>
        </w:rPr>
        <w:t xml:space="preserve"> na predmet zákazky</w:t>
      </w:r>
      <w:r w:rsidR="0079137E" w:rsidRPr="00E271D9">
        <w:rPr>
          <w:rFonts w:ascii="Arial" w:hAnsi="Arial" w:cs="Arial"/>
          <w:i/>
          <w:iCs/>
          <w:sz w:val="22"/>
        </w:rPr>
        <w:t xml:space="preserve">, na účasť v elektronickej aukcii. Východiskom elektronickej aukcie v rámci príslušnej časti predmetu zákazky sú ceny, ktoré sú uvedené v ponukách predložených v systéme JOSEPHINE. </w:t>
      </w:r>
    </w:p>
    <w:p w14:paraId="41C52A53" w14:textId="421D53A1" w:rsidR="0079137E" w:rsidRPr="00E271D9" w:rsidRDefault="00E271D9" w:rsidP="00E271D9">
      <w:pPr>
        <w:ind w:left="993" w:hanging="565"/>
        <w:rPr>
          <w:rFonts w:ascii="Arial" w:hAnsi="Arial" w:cs="Arial"/>
          <w:i/>
          <w:iCs/>
          <w:sz w:val="22"/>
        </w:rPr>
      </w:pPr>
      <w:r w:rsidRPr="00E271D9">
        <w:rPr>
          <w:rFonts w:ascii="Arial" w:hAnsi="Arial" w:cs="Arial"/>
          <w:i/>
          <w:iCs/>
          <w:sz w:val="22"/>
        </w:rPr>
        <w:t xml:space="preserve">13.5. </w:t>
      </w:r>
      <w:r w:rsidR="0079137E" w:rsidRPr="00E271D9">
        <w:rPr>
          <w:rFonts w:ascii="Arial" w:hAnsi="Arial" w:cs="Arial"/>
          <w:i/>
          <w:iCs/>
          <w:sz w:val="22"/>
        </w:rPr>
        <w:t>Nové ceny predložené v elektronickej aukcii po jej skončení budú považované za konečné</w:t>
      </w:r>
      <w:r w:rsidR="009D2B69">
        <w:rPr>
          <w:rFonts w:ascii="Arial" w:hAnsi="Arial" w:cs="Arial"/>
          <w:i/>
          <w:iCs/>
          <w:sz w:val="22"/>
        </w:rPr>
        <w:t>.</w:t>
      </w:r>
      <w:r w:rsidR="0079137E" w:rsidRPr="00E271D9">
        <w:rPr>
          <w:rFonts w:ascii="Arial" w:hAnsi="Arial" w:cs="Arial"/>
          <w:i/>
          <w:iCs/>
          <w:sz w:val="22"/>
        </w:rPr>
        <w:t xml:space="preserve"> </w:t>
      </w:r>
    </w:p>
    <w:p w14:paraId="37B8E064" w14:textId="641EA60A" w:rsidR="003F479C" w:rsidRDefault="00E271D9" w:rsidP="00E271D9">
      <w:pPr>
        <w:ind w:left="993" w:hanging="565"/>
        <w:rPr>
          <w:rFonts w:ascii="Arial" w:hAnsi="Arial" w:cs="Arial"/>
          <w:i/>
          <w:iCs/>
          <w:sz w:val="22"/>
        </w:rPr>
      </w:pPr>
      <w:r w:rsidRPr="00E271D9">
        <w:rPr>
          <w:rFonts w:ascii="Arial" w:hAnsi="Arial" w:cs="Arial"/>
          <w:i/>
          <w:iCs/>
          <w:sz w:val="22"/>
        </w:rPr>
        <w:t xml:space="preserve">13.6. </w:t>
      </w:r>
      <w:r w:rsidR="0079137E" w:rsidRPr="00E271D9">
        <w:rPr>
          <w:rFonts w:ascii="Arial" w:hAnsi="Arial" w:cs="Arial"/>
          <w:i/>
          <w:iCs/>
          <w:sz w:val="22"/>
        </w:rPr>
        <w:t>Predložením nových cien v elektronickej aukcii systém pre elektronickú aukciu zostaví poradie ponúk automatizovaným vyhodnotením podľa stanoveného kritéria. Počas trvania elektronickej aukcie uchádzači predkladajú nové ceny až do ukončenia elektronickej aukcie.</w:t>
      </w:r>
    </w:p>
    <w:p w14:paraId="3D181C00" w14:textId="77777777" w:rsidR="00DB3524" w:rsidRPr="00E271D9" w:rsidRDefault="00DB3524" w:rsidP="00E271D9">
      <w:pPr>
        <w:ind w:left="993" w:hanging="565"/>
        <w:rPr>
          <w:rFonts w:ascii="Arial" w:hAnsi="Arial" w:cs="Arial"/>
          <w:i/>
          <w:iCs/>
          <w:sz w:val="22"/>
        </w:rPr>
      </w:pPr>
    </w:p>
    <w:p w14:paraId="4E596B01" w14:textId="47058C60" w:rsidR="00DB3524" w:rsidRPr="00003C12" w:rsidRDefault="00B0620D" w:rsidP="0050163B">
      <w:pPr>
        <w:pStyle w:val="Nadpis1"/>
        <w:tabs>
          <w:tab w:val="left" w:pos="567"/>
        </w:tabs>
        <w:ind w:left="426" w:right="-563" w:hanging="426"/>
        <w:rPr>
          <w:rFonts w:ascii="Arial" w:hAnsi="Arial" w:cs="Arial"/>
          <w:b/>
          <w:bCs/>
          <w:caps/>
          <w:sz w:val="28"/>
        </w:rPr>
      </w:pPr>
      <w:bookmarkStart w:id="18"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18"/>
      <w:r w:rsidRPr="00003C12">
        <w:rPr>
          <w:rFonts w:ascii="Arial" w:hAnsi="Arial" w:cs="Arial"/>
          <w:b/>
          <w:bCs/>
          <w:caps/>
          <w:sz w:val="28"/>
        </w:rPr>
        <w:t xml:space="preserve"> </w:t>
      </w:r>
      <w:bookmarkStart w:id="19" w:name="_Toc71887928"/>
      <w:r w:rsidRPr="00003C12">
        <w:rPr>
          <w:rFonts w:ascii="Arial" w:hAnsi="Arial" w:cs="Arial"/>
          <w:b/>
          <w:bCs/>
          <w:caps/>
          <w:sz w:val="28"/>
        </w:rPr>
        <w:t>a uzatvorenie zmluvy</w:t>
      </w:r>
      <w:bookmarkEnd w:id="19"/>
    </w:p>
    <w:p w14:paraId="6E68228C" w14:textId="23E476AB" w:rsidR="00B7750A" w:rsidRDefault="00B7750A" w:rsidP="00B7750A">
      <w:pPr>
        <w:ind w:left="993" w:hanging="565"/>
        <w:rPr>
          <w:rFonts w:ascii="Arial" w:hAnsi="Arial" w:cs="Arial"/>
          <w:sz w:val="22"/>
        </w:rPr>
      </w:pPr>
      <w:r w:rsidRPr="00B7750A">
        <w:rPr>
          <w:rFonts w:ascii="Arial" w:hAnsi="Arial" w:cs="Arial"/>
          <w:sz w:val="22"/>
        </w:rPr>
        <w:t>14.1.</w:t>
      </w:r>
      <w:r w:rsidR="007238C5">
        <w:rPr>
          <w:rFonts w:ascii="Arial" w:hAnsi="Arial" w:cs="Arial"/>
          <w:sz w:val="22"/>
        </w:rPr>
        <w:tab/>
      </w:r>
      <w:r w:rsidRPr="00B7750A">
        <w:rPr>
          <w:rFonts w:ascii="Arial" w:hAnsi="Arial" w:cs="Arial"/>
          <w:sz w:val="22"/>
        </w:rPr>
        <w:t xml:space="preserve">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Verejný obstarávateľ pristúpi k uzavretiu zmluvy po uplynutí zákonom stanovených lehôt. Verejný obstarávateľ vyzve uchádzača na poskytnutie súčinnosti k podpisu zmluvy. </w:t>
      </w:r>
    </w:p>
    <w:p w14:paraId="6B7664F4" w14:textId="0EB985E1" w:rsidR="001A0347" w:rsidRPr="00B7750A" w:rsidRDefault="001A0347" w:rsidP="00B7750A">
      <w:pPr>
        <w:ind w:left="993" w:hanging="565"/>
        <w:rPr>
          <w:rFonts w:ascii="Arial" w:hAnsi="Arial" w:cs="Arial"/>
          <w:sz w:val="22"/>
        </w:rPr>
      </w:pPr>
      <w:r>
        <w:rPr>
          <w:rFonts w:ascii="Arial" w:hAnsi="Arial" w:cs="Arial"/>
          <w:sz w:val="22"/>
        </w:rPr>
        <w:t>14.2.</w:t>
      </w:r>
      <w:r w:rsidR="007238C5">
        <w:rPr>
          <w:rFonts w:ascii="Arial" w:hAnsi="Arial" w:cs="Arial"/>
          <w:sz w:val="22"/>
        </w:rPr>
        <w:tab/>
      </w:r>
      <w:r>
        <w:rPr>
          <w:rFonts w:ascii="Arial" w:hAnsi="Arial" w:cs="Arial"/>
          <w:sz w:val="22"/>
        </w:rPr>
        <w:t xml:space="preserve">Verejný obstarávateľ nebude v informácií o výsledku vyhodnotenia ponúk uvádzať informácie, ktoré by mohli zmariť budúcu čestnú hospodársku súťaž v zriadenom DNS </w:t>
      </w:r>
      <w:r>
        <w:rPr>
          <w:rFonts w:ascii="Arial" w:hAnsi="Arial" w:cs="Arial"/>
          <w:sz w:val="22"/>
        </w:rPr>
        <w:lastRenderedPageBreak/>
        <w:t>(napr. nebude zverejňovať poradie ponúk s identifikáciou uchádzačov, ale identifikuje len úspešného uchádzača a ostatných uchádzačov anonymizuje s uvedením ich návrhov na plnenie kritérií).</w:t>
      </w:r>
      <w:r w:rsidR="009918C4">
        <w:rPr>
          <w:rFonts w:ascii="Arial" w:hAnsi="Arial" w:cs="Arial"/>
          <w:sz w:val="22"/>
        </w:rPr>
        <w:t xml:space="preserve"> Verejný obstarávateľ vždy identifikuje úspešného uchádzača </w:t>
      </w:r>
      <w:r w:rsidR="00373B5B">
        <w:rPr>
          <w:rFonts w:ascii="Arial" w:hAnsi="Arial" w:cs="Arial"/>
          <w:sz w:val="22"/>
        </w:rPr>
        <w:br/>
      </w:r>
      <w:r w:rsidR="009918C4">
        <w:rPr>
          <w:rFonts w:ascii="Arial" w:hAnsi="Arial" w:cs="Arial"/>
          <w:sz w:val="22"/>
        </w:rPr>
        <w:t>a</w:t>
      </w:r>
      <w:r w:rsidR="00892FC3">
        <w:rPr>
          <w:rFonts w:ascii="Arial" w:hAnsi="Arial" w:cs="Arial"/>
          <w:sz w:val="22"/>
        </w:rPr>
        <w:t xml:space="preserve"> uvedie výhody a charakteristiky jeho ponuky</w:t>
      </w:r>
      <w:r w:rsidR="009918C4">
        <w:rPr>
          <w:rFonts w:ascii="Arial" w:hAnsi="Arial" w:cs="Arial"/>
          <w:sz w:val="22"/>
        </w:rPr>
        <w:t>.</w:t>
      </w:r>
    </w:p>
    <w:p w14:paraId="38E15279" w14:textId="0D677AAB" w:rsidR="006A2911" w:rsidRDefault="00B7750A" w:rsidP="00B7750A">
      <w:pPr>
        <w:ind w:left="993" w:hanging="565"/>
        <w:rPr>
          <w:rFonts w:ascii="Arial" w:hAnsi="Arial" w:cs="Arial"/>
          <w:sz w:val="22"/>
        </w:rPr>
      </w:pPr>
      <w:r w:rsidRPr="00B7750A">
        <w:rPr>
          <w:rFonts w:ascii="Arial" w:hAnsi="Arial" w:cs="Arial"/>
          <w:sz w:val="22"/>
        </w:rPr>
        <w:t xml:space="preserve"> 14.2.</w:t>
      </w:r>
      <w:r w:rsidR="007238C5">
        <w:rPr>
          <w:rFonts w:ascii="Arial" w:hAnsi="Arial" w:cs="Arial"/>
          <w:sz w:val="22"/>
        </w:rPr>
        <w:tab/>
      </w:r>
      <w:r w:rsidRPr="00B7750A">
        <w:rPr>
          <w:rFonts w:ascii="Arial" w:hAnsi="Arial" w:cs="Arial"/>
          <w:sz w:val="22"/>
        </w:rPr>
        <w:t>Verejný obstarávateľ apeluje na uchádzačov, aby pristúpili zodpovedne k poskytnutiu súčinnosti potrebnej na uzatvorenie zmluvy</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0" w:name="_Toc71887929"/>
      <w:r>
        <w:rPr>
          <w:rFonts w:ascii="Arial" w:hAnsi="Arial" w:cs="Arial"/>
          <w:b/>
          <w:bCs/>
          <w:caps/>
          <w:sz w:val="28"/>
        </w:rPr>
        <w:t>Zrušenie postupu verejného obstarávania</w:t>
      </w:r>
      <w:bookmarkEnd w:id="20"/>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0C73F509" w:rsidR="008E5044" w:rsidRPr="00FE1B1E" w:rsidRDefault="00457E3F" w:rsidP="005875CE">
      <w:pPr>
        <w:ind w:left="994" w:hanging="566"/>
        <w:rPr>
          <w:rFonts w:ascii="Arial" w:hAnsi="Arial" w:cs="Arial"/>
          <w:b/>
          <w:bCs/>
          <w:sz w:val="22"/>
          <w:u w:val="single"/>
        </w:rPr>
      </w:pPr>
      <w:r>
        <w:rPr>
          <w:rFonts w:ascii="Arial" w:eastAsia="TimesNewRomanPSMT" w:hAnsi="Arial" w:cs="Arial"/>
          <w:sz w:val="22"/>
        </w:rPr>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sectPr w:rsidR="008E5044" w:rsidRPr="00FE1B1E" w:rsidSect="00091B72">
      <w:headerReference w:type="even" r:id="rId17"/>
      <w:headerReference w:type="default" r:id="rId18"/>
      <w:footerReference w:type="even" r:id="rId19"/>
      <w:footerReference w:type="default" r:id="rId20"/>
      <w:headerReference w:type="first" r:id="rId21"/>
      <w:footerReference w:type="first" r:id="rId22"/>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A940" w14:textId="77777777" w:rsidR="00A4500A" w:rsidRDefault="00A4500A">
      <w:pPr>
        <w:spacing w:after="0" w:line="240" w:lineRule="auto"/>
      </w:pPr>
      <w:r>
        <w:separator/>
      </w:r>
    </w:p>
  </w:endnote>
  <w:endnote w:type="continuationSeparator" w:id="0">
    <w:p w14:paraId="2C1F6DAF" w14:textId="77777777" w:rsidR="00A4500A" w:rsidRDefault="00A4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5A8E" w14:textId="77777777" w:rsidR="00A4500A" w:rsidRDefault="00A4500A">
      <w:pPr>
        <w:spacing w:after="0" w:line="240" w:lineRule="auto"/>
      </w:pPr>
      <w:r>
        <w:separator/>
      </w:r>
    </w:p>
  </w:footnote>
  <w:footnote w:type="continuationSeparator" w:id="0">
    <w:p w14:paraId="68D44CC6" w14:textId="77777777" w:rsidR="00A4500A" w:rsidRDefault="00A45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F7EAAD0"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EBK/1geAwAA+QcAAA4AAAAAAAAA&#10;AAAAAAAAPQIAAGRycy9lMm9Eb2MueG1sUEsBAi0ACgAAAAAAAAAhAGelh6uZCgAAmQoAABQAAAAA&#10;AAAAAAAAAAAAhwUAAGRycy9tZWRpYS9pbWFnZTEuanBnUEsBAi0AFAAGAAgAAAAhAP8EaETfAAAA&#10;CwEAAA8AAAAAAAAAAAAAAAAAUhAAAGRycy9kb3ducmV2LnhtbFBLAQItABQABgAIAAAAIQA3ncEY&#10;ugAAACEBAAAZAAAAAAAAAAAAAAAAAF4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7391567E">
              <wp:simplePos x="0" y="0"/>
              <wp:positionH relativeFrom="column">
                <wp:posOffset>1574165</wp:posOffset>
              </wp:positionH>
              <wp:positionV relativeFrom="paragraph">
                <wp:posOffset>38100</wp:posOffset>
              </wp:positionV>
              <wp:extent cx="4674869" cy="49593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69" cy="495934"/>
                      </a:xfrm>
                      <a:prstGeom prst="rect">
                        <a:avLst/>
                      </a:prstGeom>
                      <a:solidFill>
                        <a:srgbClr val="FFFFFF"/>
                      </a:solidFill>
                      <a:ln w="9525">
                        <a:noFill/>
                        <a:miter lim="800000"/>
                        <a:headEnd/>
                        <a:tailEnd/>
                      </a:ln>
                    </wps:spPr>
                    <wps:txbx>
                      <w:txbxContent>
                        <w:p w14:paraId="56BFE81C" w14:textId="5ACBA8D7" w:rsidR="00EF6692" w:rsidRPr="00A17921" w:rsidRDefault="00FC0F86" w:rsidP="008D20A0">
                          <w:pPr>
                            <w:spacing w:after="0" w:line="269" w:lineRule="auto"/>
                            <w:ind w:left="-142" w:hanging="11"/>
                            <w:rPr>
                              <w:rFonts w:ascii="Arial" w:hAnsi="Arial" w:cs="Arial"/>
                              <w:caps/>
                              <w:sz w:val="20"/>
                              <w:szCs w:val="20"/>
                            </w:rPr>
                          </w:pPr>
                          <w:r>
                            <w:rPr>
                              <w:rFonts w:ascii="Arial" w:hAnsi="Arial" w:cs="Arial"/>
                              <w:caps/>
                              <w:sz w:val="20"/>
                              <w:szCs w:val="20"/>
                            </w:rPr>
                            <w:t xml:space="preserve">Informatívne </w:t>
                          </w:r>
                          <w:r w:rsidR="00EF6692" w:rsidRPr="00A17921">
                            <w:rPr>
                              <w:rFonts w:ascii="Arial" w:hAnsi="Arial" w:cs="Arial"/>
                              <w:caps/>
                              <w:sz w:val="20"/>
                              <w:szCs w:val="20"/>
                            </w:rPr>
                            <w:t xml:space="preserve">Súťažné podklady </w:t>
                          </w:r>
                          <w:r>
                            <w:rPr>
                              <w:rFonts w:ascii="Arial" w:hAnsi="Arial" w:cs="Arial"/>
                              <w:caps/>
                              <w:sz w:val="20"/>
                              <w:szCs w:val="20"/>
                            </w:rPr>
                            <w:t>k výzve na predklad</w:t>
                          </w:r>
                          <w:r w:rsidR="008D20A0">
                            <w:rPr>
                              <w:rFonts w:ascii="Arial" w:hAnsi="Arial" w:cs="Arial"/>
                              <w:caps/>
                              <w:sz w:val="20"/>
                              <w:szCs w:val="20"/>
                            </w:rPr>
                            <w:t>A</w:t>
                          </w:r>
                          <w:r>
                            <w:rPr>
                              <w:rFonts w:ascii="Arial" w:hAnsi="Arial" w:cs="Arial"/>
                              <w:caps/>
                              <w:sz w:val="20"/>
                              <w:szCs w:val="20"/>
                            </w:rPr>
                            <w:t>nie ponúk</w:t>
                          </w:r>
                        </w:p>
                        <w:p w14:paraId="4B64CA39" w14:textId="0F715E2E"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7E018F">
                            <w:rPr>
                              <w:rFonts w:ascii="Arial" w:hAnsi="Arial" w:cs="Arial"/>
                              <w:b/>
                              <w:bCs/>
                              <w:i/>
                              <w:iCs/>
                              <w:sz w:val="20"/>
                              <w:szCs w:val="20"/>
                            </w:rPr>
                            <w:t>Nákup IKT (DNS)</w:t>
                          </w:r>
                          <w:r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23.95pt;margin-top:3pt;width:368.1pt;height:39.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" stroked="f">
              <v:textbox>
                <w:txbxContent>
                  <w:p w14:paraId="56BFE81C" w14:textId="5ACBA8D7" w:rsidR="00EF6692" w:rsidRPr="00A17921" w:rsidRDefault="00FC0F86" w:rsidP="008D20A0">
                    <w:pPr>
                      <w:spacing w:after="0" w:line="269" w:lineRule="auto"/>
                      <w:ind w:left="-142" w:hanging="11"/>
                      <w:rPr>
                        <w:rFonts w:ascii="Arial" w:hAnsi="Arial" w:cs="Arial"/>
                        <w:caps/>
                        <w:sz w:val="20"/>
                        <w:szCs w:val="20"/>
                      </w:rPr>
                    </w:pPr>
                    <w:r>
                      <w:rPr>
                        <w:rFonts w:ascii="Arial" w:hAnsi="Arial" w:cs="Arial"/>
                        <w:caps/>
                        <w:sz w:val="20"/>
                        <w:szCs w:val="20"/>
                      </w:rPr>
                      <w:t xml:space="preserve">Informatívne </w:t>
                    </w:r>
                    <w:r w:rsidR="00EF6692" w:rsidRPr="00A17921">
                      <w:rPr>
                        <w:rFonts w:ascii="Arial" w:hAnsi="Arial" w:cs="Arial"/>
                        <w:caps/>
                        <w:sz w:val="20"/>
                        <w:szCs w:val="20"/>
                      </w:rPr>
                      <w:t xml:space="preserve">Súťažné podklady </w:t>
                    </w:r>
                    <w:r>
                      <w:rPr>
                        <w:rFonts w:ascii="Arial" w:hAnsi="Arial" w:cs="Arial"/>
                        <w:caps/>
                        <w:sz w:val="20"/>
                        <w:szCs w:val="20"/>
                      </w:rPr>
                      <w:t>k výzve na predklad</w:t>
                    </w:r>
                    <w:r w:rsidR="008D20A0">
                      <w:rPr>
                        <w:rFonts w:ascii="Arial" w:hAnsi="Arial" w:cs="Arial"/>
                        <w:caps/>
                        <w:sz w:val="20"/>
                        <w:szCs w:val="20"/>
                      </w:rPr>
                      <w:t>A</w:t>
                    </w:r>
                    <w:r>
                      <w:rPr>
                        <w:rFonts w:ascii="Arial" w:hAnsi="Arial" w:cs="Arial"/>
                        <w:caps/>
                        <w:sz w:val="20"/>
                        <w:szCs w:val="20"/>
                      </w:rPr>
                      <w:t>nie ponúk</w:t>
                    </w:r>
                  </w:p>
                  <w:p w14:paraId="4B64CA39" w14:textId="0F715E2E"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7E018F">
                      <w:rPr>
                        <w:rFonts w:ascii="Arial" w:hAnsi="Arial" w:cs="Arial"/>
                        <w:b/>
                        <w:bCs/>
                        <w:i/>
                        <w:iCs/>
                        <w:sz w:val="20"/>
                        <w:szCs w:val="20"/>
                      </w:rPr>
                      <w:t>Nákup IKT (DNS)</w:t>
                    </w:r>
                    <w:r w:rsidRPr="00A17921">
                      <w:rPr>
                        <w:rFonts w:ascii="Arial" w:hAnsi="Arial" w:cs="Arial"/>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9A01" w14:textId="056B49D6" w:rsidR="00541845" w:rsidRPr="001C44FE" w:rsidRDefault="001C44FE" w:rsidP="001C44FE">
    <w:pPr>
      <w:spacing w:after="160" w:line="259" w:lineRule="auto"/>
      <w:ind w:left="0" w:firstLine="0"/>
      <w:jc w:val="right"/>
      <w:rPr>
        <w:rFonts w:ascii="Arial" w:hAnsi="Arial" w:cs="Arial"/>
      </w:rPr>
    </w:pPr>
    <w:r w:rsidRPr="001C44FE">
      <w:rPr>
        <w:rFonts w:ascii="Arial" w:hAnsi="Arial" w:cs="Arial"/>
      </w:rPr>
      <w:t>Príloha č. 2 k súťažným podkladom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0339"/>
    <w:multiLevelType w:val="multilevel"/>
    <w:tmpl w:val="5D2CD014"/>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ascii="Arial" w:hAnsi="Arial" w:cs="Arial" w:hint="default"/>
        <w:w w:val="100"/>
        <w:sz w:val="22"/>
        <w:szCs w:val="22"/>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1" w15:restartNumberingAfterBreak="0">
    <w:nsid w:val="4A4B6456"/>
    <w:multiLevelType w:val="hybridMultilevel"/>
    <w:tmpl w:val="0E260D5E"/>
    <w:lvl w:ilvl="0" w:tplc="47B45A3E">
      <w:numFmt w:val="bullet"/>
      <w:lvlText w:val="-"/>
      <w:lvlJc w:val="left"/>
      <w:pPr>
        <w:ind w:left="1549" w:hanging="356"/>
      </w:pPr>
      <w:rPr>
        <w:rFonts w:ascii="Calibri" w:eastAsia="Calibri" w:hAnsi="Calibri" w:cs="Calibri" w:hint="default"/>
        <w:w w:val="100"/>
        <w:sz w:val="24"/>
        <w:szCs w:val="24"/>
        <w:lang w:val="sk-SK" w:eastAsia="en-US" w:bidi="ar-SA"/>
      </w:rPr>
    </w:lvl>
    <w:lvl w:ilvl="1" w:tplc="8A4892D2">
      <w:numFmt w:val="bullet"/>
      <w:lvlText w:val="•"/>
      <w:lvlJc w:val="left"/>
      <w:pPr>
        <w:ind w:left="2316" w:hanging="356"/>
      </w:pPr>
      <w:rPr>
        <w:rFonts w:hint="default"/>
        <w:lang w:val="sk-SK" w:eastAsia="en-US" w:bidi="ar-SA"/>
      </w:rPr>
    </w:lvl>
    <w:lvl w:ilvl="2" w:tplc="11A09DA8">
      <w:numFmt w:val="bullet"/>
      <w:lvlText w:val="•"/>
      <w:lvlJc w:val="left"/>
      <w:pPr>
        <w:ind w:left="3093" w:hanging="356"/>
      </w:pPr>
      <w:rPr>
        <w:rFonts w:hint="default"/>
        <w:lang w:val="sk-SK" w:eastAsia="en-US" w:bidi="ar-SA"/>
      </w:rPr>
    </w:lvl>
    <w:lvl w:ilvl="3" w:tplc="D34EE464">
      <w:numFmt w:val="bullet"/>
      <w:lvlText w:val="•"/>
      <w:lvlJc w:val="left"/>
      <w:pPr>
        <w:ind w:left="3869" w:hanging="356"/>
      </w:pPr>
      <w:rPr>
        <w:rFonts w:hint="default"/>
        <w:lang w:val="sk-SK" w:eastAsia="en-US" w:bidi="ar-SA"/>
      </w:rPr>
    </w:lvl>
    <w:lvl w:ilvl="4" w:tplc="72CC699C">
      <w:numFmt w:val="bullet"/>
      <w:lvlText w:val="•"/>
      <w:lvlJc w:val="left"/>
      <w:pPr>
        <w:ind w:left="4646" w:hanging="356"/>
      </w:pPr>
      <w:rPr>
        <w:rFonts w:hint="default"/>
        <w:lang w:val="sk-SK" w:eastAsia="en-US" w:bidi="ar-SA"/>
      </w:rPr>
    </w:lvl>
    <w:lvl w:ilvl="5" w:tplc="0F14B82C">
      <w:numFmt w:val="bullet"/>
      <w:lvlText w:val="•"/>
      <w:lvlJc w:val="left"/>
      <w:pPr>
        <w:ind w:left="5423" w:hanging="356"/>
      </w:pPr>
      <w:rPr>
        <w:rFonts w:hint="default"/>
        <w:lang w:val="sk-SK" w:eastAsia="en-US" w:bidi="ar-SA"/>
      </w:rPr>
    </w:lvl>
    <w:lvl w:ilvl="6" w:tplc="FA0650F0">
      <w:numFmt w:val="bullet"/>
      <w:lvlText w:val="•"/>
      <w:lvlJc w:val="left"/>
      <w:pPr>
        <w:ind w:left="6199" w:hanging="356"/>
      </w:pPr>
      <w:rPr>
        <w:rFonts w:hint="default"/>
        <w:lang w:val="sk-SK" w:eastAsia="en-US" w:bidi="ar-SA"/>
      </w:rPr>
    </w:lvl>
    <w:lvl w:ilvl="7" w:tplc="976A2A9A">
      <w:numFmt w:val="bullet"/>
      <w:lvlText w:val="•"/>
      <w:lvlJc w:val="left"/>
      <w:pPr>
        <w:ind w:left="6976" w:hanging="356"/>
      </w:pPr>
      <w:rPr>
        <w:rFonts w:hint="default"/>
        <w:lang w:val="sk-SK" w:eastAsia="en-US" w:bidi="ar-SA"/>
      </w:rPr>
    </w:lvl>
    <w:lvl w:ilvl="8" w:tplc="C8F028AE">
      <w:numFmt w:val="bullet"/>
      <w:lvlText w:val="•"/>
      <w:lvlJc w:val="left"/>
      <w:pPr>
        <w:ind w:left="7753" w:hanging="356"/>
      </w:pPr>
      <w:rPr>
        <w:rFonts w:hint="default"/>
        <w:lang w:val="sk-SK" w:eastAsia="en-US" w:bidi="ar-SA"/>
      </w:rPr>
    </w:lvl>
  </w:abstractNum>
  <w:abstractNum w:abstractNumId="2"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5"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num w:numId="1" w16cid:durableId="1330673819">
    <w:abstractNumId w:val="5"/>
  </w:num>
  <w:num w:numId="2" w16cid:durableId="1981956025">
    <w:abstractNumId w:val="3"/>
  </w:num>
  <w:num w:numId="3" w16cid:durableId="567111358">
    <w:abstractNumId w:val="2"/>
  </w:num>
  <w:num w:numId="4" w16cid:durableId="880361259">
    <w:abstractNumId w:val="6"/>
  </w:num>
  <w:num w:numId="5" w16cid:durableId="2010475679">
    <w:abstractNumId w:val="4"/>
  </w:num>
  <w:num w:numId="6" w16cid:durableId="1581711748">
    <w:abstractNumId w:val="4"/>
  </w:num>
  <w:num w:numId="7" w16cid:durableId="7416869">
    <w:abstractNumId w:val="4"/>
  </w:num>
  <w:num w:numId="8" w16cid:durableId="245454852">
    <w:abstractNumId w:val="4"/>
  </w:num>
  <w:num w:numId="9" w16cid:durableId="1962882620">
    <w:abstractNumId w:val="4"/>
  </w:num>
  <w:num w:numId="10" w16cid:durableId="1037663647">
    <w:abstractNumId w:val="4"/>
  </w:num>
  <w:num w:numId="11" w16cid:durableId="1021975632">
    <w:abstractNumId w:val="4"/>
  </w:num>
  <w:num w:numId="12" w16cid:durableId="1801267282">
    <w:abstractNumId w:val="4"/>
  </w:num>
  <w:num w:numId="13" w16cid:durableId="456417999">
    <w:abstractNumId w:val="4"/>
  </w:num>
  <w:num w:numId="14" w16cid:durableId="949358322">
    <w:abstractNumId w:val="4"/>
    <w:lvlOverride w:ilvl="0">
      <w:startOverride w:val="1"/>
    </w:lvlOverride>
  </w:num>
  <w:num w:numId="15" w16cid:durableId="694044743">
    <w:abstractNumId w:val="4"/>
  </w:num>
  <w:num w:numId="16" w16cid:durableId="1569926603">
    <w:abstractNumId w:val="7"/>
  </w:num>
  <w:num w:numId="17" w16cid:durableId="1484852336">
    <w:abstractNumId w:val="4"/>
  </w:num>
  <w:num w:numId="18" w16cid:durableId="1170561455">
    <w:abstractNumId w:val="4"/>
  </w:num>
  <w:num w:numId="19" w16cid:durableId="1372608808">
    <w:abstractNumId w:val="4"/>
  </w:num>
  <w:num w:numId="20" w16cid:durableId="34544691">
    <w:abstractNumId w:val="1"/>
  </w:num>
  <w:num w:numId="21" w16cid:durableId="24052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1322"/>
    <w:rsid w:val="00013466"/>
    <w:rsid w:val="00020655"/>
    <w:rsid w:val="000462D7"/>
    <w:rsid w:val="00052218"/>
    <w:rsid w:val="000603BB"/>
    <w:rsid w:val="0006349D"/>
    <w:rsid w:val="0007055D"/>
    <w:rsid w:val="000744C3"/>
    <w:rsid w:val="00074521"/>
    <w:rsid w:val="00077F41"/>
    <w:rsid w:val="0008581F"/>
    <w:rsid w:val="00085B16"/>
    <w:rsid w:val="0008673D"/>
    <w:rsid w:val="00091B72"/>
    <w:rsid w:val="0009715D"/>
    <w:rsid w:val="000979AA"/>
    <w:rsid w:val="000A0864"/>
    <w:rsid w:val="000B3799"/>
    <w:rsid w:val="000C2E9A"/>
    <w:rsid w:val="000D7530"/>
    <w:rsid w:val="000E20AE"/>
    <w:rsid w:val="000F60B6"/>
    <w:rsid w:val="001070DD"/>
    <w:rsid w:val="0011686B"/>
    <w:rsid w:val="00120856"/>
    <w:rsid w:val="0012158F"/>
    <w:rsid w:val="00121D8E"/>
    <w:rsid w:val="00122A4B"/>
    <w:rsid w:val="001241DF"/>
    <w:rsid w:val="00127F20"/>
    <w:rsid w:val="00146AF8"/>
    <w:rsid w:val="00154EBD"/>
    <w:rsid w:val="00155632"/>
    <w:rsid w:val="00157608"/>
    <w:rsid w:val="00166F67"/>
    <w:rsid w:val="00180662"/>
    <w:rsid w:val="001818D6"/>
    <w:rsid w:val="00182762"/>
    <w:rsid w:val="00184E4A"/>
    <w:rsid w:val="00195BC4"/>
    <w:rsid w:val="0019680F"/>
    <w:rsid w:val="001A0285"/>
    <w:rsid w:val="001A02E2"/>
    <w:rsid w:val="001A0347"/>
    <w:rsid w:val="001A6756"/>
    <w:rsid w:val="001A7277"/>
    <w:rsid w:val="001A72BE"/>
    <w:rsid w:val="001B4709"/>
    <w:rsid w:val="001B5031"/>
    <w:rsid w:val="001C44FE"/>
    <w:rsid w:val="001D096C"/>
    <w:rsid w:val="001E07FF"/>
    <w:rsid w:val="001E1A20"/>
    <w:rsid w:val="001F0662"/>
    <w:rsid w:val="001F567A"/>
    <w:rsid w:val="00216C3A"/>
    <w:rsid w:val="00230796"/>
    <w:rsid w:val="002316AD"/>
    <w:rsid w:val="00232874"/>
    <w:rsid w:val="00235A36"/>
    <w:rsid w:val="00240E3E"/>
    <w:rsid w:val="00241F48"/>
    <w:rsid w:val="00252E3D"/>
    <w:rsid w:val="00253357"/>
    <w:rsid w:val="00272E21"/>
    <w:rsid w:val="00290649"/>
    <w:rsid w:val="00295E34"/>
    <w:rsid w:val="002A587A"/>
    <w:rsid w:val="002C174E"/>
    <w:rsid w:val="002C761F"/>
    <w:rsid w:val="002E6A93"/>
    <w:rsid w:val="002F0696"/>
    <w:rsid w:val="00313900"/>
    <w:rsid w:val="00314784"/>
    <w:rsid w:val="00316A0C"/>
    <w:rsid w:val="00326197"/>
    <w:rsid w:val="003269E7"/>
    <w:rsid w:val="00352BF0"/>
    <w:rsid w:val="003537E1"/>
    <w:rsid w:val="003634F3"/>
    <w:rsid w:val="00373B5B"/>
    <w:rsid w:val="0037780C"/>
    <w:rsid w:val="00383150"/>
    <w:rsid w:val="0039654C"/>
    <w:rsid w:val="003B68C3"/>
    <w:rsid w:val="003C59D1"/>
    <w:rsid w:val="003E7784"/>
    <w:rsid w:val="003F479C"/>
    <w:rsid w:val="003F76AF"/>
    <w:rsid w:val="00401A98"/>
    <w:rsid w:val="00405F14"/>
    <w:rsid w:val="004075BC"/>
    <w:rsid w:val="004210E8"/>
    <w:rsid w:val="004257D5"/>
    <w:rsid w:val="00425AE4"/>
    <w:rsid w:val="004331C2"/>
    <w:rsid w:val="0043429E"/>
    <w:rsid w:val="00435E91"/>
    <w:rsid w:val="004374ED"/>
    <w:rsid w:val="00446759"/>
    <w:rsid w:val="004468BB"/>
    <w:rsid w:val="00451FD9"/>
    <w:rsid w:val="00453FEF"/>
    <w:rsid w:val="00457E3F"/>
    <w:rsid w:val="00462CE3"/>
    <w:rsid w:val="0047585A"/>
    <w:rsid w:val="004824E1"/>
    <w:rsid w:val="004854D3"/>
    <w:rsid w:val="004917F4"/>
    <w:rsid w:val="00493EEC"/>
    <w:rsid w:val="00495B93"/>
    <w:rsid w:val="00495C66"/>
    <w:rsid w:val="004A3E3B"/>
    <w:rsid w:val="004A4852"/>
    <w:rsid w:val="004A78AA"/>
    <w:rsid w:val="004B3243"/>
    <w:rsid w:val="004C045F"/>
    <w:rsid w:val="004C3C70"/>
    <w:rsid w:val="004C715D"/>
    <w:rsid w:val="004D1D92"/>
    <w:rsid w:val="004D4B4C"/>
    <w:rsid w:val="004D4DE3"/>
    <w:rsid w:val="004E412C"/>
    <w:rsid w:val="004E4AFF"/>
    <w:rsid w:val="004F5AA6"/>
    <w:rsid w:val="0050163B"/>
    <w:rsid w:val="005056C8"/>
    <w:rsid w:val="0051117F"/>
    <w:rsid w:val="005132C7"/>
    <w:rsid w:val="00513D7F"/>
    <w:rsid w:val="00523624"/>
    <w:rsid w:val="005236A2"/>
    <w:rsid w:val="00534EEA"/>
    <w:rsid w:val="00541845"/>
    <w:rsid w:val="0054344A"/>
    <w:rsid w:val="00550385"/>
    <w:rsid w:val="0056620E"/>
    <w:rsid w:val="00571D70"/>
    <w:rsid w:val="0057262A"/>
    <w:rsid w:val="005802AA"/>
    <w:rsid w:val="005834E0"/>
    <w:rsid w:val="0058412A"/>
    <w:rsid w:val="005875CE"/>
    <w:rsid w:val="005952A7"/>
    <w:rsid w:val="005B1671"/>
    <w:rsid w:val="005B424D"/>
    <w:rsid w:val="005C6466"/>
    <w:rsid w:val="005D6DC2"/>
    <w:rsid w:val="005E3B08"/>
    <w:rsid w:val="005F5410"/>
    <w:rsid w:val="005F55A7"/>
    <w:rsid w:val="00606782"/>
    <w:rsid w:val="00610264"/>
    <w:rsid w:val="00613757"/>
    <w:rsid w:val="006159E6"/>
    <w:rsid w:val="00621FAF"/>
    <w:rsid w:val="006248D5"/>
    <w:rsid w:val="006249E9"/>
    <w:rsid w:val="006360D6"/>
    <w:rsid w:val="006434AE"/>
    <w:rsid w:val="00646673"/>
    <w:rsid w:val="006508E7"/>
    <w:rsid w:val="00667406"/>
    <w:rsid w:val="00667A69"/>
    <w:rsid w:val="0067633E"/>
    <w:rsid w:val="00684CA6"/>
    <w:rsid w:val="00686EC7"/>
    <w:rsid w:val="00690C74"/>
    <w:rsid w:val="006A2410"/>
    <w:rsid w:val="006A2911"/>
    <w:rsid w:val="006B224E"/>
    <w:rsid w:val="006B7BE2"/>
    <w:rsid w:val="006D3F3F"/>
    <w:rsid w:val="006E0378"/>
    <w:rsid w:val="006E3B0F"/>
    <w:rsid w:val="006F3286"/>
    <w:rsid w:val="006F3992"/>
    <w:rsid w:val="006F4299"/>
    <w:rsid w:val="00700EA5"/>
    <w:rsid w:val="00702A2A"/>
    <w:rsid w:val="007034A6"/>
    <w:rsid w:val="00710BEB"/>
    <w:rsid w:val="0071253F"/>
    <w:rsid w:val="00715E72"/>
    <w:rsid w:val="007238C5"/>
    <w:rsid w:val="00723B3F"/>
    <w:rsid w:val="0072524F"/>
    <w:rsid w:val="00731398"/>
    <w:rsid w:val="007368FB"/>
    <w:rsid w:val="00756179"/>
    <w:rsid w:val="00756888"/>
    <w:rsid w:val="007572AF"/>
    <w:rsid w:val="00770DB7"/>
    <w:rsid w:val="007732E7"/>
    <w:rsid w:val="00782D43"/>
    <w:rsid w:val="0079137E"/>
    <w:rsid w:val="00792BCA"/>
    <w:rsid w:val="007933DC"/>
    <w:rsid w:val="00794132"/>
    <w:rsid w:val="007A3230"/>
    <w:rsid w:val="007B56C1"/>
    <w:rsid w:val="007B5E34"/>
    <w:rsid w:val="007B7D06"/>
    <w:rsid w:val="007C1541"/>
    <w:rsid w:val="007D227C"/>
    <w:rsid w:val="007D6FD8"/>
    <w:rsid w:val="007E018F"/>
    <w:rsid w:val="007E04BE"/>
    <w:rsid w:val="007E0984"/>
    <w:rsid w:val="007E2EB8"/>
    <w:rsid w:val="007F3DA2"/>
    <w:rsid w:val="008010EA"/>
    <w:rsid w:val="008023CA"/>
    <w:rsid w:val="00803B52"/>
    <w:rsid w:val="0080489D"/>
    <w:rsid w:val="00810158"/>
    <w:rsid w:val="00815428"/>
    <w:rsid w:val="008239FB"/>
    <w:rsid w:val="00823DC2"/>
    <w:rsid w:val="00825DF5"/>
    <w:rsid w:val="00833D26"/>
    <w:rsid w:val="00840F2A"/>
    <w:rsid w:val="008461E8"/>
    <w:rsid w:val="008612C0"/>
    <w:rsid w:val="00873C81"/>
    <w:rsid w:val="008813A0"/>
    <w:rsid w:val="00886612"/>
    <w:rsid w:val="00886CCC"/>
    <w:rsid w:val="00887122"/>
    <w:rsid w:val="00892FC3"/>
    <w:rsid w:val="008971A3"/>
    <w:rsid w:val="008B0B73"/>
    <w:rsid w:val="008B498E"/>
    <w:rsid w:val="008B4B36"/>
    <w:rsid w:val="008C3F5C"/>
    <w:rsid w:val="008C5ADC"/>
    <w:rsid w:val="008D20A0"/>
    <w:rsid w:val="008D3B99"/>
    <w:rsid w:val="008D4F8A"/>
    <w:rsid w:val="008D5DDE"/>
    <w:rsid w:val="008E5044"/>
    <w:rsid w:val="008E57C7"/>
    <w:rsid w:val="008F3C45"/>
    <w:rsid w:val="00904FFD"/>
    <w:rsid w:val="0091595D"/>
    <w:rsid w:val="00916B30"/>
    <w:rsid w:val="00917DC9"/>
    <w:rsid w:val="009208E5"/>
    <w:rsid w:val="00926B3A"/>
    <w:rsid w:val="00934F80"/>
    <w:rsid w:val="009369F7"/>
    <w:rsid w:val="00941C62"/>
    <w:rsid w:val="00942FF5"/>
    <w:rsid w:val="0095191D"/>
    <w:rsid w:val="00954796"/>
    <w:rsid w:val="00954B02"/>
    <w:rsid w:val="00961CDC"/>
    <w:rsid w:val="00980945"/>
    <w:rsid w:val="00981691"/>
    <w:rsid w:val="00983341"/>
    <w:rsid w:val="0098755F"/>
    <w:rsid w:val="00990104"/>
    <w:rsid w:val="009918C4"/>
    <w:rsid w:val="0099249D"/>
    <w:rsid w:val="009924AC"/>
    <w:rsid w:val="00994565"/>
    <w:rsid w:val="009A07B6"/>
    <w:rsid w:val="009A0FEA"/>
    <w:rsid w:val="009A479A"/>
    <w:rsid w:val="009B09FA"/>
    <w:rsid w:val="009B233E"/>
    <w:rsid w:val="009B42E1"/>
    <w:rsid w:val="009D2B69"/>
    <w:rsid w:val="009D44DB"/>
    <w:rsid w:val="009E3E14"/>
    <w:rsid w:val="009E5AAA"/>
    <w:rsid w:val="009F2D5E"/>
    <w:rsid w:val="009F5DF4"/>
    <w:rsid w:val="00A10910"/>
    <w:rsid w:val="00A17921"/>
    <w:rsid w:val="00A23A7E"/>
    <w:rsid w:val="00A26B35"/>
    <w:rsid w:val="00A276CA"/>
    <w:rsid w:val="00A30CB6"/>
    <w:rsid w:val="00A33193"/>
    <w:rsid w:val="00A36A91"/>
    <w:rsid w:val="00A40431"/>
    <w:rsid w:val="00A42F67"/>
    <w:rsid w:val="00A4500A"/>
    <w:rsid w:val="00A46EF9"/>
    <w:rsid w:val="00A476DC"/>
    <w:rsid w:val="00A57138"/>
    <w:rsid w:val="00A60418"/>
    <w:rsid w:val="00A61412"/>
    <w:rsid w:val="00A6158B"/>
    <w:rsid w:val="00A617E6"/>
    <w:rsid w:val="00A625E7"/>
    <w:rsid w:val="00A67195"/>
    <w:rsid w:val="00A71D4D"/>
    <w:rsid w:val="00A83017"/>
    <w:rsid w:val="00A841A6"/>
    <w:rsid w:val="00A84809"/>
    <w:rsid w:val="00A93D5F"/>
    <w:rsid w:val="00A97427"/>
    <w:rsid w:val="00AA1DDA"/>
    <w:rsid w:val="00AA2F99"/>
    <w:rsid w:val="00AA429B"/>
    <w:rsid w:val="00AB030A"/>
    <w:rsid w:val="00AB2696"/>
    <w:rsid w:val="00AB3FCD"/>
    <w:rsid w:val="00AC1E81"/>
    <w:rsid w:val="00AC53FE"/>
    <w:rsid w:val="00AD1B56"/>
    <w:rsid w:val="00AE5269"/>
    <w:rsid w:val="00AE56B1"/>
    <w:rsid w:val="00AF13C7"/>
    <w:rsid w:val="00AF77F6"/>
    <w:rsid w:val="00B0620D"/>
    <w:rsid w:val="00B1757C"/>
    <w:rsid w:val="00B261A6"/>
    <w:rsid w:val="00B374C3"/>
    <w:rsid w:val="00B403B6"/>
    <w:rsid w:val="00B44A94"/>
    <w:rsid w:val="00B4537A"/>
    <w:rsid w:val="00B509D6"/>
    <w:rsid w:val="00B56226"/>
    <w:rsid w:val="00B609D1"/>
    <w:rsid w:val="00B67A26"/>
    <w:rsid w:val="00B67DF2"/>
    <w:rsid w:val="00B70B30"/>
    <w:rsid w:val="00B71E67"/>
    <w:rsid w:val="00B73B4F"/>
    <w:rsid w:val="00B75F7A"/>
    <w:rsid w:val="00B7750A"/>
    <w:rsid w:val="00B80EB3"/>
    <w:rsid w:val="00B97C06"/>
    <w:rsid w:val="00BA4825"/>
    <w:rsid w:val="00BA6C8A"/>
    <w:rsid w:val="00BB2A58"/>
    <w:rsid w:val="00BC3E08"/>
    <w:rsid w:val="00BC418C"/>
    <w:rsid w:val="00BD31E7"/>
    <w:rsid w:val="00BD342A"/>
    <w:rsid w:val="00BD7BFF"/>
    <w:rsid w:val="00BE403E"/>
    <w:rsid w:val="00BE755B"/>
    <w:rsid w:val="00C01BF9"/>
    <w:rsid w:val="00C05506"/>
    <w:rsid w:val="00C0642E"/>
    <w:rsid w:val="00C110ED"/>
    <w:rsid w:val="00C225C6"/>
    <w:rsid w:val="00C23C47"/>
    <w:rsid w:val="00C329AE"/>
    <w:rsid w:val="00C43F1C"/>
    <w:rsid w:val="00C46B91"/>
    <w:rsid w:val="00C46BC7"/>
    <w:rsid w:val="00C47D17"/>
    <w:rsid w:val="00C60450"/>
    <w:rsid w:val="00C63815"/>
    <w:rsid w:val="00C6756E"/>
    <w:rsid w:val="00C76EE0"/>
    <w:rsid w:val="00C775BF"/>
    <w:rsid w:val="00C873A8"/>
    <w:rsid w:val="00C90738"/>
    <w:rsid w:val="00C95A69"/>
    <w:rsid w:val="00C9798C"/>
    <w:rsid w:val="00CA6523"/>
    <w:rsid w:val="00CB697F"/>
    <w:rsid w:val="00CC040B"/>
    <w:rsid w:val="00CC4C8E"/>
    <w:rsid w:val="00CD5D11"/>
    <w:rsid w:val="00CF3D30"/>
    <w:rsid w:val="00D10F8E"/>
    <w:rsid w:val="00D12800"/>
    <w:rsid w:val="00D314FE"/>
    <w:rsid w:val="00D31BAC"/>
    <w:rsid w:val="00D5041B"/>
    <w:rsid w:val="00D5169D"/>
    <w:rsid w:val="00D5503D"/>
    <w:rsid w:val="00D60245"/>
    <w:rsid w:val="00D6416E"/>
    <w:rsid w:val="00D66E16"/>
    <w:rsid w:val="00D738FC"/>
    <w:rsid w:val="00D7612D"/>
    <w:rsid w:val="00D76963"/>
    <w:rsid w:val="00D76D60"/>
    <w:rsid w:val="00D91978"/>
    <w:rsid w:val="00DA60A0"/>
    <w:rsid w:val="00DB0C59"/>
    <w:rsid w:val="00DB3524"/>
    <w:rsid w:val="00DC07B9"/>
    <w:rsid w:val="00DC2302"/>
    <w:rsid w:val="00DC3F56"/>
    <w:rsid w:val="00DC40D6"/>
    <w:rsid w:val="00DD044B"/>
    <w:rsid w:val="00DD3808"/>
    <w:rsid w:val="00DD6223"/>
    <w:rsid w:val="00DD7A4D"/>
    <w:rsid w:val="00DE7721"/>
    <w:rsid w:val="00E002B5"/>
    <w:rsid w:val="00E003D7"/>
    <w:rsid w:val="00E05A69"/>
    <w:rsid w:val="00E132D6"/>
    <w:rsid w:val="00E22995"/>
    <w:rsid w:val="00E271D9"/>
    <w:rsid w:val="00E314A8"/>
    <w:rsid w:val="00E330BD"/>
    <w:rsid w:val="00E47F3B"/>
    <w:rsid w:val="00E50EAB"/>
    <w:rsid w:val="00E62A44"/>
    <w:rsid w:val="00E76C1C"/>
    <w:rsid w:val="00E77895"/>
    <w:rsid w:val="00E81D91"/>
    <w:rsid w:val="00E84FDF"/>
    <w:rsid w:val="00E95553"/>
    <w:rsid w:val="00E95F8C"/>
    <w:rsid w:val="00E97C0A"/>
    <w:rsid w:val="00EA44C3"/>
    <w:rsid w:val="00EA6ADB"/>
    <w:rsid w:val="00EA6AE1"/>
    <w:rsid w:val="00EB4ACD"/>
    <w:rsid w:val="00EB4BF2"/>
    <w:rsid w:val="00EC71C7"/>
    <w:rsid w:val="00ED52EF"/>
    <w:rsid w:val="00EE1A3A"/>
    <w:rsid w:val="00EE24C7"/>
    <w:rsid w:val="00EE3912"/>
    <w:rsid w:val="00EE4324"/>
    <w:rsid w:val="00EF1455"/>
    <w:rsid w:val="00EF1544"/>
    <w:rsid w:val="00EF1B19"/>
    <w:rsid w:val="00EF428C"/>
    <w:rsid w:val="00EF6692"/>
    <w:rsid w:val="00F038DD"/>
    <w:rsid w:val="00F04415"/>
    <w:rsid w:val="00F0723A"/>
    <w:rsid w:val="00F12289"/>
    <w:rsid w:val="00F15C56"/>
    <w:rsid w:val="00F2153F"/>
    <w:rsid w:val="00F33518"/>
    <w:rsid w:val="00F37019"/>
    <w:rsid w:val="00F44FD5"/>
    <w:rsid w:val="00F50B55"/>
    <w:rsid w:val="00F55F5F"/>
    <w:rsid w:val="00F5645D"/>
    <w:rsid w:val="00F67FAB"/>
    <w:rsid w:val="00F77AAD"/>
    <w:rsid w:val="00F80667"/>
    <w:rsid w:val="00F828EF"/>
    <w:rsid w:val="00F865F0"/>
    <w:rsid w:val="00F96683"/>
    <w:rsid w:val="00FA28B6"/>
    <w:rsid w:val="00FB1F61"/>
    <w:rsid w:val="00FC0F86"/>
    <w:rsid w:val="00FD09FD"/>
    <w:rsid w:val="00FD11A9"/>
    <w:rsid w:val="00FD34A2"/>
    <w:rsid w:val="00FD3A5D"/>
    <w:rsid w:val="00FD4335"/>
    <w:rsid w:val="00FE14D4"/>
    <w:rsid w:val="00FE1B1E"/>
    <w:rsid w:val="00FE475C"/>
    <w:rsid w:val="00FE7E2F"/>
    <w:rsid w:val="00FF00F9"/>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1"/>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8612C0"/>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1304/summ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sk/tender/11304/summar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10</Pages>
  <Words>3071</Words>
  <Characters>17506</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75</cp:revision>
  <cp:lastPrinted>2021-11-09T07:20:00Z</cp:lastPrinted>
  <dcterms:created xsi:type="dcterms:W3CDTF">2021-08-02T14:05:00Z</dcterms:created>
  <dcterms:modified xsi:type="dcterms:W3CDTF">2022-10-25T06:35:00Z</dcterms:modified>
</cp:coreProperties>
</file>