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027F5006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B270F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EA5F58">
        <w:rPr>
          <w:rFonts w:ascii="Arial Narrow" w:hAnsi="Arial Narrow" w:cstheme="majorHAnsi"/>
          <w:b/>
          <w:sz w:val="22"/>
          <w:szCs w:val="22"/>
        </w:rPr>
        <w:t>.</w:t>
      </w:r>
    </w:p>
    <w:p w14:paraId="7B67DA21" w14:textId="7C588861" w:rsidR="003E79B4" w:rsidRPr="0025789F" w:rsidRDefault="00564276" w:rsidP="003E79B4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EA5F58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</w:t>
      </w:r>
      <w:r w:rsidR="00F803F7">
        <w:rPr>
          <w:rFonts w:ascii="Arial Narrow" w:hAnsi="Arial Narrow" w:cs="Calibri"/>
          <w:sz w:val="22"/>
          <w:szCs w:val="22"/>
        </w:rPr>
        <w:t xml:space="preserve"> </w:t>
      </w:r>
      <w:r w:rsidR="003E79B4" w:rsidRPr="003E79B4">
        <w:rPr>
          <w:rFonts w:ascii="Arial Narrow" w:hAnsi="Arial Narrow"/>
          <w:b/>
          <w:sz w:val="22"/>
          <w:szCs w:val="22"/>
        </w:rPr>
        <w:t>Kancelársky nábytok, kovový nábytok a interiérové vybavenie</w:t>
      </w:r>
      <w:r w:rsidR="003E79B4" w:rsidRPr="003E79B4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3E79B4" w:rsidRPr="003E79B4">
        <w:rPr>
          <w:rFonts w:ascii="Arial Narrow" w:hAnsi="Arial Narrow" w:cs="Helvetica"/>
          <w:b/>
          <w:sz w:val="22"/>
          <w:szCs w:val="22"/>
          <w:shd w:val="clear" w:color="auto" w:fill="FFFFFF"/>
        </w:rPr>
        <w:t>(</w:t>
      </w:r>
      <w:r w:rsidR="00EA5F58" w:rsidRPr="00E5390A">
        <w:rPr>
          <w:rFonts w:ascii="Arial Narrow" w:hAnsi="Arial Narrow" w:cs="Calibri"/>
          <w:b/>
          <w:sz w:val="22"/>
          <w:szCs w:val="22"/>
        </w:rPr>
        <w:t xml:space="preserve">ID JOSEPHINE </w:t>
      </w:r>
      <w:r w:rsidR="003E79B4" w:rsidRPr="003E79B4">
        <w:rPr>
          <w:rFonts w:ascii="Arial Narrow" w:hAnsi="Arial Narrow"/>
          <w:b/>
          <w:sz w:val="22"/>
          <w:szCs w:val="22"/>
          <w:shd w:val="clear" w:color="auto" w:fill="FFFFFF"/>
        </w:rPr>
        <w:t>33982</w:t>
      </w:r>
      <w:r w:rsidR="003E79B4" w:rsidRPr="003E79B4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A5F58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1E2095B7" w14:textId="19396828" w:rsidR="0025789F" w:rsidRPr="0025789F" w:rsidRDefault="00A924A2" w:rsidP="0025789F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Pr="0025789F">
        <w:rPr>
          <w:rFonts w:ascii="Arial Narrow" w:hAnsi="Arial Narrow" w:cs="Calibri"/>
          <w:sz w:val="22"/>
          <w:szCs w:val="22"/>
        </w:rPr>
        <w:t xml:space="preserve">  Predmet zákazky je </w:t>
      </w:r>
      <w:r w:rsidR="0025789F"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937F363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5DB596C4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EA5F58" w:rsidRPr="00EA5F58">
        <w:rPr>
          <w:rFonts w:ascii="Arial Narrow" w:hAnsi="Arial Narrow"/>
          <w:sz w:val="22"/>
          <w:szCs w:val="22"/>
        </w:rPr>
        <w:t>kancelárskeho nábytku, kovového nábytku a interiérového vybavenia</w:t>
      </w:r>
      <w:r w:rsidR="00EA5F58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59950A93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F14A91">
        <w:rPr>
          <w:rFonts w:ascii="Arial Narrow" w:hAnsi="Arial Narrow"/>
          <w:sz w:val="22"/>
        </w:rPr>
        <w:t xml:space="preserve"> a</w:t>
      </w:r>
      <w:r w:rsidR="00BB7E38">
        <w:rPr>
          <w:rFonts w:ascii="Arial Narrow" w:hAnsi="Arial Narrow"/>
          <w:sz w:val="22"/>
        </w:rPr>
        <w:t> </w:t>
      </w:r>
      <w:r w:rsidR="00F14A91">
        <w:rPr>
          <w:rFonts w:ascii="Arial Narrow" w:hAnsi="Arial Narrow"/>
          <w:sz w:val="22"/>
        </w:rPr>
        <w:t>montáž</w:t>
      </w:r>
      <w:r w:rsidR="00BB7E38">
        <w:rPr>
          <w:rFonts w:ascii="Arial Narrow" w:hAnsi="Arial Narrow"/>
          <w:sz w:val="22"/>
        </w:rPr>
        <w:t xml:space="preserve"> na miestach 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50080CFE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 xml:space="preserve">do </w:t>
      </w:r>
      <w:r w:rsidR="00E809F7">
        <w:rPr>
          <w:rFonts w:ascii="Arial Narrow" w:hAnsi="Arial Narrow"/>
          <w:sz w:val="22"/>
          <w:szCs w:val="22"/>
        </w:rPr>
        <w:t>3</w:t>
      </w:r>
      <w:bookmarkStart w:id="0" w:name="_GoBack"/>
      <w:bookmarkEnd w:id="0"/>
      <w:r w:rsidRPr="00E062CC">
        <w:rPr>
          <w:rFonts w:ascii="Arial Narrow" w:hAnsi="Arial Narrow"/>
          <w:sz w:val="22"/>
          <w:szCs w:val="22"/>
        </w:rPr>
        <w:t xml:space="preserve">0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37A18C7A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25789F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miest</w:t>
      </w:r>
      <w:r w:rsidR="0025789F">
        <w:rPr>
          <w:rFonts w:ascii="Arial Narrow" w:hAnsi="Arial Narrow"/>
          <w:sz w:val="22"/>
        </w:rPr>
        <w:t>o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22545BD3" w:rsidR="00BB427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4CD25B73" w14:textId="6BD2511C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8AD35A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232FE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A645419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 xml:space="preserve">pokiaľ na záručnom liste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lastRenderedPageBreak/>
        <w:t>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F9F1640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3C32DC1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6D6FE8BD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3A7DF89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CB36059" w14:textId="77777777" w:rsidR="00B66DEE" w:rsidRPr="00E5390A" w:rsidRDefault="00B66DEE" w:rsidP="00B66DEE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96066" w14:textId="77777777" w:rsidR="000B3A0C" w:rsidRDefault="000B3A0C" w:rsidP="00983CE3">
      <w:r>
        <w:separator/>
      </w:r>
    </w:p>
  </w:endnote>
  <w:endnote w:type="continuationSeparator" w:id="0">
    <w:p w14:paraId="10E20EB2" w14:textId="77777777" w:rsidR="000B3A0C" w:rsidRDefault="000B3A0C" w:rsidP="00983CE3">
      <w:r>
        <w:continuationSeparator/>
      </w:r>
    </w:p>
  </w:endnote>
  <w:endnote w:type="continuationNotice" w:id="1">
    <w:p w14:paraId="6C1F0A75" w14:textId="77777777" w:rsidR="000B3A0C" w:rsidRDefault="000B3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5652D6F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809F7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55E87" w14:textId="77777777" w:rsidR="000B3A0C" w:rsidRDefault="000B3A0C" w:rsidP="00983CE3">
      <w:r>
        <w:separator/>
      </w:r>
    </w:p>
  </w:footnote>
  <w:footnote w:type="continuationSeparator" w:id="0">
    <w:p w14:paraId="78F39846" w14:textId="77777777" w:rsidR="000B3A0C" w:rsidRDefault="000B3A0C" w:rsidP="00983CE3">
      <w:r>
        <w:continuationSeparator/>
      </w:r>
    </w:p>
  </w:footnote>
  <w:footnote w:type="continuationNotice" w:id="1">
    <w:p w14:paraId="23DE6ECF" w14:textId="77777777" w:rsidR="000B3A0C" w:rsidRDefault="000B3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20502F72" w:rsidR="00DD6996" w:rsidRDefault="00DD69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01407188" w:rsidR="00DD6996" w:rsidRDefault="00DD69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7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8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6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19"/>
  </w:num>
  <w:num w:numId="51">
    <w:abstractNumId w:val="25"/>
  </w:num>
  <w:num w:numId="52">
    <w:abstractNumId w:val="39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8"/>
  </w:num>
  <w:num w:numId="65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3A0C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41A9A"/>
    <w:rsid w:val="002500F9"/>
    <w:rsid w:val="0025448F"/>
    <w:rsid w:val="0025789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79B4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736CC"/>
    <w:rsid w:val="008808C4"/>
    <w:rsid w:val="00880C7A"/>
    <w:rsid w:val="008A3759"/>
    <w:rsid w:val="008A5A46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24A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EE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6E1F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2B1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09F7"/>
    <w:rsid w:val="00E912A7"/>
    <w:rsid w:val="00E94266"/>
    <w:rsid w:val="00E97A3E"/>
    <w:rsid w:val="00EA047C"/>
    <w:rsid w:val="00EA1188"/>
    <w:rsid w:val="00EA5F24"/>
    <w:rsid w:val="00EA5F58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363"/>
    <w:rsid w:val="00F0274A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uiPriority w:val="99"/>
    <w:rsid w:val="0025789F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Zkladntext0">
    <w:name w:val="Základný text_"/>
    <w:link w:val="Zkladntext20"/>
    <w:rsid w:val="0025789F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25789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8E41700-0F53-4A1D-A242-3A85810BC1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CF666-0313-4F05-A1FF-35FF2CB9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Zuzana Majerská</cp:lastModifiedBy>
  <cp:revision>13</cp:revision>
  <cp:lastPrinted>2022-08-04T10:02:00Z</cp:lastPrinted>
  <dcterms:created xsi:type="dcterms:W3CDTF">2022-10-13T11:09:00Z</dcterms:created>
  <dcterms:modified xsi:type="dcterms:W3CDTF">2022-11-28T09:57:00Z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