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86711">
        <w:rPr>
          <w:rFonts w:ascii="Arial Narrow" w:hAnsi="Arial Narrow" w:cs="Arial"/>
          <w:b/>
          <w:sz w:val="24"/>
          <w:szCs w:val="24"/>
        </w:rPr>
        <w:t>a č. 1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 </w:t>
      </w:r>
      <w:r w:rsidR="00686711" w:rsidRPr="00686711">
        <w:rPr>
          <w:rFonts w:ascii="Arial Narrow" w:hAnsi="Arial Narrow" w:cs="Arial"/>
          <w:b/>
          <w:sz w:val="24"/>
          <w:szCs w:val="24"/>
        </w:rPr>
        <w:t xml:space="preserve">Základné potraviny, mrazené a mliečne </w:t>
      </w:r>
      <w:proofErr w:type="spellStart"/>
      <w:r w:rsidR="00686711" w:rsidRPr="00686711">
        <w:rPr>
          <w:rFonts w:ascii="Arial Narrow" w:hAnsi="Arial Narrow" w:cs="Arial"/>
          <w:b/>
          <w:sz w:val="24"/>
          <w:szCs w:val="24"/>
        </w:rPr>
        <w:t>výrobky_DNS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86711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Základné potraviny, mrazené, mliečne výrobky a </w:t>
      </w:r>
      <w:proofErr w:type="spellStart"/>
      <w:r w:rsidR="00686711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vajcia_BA</w:t>
      </w:r>
      <w:proofErr w:type="spellEnd"/>
      <w:r w:rsidR="00686711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686711" w:rsidRPr="00686711">
        <w:rPr>
          <w:rFonts w:ascii="Arial Narrow" w:eastAsia="Calibri" w:hAnsi="Arial Narrow" w:cs="Arial"/>
          <w:sz w:val="24"/>
          <w:szCs w:val="24"/>
          <w:lang w:eastAsia="en-US"/>
        </w:rPr>
        <w:t>34187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86711">
        <w:rPr>
          <w:rFonts w:ascii="Arial Narrow" w:hAnsi="Arial Narrow" w:cs="Arial"/>
          <w:sz w:val="24"/>
          <w:szCs w:val="24"/>
        </w:rPr>
        <w:t>základných potravín, mrazených, mliečnych výrobkov a vajec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720796" w:rsidRPr="00720796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:rsidR="00CB70CA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b)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bookmarkStart w:id="2" w:name="_GoBack"/>
      <w:bookmarkEnd w:id="2"/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Calibri"/>
          <w:sz w:val="24"/>
          <w:szCs w:val="24"/>
        </w:rPr>
        <w:t xml:space="preserve"> 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E7" w:rsidRDefault="00CE33E7">
      <w:r>
        <w:separator/>
      </w:r>
    </w:p>
  </w:endnote>
  <w:endnote w:type="continuationSeparator" w:id="0">
    <w:p w:rsidR="00CE33E7" w:rsidRDefault="00CE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CE33E7">
      <w:fldChar w:fldCharType="begin"/>
    </w:r>
    <w:r w:rsidR="00CE33E7">
      <w:instrText xml:space="preserve"> NUMPAGES  \* Arabic  \* MERGEFORMAT </w:instrText>
    </w:r>
    <w:r w:rsidR="00CE33E7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CE33E7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E7" w:rsidRDefault="00CE33E7">
      <w:r>
        <w:separator/>
      </w:r>
    </w:p>
  </w:footnote>
  <w:footnote w:type="continuationSeparator" w:id="0">
    <w:p w:rsidR="00CE33E7" w:rsidRDefault="00CE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CE33E7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ormln1">
    <w:name w:val="Style3"/>
    <w:pPr>
      <w:numPr>
        <w:numId w:val="5"/>
      </w:numPr>
    </w:pPr>
  </w:style>
  <w:style w:type="numbering" w:customStyle="1" w:styleId="Hlavika">
    <w:name w:val="tl51"/>
    <w:pPr>
      <w:numPr>
        <w:numId w:val="2"/>
      </w:numPr>
    </w:pPr>
  </w:style>
  <w:style w:type="numbering" w:customStyle="1" w:styleId="Nzov">
    <w:name w:val="tl1"/>
    <w:pPr>
      <w:numPr>
        <w:numId w:val="3"/>
      </w:numPr>
    </w:pPr>
  </w:style>
  <w:style w:type="numbering" w:customStyle="1" w:styleId="Zkladntext3">
    <w:name w:val="tl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A630-DB80-47D7-A437-6C491CBB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3260</Words>
  <Characters>18582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9</cp:revision>
  <cp:lastPrinted>2022-09-26T12:11:00Z</cp:lastPrinted>
  <dcterms:created xsi:type="dcterms:W3CDTF">2022-09-29T12:10:00Z</dcterms:created>
  <dcterms:modified xsi:type="dcterms:W3CDTF">2022-11-09T12:38:00Z</dcterms:modified>
</cp:coreProperties>
</file>