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B70F" w14:textId="353338E6" w:rsidR="006476AF" w:rsidRPr="00E1442F" w:rsidRDefault="008834AF" w:rsidP="003B54A9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1442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PRIESKUM TRHU pre potreby stanovenia predpokladanej hodnoty zákazky podľa § 6 č. 343/2015 Z. z. o verejnom obstarávaní a o zmene a doplnení niektorých zákonov v znení neskorších predpisov (ďalej len „zákon o VO“) na predmet zákazky „</w:t>
      </w:r>
      <w:r w:rsidR="00904099" w:rsidRPr="0090409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Certifikácia systému manažérstva kvality podľa požiadaviek STN EN ISO 9001</w:t>
      </w:r>
      <w:r w:rsidRPr="00E1442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“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</w:tblGrid>
      <w:tr w:rsidR="006476AF" w:rsidRPr="00180912" w14:paraId="1257B5B3" w14:textId="77777777" w:rsidTr="006476AF">
        <w:trPr>
          <w:trHeight w:val="3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8687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</w:tr>
      <w:tr w:rsidR="006476AF" w:rsidRPr="00180912" w14:paraId="35F37654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4089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9D91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</w:tr>
      <w:tr w:rsidR="006476AF" w:rsidRPr="00180912" w14:paraId="7880057A" w14:textId="77777777" w:rsidTr="006476AF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4643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58B2" w14:textId="77777777" w:rsidR="006476AF" w:rsidRPr="00180912" w:rsidRDefault="006476AF" w:rsidP="006476AF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7DE29521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</w:tr>
      <w:tr w:rsidR="006476AF" w:rsidRPr="00180912" w14:paraId="01846E53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0823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196D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Lukáč generálny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</w:tr>
      <w:tr w:rsidR="006476AF" w:rsidRPr="00180912" w14:paraId="6BBA1261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2637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F16F" w14:textId="1625E7C6" w:rsidR="006476AF" w:rsidRPr="00C84B92" w:rsidRDefault="00904099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JUDr. Róbert Gogulka</w:t>
            </w:r>
          </w:p>
        </w:tc>
      </w:tr>
      <w:tr w:rsidR="006476AF" w:rsidRPr="00180912" w14:paraId="6343A23B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F205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17A" w14:textId="78CEA616" w:rsidR="006476AF" w:rsidRPr="00C84B92" w:rsidRDefault="006476AF" w:rsidP="0090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84B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 +421 </w:t>
            </w:r>
            <w:r w:rsidR="00904099" w:rsidRPr="0090409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910 290 574</w:t>
            </w:r>
          </w:p>
        </w:tc>
      </w:tr>
      <w:tr w:rsidR="006476AF" w:rsidRPr="00180912" w14:paraId="3CDB37B7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9444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E95" w14:textId="1DA34B3E" w:rsidR="006476AF" w:rsidRPr="00162DA0" w:rsidRDefault="00904099" w:rsidP="0090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hyperlink r:id="rId11" w:history="1">
              <w:r w:rsidRPr="001075BC">
                <w:rPr>
                  <w:rStyle w:val="Hypertextovprepojenie"/>
                  <w:rFonts w:asciiTheme="minorHAnsi" w:eastAsiaTheme="minorHAnsi" w:hAnsiTheme="minorHAnsi" w:cstheme="minorHAnsi"/>
                  <w:sz w:val="24"/>
                  <w:szCs w:val="24"/>
                  <w:lang w:eastAsia="en-US"/>
                </w:rPr>
                <w:t>robert.gogulka@nczisk.sk</w:t>
              </w:r>
            </w:hyperlink>
          </w:p>
        </w:tc>
      </w:tr>
      <w:tr w:rsidR="008834AF" w:rsidRPr="00180912" w14:paraId="1D69201C" w14:textId="77777777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1E5" w14:textId="105239B5" w:rsidR="008834AF" w:rsidRPr="00180912" w:rsidRDefault="008834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Názov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3CB7" w14:textId="389005EC" w:rsidR="008834AF" w:rsidRDefault="00904099" w:rsidP="006476AF">
            <w:r w:rsidRPr="0090409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Certifikácia systému manažérstva kvality podľa požiadaviek STN EN ISO 9001</w:t>
            </w:r>
          </w:p>
        </w:tc>
      </w:tr>
      <w:tr w:rsidR="006476AF" w:rsidRPr="00180912" w14:paraId="615A232F" w14:textId="77777777" w:rsidTr="006476AF">
        <w:trPr>
          <w:trHeight w:val="53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3C4D" w14:textId="2A970F6C" w:rsidR="006476AF" w:rsidRPr="00180912" w:rsidRDefault="008834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Stručná š</w:t>
            </w:r>
            <w:r w:rsidR="006476AF"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pecifikácia predmetu dodania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2EC" w14:textId="2CAABB08" w:rsidR="006476AF" w:rsidRPr="00C84B92" w:rsidRDefault="006476AF" w:rsidP="003B3D6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Detailný opis predmetu zákazky je uvedený v prílohe č. 1 </w:t>
            </w:r>
          </w:p>
        </w:tc>
      </w:tr>
      <w:tr w:rsidR="006476AF" w:rsidRPr="00180912" w14:paraId="7A97E489" w14:textId="77777777" w:rsidTr="006476AF">
        <w:trPr>
          <w:trHeight w:val="71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EE7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954A" w14:textId="77777777"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51B462D9" w14:textId="77777777" w:rsidR="006476AF" w:rsidRPr="006476AF" w:rsidRDefault="006476AF" w:rsidP="006476AF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6A8A879" w14:textId="43A798EB" w:rsidR="007629D8" w:rsidRPr="00904099" w:rsidRDefault="007629D8" w:rsidP="00904099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Názov predmet obstarávania zákazky</w:t>
      </w:r>
      <w:r w:rsidR="003B3D6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904099" w:rsidRPr="00904099">
        <w:rPr>
          <w:rFonts w:asciiTheme="minorHAnsi" w:hAnsiTheme="minorHAnsi" w:cstheme="minorHAnsi"/>
          <w:b w:val="0"/>
          <w:bCs/>
          <w:sz w:val="24"/>
          <w:szCs w:val="24"/>
        </w:rPr>
        <w:t>Certifikácia systému manažérstva kvality podľa požiadaviek STN EN ISO 9001</w:t>
      </w:r>
    </w:p>
    <w:p w14:paraId="2F53ED52" w14:textId="77777777" w:rsidR="007629D8" w:rsidRPr="007629D8" w:rsidRDefault="007629D8" w:rsidP="007629D8">
      <w:pPr>
        <w:pStyle w:val="odsek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41C42194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Typ výzvy: </w:t>
      </w:r>
    </w:p>
    <w:p w14:paraId="1C490CD9" w14:textId="77777777" w:rsidR="007629D8" w:rsidRPr="007629D8" w:rsidRDefault="007629D8" w:rsidP="007629D8">
      <w:pPr>
        <w:pStyle w:val="Bezriadkovania"/>
        <w:ind w:left="360"/>
        <w:rPr>
          <w:rFonts w:asciiTheme="minorHAnsi" w:hAnsiTheme="minorHAnsi" w:cstheme="minorHAnsi"/>
        </w:rPr>
      </w:pPr>
      <w:r w:rsidRPr="007629D8">
        <w:rPr>
          <w:rFonts w:asciiTheme="minorHAnsi" w:hAnsiTheme="minorHAnsi" w:cstheme="minorHAnsi"/>
        </w:rPr>
        <w:t>Výzva slúži na zistenie predpokladanej hodnoty zákazky v súlade s § 6 zákona č. 343/2015 Z. z. o verejnom obstarávaní a o zmene a doplnení niektorých zákonov.</w:t>
      </w:r>
    </w:p>
    <w:p w14:paraId="397EB1C1" w14:textId="65576868" w:rsidR="007629D8" w:rsidRPr="007629D8" w:rsidRDefault="007629D8" w:rsidP="007629D8">
      <w:pPr>
        <w:pStyle w:val="Bezriadkovania"/>
        <w:ind w:left="360"/>
        <w:rPr>
          <w:rFonts w:asciiTheme="minorHAnsi" w:hAnsiTheme="minorHAnsi" w:cstheme="minorHAnsi"/>
          <w:bCs/>
        </w:rPr>
      </w:pPr>
      <w:r w:rsidRPr="007629D8">
        <w:rPr>
          <w:rFonts w:asciiTheme="minorHAnsi" w:hAnsiTheme="minorHAnsi" w:cstheme="minorHAnsi"/>
          <w:bCs/>
        </w:rPr>
        <w:t xml:space="preserve">Ak sa na základe výsledku vyhodnotenia cenových ponúk doručených na základe tejto výzvy - prieskumu trhu, ktorý sa v prvom rade uskutočňuje pre účely výpočtu a určenia predpokladanej hodnoty predmetnej zákazky na poskytnutie služieb preukáže, že predpokladaná hodnota zákazky daného predmetu zodpovedá finančnému limitu zákazky s nízkou hodnotou a zároveň je nižšia ako 70.000,00 eur bez DPH, verejný obstarávateľ využije získané informácie na základe predložených cenových ponúk v rámci tohto prieskum trhu pre postup zadávania zákazky podľa § 117 zákona o </w:t>
      </w:r>
      <w:r>
        <w:rPr>
          <w:rFonts w:asciiTheme="minorHAnsi" w:hAnsiTheme="minorHAnsi" w:cstheme="minorHAnsi"/>
          <w:bCs/>
        </w:rPr>
        <w:t>VO</w:t>
      </w:r>
      <w:r w:rsidRPr="007629D8">
        <w:rPr>
          <w:rFonts w:asciiTheme="minorHAnsi" w:hAnsiTheme="minorHAnsi" w:cstheme="minorHAnsi"/>
          <w:bCs/>
        </w:rPr>
        <w:t xml:space="preserve"> a výber zmluvného partnera na plnenie predmetu zákazky a vyhodnotí predložené cenové ponuky uchádzačov, ktorí spĺňajú požadované podmienky účasti a požiadavky uvedené v tejto výzve, pokiaľ s daným postupom zadávania zákazky s nízkou hodnotou na plnenie predmetu zákazky a na využitie predloženej cenovej ponuky pre daný účel uchádzač </w:t>
      </w:r>
      <w:r w:rsidRPr="007629D8">
        <w:rPr>
          <w:rFonts w:asciiTheme="minorHAnsi" w:hAnsiTheme="minorHAnsi" w:cstheme="minorHAnsi"/>
          <w:bCs/>
        </w:rPr>
        <w:lastRenderedPageBreak/>
        <w:t>jednoznačne v Prílohe č.</w:t>
      </w:r>
      <w:r w:rsidR="00FB63ED">
        <w:rPr>
          <w:rFonts w:asciiTheme="minorHAnsi" w:hAnsiTheme="minorHAnsi" w:cstheme="minorHAnsi"/>
          <w:bCs/>
        </w:rPr>
        <w:t xml:space="preserve"> 2</w:t>
      </w:r>
      <w:r w:rsidRPr="007629D8">
        <w:rPr>
          <w:rFonts w:asciiTheme="minorHAnsi" w:hAnsiTheme="minorHAnsi" w:cstheme="minorHAnsi"/>
          <w:bCs/>
        </w:rPr>
        <w:t xml:space="preserve"> vyjadrí súhlas s využitím predloženej cenovej ponuky aj ako cenovej ponuky v rámci zadávania zákazky s nízkou hodnotou.</w:t>
      </w:r>
    </w:p>
    <w:p w14:paraId="4C76198C" w14:textId="77777777" w:rsidR="007629D8" w:rsidRPr="007629D8" w:rsidRDefault="007629D8" w:rsidP="007629D8">
      <w:pPr>
        <w:pStyle w:val="Bezriadkovania"/>
        <w:ind w:left="426"/>
        <w:rPr>
          <w:rFonts w:asciiTheme="minorHAnsi" w:hAnsiTheme="minorHAnsi" w:cstheme="minorHAnsi"/>
        </w:rPr>
      </w:pPr>
    </w:p>
    <w:p w14:paraId="69BEE0EE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Druh zákazky:</w:t>
      </w:r>
    </w:p>
    <w:p w14:paraId="5AC7F8D4" w14:textId="55ECB2E3" w:rsidR="007629D8" w:rsidRPr="007629D8" w:rsidRDefault="00761C44" w:rsidP="007629D8">
      <w:pPr>
        <w:tabs>
          <w:tab w:val="num" w:pos="426"/>
          <w:tab w:val="left" w:pos="900"/>
        </w:tabs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239666784"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-2063406428"/>
            </w:sdtPr>
            <w:sdtEndPr/>
            <w:sdtContent>
              <w:sdt>
                <w:sdtPr>
                  <w:rPr>
                    <w:rFonts w:asciiTheme="minorHAnsi" w:eastAsia="MS Gothic" w:hAnsiTheme="minorHAnsi" w:cstheme="minorHAnsi"/>
                    <w:bCs/>
                    <w:sz w:val="24"/>
                    <w:szCs w:val="24"/>
                  </w:rPr>
                  <w:id w:val="-1047445263"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id w:val="-1236854841"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4"/>
                            <w:szCs w:val="24"/>
                          </w:rPr>
                          <w:id w:val="1732341916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id w:val="62453442"/>
                              <w:showingPlcHdr/>
                            </w:sdtPr>
                            <w:sdtEndPr/>
                            <w:sdtContent>
                              <w:r w:rsidR="00403013">
                                <w:rPr>
                                  <w:rFonts w:asciiTheme="minorHAnsi" w:hAnsiTheme="minorHAnsi" w:cstheme="minorHAnsi"/>
                                  <w:bC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Tovary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eastAsia="MS Gothic" w:hAnsiTheme="minorHAnsi" w:cstheme="minorHAnsi"/>
          <w:bCs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Cs/>
            <w:sz w:val="24"/>
            <w:szCs w:val="24"/>
          </w:rPr>
          <w:id w:val="1951973395"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-1824258916"/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  <w:id w:val="-471520504"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id w:val="1410727499"/>
                    </w:sdtPr>
                    <w:sdtEndPr/>
                    <w:sdtContent>
                      <w:r w:rsidR="007629D8" w:rsidRPr="007629D8">
                        <w:rPr>
                          <w:rFonts w:ascii="Segoe UI Symbol" w:eastAsia="MS Gothic" w:hAnsi="Segoe UI Symbol" w:cs="Segoe UI Symbol"/>
                          <w:bCs/>
                          <w:sz w:val="24"/>
                          <w:szCs w:val="24"/>
                        </w:rPr>
                        <w:t>☒</w:t>
                      </w:r>
                    </w:sdtContent>
                  </w:sdt>
                </w:sdtContent>
              </w:sdt>
            </w:sdtContent>
          </w:sdt>
        </w:sdtContent>
      </w:sdt>
      <w:r w:rsidR="004173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Služby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764604736"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1689026963"/>
              <w:showingPlcHdr/>
            </w:sdtPr>
            <w:sdtEndPr/>
            <w:sdtContent>
              <w:r w:rsidR="007629D8" w:rsidRPr="007629D8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    </w:t>
              </w:r>
            </w:sdtContent>
          </w:sdt>
        </w:sdtContent>
      </w:sdt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Práce</w:t>
      </w:r>
    </w:p>
    <w:p w14:paraId="0E23FC60" w14:textId="02199E74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left" w:pos="4253"/>
        </w:tabs>
        <w:spacing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Miesto dodania predmetu zákazky: 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Národné centrum zdravotníckych informácií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Lazaretská 26, 811 09 Bratislava</w:t>
      </w:r>
      <w:r w:rsidR="00D0121E">
        <w:rPr>
          <w:rFonts w:asciiTheme="minorHAnsi" w:hAnsiTheme="minorHAnsi" w:cstheme="minorHAnsi"/>
          <w:b w:val="0"/>
          <w:sz w:val="24"/>
          <w:szCs w:val="24"/>
        </w:rPr>
        <w:t xml:space="preserve"> (miesta plnenia sú uvedené v prílohe č.1 opis predmetu zákazky)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595B0AA" w14:textId="77777777" w:rsidR="007629D8" w:rsidRPr="007629D8" w:rsidRDefault="007629D8" w:rsidP="007629D8">
      <w:pPr>
        <w:pStyle w:val="Bezriadkovania"/>
        <w:ind w:left="426"/>
        <w:rPr>
          <w:rFonts w:asciiTheme="minorHAnsi" w:hAnsiTheme="minorHAnsi" w:cstheme="minorHAnsi"/>
        </w:rPr>
      </w:pPr>
    </w:p>
    <w:p w14:paraId="2AA72FAB" w14:textId="297088BE" w:rsidR="007629D8" w:rsidRPr="008834AF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629D8">
        <w:rPr>
          <w:rFonts w:asciiTheme="minorHAnsi" w:hAnsiTheme="minorHAnsi" w:cstheme="minorHAnsi"/>
          <w:sz w:val="24"/>
          <w:szCs w:val="24"/>
        </w:rPr>
        <w:t xml:space="preserve">Lehota dodania predmetu zákazky: </w:t>
      </w:r>
      <w:r w:rsidRPr="007629D8">
        <w:rPr>
          <w:rFonts w:asciiTheme="minorHAnsi" w:hAnsiTheme="minorHAnsi" w:cstheme="minorHAnsi"/>
          <w:b w:val="0"/>
          <w:bCs/>
          <w:sz w:val="24"/>
          <w:szCs w:val="24"/>
        </w:rPr>
        <w:t xml:space="preserve">Doba trvania zmluvného vzťahu </w:t>
      </w:r>
      <w:r w:rsidRPr="008834AF">
        <w:rPr>
          <w:rFonts w:asciiTheme="minorHAnsi" w:hAnsiTheme="minorHAnsi" w:cstheme="minorHAnsi"/>
          <w:b w:val="0"/>
          <w:bCs/>
          <w:sz w:val="24"/>
          <w:szCs w:val="24"/>
        </w:rPr>
        <w:t xml:space="preserve">bude </w:t>
      </w:r>
      <w:r w:rsidR="00E95031">
        <w:rPr>
          <w:rFonts w:asciiTheme="minorHAnsi" w:hAnsiTheme="minorHAnsi" w:cstheme="minorHAnsi"/>
          <w:b w:val="0"/>
          <w:bCs/>
          <w:sz w:val="24"/>
          <w:szCs w:val="24"/>
        </w:rPr>
        <w:t xml:space="preserve">na </w:t>
      </w:r>
      <w:r w:rsidR="00904099">
        <w:rPr>
          <w:rFonts w:asciiTheme="minorHAnsi" w:hAnsiTheme="minorHAnsi" w:cstheme="minorHAnsi"/>
          <w:b w:val="0"/>
          <w:bCs/>
          <w:sz w:val="24"/>
          <w:szCs w:val="24"/>
        </w:rPr>
        <w:t>36</w:t>
      </w:r>
      <w:r w:rsidR="00E95031">
        <w:rPr>
          <w:rFonts w:asciiTheme="minorHAnsi" w:hAnsiTheme="minorHAnsi" w:cstheme="minorHAnsi"/>
          <w:b w:val="0"/>
          <w:bCs/>
          <w:sz w:val="24"/>
          <w:szCs w:val="24"/>
        </w:rPr>
        <w:t xml:space="preserve"> mesiacov od uzatvorenia zmluvy </w:t>
      </w:r>
      <w:r w:rsidRPr="008834AF">
        <w:rPr>
          <w:rFonts w:asciiTheme="minorHAnsi" w:hAnsiTheme="minorHAnsi" w:cstheme="minorHAnsi"/>
          <w:b w:val="0"/>
          <w:bCs/>
          <w:sz w:val="24"/>
          <w:szCs w:val="24"/>
        </w:rPr>
        <w:t>alebo do vyčerpania finančného  limitu</w:t>
      </w:r>
      <w:r w:rsidR="008834AF" w:rsidRPr="008834AF">
        <w:rPr>
          <w:rFonts w:asciiTheme="minorHAnsi" w:hAnsiTheme="minorHAnsi" w:cstheme="minorHAnsi"/>
          <w:b w:val="0"/>
          <w:bCs/>
          <w:sz w:val="24"/>
          <w:szCs w:val="24"/>
        </w:rPr>
        <w:t>, podľa toho čo nastane skôr</w:t>
      </w:r>
      <w:r w:rsidR="00E9503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6ADC78A7" w14:textId="77777777" w:rsidR="007629D8" w:rsidRPr="007629D8" w:rsidRDefault="007629D8" w:rsidP="007629D8">
      <w:pPr>
        <w:pStyle w:val="Bezriadkovania"/>
        <w:ind w:left="426"/>
        <w:rPr>
          <w:rFonts w:asciiTheme="minorHAnsi" w:hAnsiTheme="minorHAnsi" w:cstheme="minorHAnsi"/>
        </w:rPr>
      </w:pPr>
    </w:p>
    <w:p w14:paraId="270D8E17" w14:textId="77777777" w:rsidR="007629D8" w:rsidRPr="008834AF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834AF">
        <w:rPr>
          <w:rFonts w:asciiTheme="minorHAnsi" w:hAnsiTheme="minorHAnsi" w:cstheme="minorHAnsi"/>
          <w:sz w:val="24"/>
          <w:szCs w:val="24"/>
        </w:rPr>
        <w:t>Spoločný slovník obstarávania (CPV):</w:t>
      </w:r>
    </w:p>
    <w:p w14:paraId="5AF08DD5" w14:textId="77777777" w:rsidR="00D0121E" w:rsidRPr="00D0121E" w:rsidRDefault="00D0121E" w:rsidP="00D0121E">
      <w:pPr>
        <w:pStyle w:val="Bezriadkovania"/>
        <w:ind w:left="426"/>
        <w:rPr>
          <w:rFonts w:asciiTheme="minorHAnsi" w:hAnsiTheme="minorHAnsi" w:cstheme="minorHAnsi"/>
        </w:rPr>
      </w:pPr>
      <w:r w:rsidRPr="00D0121E">
        <w:rPr>
          <w:rFonts w:asciiTheme="minorHAnsi" w:hAnsiTheme="minorHAnsi" w:cstheme="minorHAnsi"/>
        </w:rPr>
        <w:t>72246000-1- Systémové poradenstvo.</w:t>
      </w:r>
    </w:p>
    <w:p w14:paraId="674E9961" w14:textId="7908E573" w:rsidR="007629D8" w:rsidRDefault="00D0121E" w:rsidP="00AE3EC5">
      <w:pPr>
        <w:pStyle w:val="Bezriadkovania"/>
        <w:ind w:left="426"/>
        <w:rPr>
          <w:rFonts w:asciiTheme="minorHAnsi" w:hAnsiTheme="minorHAnsi" w:cstheme="minorHAnsi"/>
        </w:rPr>
      </w:pPr>
      <w:r w:rsidRPr="00D0121E">
        <w:rPr>
          <w:rFonts w:asciiTheme="minorHAnsi" w:hAnsiTheme="minorHAnsi" w:cstheme="minorHAnsi"/>
        </w:rPr>
        <w:t>79212110-7</w:t>
      </w:r>
      <w:r>
        <w:rPr>
          <w:rFonts w:asciiTheme="minorHAnsi" w:hAnsiTheme="minorHAnsi" w:cstheme="minorHAnsi"/>
        </w:rPr>
        <w:t xml:space="preserve">- </w:t>
      </w:r>
      <w:r w:rsidRPr="00D0121E">
        <w:rPr>
          <w:rFonts w:asciiTheme="minorHAnsi" w:hAnsiTheme="minorHAnsi" w:cstheme="minorHAnsi"/>
        </w:rPr>
        <w:t>Služby v oblasti hodnotenia kvality riadenia spoločnosti</w:t>
      </w:r>
    </w:p>
    <w:p w14:paraId="5ACFAE25" w14:textId="77777777" w:rsidR="009045C2" w:rsidRPr="00AE3EC5" w:rsidRDefault="009045C2" w:rsidP="00AE3EC5">
      <w:pPr>
        <w:pStyle w:val="Bezriadkovania"/>
        <w:ind w:left="426"/>
        <w:rPr>
          <w:rFonts w:asciiTheme="minorHAnsi" w:hAnsiTheme="minorHAnsi" w:cstheme="minorHAnsi"/>
        </w:rPr>
      </w:pPr>
    </w:p>
    <w:p w14:paraId="4D5EF9A6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1560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Opis predmetu zákazky: </w:t>
      </w:r>
    </w:p>
    <w:p w14:paraId="393EC848" w14:textId="6C79FEF1" w:rsidR="007629D8" w:rsidRPr="007629D8" w:rsidRDefault="007629D8" w:rsidP="007629D8">
      <w:pPr>
        <w:pStyle w:val="lnok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E3EC5">
        <w:rPr>
          <w:rFonts w:asciiTheme="minorHAnsi" w:hAnsiTheme="minorHAnsi" w:cstheme="minorHAnsi"/>
          <w:b w:val="0"/>
          <w:sz w:val="24"/>
          <w:szCs w:val="24"/>
        </w:rPr>
        <w:t xml:space="preserve">Podrobná špecifikácia predmetu zákazky je uvedená v prílohe č. </w:t>
      </w:r>
      <w:r w:rsidR="00FB63ED" w:rsidRPr="00AE3EC5">
        <w:rPr>
          <w:rFonts w:asciiTheme="minorHAnsi" w:hAnsiTheme="minorHAnsi" w:cstheme="minorHAnsi"/>
          <w:b w:val="0"/>
          <w:sz w:val="24"/>
          <w:szCs w:val="24"/>
        </w:rPr>
        <w:t>1</w:t>
      </w:r>
      <w:r w:rsidRPr="00AE3EC5">
        <w:rPr>
          <w:rFonts w:asciiTheme="minorHAnsi" w:hAnsiTheme="minorHAnsi" w:cstheme="minorHAnsi"/>
          <w:b w:val="0"/>
          <w:sz w:val="24"/>
          <w:szCs w:val="24"/>
        </w:rPr>
        <w:t xml:space="preserve">. – </w:t>
      </w:r>
      <w:r w:rsidRPr="00AE3EC5">
        <w:rPr>
          <w:rFonts w:asciiTheme="minorHAnsi" w:hAnsiTheme="minorHAnsi" w:cstheme="minorHAnsi"/>
          <w:b w:val="0"/>
          <w:i/>
          <w:sz w:val="24"/>
          <w:szCs w:val="24"/>
        </w:rPr>
        <w:t>Opis predmetu zákazky</w:t>
      </w:r>
      <w:r w:rsidR="00403013" w:rsidRPr="00AE3EC5">
        <w:rPr>
          <w:rFonts w:asciiTheme="minorHAnsi" w:hAnsiTheme="minorHAnsi" w:cstheme="minorHAnsi"/>
          <w:b w:val="0"/>
          <w:i/>
          <w:sz w:val="24"/>
          <w:szCs w:val="24"/>
        </w:rPr>
        <w:t>.</w:t>
      </w:r>
    </w:p>
    <w:p w14:paraId="38964840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1560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Spôsob určenia ceny:</w:t>
      </w:r>
    </w:p>
    <w:p w14:paraId="785E8DC6" w14:textId="77777777" w:rsidR="007629D8" w:rsidRPr="007629D8" w:rsidRDefault="007629D8" w:rsidP="007629D8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Do indikatívnej cenovej kalkulácie požaduje verejný obstarávateľ </w:t>
      </w:r>
      <w:r w:rsidRPr="007629D8">
        <w:rPr>
          <w:rFonts w:asciiTheme="minorHAnsi" w:hAnsiTheme="minorHAnsi" w:cstheme="minorHAnsi"/>
          <w:b w:val="0"/>
          <w:sz w:val="24"/>
          <w:szCs w:val="24"/>
          <w:u w:val="single"/>
        </w:rPr>
        <w:t>zahrnúť všetky náklady spojené s poskytnutím predmetu zákazky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5E71CC8E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Cena za predmet zákazky musí byť stanovená v zmysle zákona č. 18/1996 Z. z. o cenách v znení neskorších predpisov. Cena musí byť v súlade s § 2 citovaného zákona o cenách založená na cene obchodného alebo sprostredkovateľského výkonu, ekonomicky oprávnených nákladoch a primeranom zisku. </w:t>
      </w:r>
    </w:p>
    <w:p w14:paraId="4EC14584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Cena musí byť vyjadrená v eurách v súlade so zákonom č. 659/2007 Z. z. o zavedení meny euro v Slovenskej republike a o zmene a doplnení niektorých zákonov v znení neskorších predpisov a Vyhlášok č. 97/ 2008 Z . z. a 75/2008 Z. z.</w:t>
      </w:r>
    </w:p>
    <w:p w14:paraId="6794C24D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Návrh ceny musí obsahovať všetky náklady spojené s plnením predmetu zákazky. </w:t>
      </w:r>
    </w:p>
    <w:p w14:paraId="50EEECA6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Pri tvorbe ceny je potrebné zohľadniť aj:</w:t>
      </w:r>
    </w:p>
    <w:p w14:paraId="78F96CA0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primeranosť jej stanovenia na základe jemu vzniknutých nákladov a primeranosť zisku,</w:t>
      </w:r>
    </w:p>
    <w:p w14:paraId="13C92B8A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lehoty dodania,</w:t>
      </w:r>
    </w:p>
    <w:p w14:paraId="279818E3" w14:textId="77777777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spôsob zadávania zákazky na realizáciu predmetu zákazky.</w:t>
      </w:r>
    </w:p>
    <w:p w14:paraId="5972FC1D" w14:textId="77777777"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Ak je uchádzač platcom dane z pridanej hodnoty (ďalej len “DPH”), navrhovanú cenu uvedie:</w:t>
      </w:r>
    </w:p>
    <w:p w14:paraId="2B3EBC21" w14:textId="77777777"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Navrhovaná celková cena bez DPH,</w:t>
      </w:r>
    </w:p>
    <w:p w14:paraId="20C3FE6E" w14:textId="77777777"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Sadzba DPH v % a vyčíslená hodnota DPH,</w:t>
      </w:r>
    </w:p>
    <w:p w14:paraId="1A047D88" w14:textId="77777777"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Navrhovaná celková cena vrátane DPH.</w:t>
      </w:r>
    </w:p>
    <w:p w14:paraId="10FF8872" w14:textId="6C50485B" w:rsidR="007629D8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Ak uchádzač nie je platcom DPH, na skutočnosť, že nie je platcom DPH, upozorní označením „Nie som platcom DPH“.</w:t>
      </w:r>
    </w:p>
    <w:p w14:paraId="5EF4C3EB" w14:textId="43DC2C55" w:rsidR="00E95031" w:rsidRDefault="00E95031" w:rsidP="00E95031">
      <w:pPr>
        <w:pStyle w:val="odsek"/>
        <w:numPr>
          <w:ilvl w:val="0"/>
          <w:numId w:val="0"/>
        </w:numPr>
        <w:ind w:left="426"/>
      </w:pPr>
    </w:p>
    <w:p w14:paraId="709D8454" w14:textId="65EA8758" w:rsidR="00AE3EC5" w:rsidRDefault="00AE3EC5" w:rsidP="00E95031">
      <w:pPr>
        <w:pStyle w:val="odsek"/>
        <w:numPr>
          <w:ilvl w:val="0"/>
          <w:numId w:val="0"/>
        </w:numPr>
        <w:ind w:left="426"/>
      </w:pPr>
    </w:p>
    <w:p w14:paraId="71572C7C" w14:textId="38527201" w:rsidR="00AE3EC5" w:rsidRDefault="00AE3EC5" w:rsidP="00E95031">
      <w:pPr>
        <w:pStyle w:val="odsek"/>
        <w:numPr>
          <w:ilvl w:val="0"/>
          <w:numId w:val="0"/>
        </w:numPr>
        <w:ind w:left="426"/>
      </w:pPr>
    </w:p>
    <w:p w14:paraId="4DEC6C00" w14:textId="01F81B76" w:rsidR="00AE3EC5" w:rsidRDefault="00AE3EC5" w:rsidP="00E95031">
      <w:pPr>
        <w:pStyle w:val="odsek"/>
        <w:numPr>
          <w:ilvl w:val="0"/>
          <w:numId w:val="0"/>
        </w:numPr>
        <w:ind w:left="426"/>
      </w:pPr>
    </w:p>
    <w:p w14:paraId="26424114" w14:textId="77777777" w:rsidR="00AE3EC5" w:rsidRPr="00E95031" w:rsidRDefault="00AE3EC5" w:rsidP="00E95031">
      <w:pPr>
        <w:pStyle w:val="odsek"/>
        <w:numPr>
          <w:ilvl w:val="0"/>
          <w:numId w:val="0"/>
        </w:numPr>
        <w:ind w:left="426"/>
      </w:pPr>
    </w:p>
    <w:p w14:paraId="71790986" w14:textId="0EF923EC" w:rsidR="007629D8" w:rsidRPr="00403013" w:rsidRDefault="007629D8" w:rsidP="00403013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Podmienky účasti</w:t>
      </w:r>
      <w:r w:rsidR="00403013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Mriekatabuky"/>
        <w:tblW w:w="8678" w:type="dxa"/>
        <w:tblInd w:w="534" w:type="dxa"/>
        <w:tblLook w:val="04A0" w:firstRow="1" w:lastRow="0" w:firstColumn="1" w:lastColumn="0" w:noHBand="0" w:noVBand="1"/>
      </w:tblPr>
      <w:tblGrid>
        <w:gridCol w:w="1842"/>
        <w:gridCol w:w="3418"/>
        <w:gridCol w:w="3418"/>
      </w:tblGrid>
      <w:tr w:rsidR="007629D8" w:rsidRPr="007629D8" w14:paraId="470E9DBA" w14:textId="77777777" w:rsidTr="00BD7950">
        <w:tc>
          <w:tcPr>
            <w:tcW w:w="1842" w:type="dxa"/>
          </w:tcPr>
          <w:p w14:paraId="4B6F44C0" w14:textId="77777777" w:rsidR="007629D8" w:rsidRPr="007629D8" w:rsidRDefault="007629D8" w:rsidP="00BD7950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32 ods. 1 písm. e) zákona o VO</w:t>
            </w:r>
          </w:p>
        </w:tc>
        <w:tc>
          <w:tcPr>
            <w:tcW w:w="3418" w:type="dxa"/>
          </w:tcPr>
          <w:p w14:paraId="06AD6952" w14:textId="0CE79F9D" w:rsidR="007629D8" w:rsidRPr="007629D8" w:rsidRDefault="007629D8" w:rsidP="00D0121E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 xml:space="preserve">je oprávnený </w:t>
            </w:r>
            <w:r w:rsidR="00D0121E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poskytovať službu</w:t>
            </w:r>
          </w:p>
        </w:tc>
        <w:tc>
          <w:tcPr>
            <w:tcW w:w="3418" w:type="dxa"/>
          </w:tcPr>
          <w:p w14:paraId="45AE3406" w14:textId="555A760A" w:rsidR="007629D8" w:rsidRPr="007629D8" w:rsidRDefault="007629D8" w:rsidP="00BD7950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>Výpis zo živnosten</w:t>
            </w:r>
            <w:r w:rsidR="00D0121E">
              <w:rPr>
                <w:rFonts w:asciiTheme="minorHAnsi" w:hAnsiTheme="minorHAnsi" w:cstheme="minorHAnsi"/>
                <w:b/>
                <w:sz w:val="24"/>
                <w:szCs w:val="24"/>
              </w:rPr>
              <w:t>ského, resp. obchodného registra</w:t>
            </w:r>
          </w:p>
        </w:tc>
      </w:tr>
      <w:tr w:rsidR="007629D8" w:rsidRPr="007629D8" w14:paraId="559F8EC9" w14:textId="77777777" w:rsidTr="00BD7950">
        <w:tc>
          <w:tcPr>
            <w:tcW w:w="1842" w:type="dxa"/>
          </w:tcPr>
          <w:p w14:paraId="16C5B05B" w14:textId="77777777" w:rsidR="007629D8" w:rsidRPr="007629D8" w:rsidRDefault="007629D8" w:rsidP="00BD7950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32 ods. 1 písm.  f) zákona o VO</w:t>
            </w:r>
          </w:p>
        </w:tc>
        <w:tc>
          <w:tcPr>
            <w:tcW w:w="3418" w:type="dxa"/>
          </w:tcPr>
          <w:p w14:paraId="390B46FC" w14:textId="77777777" w:rsidR="007629D8" w:rsidRPr="007629D8" w:rsidRDefault="007629D8" w:rsidP="00BD7950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nemá uložený zákaz účasti vo verejnom obstarávaní potvrdený konečným rozhodnutím v SR alebo v štáte sídla, miesta podnikania alebo obvyklého pobytu,</w:t>
            </w:r>
          </w:p>
        </w:tc>
        <w:tc>
          <w:tcPr>
            <w:tcW w:w="3418" w:type="dxa"/>
          </w:tcPr>
          <w:p w14:paraId="00AF06AB" w14:textId="4BE6C273" w:rsidR="007629D8" w:rsidRPr="007629D8" w:rsidRDefault="007629D8" w:rsidP="00BD7950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  <w:lang w:bidi="sk-SK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Čestné vyhlásenie, že dodávateľ nemá uložený zákaz </w:t>
            </w:r>
            <w:r w:rsidRPr="007629D8">
              <w:rPr>
                <w:rFonts w:asciiTheme="minorHAnsi" w:hAnsiTheme="minorHAnsi" w:cstheme="minorHAnsi"/>
                <w:b/>
                <w:sz w:val="24"/>
                <w:szCs w:val="24"/>
                <w:lang w:bidi="sk-SK"/>
              </w:rPr>
              <w:t>účasti vo verejnom obstarávaní</w:t>
            </w:r>
            <w:r w:rsidR="00426108">
              <w:rPr>
                <w:rFonts w:asciiTheme="minorHAnsi" w:hAnsiTheme="minorHAnsi" w:cstheme="minorHAnsi"/>
                <w:b/>
                <w:sz w:val="24"/>
                <w:szCs w:val="24"/>
                <w:lang w:bidi="sk-SK"/>
              </w:rPr>
              <w:t xml:space="preserve"> (príloha č.4)</w:t>
            </w:r>
          </w:p>
        </w:tc>
      </w:tr>
      <w:tr w:rsidR="00D0121E" w:rsidRPr="007629D8" w14:paraId="45E537F3" w14:textId="77777777" w:rsidTr="00BD7950">
        <w:tc>
          <w:tcPr>
            <w:tcW w:w="1842" w:type="dxa"/>
          </w:tcPr>
          <w:p w14:paraId="0167F552" w14:textId="407A179E" w:rsidR="00D0121E" w:rsidRPr="007629D8" w:rsidRDefault="00D0121E" w:rsidP="00BD7950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§ 34 ods. 1 písm. g) zákona o VO</w:t>
            </w:r>
          </w:p>
        </w:tc>
        <w:tc>
          <w:tcPr>
            <w:tcW w:w="3418" w:type="dxa"/>
          </w:tcPr>
          <w:p w14:paraId="0C3AF32E" w14:textId="2AD4F6E7" w:rsidR="00D0121E" w:rsidRPr="007629D8" w:rsidRDefault="00D0121E" w:rsidP="00D0121E">
            <w:pPr>
              <w:ind w:left="57"/>
              <w:rPr>
                <w:rFonts w:asciiTheme="minorHAnsi" w:hAnsiTheme="minorHAnsi" w:cstheme="minorHAnsi"/>
                <w:sz w:val="24"/>
                <w:szCs w:val="24"/>
                <w:lang w:bidi="sk-SK"/>
              </w:rPr>
            </w:pPr>
            <w:r w:rsidRPr="00D0121E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preukazuje uchádzač údajmi o vzdelaní a odbornej praxi alebo odbornej kvalifikácii osôb určených na plnenia zmluvy, pričom uchádzač preukáže, že podľa požiadaviek STN EN ISO 9001 je akreditovanou osobou</w:t>
            </w:r>
          </w:p>
        </w:tc>
        <w:tc>
          <w:tcPr>
            <w:tcW w:w="3418" w:type="dxa"/>
          </w:tcPr>
          <w:p w14:paraId="4C8FDB84" w14:textId="734520E5" w:rsidR="00D0121E" w:rsidRPr="007629D8" w:rsidRDefault="008D1A05" w:rsidP="008D1A05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Pr="008D1A05">
              <w:rPr>
                <w:rFonts w:asciiTheme="minorHAnsi" w:hAnsiTheme="minorHAnsi" w:cstheme="minorHAnsi"/>
                <w:b/>
                <w:sz w:val="24"/>
                <w:szCs w:val="24"/>
              </w:rPr>
              <w:t>redloží verejnému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D1A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obstarávateľovi osvedčenie o akreditácii vydaným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8D1A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kreditačným orgánom,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ktorý je členom EA (European Co</w:t>
            </w:r>
            <w:r w:rsidRPr="008D1A05">
              <w:rPr>
                <w:rFonts w:asciiTheme="minorHAnsi" w:hAnsiTheme="minorHAnsi" w:cstheme="minorHAnsi"/>
                <w:b/>
                <w:sz w:val="24"/>
                <w:szCs w:val="24"/>
              </w:rPr>
              <w:t>operation for Accreditation) a IAF (International Accreditation Forum), ako aj signatárom Mnohostranných dohôd EA (EA MLA) alebo Mnohostranných dohovorov o uznávaní IAF (IAF MLA)</w:t>
            </w:r>
          </w:p>
        </w:tc>
      </w:tr>
      <w:tr w:rsidR="007629D8" w:rsidRPr="007629D8" w14:paraId="02FB05D4" w14:textId="77777777" w:rsidTr="00BD7950">
        <w:tc>
          <w:tcPr>
            <w:tcW w:w="1842" w:type="dxa"/>
          </w:tcPr>
          <w:p w14:paraId="6535857E" w14:textId="77777777" w:rsidR="007629D8" w:rsidRPr="007629D8" w:rsidRDefault="007629D8" w:rsidP="00BD7950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40 ods. 6 písm. f) zákona o VO</w:t>
            </w:r>
          </w:p>
        </w:tc>
        <w:tc>
          <w:tcPr>
            <w:tcW w:w="3418" w:type="dxa"/>
          </w:tcPr>
          <w:p w14:paraId="514F1B39" w14:textId="77777777" w:rsidR="007629D8" w:rsidRPr="007629D8" w:rsidRDefault="007629D8" w:rsidP="00BD7950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konflikt záujmov podľa § 23 nemožno odstrániť inými účinnými opatreniami</w:t>
            </w:r>
          </w:p>
        </w:tc>
        <w:tc>
          <w:tcPr>
            <w:tcW w:w="3418" w:type="dxa"/>
          </w:tcPr>
          <w:p w14:paraId="62D43B7D" w14:textId="098BF80A" w:rsidR="007629D8" w:rsidRPr="007629D8" w:rsidRDefault="007629D8" w:rsidP="00BD7950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>Čestné vyhlásenie dodávateľa, že nie je v konflikte záujmov v predmetnom verejnom obstarávaní</w:t>
            </w:r>
            <w:r w:rsidR="0042610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(príloha č.5)</w:t>
            </w:r>
          </w:p>
        </w:tc>
      </w:tr>
    </w:tbl>
    <w:p w14:paraId="6AD5392D" w14:textId="77777777" w:rsid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694D2D4" w14:textId="06E3C3A5"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Vo vzťahu k podmienkam účasti podľa § 32 zákona o VO: </w:t>
      </w:r>
    </w:p>
    <w:p w14:paraId="4668FC30" w14:textId="77777777"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Uchádzač nepredkladá doklady podľa § 32 ods. 1 písm. e) a f) zákona o VO; verejný obstarávateľ za účelom overenia splnenia uvedených podmienok účasti použije údaje z informačných systémov verejnej správy;</w:t>
      </w:r>
    </w:p>
    <w:p w14:paraId="449F89F0" w14:textId="10FF61F2" w:rsid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Ak je uchádzač zapísaný v zozname hospodárskych subjektov – uvedie uchádzač odkaz na stránku záznamu v zoznamu hospodárskych subjektov alebo reg. číslo hospodárskeho subjektu.</w:t>
      </w:r>
    </w:p>
    <w:p w14:paraId="305D384A" w14:textId="77777777" w:rsidR="00403013" w:rsidRPr="00403013" w:rsidRDefault="00403013" w:rsidP="00403013">
      <w:pPr>
        <w:pStyle w:val="odsek"/>
        <w:numPr>
          <w:ilvl w:val="0"/>
          <w:numId w:val="0"/>
        </w:numPr>
        <w:ind w:left="426"/>
      </w:pPr>
    </w:p>
    <w:p w14:paraId="1DD51E16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Obsah ponuky</w:t>
      </w:r>
    </w:p>
    <w:p w14:paraId="13EFE3E6" w14:textId="77777777" w:rsidR="007629D8" w:rsidRPr="007629D8" w:rsidRDefault="007629D8" w:rsidP="007629D8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Ponuka musí obsahovať minimálne nasledovné doklady a dokumenty:</w:t>
      </w:r>
    </w:p>
    <w:p w14:paraId="17DCFABC" w14:textId="33FCE601" w:rsidR="002074E2" w:rsidRDefault="002074E2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vyplnený titulný list uvedený v Prílohe č. </w:t>
      </w:r>
      <w:r w:rsidR="0098439A">
        <w:rPr>
          <w:rFonts w:asciiTheme="minorHAnsi" w:hAnsiTheme="minorHAnsi" w:cstheme="minorHAnsi"/>
          <w:b w:val="0"/>
          <w:sz w:val="24"/>
          <w:szCs w:val="24"/>
        </w:rPr>
        <w:t>3</w:t>
      </w:r>
    </w:p>
    <w:p w14:paraId="7506A0FB" w14:textId="7D8CA683"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doklady a dokumenty podľa bodu </w:t>
      </w:r>
      <w:r w:rsidR="00403013">
        <w:rPr>
          <w:rFonts w:asciiTheme="minorHAnsi" w:hAnsiTheme="minorHAnsi" w:cstheme="minorHAnsi"/>
          <w:b w:val="0"/>
          <w:sz w:val="24"/>
          <w:szCs w:val="24"/>
        </w:rPr>
        <w:t>9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. tejto výzvy,</w:t>
      </w:r>
    </w:p>
    <w:p w14:paraId="0C5042EC" w14:textId="6F0CE7C2" w:rsidR="007629D8" w:rsidRPr="007629D8" w:rsidRDefault="007629D8" w:rsidP="007629D8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E24080F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Platnosť (viazanosť) ponuky</w:t>
      </w:r>
    </w:p>
    <w:p w14:paraId="47562DB8" w14:textId="54DC5DA4" w:rsidR="007629D8" w:rsidRPr="007629D8" w:rsidRDefault="00AE3EC5" w:rsidP="00AE3EC5">
      <w:pPr>
        <w:pStyle w:val="lnok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</w:t>
      </w:r>
      <w:r w:rsidR="007629D8" w:rsidRPr="007629D8">
        <w:rPr>
          <w:rFonts w:asciiTheme="minorHAnsi" w:hAnsiTheme="minorHAnsi" w:cstheme="minorHAnsi"/>
          <w:b w:val="0"/>
          <w:sz w:val="24"/>
          <w:szCs w:val="24"/>
        </w:rPr>
        <w:t xml:space="preserve">Viazanosť ponúk je do </w:t>
      </w:r>
      <w:r w:rsidR="008D1A05">
        <w:rPr>
          <w:rFonts w:asciiTheme="minorHAnsi" w:hAnsiTheme="minorHAnsi" w:cstheme="minorHAnsi"/>
          <w:b w:val="0"/>
          <w:sz w:val="24"/>
          <w:szCs w:val="24"/>
        </w:rPr>
        <w:t>31</w:t>
      </w:r>
      <w:r w:rsidR="007629D8" w:rsidRPr="007629D8">
        <w:rPr>
          <w:rFonts w:asciiTheme="minorHAnsi" w:hAnsiTheme="minorHAnsi" w:cstheme="minorHAnsi"/>
          <w:b w:val="0"/>
          <w:sz w:val="24"/>
          <w:szCs w:val="24"/>
        </w:rPr>
        <w:t>.0</w:t>
      </w:r>
      <w:r w:rsidR="008D1A05">
        <w:rPr>
          <w:rFonts w:asciiTheme="minorHAnsi" w:hAnsiTheme="minorHAnsi" w:cstheme="minorHAnsi"/>
          <w:b w:val="0"/>
          <w:sz w:val="24"/>
          <w:szCs w:val="24"/>
        </w:rPr>
        <w:t>1</w:t>
      </w:r>
      <w:r w:rsidR="007629D8" w:rsidRPr="007629D8">
        <w:rPr>
          <w:rFonts w:asciiTheme="minorHAnsi" w:hAnsiTheme="minorHAnsi" w:cstheme="minorHAnsi"/>
          <w:b w:val="0"/>
          <w:sz w:val="24"/>
          <w:szCs w:val="24"/>
        </w:rPr>
        <w:t>.202</w:t>
      </w:r>
      <w:r w:rsidR="008D1A05">
        <w:rPr>
          <w:rFonts w:asciiTheme="minorHAnsi" w:hAnsiTheme="minorHAnsi" w:cstheme="minorHAnsi"/>
          <w:b w:val="0"/>
          <w:sz w:val="24"/>
          <w:szCs w:val="24"/>
        </w:rPr>
        <w:t>3</w:t>
      </w:r>
      <w:r w:rsidR="007629D8" w:rsidRPr="007629D8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0D500EA8" w14:textId="77777777" w:rsidR="00403013" w:rsidRPr="00403013" w:rsidRDefault="00403013" w:rsidP="00403013">
      <w:pPr>
        <w:pStyle w:val="odsek"/>
        <w:numPr>
          <w:ilvl w:val="0"/>
          <w:numId w:val="0"/>
        </w:numPr>
        <w:ind w:left="426"/>
      </w:pPr>
    </w:p>
    <w:p w14:paraId="701A7A07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Kritérium vyhodnotenia prieskumu trhu – indikatívnych cenových ponúk:</w:t>
      </w:r>
    </w:p>
    <w:p w14:paraId="42C86411" w14:textId="394264AA" w:rsidR="007629D8" w:rsidRPr="007629D8" w:rsidRDefault="00E95031" w:rsidP="00403013">
      <w:pPr>
        <w:pStyle w:val="Odsekzoznamu"/>
        <w:tabs>
          <w:tab w:val="num" w:pos="426"/>
          <w:tab w:val="left" w:pos="900"/>
        </w:tabs>
        <w:ind w:left="426" w:firstLine="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Najnižšia cena za celý predmet zákazky v 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>EUR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61EC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DPH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42811D1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Lehota a spôsob predkladania cenových návrhov:</w:t>
      </w:r>
    </w:p>
    <w:p w14:paraId="00405F83" w14:textId="10699E38" w:rsidR="007629D8" w:rsidRPr="00BC4653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Lehota na predkladanie cenových ponúk: </w:t>
      </w:r>
      <w:r w:rsidR="00E95031" w:rsidRPr="00BC4653">
        <w:rPr>
          <w:rFonts w:asciiTheme="minorHAnsi" w:hAnsiTheme="minorHAnsi" w:cstheme="minorHAnsi"/>
          <w:b w:val="0"/>
          <w:color w:val="FF0000"/>
          <w:sz w:val="24"/>
          <w:szCs w:val="24"/>
        </w:rPr>
        <w:t>2</w:t>
      </w:r>
      <w:r w:rsidR="008D1A05">
        <w:rPr>
          <w:rFonts w:asciiTheme="minorHAnsi" w:hAnsiTheme="minorHAnsi" w:cstheme="minorHAnsi"/>
          <w:b w:val="0"/>
          <w:color w:val="FF0000"/>
          <w:sz w:val="24"/>
          <w:szCs w:val="24"/>
        </w:rPr>
        <w:t>4</w:t>
      </w:r>
      <w:r w:rsidRPr="00BC4653">
        <w:rPr>
          <w:rFonts w:asciiTheme="minorHAnsi" w:hAnsiTheme="minorHAnsi" w:cstheme="minorHAnsi"/>
          <w:b w:val="0"/>
          <w:color w:val="FF0000"/>
          <w:sz w:val="24"/>
          <w:szCs w:val="24"/>
        </w:rPr>
        <w:t>.</w:t>
      </w:r>
      <w:r w:rsidR="008D1A05">
        <w:rPr>
          <w:rFonts w:asciiTheme="minorHAnsi" w:hAnsiTheme="minorHAnsi" w:cstheme="minorHAnsi"/>
          <w:b w:val="0"/>
          <w:color w:val="FF0000"/>
          <w:sz w:val="24"/>
          <w:szCs w:val="24"/>
        </w:rPr>
        <w:t>11</w:t>
      </w:r>
      <w:r w:rsidRPr="00BC4653">
        <w:rPr>
          <w:rFonts w:asciiTheme="minorHAnsi" w:hAnsiTheme="minorHAnsi" w:cstheme="minorHAnsi"/>
          <w:b w:val="0"/>
          <w:color w:val="FF0000"/>
          <w:sz w:val="24"/>
          <w:szCs w:val="24"/>
        </w:rPr>
        <w:t>.202</w:t>
      </w:r>
      <w:r w:rsidR="00403013" w:rsidRPr="00BC4653">
        <w:rPr>
          <w:rFonts w:asciiTheme="minorHAnsi" w:hAnsiTheme="minorHAnsi" w:cstheme="minorHAnsi"/>
          <w:b w:val="0"/>
          <w:color w:val="FF0000"/>
          <w:sz w:val="24"/>
          <w:szCs w:val="24"/>
        </w:rPr>
        <w:t>2</w:t>
      </w:r>
      <w:r w:rsidR="008D1A0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do 10</w:t>
      </w:r>
      <w:r w:rsidRPr="00BC4653">
        <w:rPr>
          <w:rFonts w:asciiTheme="minorHAnsi" w:hAnsiTheme="minorHAnsi" w:cstheme="minorHAnsi"/>
          <w:b w:val="0"/>
          <w:color w:val="FF0000"/>
          <w:sz w:val="24"/>
          <w:szCs w:val="24"/>
        </w:rPr>
        <w:t>.00 hod.</w:t>
      </w:r>
    </w:p>
    <w:p w14:paraId="413EDE7D" w14:textId="77777777" w:rsidR="00E95031" w:rsidRDefault="00403013" w:rsidP="00E95031">
      <w:pPr>
        <w:pStyle w:val="Odsekzoznamu"/>
        <w:tabs>
          <w:tab w:val="num" w:pos="426"/>
          <w:tab w:val="left" w:pos="900"/>
        </w:tabs>
        <w:ind w:left="426" w:firstLine="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Hospodársky subjekt vloží svoju e</w:t>
      </w:r>
      <w:r w:rsidRPr="00403013">
        <w:rPr>
          <w:rFonts w:asciiTheme="minorHAnsi" w:hAnsiTheme="minorHAnsi" w:cstheme="minorHAnsi"/>
          <w:bCs/>
          <w:sz w:val="24"/>
          <w:szCs w:val="24"/>
        </w:rPr>
        <w:t>lektronick</w:t>
      </w:r>
      <w:r>
        <w:rPr>
          <w:rFonts w:asciiTheme="minorHAnsi" w:hAnsiTheme="minorHAnsi" w:cstheme="minorHAnsi"/>
          <w:bCs/>
          <w:sz w:val="24"/>
          <w:szCs w:val="24"/>
        </w:rPr>
        <w:t>ú</w:t>
      </w:r>
      <w:r w:rsidRPr="00403013">
        <w:rPr>
          <w:rFonts w:asciiTheme="minorHAnsi" w:hAnsiTheme="minorHAnsi" w:cstheme="minorHAnsi"/>
          <w:bCs/>
          <w:sz w:val="24"/>
          <w:szCs w:val="24"/>
        </w:rPr>
        <w:t xml:space="preserve"> ponuk</w:t>
      </w:r>
      <w:r>
        <w:rPr>
          <w:rFonts w:asciiTheme="minorHAnsi" w:hAnsiTheme="minorHAnsi" w:cstheme="minorHAnsi"/>
          <w:bCs/>
          <w:sz w:val="24"/>
          <w:szCs w:val="24"/>
        </w:rPr>
        <w:t>u</w:t>
      </w:r>
      <w:r w:rsidRPr="00403013">
        <w:rPr>
          <w:rFonts w:asciiTheme="minorHAnsi" w:hAnsiTheme="minorHAnsi" w:cstheme="minorHAnsi"/>
          <w:bCs/>
          <w:sz w:val="24"/>
          <w:szCs w:val="24"/>
        </w:rPr>
        <w:t xml:space="preserve"> vyplnením ponukového formulára a vložením požadovaných dokladov a dokumentov v systéme JOSEPHINE umiestnenom na webovej adrese </w:t>
      </w:r>
      <w:hyperlink r:id="rId12" w:history="1">
        <w:r w:rsidR="0063131A" w:rsidRPr="006F464F">
          <w:rPr>
            <w:rStyle w:val="Hypertextovprepojenie"/>
            <w:rFonts w:asciiTheme="minorHAnsi" w:hAnsiTheme="minorHAnsi" w:cstheme="minorHAnsi"/>
            <w:bCs/>
            <w:sz w:val="24"/>
            <w:szCs w:val="24"/>
          </w:rPr>
          <w:t>https://josephine.proebiz.com/</w:t>
        </w:r>
      </w:hyperlink>
      <w:r w:rsidR="0063131A">
        <w:rPr>
          <w:rFonts w:asciiTheme="minorHAnsi" w:hAnsiTheme="minorHAnsi" w:cstheme="minorHAnsi"/>
          <w:bCs/>
          <w:sz w:val="24"/>
          <w:szCs w:val="24"/>
        </w:rPr>
        <w:t>, a to v rámci záložky prislúchajúcej pr</w:t>
      </w:r>
      <w:r w:rsidR="00E95031">
        <w:rPr>
          <w:rFonts w:asciiTheme="minorHAnsi" w:hAnsiTheme="minorHAnsi" w:cstheme="minorHAnsi"/>
          <w:bCs/>
          <w:sz w:val="24"/>
          <w:szCs w:val="24"/>
        </w:rPr>
        <w:t>ieskumu trhu na predmet zákazky.</w:t>
      </w:r>
    </w:p>
    <w:p w14:paraId="00873878" w14:textId="6BE7384F" w:rsidR="00C077E9" w:rsidRPr="00E95031" w:rsidRDefault="007629D8" w:rsidP="00E95031">
      <w:pPr>
        <w:pStyle w:val="Odsekzoznamu"/>
        <w:tabs>
          <w:tab w:val="num" w:pos="426"/>
          <w:tab w:val="left" w:pos="900"/>
        </w:tabs>
        <w:ind w:left="426" w:firstLine="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Otváranie ponúk: bez prítomnosti uchádzačov</w:t>
      </w:r>
    </w:p>
    <w:p w14:paraId="1C19030C" w14:textId="77777777"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Ďalšie informácie:</w:t>
      </w:r>
    </w:p>
    <w:p w14:paraId="2037A2B2" w14:textId="3A5C1754" w:rsidR="00426108" w:rsidRPr="00426108" w:rsidRDefault="007629D8" w:rsidP="0042610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6108">
        <w:rPr>
          <w:rFonts w:asciiTheme="minorHAnsi" w:hAnsiTheme="minorHAnsi" w:cstheme="minorHAnsi"/>
          <w:sz w:val="24"/>
          <w:szCs w:val="24"/>
        </w:rPr>
        <w:t>Predmet zákazky sa bude financovať  formou bezhotovostného  platobného styku v  lehot</w:t>
      </w:r>
      <w:r w:rsidR="00426108" w:rsidRPr="00426108">
        <w:rPr>
          <w:rFonts w:asciiTheme="minorHAnsi" w:hAnsiTheme="minorHAnsi" w:cstheme="minorHAnsi"/>
          <w:sz w:val="24"/>
          <w:szCs w:val="24"/>
        </w:rPr>
        <w:t>e</w:t>
      </w:r>
      <w:r w:rsidRPr="00426108">
        <w:rPr>
          <w:rFonts w:asciiTheme="minorHAnsi" w:hAnsiTheme="minorHAnsi" w:cstheme="minorHAnsi"/>
          <w:sz w:val="24"/>
          <w:szCs w:val="24"/>
        </w:rPr>
        <w:t xml:space="preserve"> splatnosti 30 dní od jej doručenia objednávateľovi.</w:t>
      </w:r>
    </w:p>
    <w:p w14:paraId="74800CD2" w14:textId="79F7C00A" w:rsidR="007629D8" w:rsidRPr="00426108" w:rsidRDefault="007629D8" w:rsidP="0042610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26108">
        <w:rPr>
          <w:rFonts w:asciiTheme="minorHAnsi" w:hAnsiTheme="minorHAnsi" w:cstheme="minorHAnsi"/>
          <w:bCs/>
          <w:sz w:val="24"/>
          <w:szCs w:val="24"/>
        </w:rPr>
        <w:t>Verejný obstarávateľ neposkytuje zálohové platby ani preddavky.</w:t>
      </w:r>
    </w:p>
    <w:p w14:paraId="32DD0B48" w14:textId="308F2743" w:rsidR="00426108" w:rsidRPr="00426108" w:rsidRDefault="00426108" w:rsidP="0042610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 w:rsidRPr="00426108">
        <w:rPr>
          <w:rFonts w:asciiTheme="minorHAnsi" w:hAnsiTheme="minorHAnsi" w:cstheme="minorHAnsi"/>
          <w:bCs/>
          <w:sz w:val="24"/>
          <w:szCs w:val="24"/>
        </w:rPr>
        <w:t>Úspešný uchádzač predloží v rámci súčinnosti na uzavretie zmluvy návrh zmluvy.</w:t>
      </w:r>
    </w:p>
    <w:p w14:paraId="13FF5C86" w14:textId="77777777" w:rsidR="00426108" w:rsidRPr="00426108" w:rsidRDefault="00426108" w:rsidP="00426108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89F8A4" w14:textId="77777777" w:rsidR="00162DA0" w:rsidRDefault="00162DA0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7DFA161C" w14:textId="350B6762" w:rsidR="00C84B92" w:rsidRDefault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 w:type="page"/>
      </w:r>
    </w:p>
    <w:p w14:paraId="19541134" w14:textId="607E62DB" w:rsidR="0098439A" w:rsidRPr="00CB579E" w:rsidRDefault="0098439A" w:rsidP="0098439A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B579E">
        <w:rPr>
          <w:rFonts w:asciiTheme="minorHAnsi" w:hAnsiTheme="minorHAnsi" w:cstheme="minorHAnsi"/>
          <w:b/>
          <w:bCs/>
          <w:sz w:val="24"/>
          <w:szCs w:val="24"/>
        </w:rPr>
        <w:lastRenderedPageBreak/>
        <w:t>Príloha č. 2: Cenník</w:t>
      </w:r>
    </w:p>
    <w:p w14:paraId="6BA352BC" w14:textId="77777777" w:rsidR="00227A4E" w:rsidRDefault="00227A4E" w:rsidP="0098439A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46393CA3" w14:textId="77777777" w:rsidR="0098439A" w:rsidRPr="00507EA3" w:rsidRDefault="0098439A" w:rsidP="0098439A">
      <w:pPr>
        <w:spacing w:after="53"/>
        <w:ind w:left="1742" w:firstLine="385"/>
      </w:pPr>
      <w:r w:rsidRPr="00507EA3">
        <w:rPr>
          <w:rFonts w:eastAsia="Arial"/>
        </w:rPr>
        <w:t xml:space="preserve">NÁVRH UCHÁDZAČA NA PLNENIE KRITÉRIA NA VYHODNOTENIE </w:t>
      </w:r>
    </w:p>
    <w:p w14:paraId="1CD80D36" w14:textId="77777777" w:rsidR="0098439A" w:rsidRPr="00507EA3" w:rsidRDefault="0098439A" w:rsidP="0098439A">
      <w:pPr>
        <w:ind w:left="20"/>
        <w:jc w:val="center"/>
      </w:pPr>
      <w:r w:rsidRPr="00507EA3">
        <w:rPr>
          <w:rFonts w:eastAsia="Arial"/>
        </w:rPr>
        <w:t xml:space="preserve">PONÚK </w:t>
      </w:r>
    </w:p>
    <w:p w14:paraId="277F9BD9" w14:textId="77777777" w:rsidR="0098439A" w:rsidRPr="00507EA3" w:rsidRDefault="0098439A" w:rsidP="0098439A">
      <w:pPr>
        <w:spacing w:after="52"/>
        <w:ind w:left="142"/>
      </w:pPr>
      <w:r w:rsidRPr="00507EA3">
        <w:rPr>
          <w:rFonts w:eastAsia="Arial"/>
          <w:b/>
        </w:rPr>
        <w:t xml:space="preserve"> </w:t>
      </w:r>
    </w:p>
    <w:p w14:paraId="10921B10" w14:textId="239EFD6A" w:rsidR="0098439A" w:rsidRPr="000F178E" w:rsidRDefault="0098439A" w:rsidP="000F178E">
      <w:pPr>
        <w:ind w:left="142"/>
      </w:pPr>
      <w:r w:rsidRPr="00507EA3">
        <w:rPr>
          <w:rFonts w:eastAsia="Arial"/>
          <w:b/>
        </w:rPr>
        <w:t xml:space="preserve"> Predmet zákazky:</w:t>
      </w:r>
      <w:r w:rsidRPr="00507EA3">
        <w:rPr>
          <w:rFonts w:eastAsia="Arial"/>
        </w:rPr>
        <w:t xml:space="preserve">    </w:t>
      </w:r>
      <w:r w:rsidR="008D1A05" w:rsidRPr="008D1A05">
        <w:rPr>
          <w:rFonts w:eastAsia="Arial"/>
        </w:rPr>
        <w:t>Certifikácia systému manažérstva kvality podľa požiadaviek STN EN ISO 9001</w:t>
      </w:r>
    </w:p>
    <w:p w14:paraId="5024E058" w14:textId="77777777" w:rsidR="0098439A" w:rsidRPr="008F2783" w:rsidRDefault="0098439A" w:rsidP="0098439A">
      <w:pPr>
        <w:spacing w:line="278" w:lineRule="auto"/>
        <w:rPr>
          <w:rFonts w:eastAsia="Arial"/>
        </w:rPr>
      </w:pPr>
    </w:p>
    <w:p w14:paraId="31BF7E44" w14:textId="77777777" w:rsidR="0098439A" w:rsidRPr="00507EA3" w:rsidRDefault="0098439A" w:rsidP="0098439A">
      <w:pPr>
        <w:spacing w:after="4" w:line="266" w:lineRule="auto"/>
        <w:ind w:left="142"/>
        <w:jc w:val="both"/>
      </w:pPr>
      <w:r w:rsidRPr="00507EA3">
        <w:rPr>
          <w:rFonts w:eastAsia="Arial"/>
        </w:rPr>
        <w:t xml:space="preserve">Obchodné meno:  </w:t>
      </w:r>
      <w:r>
        <w:rPr>
          <w:rFonts w:eastAsia="Arial"/>
        </w:rPr>
        <w:t>..................</w:t>
      </w:r>
      <w:r w:rsidRPr="00507EA3">
        <w:rPr>
          <w:rFonts w:eastAsia="Arial"/>
        </w:rPr>
        <w:t xml:space="preserve">  </w:t>
      </w:r>
    </w:p>
    <w:p w14:paraId="1A5BB891" w14:textId="77777777" w:rsidR="0098439A" w:rsidRPr="00963535" w:rsidRDefault="0098439A" w:rsidP="0098439A">
      <w:pPr>
        <w:spacing w:after="4" w:line="266" w:lineRule="auto"/>
        <w:ind w:left="142"/>
        <w:jc w:val="both"/>
        <w:rPr>
          <w:rFonts w:eastAsia="Arial"/>
        </w:rPr>
      </w:pPr>
      <w:r w:rsidRPr="00507EA3">
        <w:rPr>
          <w:rFonts w:eastAsia="Arial"/>
        </w:rPr>
        <w:t xml:space="preserve">Adresa/sídlo: </w:t>
      </w:r>
      <w:r>
        <w:rPr>
          <w:rFonts w:eastAsia="Arial"/>
        </w:rPr>
        <w:t>..........................</w:t>
      </w:r>
      <w:r w:rsidRPr="00DF3D28">
        <w:rPr>
          <w:rFonts w:eastAsia="Arial"/>
        </w:rPr>
        <w:t xml:space="preserve"> </w:t>
      </w:r>
    </w:p>
    <w:p w14:paraId="4BC45F8D" w14:textId="77777777" w:rsidR="0098439A" w:rsidRPr="00507EA3" w:rsidRDefault="0098439A" w:rsidP="0098439A">
      <w:pPr>
        <w:spacing w:after="4" w:line="266" w:lineRule="auto"/>
        <w:ind w:left="142"/>
        <w:jc w:val="both"/>
      </w:pPr>
      <w:r w:rsidRPr="00507EA3">
        <w:rPr>
          <w:rFonts w:eastAsia="Arial"/>
        </w:rPr>
        <w:t xml:space="preserve">IČO:  </w:t>
      </w:r>
      <w:r>
        <w:rPr>
          <w:rFonts w:eastAsia="Arial"/>
        </w:rPr>
        <w:t>......................................</w:t>
      </w:r>
      <w:r w:rsidRPr="00507EA3">
        <w:rPr>
          <w:rFonts w:eastAsia="Arial"/>
        </w:rPr>
        <w:t xml:space="preserve">  </w:t>
      </w:r>
    </w:p>
    <w:p w14:paraId="47928C00" w14:textId="77777777" w:rsidR="0098439A" w:rsidRPr="00507EA3" w:rsidRDefault="0098439A" w:rsidP="0098439A">
      <w:pPr>
        <w:spacing w:after="18"/>
        <w:ind w:left="142"/>
      </w:pPr>
      <w:r w:rsidRPr="00507EA3">
        <w:rPr>
          <w:rFonts w:eastAsia="Arial"/>
          <w:b/>
        </w:rPr>
        <w:t xml:space="preserve"> </w:t>
      </w:r>
    </w:p>
    <w:p w14:paraId="5C11A56E" w14:textId="47364C22" w:rsidR="0098439A" w:rsidRDefault="0098439A" w:rsidP="0098439A">
      <w:pPr>
        <w:ind w:left="152" w:right="93" w:hanging="10"/>
        <w:rPr>
          <w:rFonts w:eastAsia="Arial"/>
        </w:rPr>
      </w:pPr>
      <w:r w:rsidRPr="00507EA3">
        <w:rPr>
          <w:rFonts w:eastAsia="Arial"/>
        </w:rPr>
        <w:t xml:space="preserve">Tabuľka č. 1: Návrh uchádzača na plnenie kritérií na vyhodnotenie ponúk </w:t>
      </w:r>
    </w:p>
    <w:p w14:paraId="09139D2E" w14:textId="5081A59B" w:rsidR="008D1A05" w:rsidRDefault="008D1A05" w:rsidP="0098439A">
      <w:pPr>
        <w:ind w:left="152" w:right="93" w:hanging="10"/>
        <w:rPr>
          <w:rFonts w:eastAsia="Arial"/>
        </w:rPr>
      </w:pPr>
    </w:p>
    <w:tbl>
      <w:tblPr>
        <w:tblStyle w:val="Mriekatabuky"/>
        <w:tblW w:w="0" w:type="auto"/>
        <w:tblInd w:w="152" w:type="dxa"/>
        <w:tblLook w:val="04A0" w:firstRow="1" w:lastRow="0" w:firstColumn="1" w:lastColumn="0" w:noHBand="0" w:noVBand="1"/>
      </w:tblPr>
      <w:tblGrid>
        <w:gridCol w:w="629"/>
        <w:gridCol w:w="2529"/>
        <w:gridCol w:w="1352"/>
        <w:gridCol w:w="1468"/>
        <w:gridCol w:w="1466"/>
        <w:gridCol w:w="1466"/>
      </w:tblGrid>
      <w:tr w:rsidR="008D1A05" w14:paraId="359A5DD9" w14:textId="77777777" w:rsidTr="001461EC">
        <w:tc>
          <w:tcPr>
            <w:tcW w:w="552" w:type="dxa"/>
          </w:tcPr>
          <w:p w14:paraId="55EBD921" w14:textId="3B6BC090" w:rsidR="008D1A05" w:rsidRDefault="008D1A05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p.č.</w:t>
            </w:r>
          </w:p>
        </w:tc>
        <w:tc>
          <w:tcPr>
            <w:tcW w:w="2552" w:type="dxa"/>
          </w:tcPr>
          <w:p w14:paraId="53F59AC2" w14:textId="5F2ABA81" w:rsidR="008D1A05" w:rsidRDefault="008D1A05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Názov položky</w:t>
            </w:r>
          </w:p>
        </w:tc>
        <w:tc>
          <w:tcPr>
            <w:tcW w:w="1364" w:type="dxa"/>
          </w:tcPr>
          <w:p w14:paraId="103EE12B" w14:textId="4B843E02" w:rsidR="008D1A05" w:rsidRDefault="008D1A05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Cena v </w:t>
            </w:r>
            <w:r w:rsidR="001461EC">
              <w:rPr>
                <w:rFonts w:eastAsia="Arial"/>
              </w:rPr>
              <w:t>EUR</w:t>
            </w:r>
            <w:r>
              <w:rPr>
                <w:rFonts w:eastAsia="Arial"/>
              </w:rPr>
              <w:t xml:space="preserve"> bez DPH</w:t>
            </w:r>
          </w:p>
        </w:tc>
        <w:tc>
          <w:tcPr>
            <w:tcW w:w="1480" w:type="dxa"/>
          </w:tcPr>
          <w:p w14:paraId="5750D62F" w14:textId="60061D04" w:rsidR="008D1A05" w:rsidRDefault="008D1A05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Sadzba </w:t>
            </w:r>
            <w:r w:rsidR="001461EC">
              <w:rPr>
                <w:rFonts w:eastAsia="Arial"/>
              </w:rPr>
              <w:t>DPH</w:t>
            </w:r>
            <w:r>
              <w:rPr>
                <w:rFonts w:eastAsia="Arial"/>
              </w:rPr>
              <w:t xml:space="preserve"> v %</w:t>
            </w:r>
          </w:p>
        </w:tc>
        <w:tc>
          <w:tcPr>
            <w:tcW w:w="1481" w:type="dxa"/>
          </w:tcPr>
          <w:p w14:paraId="53359F51" w14:textId="531B3AB5" w:rsidR="008D1A05" w:rsidRDefault="008D1A05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Výška DPH v </w:t>
            </w:r>
            <w:r w:rsidR="001461EC">
              <w:rPr>
                <w:rFonts w:eastAsia="Arial"/>
              </w:rPr>
              <w:t>EUR</w:t>
            </w:r>
          </w:p>
        </w:tc>
        <w:tc>
          <w:tcPr>
            <w:tcW w:w="1481" w:type="dxa"/>
          </w:tcPr>
          <w:p w14:paraId="4B2DC2E3" w14:textId="74BC0C4B" w:rsidR="008D1A05" w:rsidRDefault="001461EC" w:rsidP="001461EC">
            <w:pPr>
              <w:ind w:right="9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Cena v EUR s DPH</w:t>
            </w:r>
          </w:p>
        </w:tc>
      </w:tr>
      <w:tr w:rsidR="008D1A05" w14:paraId="3F02517C" w14:textId="77777777" w:rsidTr="001461EC">
        <w:tc>
          <w:tcPr>
            <w:tcW w:w="552" w:type="dxa"/>
          </w:tcPr>
          <w:p w14:paraId="7E0F306F" w14:textId="69B7527B" w:rsidR="008D1A05" w:rsidRDefault="001461EC" w:rsidP="0098439A">
            <w:pPr>
              <w:ind w:right="93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2552" w:type="dxa"/>
          </w:tcPr>
          <w:p w14:paraId="27C21407" w14:textId="1308A9B9" w:rsidR="008D1A05" w:rsidRDefault="001461EC" w:rsidP="0098439A">
            <w:pPr>
              <w:ind w:right="93"/>
              <w:rPr>
                <w:rFonts w:eastAsia="Arial"/>
              </w:rPr>
            </w:pPr>
            <w:r w:rsidRPr="001461EC">
              <w:rPr>
                <w:rFonts w:eastAsia="Arial"/>
              </w:rPr>
              <w:t>Cena za vykonanie certifikačného auditu (t. j. za celý proces certifikácie vrátane vystavenia certifikátu)</w:t>
            </w:r>
          </w:p>
        </w:tc>
        <w:tc>
          <w:tcPr>
            <w:tcW w:w="1364" w:type="dxa"/>
          </w:tcPr>
          <w:p w14:paraId="5B871434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0" w:type="dxa"/>
          </w:tcPr>
          <w:p w14:paraId="681EE98D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04F2BE30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6F76E37E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</w:tr>
      <w:tr w:rsidR="008D1A05" w14:paraId="6E8EB3A0" w14:textId="77777777" w:rsidTr="001461EC">
        <w:tc>
          <w:tcPr>
            <w:tcW w:w="552" w:type="dxa"/>
          </w:tcPr>
          <w:p w14:paraId="56FCCD80" w14:textId="2439873A" w:rsidR="008D1A05" w:rsidRDefault="001461EC" w:rsidP="0098439A">
            <w:pPr>
              <w:ind w:right="93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2552" w:type="dxa"/>
          </w:tcPr>
          <w:p w14:paraId="3B647DF8" w14:textId="056FA054" w:rsidR="008D1A05" w:rsidRDefault="001461EC" w:rsidP="0098439A">
            <w:pPr>
              <w:ind w:right="93"/>
              <w:rPr>
                <w:rFonts w:eastAsia="Arial"/>
              </w:rPr>
            </w:pPr>
            <w:r>
              <w:rPr>
                <w:rFonts w:eastAsia="Arial"/>
              </w:rPr>
              <w:t>Cena</w:t>
            </w:r>
            <w:r w:rsidRPr="001461EC">
              <w:rPr>
                <w:rFonts w:eastAsia="Arial"/>
              </w:rPr>
              <w:t xml:space="preserve"> za prvý dozorový audit (t. j. v prvom roku platnosti certifikátu)</w:t>
            </w:r>
          </w:p>
        </w:tc>
        <w:tc>
          <w:tcPr>
            <w:tcW w:w="1364" w:type="dxa"/>
          </w:tcPr>
          <w:p w14:paraId="19415E1A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0" w:type="dxa"/>
          </w:tcPr>
          <w:p w14:paraId="7BC3B819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1E7AA12D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61860C32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</w:tr>
      <w:tr w:rsidR="008D1A05" w14:paraId="7669FA25" w14:textId="77777777" w:rsidTr="001461EC">
        <w:tc>
          <w:tcPr>
            <w:tcW w:w="552" w:type="dxa"/>
          </w:tcPr>
          <w:p w14:paraId="738DFCAE" w14:textId="40D4F444" w:rsidR="008D1A05" w:rsidRDefault="001461EC" w:rsidP="0098439A">
            <w:pPr>
              <w:ind w:right="93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2552" w:type="dxa"/>
          </w:tcPr>
          <w:p w14:paraId="29238D48" w14:textId="6D1F16EB" w:rsidR="008D1A05" w:rsidRDefault="001461EC" w:rsidP="001461EC">
            <w:pPr>
              <w:ind w:right="93"/>
              <w:rPr>
                <w:rFonts w:eastAsia="Arial"/>
              </w:rPr>
            </w:pPr>
            <w:r>
              <w:t>Cena</w:t>
            </w:r>
            <w:r>
              <w:t xml:space="preserve"> za </w:t>
            </w:r>
            <w:r>
              <w:t>druhý</w:t>
            </w:r>
            <w:r>
              <w:t xml:space="preserve"> dozorový audit (t. j. v </w:t>
            </w:r>
            <w:r>
              <w:t>druhom</w:t>
            </w:r>
            <w:r>
              <w:t xml:space="preserve"> roku platnosti certifikátu)</w:t>
            </w:r>
          </w:p>
        </w:tc>
        <w:tc>
          <w:tcPr>
            <w:tcW w:w="1364" w:type="dxa"/>
          </w:tcPr>
          <w:p w14:paraId="53EFD68D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0" w:type="dxa"/>
          </w:tcPr>
          <w:p w14:paraId="3306BF6F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24EAC17E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5D0DD324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</w:tr>
      <w:tr w:rsidR="008D1A05" w14:paraId="08349055" w14:textId="77777777" w:rsidTr="001461EC">
        <w:tc>
          <w:tcPr>
            <w:tcW w:w="552" w:type="dxa"/>
          </w:tcPr>
          <w:p w14:paraId="5AAE5720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2552" w:type="dxa"/>
          </w:tcPr>
          <w:p w14:paraId="6D513FDD" w14:textId="189F5515" w:rsidR="008D1A05" w:rsidRDefault="001461EC" w:rsidP="0098439A">
            <w:pPr>
              <w:ind w:right="93"/>
              <w:rPr>
                <w:rFonts w:eastAsia="Arial"/>
              </w:rPr>
            </w:pPr>
            <w:r>
              <w:rPr>
                <w:rFonts w:eastAsia="Arial"/>
              </w:rPr>
              <w:t>Cena celkom</w:t>
            </w:r>
          </w:p>
        </w:tc>
        <w:tc>
          <w:tcPr>
            <w:tcW w:w="1364" w:type="dxa"/>
          </w:tcPr>
          <w:p w14:paraId="610BE7EF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0" w:type="dxa"/>
          </w:tcPr>
          <w:p w14:paraId="20CDB656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0ED8B40C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  <w:tc>
          <w:tcPr>
            <w:tcW w:w="1481" w:type="dxa"/>
          </w:tcPr>
          <w:p w14:paraId="2A7FE9AE" w14:textId="77777777" w:rsidR="008D1A05" w:rsidRDefault="008D1A05" w:rsidP="0098439A">
            <w:pPr>
              <w:ind w:right="93"/>
              <w:rPr>
                <w:rFonts w:eastAsia="Arial"/>
              </w:rPr>
            </w:pPr>
          </w:p>
        </w:tc>
      </w:tr>
    </w:tbl>
    <w:p w14:paraId="18BB187B" w14:textId="5CA6F31C" w:rsidR="008D1A05" w:rsidRDefault="008D1A05" w:rsidP="0098439A">
      <w:pPr>
        <w:ind w:left="152" w:right="93" w:hanging="10"/>
        <w:rPr>
          <w:rFonts w:eastAsia="Arial"/>
        </w:rPr>
      </w:pPr>
    </w:p>
    <w:p w14:paraId="495D6E49" w14:textId="77777777" w:rsidR="0098439A" w:rsidRPr="00507EA3" w:rsidRDefault="0098439A" w:rsidP="0098439A">
      <w:pPr>
        <w:spacing w:line="266" w:lineRule="auto"/>
        <w:ind w:left="425" w:right="105"/>
        <w:jc w:val="both"/>
      </w:pPr>
      <w:r w:rsidRPr="00507EA3">
        <w:rPr>
          <w:rFonts w:eastAsia="Arial"/>
        </w:rPr>
        <w:t xml:space="preserve">V </w:t>
      </w:r>
      <w:r>
        <w:rPr>
          <w:rFonts w:eastAsia="Arial"/>
        </w:rPr>
        <w:t>.....................</w:t>
      </w:r>
      <w:r w:rsidRPr="00507EA3">
        <w:rPr>
          <w:rFonts w:eastAsia="Arial"/>
        </w:rPr>
        <w:t xml:space="preserve"> dňa </w:t>
      </w:r>
      <w:r>
        <w:rPr>
          <w:rFonts w:eastAsia="Arial"/>
        </w:rPr>
        <w:t>.....................</w:t>
      </w:r>
      <w:r w:rsidRPr="00507EA3">
        <w:rPr>
          <w:rFonts w:eastAsia="Arial"/>
        </w:rPr>
        <w:t xml:space="preserve"> </w:t>
      </w:r>
    </w:p>
    <w:p w14:paraId="205CC83A" w14:textId="77777777" w:rsidR="0098439A" w:rsidRPr="00507EA3" w:rsidRDefault="0098439A" w:rsidP="0098439A">
      <w:pPr>
        <w:ind w:left="142"/>
      </w:pPr>
      <w:r w:rsidRPr="00507EA3">
        <w:rPr>
          <w:rFonts w:eastAsia="Arial"/>
          <w:b/>
        </w:rPr>
        <w:t xml:space="preserve"> </w:t>
      </w:r>
    </w:p>
    <w:p w14:paraId="227A2D84" w14:textId="77777777" w:rsidR="0098439A" w:rsidRPr="00507EA3" w:rsidRDefault="0098439A" w:rsidP="0098439A">
      <w:pPr>
        <w:ind w:left="142"/>
      </w:pPr>
      <w:r w:rsidRPr="00507EA3">
        <w:rPr>
          <w:rFonts w:eastAsia="Arial"/>
          <w:b/>
        </w:rPr>
        <w:t xml:space="preserve"> </w:t>
      </w:r>
    </w:p>
    <w:p w14:paraId="4430EFA1" w14:textId="73AE094B" w:rsidR="0098439A" w:rsidRDefault="0098439A" w:rsidP="0098439A">
      <w:pPr>
        <w:spacing w:after="4" w:line="266" w:lineRule="auto"/>
        <w:ind w:left="6237" w:right="105"/>
        <w:jc w:val="center"/>
        <w:rPr>
          <w:rFonts w:eastAsia="Arial"/>
        </w:rPr>
      </w:pPr>
      <w:r w:rsidRPr="00507EA3">
        <w:rPr>
          <w:rFonts w:eastAsia="Arial"/>
        </w:rPr>
        <w:t xml:space="preserve">................................................. </w:t>
      </w:r>
      <w:r>
        <w:rPr>
          <w:rFonts w:eastAsia="Arial"/>
        </w:rPr>
        <w:t>meno, priezvisko, titul</w:t>
      </w:r>
    </w:p>
    <w:p w14:paraId="07896D61" w14:textId="3A62EB57" w:rsidR="00FB63ED" w:rsidRPr="003B3D65" w:rsidRDefault="00FB63ED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977"/>
        <w:gridCol w:w="1843"/>
        <w:gridCol w:w="2551"/>
      </w:tblGrid>
      <w:tr w:rsidR="00FB63ED" w:rsidRPr="00180912" w14:paraId="249644DA" w14:textId="77777777" w:rsidTr="00FB63ED">
        <w:trPr>
          <w:trHeight w:val="70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5BA8" w14:textId="791933D3" w:rsidR="00FB63ED" w:rsidRPr="00180912" w:rsidRDefault="00FB63ED" w:rsidP="003B3D65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PRIESKUM TRHU pre potreby stanovenia predpokladanej hodnoty zákazky podľa § 6 č. 343/2015 Z. z. o verejnom obstarávaní a o zmene a doplnení niektorých zákonov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 znení neskorších predpisov (ďalej len „zákon o VO“) </w:t>
            </w: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zákazky </w:t>
            </w:r>
            <w:r w:rsidRPr="00BA726C"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  <w:t>„</w:t>
            </w:r>
            <w:r w:rsidR="001461EC">
              <w:t xml:space="preserve"> </w:t>
            </w:r>
            <w:r w:rsidR="001461EC" w:rsidRPr="001461EC"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  <w:t>Certifikácia systému manažérstva kvality podľa požiadaviek STN EN ISO 9001</w:t>
            </w:r>
            <w:r w:rsidRPr="00BA726C"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  <w:t>“</w:t>
            </w:r>
          </w:p>
        </w:tc>
      </w:tr>
      <w:tr w:rsidR="00FB63ED" w:rsidRPr="00180912" w14:paraId="397423DF" w14:textId="77777777" w:rsidTr="00FB63ED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2CBF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527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</w:p>
        </w:tc>
      </w:tr>
      <w:tr w:rsidR="00FB63ED" w:rsidRPr="00180912" w14:paraId="700FDAC1" w14:textId="77777777" w:rsidTr="00FB63E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F86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588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1AE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0CC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2D0F65EC" w14:textId="77777777" w:rsidTr="00FB63ED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43E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82F" w14:textId="77777777" w:rsidR="00FB63ED" w:rsidRPr="00180912" w:rsidRDefault="00FB63ED" w:rsidP="00F857A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5B901564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E83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19F" w14:textId="77777777" w:rsidR="00FB63ED" w:rsidRPr="00180912" w:rsidRDefault="00FB63ED" w:rsidP="00F857AC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53256B65" w14:textId="77777777" w:rsidTr="00FB63E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DB50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57F7" w14:textId="767C4E55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Lukáč</w:t>
            </w:r>
            <w:r w:rsidR="003B3D6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PhD.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78A6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A96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2770CC4F" w14:textId="77777777" w:rsidTr="00FB63E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F6A7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5343" w14:textId="247E3397" w:rsidR="00FB63ED" w:rsidRPr="00C84B92" w:rsidRDefault="001461EC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JUDr. Róbert Gogulka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0F13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EA9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6C4A6A41" w14:textId="77777777" w:rsidTr="00FB63E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E0B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072" w14:textId="7E5EA560" w:rsidR="00FB63ED" w:rsidRPr="00C84B9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84B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 </w:t>
            </w:r>
            <w:r w:rsidR="001461EC" w:rsidRPr="00C84B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+421 </w:t>
            </w:r>
            <w:r w:rsidR="001461EC" w:rsidRPr="0090409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910 290 574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ADB9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7C4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667BE2EF" w14:textId="77777777" w:rsidTr="00FB63E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29C9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CB1" w14:textId="340FAAC8" w:rsidR="00FB63ED" w:rsidRPr="00162DA0" w:rsidRDefault="001461EC" w:rsidP="001461E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hyperlink r:id="rId13" w:history="1">
              <w:r w:rsidRPr="001075BC">
                <w:rPr>
                  <w:rStyle w:val="Hypertextovprepojenie"/>
                  <w:rFonts w:asciiTheme="minorHAnsi" w:eastAsiaTheme="minorHAnsi" w:hAnsiTheme="minorHAnsi" w:cstheme="minorHAnsi"/>
                  <w:sz w:val="24"/>
                  <w:szCs w:val="24"/>
                  <w:lang w:eastAsia="en-US"/>
                </w:rPr>
                <w:t>robert.gogulka@nczisk.sk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3911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0D5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48D435F9" w14:textId="77777777" w:rsidTr="00FB63ED">
        <w:trPr>
          <w:trHeight w:val="2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D692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4AE" w14:textId="0C616D82" w:rsidR="00FB63ED" w:rsidRPr="00E95031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  <w:lang w:eastAsia="en-US"/>
              </w:rPr>
            </w:pPr>
            <w:r w:rsidRPr="003B3D6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Detailný opis predmetu zákazky je uvedený v prílohe č.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508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1C4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24A8F1D1" w14:textId="77777777" w:rsidTr="00FB63ED">
        <w:trPr>
          <w:trHeight w:val="71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1D35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864C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D7D1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E54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FB63ED" w:rsidRPr="00180912" w14:paraId="3556163A" w14:textId="77777777" w:rsidTr="00FB63ED">
        <w:trPr>
          <w:trHeight w:val="8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F86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EB5" w14:textId="77777777" w:rsidR="00FB63ED" w:rsidRPr="00180912" w:rsidRDefault="00FB63ED" w:rsidP="00F857A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970275" w:rsidRPr="00180912" w14:paraId="3A0434AC" w14:textId="77777777" w:rsidTr="007F5D19">
        <w:trPr>
          <w:trHeight w:val="85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D0B" w14:textId="5AD04FD3" w:rsidR="00970275" w:rsidRDefault="00970275" w:rsidP="00F857AC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162DA0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Súhlas</w:t>
            </w:r>
            <w:r w:rsidRPr="00162DA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 xml:space="preserve"> s využitím predloženej cenovej ponuky aj ako cenovej ponuky v rámci zadávania zákazky s nízkou hodnotou podľa § 117 zákona 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o VO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94A" w14:textId="66AEFDC3" w:rsidR="00970275" w:rsidRPr="00C35C6A" w:rsidRDefault="00970275" w:rsidP="00F857AC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ÁNO – NIE*</w:t>
            </w:r>
          </w:p>
        </w:tc>
      </w:tr>
    </w:tbl>
    <w:p w14:paraId="7A6BDEF9" w14:textId="41CBB1BC" w:rsidR="0098439A" w:rsidRPr="00CB579E" w:rsidRDefault="0098439A" w:rsidP="0098439A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B579E">
        <w:rPr>
          <w:rFonts w:asciiTheme="minorHAnsi" w:hAnsiTheme="minorHAnsi" w:cstheme="minorHAnsi"/>
          <w:b/>
          <w:bCs/>
          <w:sz w:val="24"/>
          <w:szCs w:val="24"/>
        </w:rPr>
        <w:t>Príloha č. 3: Titulný list</w:t>
      </w:r>
    </w:p>
    <w:p w14:paraId="3F1A98FC" w14:textId="77777777" w:rsidR="0098439A" w:rsidRDefault="0098439A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D90AE97" w14:textId="6B83ECA6" w:rsidR="00FB63ED" w:rsidRDefault="0098439A">
      <w:pPr>
        <w:spacing w:after="160" w:line="259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/>
        </w:rPr>
      </w:pPr>
      <w:r w:rsidRPr="00162DA0">
        <w:rPr>
          <w:rFonts w:asciiTheme="minorHAnsi" w:eastAsiaTheme="minorHAnsi" w:hAnsiTheme="minorHAnsi" w:cstheme="minorHAnsi"/>
          <w:bCs/>
          <w:i/>
          <w:iCs/>
          <w:sz w:val="24"/>
          <w:szCs w:val="24"/>
          <w:lang w:eastAsia="en-US"/>
        </w:rPr>
        <w:t>*Pozn.: Nehodiace sa vymazať</w:t>
      </w:r>
      <w:r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FB63ED">
        <w:rPr>
          <w:rFonts w:asciiTheme="minorHAnsi" w:eastAsiaTheme="minorHAnsi" w:hAnsiTheme="minorHAnsi" w:cstheme="minorHAnsi"/>
          <w:b/>
          <w:lang w:eastAsia="en-US"/>
        </w:rPr>
        <w:br w:type="page"/>
      </w:r>
    </w:p>
    <w:p w14:paraId="319A5D0C" w14:textId="24F2DD97" w:rsidR="00B04F62" w:rsidRPr="005D4219" w:rsidRDefault="00B04F62" w:rsidP="00B04F6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Príloha č. 4</w:t>
      </w:r>
    </w:p>
    <w:p w14:paraId="09F05BDF" w14:textId="77777777" w:rsidR="00B04F62" w:rsidRDefault="00B04F62" w:rsidP="00B04F62">
      <w:pPr>
        <w:spacing w:before="40" w:after="80"/>
        <w:ind w:left="3402"/>
        <w:rPr>
          <w:rFonts w:ascii="Times New Roman" w:hAnsi="Times New Roman"/>
          <w:b/>
          <w:color w:val="000000"/>
          <w:sz w:val="24"/>
        </w:rPr>
      </w:pPr>
    </w:p>
    <w:p w14:paraId="65012A90" w14:textId="77777777" w:rsidR="00B04F62" w:rsidRPr="005D4219" w:rsidRDefault="00B04F62" w:rsidP="00B04F62">
      <w:pPr>
        <w:spacing w:before="40" w:after="80"/>
        <w:ind w:left="3402"/>
        <w:rPr>
          <w:rFonts w:ascii="Times New Roman" w:hAnsi="Times New Roman"/>
          <w:b/>
          <w:color w:val="000000"/>
          <w:sz w:val="24"/>
        </w:rPr>
      </w:pPr>
      <w:r w:rsidRPr="005D4219">
        <w:rPr>
          <w:rFonts w:ascii="Times New Roman" w:hAnsi="Times New Roman"/>
          <w:b/>
          <w:color w:val="000000"/>
          <w:sz w:val="24"/>
        </w:rPr>
        <w:t>ČESTNÉ VYHLÁSENIE</w:t>
      </w:r>
    </w:p>
    <w:p w14:paraId="78CACB1F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16DF6B49" w14:textId="77777777" w:rsidR="00B04F62" w:rsidRPr="005D4219" w:rsidRDefault="00B04F62" w:rsidP="00B04F62">
      <w:pPr>
        <w:spacing w:before="120" w:after="12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Predmet zákazky:</w:t>
      </w:r>
    </w:p>
    <w:p w14:paraId="14238F49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14:paraId="333CAD1A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14:paraId="39C98028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</w:p>
    <w:p w14:paraId="024663D7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 xml:space="preserve">Identifikácia uchádzača (obchodné meno, IČO, miesto podnikania): </w:t>
      </w:r>
    </w:p>
    <w:p w14:paraId="6170D265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14:paraId="40445BBD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14:paraId="1980337C" w14:textId="77777777" w:rsidR="00B04F62" w:rsidRPr="005D4219" w:rsidRDefault="00B04F62" w:rsidP="00B04F62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</w:p>
    <w:p w14:paraId="6643DD02" w14:textId="77777777" w:rsidR="00B04F62" w:rsidRPr="005D4219" w:rsidRDefault="00B04F62" w:rsidP="00B04F62">
      <w:pPr>
        <w:pStyle w:val="Nzov"/>
        <w:spacing w:before="40" w:after="80"/>
        <w:jc w:val="both"/>
        <w:rPr>
          <w:b w:val="0"/>
        </w:rPr>
      </w:pPr>
      <w:r w:rsidRPr="005D4219">
        <w:rPr>
          <w:b w:val="0"/>
        </w:rPr>
        <w:t xml:space="preserve">Ako uchádzač v predmetnom postupe zadávania zákazky týmto čestne vyhlasujem, že </w:t>
      </w:r>
      <w:r w:rsidRPr="005D4219">
        <w:t>som oprávnený</w:t>
      </w:r>
      <w:r w:rsidRPr="005D4219">
        <w:rPr>
          <w:b w:val="0"/>
        </w:rPr>
        <w:t xml:space="preserve"> poskytovať služby, ktoré sú predmetom zákazky a </w:t>
      </w:r>
      <w:r w:rsidRPr="005D4219">
        <w:t>nemám uložený zákaz účasti</w:t>
      </w:r>
      <w:r w:rsidRPr="005D4219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54828212" w14:textId="77777777" w:rsidR="00B04F62" w:rsidRPr="005D4219" w:rsidRDefault="00B04F62" w:rsidP="00B04F62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</w:p>
    <w:p w14:paraId="2DC4DF68" w14:textId="77777777" w:rsidR="00B04F62" w:rsidRPr="005D4219" w:rsidRDefault="00B04F62" w:rsidP="00B04F62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74BB5DB6" w14:textId="77777777" w:rsidR="00B04F62" w:rsidRPr="005D4219" w:rsidRDefault="00B04F62" w:rsidP="00B04F62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Zároveň ako uchádzač v predmetnom postupe zadávania zákazky vyhlasujem, že v prípade, ak ako uchádzač nezabezpečujem plnenie predmetu zákazky prostredníctvom vlastných kapacít (t.j.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53071384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5184874B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64472801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18D68D73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79FD3B82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V ......................................, dňa ...........................................</w:t>
      </w:r>
    </w:p>
    <w:p w14:paraId="02E0D60D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068072E3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08C430DB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14:paraId="6993097A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</w:t>
      </w:r>
    </w:p>
    <w:p w14:paraId="48DF8CA7" w14:textId="77777777" w:rsidR="00B04F62" w:rsidRDefault="00B04F62" w:rsidP="00B04F62">
      <w:pPr>
        <w:spacing w:line="288" w:lineRule="auto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podpis štatutárneho orgánu/osoby oprávnenej konať za uchádzača</w:t>
      </w:r>
    </w:p>
    <w:p w14:paraId="4323B4DD" w14:textId="77777777" w:rsidR="00B04F62" w:rsidRPr="005D4219" w:rsidRDefault="00B04F62" w:rsidP="00B04F62">
      <w:pPr>
        <w:spacing w:line="288" w:lineRule="auto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z w:val="24"/>
          <w:szCs w:val="24"/>
        </w:rPr>
        <w:br w:type="page"/>
      </w:r>
    </w:p>
    <w:p w14:paraId="4BDE6617" w14:textId="71C4F170" w:rsidR="00B04F62" w:rsidRPr="005D4219" w:rsidRDefault="00B04F62" w:rsidP="00B04F62">
      <w:pPr>
        <w:spacing w:after="0"/>
        <w:rPr>
          <w:rFonts w:ascii="Times New Roman" w:hAnsi="Times New Roman"/>
          <w:b/>
          <w:sz w:val="24"/>
          <w:szCs w:val="24"/>
        </w:rPr>
      </w:pPr>
      <w:r w:rsidRPr="005D4219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733B51C" w14:textId="77777777" w:rsidR="00B04F62" w:rsidRDefault="00B04F62" w:rsidP="00B04F6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FF5819" w14:textId="2B6F4841" w:rsidR="00B04F62" w:rsidRPr="005D4219" w:rsidRDefault="00B04F62" w:rsidP="00B04F62">
      <w:pPr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ČE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T</w:t>
      </w:r>
      <w:r w:rsidRPr="005D4219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É</w:t>
      </w:r>
      <w:r w:rsidRPr="005D421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pacing w:val="2"/>
          <w:w w:val="99"/>
          <w:sz w:val="24"/>
          <w:szCs w:val="24"/>
        </w:rPr>
        <w:t>V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Y</w:t>
      </w:r>
      <w:r w:rsidRPr="005D4219"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H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L</w:t>
      </w:r>
      <w:r w:rsidRPr="005D4219"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Á</w:t>
      </w:r>
      <w:r w:rsidRPr="005D4219">
        <w:rPr>
          <w:rFonts w:ascii="Times New Roman" w:hAnsi="Times New Roman"/>
          <w:b/>
          <w:bCs/>
          <w:spacing w:val="2"/>
          <w:w w:val="99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E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IE</w:t>
      </w:r>
    </w:p>
    <w:p w14:paraId="37E38575" w14:textId="77777777" w:rsidR="00B04F62" w:rsidRPr="005D4219" w:rsidRDefault="00B04F62" w:rsidP="00B04F62">
      <w:pPr>
        <w:ind w:left="2509" w:right="2573"/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pr</w:t>
      </w:r>
      <w:r w:rsidRPr="005D4219">
        <w:rPr>
          <w:rFonts w:ascii="Times New Roman" w:hAnsi="Times New Roman"/>
          <w:b/>
          <w:bCs/>
          <w:sz w:val="24"/>
          <w:szCs w:val="24"/>
        </w:rPr>
        <w:t>ítom</w:t>
      </w:r>
      <w:r w:rsidRPr="005D4219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ti</w:t>
      </w:r>
      <w:r w:rsidRPr="005D4219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k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fliktu</w:t>
      </w:r>
      <w:r w:rsidRPr="005D421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záu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D4219">
        <w:rPr>
          <w:rFonts w:ascii="Times New Roman" w:hAnsi="Times New Roman"/>
          <w:b/>
          <w:bCs/>
          <w:sz w:val="24"/>
          <w:szCs w:val="24"/>
        </w:rPr>
        <w:t>mov</w:t>
      </w:r>
      <w:r w:rsidRPr="005D421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záujemca/uchádzača</w:t>
      </w:r>
    </w:p>
    <w:p w14:paraId="2E83B332" w14:textId="77777777" w:rsidR="00B04F62" w:rsidRPr="005D4219" w:rsidRDefault="00B04F62" w:rsidP="00B04F62">
      <w:pPr>
        <w:spacing w:before="5" w:line="240" w:lineRule="exact"/>
        <w:rPr>
          <w:rFonts w:ascii="Times New Roman" w:hAnsi="Times New Roman"/>
          <w:sz w:val="24"/>
          <w:szCs w:val="24"/>
        </w:rPr>
      </w:pPr>
    </w:p>
    <w:p w14:paraId="0D7E48E7" w14:textId="77777777" w:rsidR="00B04F62" w:rsidRPr="005D4219" w:rsidRDefault="00B04F62" w:rsidP="00B04F62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Predmet zákazky:</w:t>
      </w:r>
    </w:p>
    <w:p w14:paraId="40BF8130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DCBDBEB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0C072CD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14:paraId="520117A9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 xml:space="preserve">Identifikácia uchádzača (obchodné meno, IČO, miesto podnikania): </w:t>
      </w:r>
    </w:p>
    <w:p w14:paraId="0EF58B89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CF6B1C6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F0F032D" w14:textId="77777777" w:rsidR="00B04F62" w:rsidRPr="005D4219" w:rsidRDefault="00B04F62" w:rsidP="00B04F62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Č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VYHL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UJE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M</w:t>
      </w:r>
    </w:p>
    <w:p w14:paraId="1DF98DC5" w14:textId="77777777" w:rsidR="00B04F62" w:rsidRPr="005D4219" w:rsidRDefault="00B04F62" w:rsidP="00B04F62">
      <w:pPr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2"/>
          <w:sz w:val="24"/>
          <w:szCs w:val="24"/>
        </w:rPr>
        <w:t>ú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3"/>
          <w:sz w:val="24"/>
          <w:szCs w:val="24"/>
        </w:rPr>
        <w:t>l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2"/>
          <w:sz w:val="24"/>
          <w:szCs w:val="24"/>
        </w:rPr>
        <w:t>u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d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/>
          <w:sz w:val="24"/>
          <w:szCs w:val="24"/>
        </w:rPr>
        <w:t>m</w:t>
      </w:r>
      <w:r w:rsidRPr="005D42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m zadávania vyššie uvedenej zákazky:</w:t>
      </w:r>
    </w:p>
    <w:p w14:paraId="09C08FCB" w14:textId="77777777" w:rsidR="00B04F62" w:rsidRPr="005D4219" w:rsidRDefault="00B04F62" w:rsidP="00B04F62">
      <w:pPr>
        <w:pStyle w:val="Odsekzoznamu"/>
        <w:numPr>
          <w:ilvl w:val="0"/>
          <w:numId w:val="29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m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/>
          <w:sz w:val="24"/>
          <w:szCs w:val="24"/>
        </w:rPr>
        <w:t>j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z w:val="24"/>
          <w:szCs w:val="24"/>
        </w:rPr>
        <w:t>l</w:t>
      </w:r>
      <w:r w:rsidRPr="005D42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z w:val="24"/>
          <w:szCs w:val="24"/>
        </w:rPr>
        <w:t>dem</w:t>
      </w:r>
      <w:r w:rsidRPr="005D42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/>
          <w:sz w:val="24"/>
          <w:szCs w:val="24"/>
        </w:rPr>
        <w:t>j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z w:val="24"/>
          <w:szCs w:val="24"/>
        </w:rPr>
        <w:t>ť</w:t>
      </w:r>
      <w:r w:rsidRPr="005D421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č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ž</w:t>
      </w:r>
      <w:r w:rsidRPr="005D4219">
        <w:rPr>
          <w:rFonts w:ascii="Times New Roman" w:hAnsi="Times New Roman"/>
          <w:spacing w:val="1"/>
          <w:sz w:val="24"/>
          <w:szCs w:val="24"/>
        </w:rPr>
        <w:t>ia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ej</w:t>
      </w:r>
      <w:r w:rsidRPr="005D421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an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verej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z w:val="24"/>
          <w:szCs w:val="24"/>
        </w:rPr>
        <w:t xml:space="preserve">o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 xml:space="preserve">eľa, 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rá</w:t>
      </w:r>
      <w:r w:rsidRPr="005D421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je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al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o</w:t>
      </w:r>
      <w:r w:rsidRPr="005D4219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y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ť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1"/>
          <w:sz w:val="24"/>
          <w:szCs w:val="24"/>
        </w:rPr>
        <w:t>ain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eres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ano</w:t>
      </w:r>
      <w:r w:rsidRPr="005D4219">
        <w:rPr>
          <w:rFonts w:ascii="Times New Roman" w:hAnsi="Times New Roman"/>
          <w:sz w:val="24"/>
          <w:szCs w:val="24"/>
        </w:rPr>
        <w:t xml:space="preserve">u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bo</w:t>
      </w:r>
      <w:r w:rsidRPr="005D4219">
        <w:rPr>
          <w:rFonts w:ascii="Times New Roman" w:hAnsi="Times New Roman"/>
          <w:sz w:val="24"/>
          <w:szCs w:val="24"/>
        </w:rPr>
        <w:t>u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sle</w:t>
      </w:r>
      <w:r w:rsidRPr="005D421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tan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2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§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0"/>
          <w:sz w:val="24"/>
          <w:szCs w:val="24"/>
        </w:rPr>
        <w:t>2</w:t>
      </w:r>
      <w:r w:rsidRPr="005D4219">
        <w:rPr>
          <w:rFonts w:ascii="Times New Roman" w:hAnsi="Times New Roman"/>
          <w:sz w:val="24"/>
          <w:szCs w:val="24"/>
        </w:rPr>
        <w:t>3</w:t>
      </w:r>
      <w:r w:rsidRPr="005D421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z w:val="24"/>
          <w:szCs w:val="24"/>
        </w:rPr>
        <w:t>.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3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Z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z w:val="24"/>
          <w:szCs w:val="24"/>
        </w:rPr>
        <w:t xml:space="preserve">O </w:t>
      </w:r>
      <w:r w:rsidRPr="005D4219">
        <w:rPr>
          <w:rFonts w:ascii="Times New Roman" w:hAnsi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ľvek</w:t>
      </w:r>
      <w:r w:rsidRPr="005D421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,</w:t>
      </w:r>
      <w:r w:rsidRPr="005D421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ré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y</w:t>
      </w:r>
      <w:r w:rsidRPr="005D421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esť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k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/>
          <w:spacing w:val="1"/>
          <w:sz w:val="24"/>
          <w:szCs w:val="24"/>
        </w:rPr>
        <w:t>ho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 xml:space="preserve">u </w:t>
      </w:r>
      <w:r w:rsidRPr="005D4219">
        <w:rPr>
          <w:rFonts w:ascii="Times New Roman" w:hAnsi="Times New Roman"/>
          <w:spacing w:val="1"/>
          <w:sz w:val="24"/>
          <w:szCs w:val="24"/>
        </w:rPr>
        <w:t>ná</w:t>
      </w:r>
      <w:r w:rsidRPr="005D4219">
        <w:rPr>
          <w:rFonts w:ascii="Times New Roman" w:hAnsi="Times New Roman"/>
          <w:sz w:val="24"/>
          <w:szCs w:val="24"/>
        </w:rPr>
        <w:t>šho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ve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po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pacing w:val="12"/>
          <w:sz w:val="24"/>
          <w:szCs w:val="24"/>
        </w:rPr>
        <w:t>p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o verej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z w:val="24"/>
          <w:szCs w:val="24"/>
        </w:rPr>
        <w:t>o</w:t>
      </w:r>
      <w:r w:rsidRPr="005D42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ania</w:t>
      </w:r>
      <w:r w:rsidRPr="005D4219">
        <w:rPr>
          <w:rFonts w:ascii="Times New Roman" w:hAnsi="Times New Roman"/>
          <w:sz w:val="24"/>
          <w:szCs w:val="24"/>
        </w:rPr>
        <w:t>,</w:t>
      </w:r>
    </w:p>
    <w:p w14:paraId="3B590E54" w14:textId="77777777" w:rsidR="00B04F62" w:rsidRPr="005D4219" w:rsidRDefault="00B04F62" w:rsidP="00B04F62">
      <w:pPr>
        <w:pStyle w:val="Odsekzoznamu"/>
        <w:numPr>
          <w:ilvl w:val="0"/>
          <w:numId w:val="29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2876D1A" w14:textId="77777777" w:rsidR="00B04F62" w:rsidRPr="005D4219" w:rsidRDefault="00B04F62" w:rsidP="00B04F62">
      <w:pPr>
        <w:pStyle w:val="Odsekzoznamu"/>
        <w:numPr>
          <w:ilvl w:val="0"/>
          <w:numId w:val="29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0716E51" w14:textId="77777777" w:rsidR="00B04F62" w:rsidRPr="005D4219" w:rsidRDefault="00B04F62" w:rsidP="00B04F62">
      <w:pPr>
        <w:pStyle w:val="Odsekzoznamu"/>
        <w:numPr>
          <w:ilvl w:val="0"/>
          <w:numId w:val="29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14:paraId="1AA1D42C" w14:textId="77777777" w:rsidR="00B04F62" w:rsidRPr="005D4219" w:rsidRDefault="00B04F62" w:rsidP="00B04F62">
      <w:pPr>
        <w:jc w:val="both"/>
        <w:rPr>
          <w:rFonts w:ascii="Times New Roman" w:hAnsi="Times New Roman"/>
          <w:sz w:val="24"/>
          <w:szCs w:val="24"/>
        </w:rPr>
      </w:pPr>
    </w:p>
    <w:p w14:paraId="4D555F0C" w14:textId="77777777" w:rsidR="00B04F62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14:paraId="5F2C2424" w14:textId="77777777" w:rsidR="00B04F62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14:paraId="3B7353E4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V ......................................, dňa ...........................................</w:t>
      </w:r>
    </w:p>
    <w:p w14:paraId="5266315C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14:paraId="358086F7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14:paraId="1EC684D4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14:paraId="40E27D5A" w14:textId="77777777" w:rsidR="00B04F62" w:rsidRPr="005D4219" w:rsidRDefault="00B04F62" w:rsidP="00B04F62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</w:p>
    <w:p w14:paraId="3792DC8A" w14:textId="06BAE811" w:rsidR="00A80824" w:rsidRPr="00A80824" w:rsidRDefault="00B04F62" w:rsidP="00255372">
      <w:pPr>
        <w:spacing w:line="288" w:lineRule="auto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podpis štatutárneho orgánu/osoby oprávnenej konať za uchádzača</w:t>
      </w:r>
    </w:p>
    <w:sectPr w:rsidR="00A80824" w:rsidRPr="00A8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83D2" w14:textId="77777777" w:rsidR="00761C44" w:rsidRDefault="00761C44" w:rsidP="0098439A">
      <w:pPr>
        <w:spacing w:after="0" w:line="240" w:lineRule="auto"/>
      </w:pPr>
      <w:r>
        <w:separator/>
      </w:r>
    </w:p>
  </w:endnote>
  <w:endnote w:type="continuationSeparator" w:id="0">
    <w:p w14:paraId="08EF2D86" w14:textId="77777777" w:rsidR="00761C44" w:rsidRDefault="00761C44" w:rsidP="0098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45414" w14:textId="77777777" w:rsidR="00761C44" w:rsidRDefault="00761C44" w:rsidP="0098439A">
      <w:pPr>
        <w:spacing w:after="0" w:line="240" w:lineRule="auto"/>
      </w:pPr>
      <w:r>
        <w:separator/>
      </w:r>
    </w:p>
  </w:footnote>
  <w:footnote w:type="continuationSeparator" w:id="0">
    <w:p w14:paraId="5391FA57" w14:textId="77777777" w:rsidR="00761C44" w:rsidRDefault="00761C44" w:rsidP="0098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12F1"/>
    <w:multiLevelType w:val="hybridMultilevel"/>
    <w:tmpl w:val="A06CC93C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316067"/>
    <w:multiLevelType w:val="hybridMultilevel"/>
    <w:tmpl w:val="36EC45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D6E89"/>
    <w:multiLevelType w:val="hybridMultilevel"/>
    <w:tmpl w:val="574EE42E"/>
    <w:lvl w:ilvl="0" w:tplc="217049E6">
      <w:start w:val="1"/>
      <w:numFmt w:val="decimal"/>
      <w:lvlText w:val="15.%1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77065C7"/>
    <w:multiLevelType w:val="hybridMultilevel"/>
    <w:tmpl w:val="81FAE05E"/>
    <w:lvl w:ilvl="0" w:tplc="CAB4D0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3116E"/>
    <w:multiLevelType w:val="hybridMultilevel"/>
    <w:tmpl w:val="A6848BF2"/>
    <w:lvl w:ilvl="0" w:tplc="82EE8B8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E540EC"/>
    <w:multiLevelType w:val="hybridMultilevel"/>
    <w:tmpl w:val="ABD466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 w15:restartNumberingAfterBreak="0">
    <w:nsid w:val="2BD25DBA"/>
    <w:multiLevelType w:val="hybridMultilevel"/>
    <w:tmpl w:val="0B308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8378A"/>
    <w:multiLevelType w:val="hybridMultilevel"/>
    <w:tmpl w:val="23805E98"/>
    <w:lvl w:ilvl="0" w:tplc="CDD88470">
      <w:start w:val="6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F95D36"/>
    <w:multiLevelType w:val="multilevel"/>
    <w:tmpl w:val="A418CE4C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left="3999" w:firstLine="113"/>
      </w:pPr>
      <w:rPr>
        <w:rFonts w:ascii="Calibri" w:hAnsi="Calibri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89"/>
        </w:tabs>
        <w:ind w:left="426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3" w:hanging="36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asciiTheme="minorHAnsi" w:eastAsia="Times New Roman" w:hAnsiTheme="minorHAnsi" w:cs="Arial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14" w15:restartNumberingAfterBreak="0">
    <w:nsid w:val="4A5B5B0C"/>
    <w:multiLevelType w:val="hybridMultilevel"/>
    <w:tmpl w:val="32A8D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E5023"/>
    <w:multiLevelType w:val="hybridMultilevel"/>
    <w:tmpl w:val="0B369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425CD6">
      <w:start w:val="3"/>
      <w:numFmt w:val="bullet"/>
      <w:lvlText w:val="•"/>
      <w:lvlJc w:val="left"/>
      <w:pPr>
        <w:ind w:left="1420" w:hanging="70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368DD"/>
    <w:multiLevelType w:val="hybridMultilevel"/>
    <w:tmpl w:val="5A98F2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06759"/>
    <w:multiLevelType w:val="hybridMultilevel"/>
    <w:tmpl w:val="1B1672F6"/>
    <w:lvl w:ilvl="0" w:tplc="B0A2DD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1B0E04"/>
    <w:multiLevelType w:val="multilevel"/>
    <w:tmpl w:val="E10E5F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21" w15:restartNumberingAfterBreak="0">
    <w:nsid w:val="6B4A4192"/>
    <w:multiLevelType w:val="hybridMultilevel"/>
    <w:tmpl w:val="7BCEFA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066F7F"/>
    <w:multiLevelType w:val="hybridMultilevel"/>
    <w:tmpl w:val="6E16D52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B51AE6"/>
    <w:multiLevelType w:val="hybridMultilevel"/>
    <w:tmpl w:val="7A00DD58"/>
    <w:lvl w:ilvl="0" w:tplc="CAB4D06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CE49D6"/>
    <w:multiLevelType w:val="hybridMultilevel"/>
    <w:tmpl w:val="AAAAE0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FD29CF"/>
    <w:multiLevelType w:val="multilevel"/>
    <w:tmpl w:val="BE902B10"/>
    <w:styleLink w:val="CurrentList1"/>
    <w:lvl w:ilvl="0">
      <w:start w:val="1"/>
      <w:numFmt w:val="decimal"/>
      <w:lvlText w:val="9.%1"/>
      <w:lvlJc w:val="left"/>
      <w:pPr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0"/>
  </w:num>
  <w:num w:numId="5">
    <w:abstractNumId w:val="0"/>
  </w:num>
  <w:num w:numId="6">
    <w:abstractNumId w:val="19"/>
  </w:num>
  <w:num w:numId="7">
    <w:abstractNumId w:val="23"/>
  </w:num>
  <w:num w:numId="8">
    <w:abstractNumId w:val="8"/>
  </w:num>
  <w:num w:numId="9">
    <w:abstractNumId w:val="13"/>
  </w:num>
  <w:num w:numId="10">
    <w:abstractNumId w:val="3"/>
  </w:num>
  <w:num w:numId="11">
    <w:abstractNumId w:val="5"/>
  </w:num>
  <w:num w:numId="12">
    <w:abstractNumId w:val="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5"/>
  </w:num>
  <w:num w:numId="18">
    <w:abstractNumId w:val="6"/>
  </w:num>
  <w:num w:numId="19">
    <w:abstractNumId w:val="14"/>
  </w:num>
  <w:num w:numId="20">
    <w:abstractNumId w:val="2"/>
  </w:num>
  <w:num w:numId="21">
    <w:abstractNumId w:val="21"/>
  </w:num>
  <w:num w:numId="22">
    <w:abstractNumId w:val="22"/>
  </w:num>
  <w:num w:numId="23">
    <w:abstractNumId w:val="15"/>
  </w:num>
  <w:num w:numId="24">
    <w:abstractNumId w:val="16"/>
  </w:num>
  <w:num w:numId="25">
    <w:abstractNumId w:val="24"/>
  </w:num>
  <w:num w:numId="26">
    <w:abstractNumId w:val="13"/>
  </w:num>
  <w:num w:numId="27">
    <w:abstractNumId w:val="9"/>
  </w:num>
  <w:num w:numId="28">
    <w:abstractNumId w:val="18"/>
  </w:num>
  <w:num w:numId="29">
    <w:abstractNumId w:val="7"/>
  </w:num>
  <w:num w:numId="30">
    <w:abstractNumId w:val="13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A157D"/>
    <w:rsid w:val="000F178E"/>
    <w:rsid w:val="001157DD"/>
    <w:rsid w:val="001461EC"/>
    <w:rsid w:val="00162DA0"/>
    <w:rsid w:val="00180912"/>
    <w:rsid w:val="001A27C4"/>
    <w:rsid w:val="001A3252"/>
    <w:rsid w:val="002074E2"/>
    <w:rsid w:val="00227A4E"/>
    <w:rsid w:val="00255372"/>
    <w:rsid w:val="002B4B40"/>
    <w:rsid w:val="002B577B"/>
    <w:rsid w:val="003635D8"/>
    <w:rsid w:val="003647E8"/>
    <w:rsid w:val="00386858"/>
    <w:rsid w:val="003942E9"/>
    <w:rsid w:val="003B3D65"/>
    <w:rsid w:val="003B54A9"/>
    <w:rsid w:val="003F4526"/>
    <w:rsid w:val="00403013"/>
    <w:rsid w:val="00417376"/>
    <w:rsid w:val="00426108"/>
    <w:rsid w:val="00482108"/>
    <w:rsid w:val="004D1EAE"/>
    <w:rsid w:val="00502B95"/>
    <w:rsid w:val="00560F41"/>
    <w:rsid w:val="00567675"/>
    <w:rsid w:val="005747F9"/>
    <w:rsid w:val="00587D7B"/>
    <w:rsid w:val="005A67CA"/>
    <w:rsid w:val="0063131A"/>
    <w:rsid w:val="006476AF"/>
    <w:rsid w:val="006749B3"/>
    <w:rsid w:val="00682180"/>
    <w:rsid w:val="006A4C46"/>
    <w:rsid w:val="006D4023"/>
    <w:rsid w:val="00722F2B"/>
    <w:rsid w:val="007321E3"/>
    <w:rsid w:val="00761C44"/>
    <w:rsid w:val="007629D8"/>
    <w:rsid w:val="0078242C"/>
    <w:rsid w:val="007D7D05"/>
    <w:rsid w:val="008834AF"/>
    <w:rsid w:val="00885726"/>
    <w:rsid w:val="008D1A05"/>
    <w:rsid w:val="008D2411"/>
    <w:rsid w:val="00904099"/>
    <w:rsid w:val="009045C2"/>
    <w:rsid w:val="0094537A"/>
    <w:rsid w:val="00964F55"/>
    <w:rsid w:val="00970275"/>
    <w:rsid w:val="00975D9D"/>
    <w:rsid w:val="0098439A"/>
    <w:rsid w:val="00A34D4B"/>
    <w:rsid w:val="00A4774F"/>
    <w:rsid w:val="00A7094B"/>
    <w:rsid w:val="00A80824"/>
    <w:rsid w:val="00AA2338"/>
    <w:rsid w:val="00AE3EC5"/>
    <w:rsid w:val="00B04F62"/>
    <w:rsid w:val="00BA726C"/>
    <w:rsid w:val="00BC4653"/>
    <w:rsid w:val="00BE0EFA"/>
    <w:rsid w:val="00C0517D"/>
    <w:rsid w:val="00C077E9"/>
    <w:rsid w:val="00C23A7A"/>
    <w:rsid w:val="00C84B92"/>
    <w:rsid w:val="00CB579E"/>
    <w:rsid w:val="00CC1067"/>
    <w:rsid w:val="00D0121E"/>
    <w:rsid w:val="00D42A43"/>
    <w:rsid w:val="00D5424B"/>
    <w:rsid w:val="00D86037"/>
    <w:rsid w:val="00DB5BC9"/>
    <w:rsid w:val="00DC4E8C"/>
    <w:rsid w:val="00E1442F"/>
    <w:rsid w:val="00E95031"/>
    <w:rsid w:val="00EB7695"/>
    <w:rsid w:val="00F74193"/>
    <w:rsid w:val="00F8296B"/>
    <w:rsid w:val="00FB3678"/>
    <w:rsid w:val="00FB63ED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5E51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5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62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5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2DA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62DA0"/>
    <w:rPr>
      <w:color w:val="605E5C"/>
      <w:shd w:val="clear" w:color="auto" w:fill="E1DFDD"/>
    </w:rPr>
  </w:style>
  <w:style w:type="paragraph" w:customStyle="1" w:styleId="odsek">
    <w:name w:val="odsek"/>
    <w:basedOn w:val="Normlny"/>
    <w:rsid w:val="007629D8"/>
    <w:pPr>
      <w:numPr>
        <w:ilvl w:val="1"/>
        <w:numId w:val="9"/>
      </w:numPr>
      <w:tabs>
        <w:tab w:val="left" w:pos="510"/>
      </w:tabs>
      <w:spacing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lnok">
    <w:name w:val="Źl‡nok"/>
    <w:basedOn w:val="Normlny"/>
    <w:next w:val="odsek"/>
    <w:rsid w:val="007629D8"/>
    <w:pPr>
      <w:numPr>
        <w:numId w:val="9"/>
      </w:numPr>
      <w:spacing w:before="120" w:after="240" w:line="240" w:lineRule="auto"/>
      <w:jc w:val="center"/>
    </w:pPr>
    <w:rPr>
      <w:rFonts w:ascii="Times New Roman" w:hAnsi="Times New Roman"/>
      <w:b/>
      <w:color w:val="000000"/>
      <w:sz w:val="26"/>
      <w:szCs w:val="26"/>
    </w:rPr>
  </w:style>
  <w:style w:type="paragraph" w:styleId="Bezriadkovania">
    <w:name w:val="No Spacing"/>
    <w:qFormat/>
    <w:rsid w:val="007629D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629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numbering" w:customStyle="1" w:styleId="CurrentList1">
    <w:name w:val="Current List1"/>
    <w:uiPriority w:val="99"/>
    <w:rsid w:val="00722F2B"/>
    <w:pPr>
      <w:numPr>
        <w:numId w:val="17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1157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3EC5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rsid w:val="0098439A"/>
    <w:rPr>
      <w:rFonts w:ascii="Calibri" w:eastAsia="Times New Roman" w:hAnsi="Calibri" w:cs="Times New Roman"/>
      <w:lang w:eastAsia="sk-SK"/>
    </w:rPr>
  </w:style>
  <w:style w:type="table" w:customStyle="1" w:styleId="TableGrid">
    <w:name w:val="TableGrid"/>
    <w:rsid w:val="009843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39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39A"/>
    <w:rPr>
      <w:rFonts w:ascii="Calibri" w:eastAsia="Times New Roman" w:hAnsi="Calibri" w:cs="Times New Roman"/>
      <w:lang w:eastAsia="sk-SK"/>
    </w:rPr>
  </w:style>
  <w:style w:type="paragraph" w:styleId="Nzov">
    <w:name w:val="Title"/>
    <w:basedOn w:val="Normlny"/>
    <w:link w:val="NzovChar"/>
    <w:qFormat/>
    <w:rsid w:val="00B04F6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B04F6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ert.gogulka@nczisk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gogulka@nczisk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29D496AA9FD41B89E7E2F5354C3B0" ma:contentTypeVersion="2" ma:contentTypeDescription="Umožňuje vytvoriť nový dokument." ma:contentTypeScope="" ma:versionID="176484b562a1488e8598e0e6a644c5ac">
  <xsd:schema xmlns:xsd="http://www.w3.org/2001/XMLSchema" xmlns:xs="http://www.w3.org/2001/XMLSchema" xmlns:p="http://schemas.microsoft.com/office/2006/metadata/properties" xmlns:ns1="462e3ba8-3fe2-426e-ac3e-e4604e7b0851" targetNamespace="http://schemas.microsoft.com/office/2006/metadata/properties" ma:root="true" ma:fieldsID="9611f40b9c418e4b1817dd4d6e5fd52f" ns1:_="">
    <xsd:import namespace="462e3ba8-3fe2-426e-ac3e-e4604e7b0851"/>
    <xsd:element name="properties">
      <xsd:complexType>
        <xsd:sequence>
          <xsd:element name="documentManagement">
            <xsd:complexType>
              <xsd:all>
                <xsd:element ref="ns1:_x010c__x00ed_slo_x0020_dokumentu" minOccurs="0"/>
                <xsd:element ref="ns1:_x00da__x010d_innos_x016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3ba8-3fe2-426e-ac3e-e4604e7b0851" elementFormDefault="qualified">
    <xsd:import namespace="http://schemas.microsoft.com/office/2006/documentManagement/types"/>
    <xsd:import namespace="http://schemas.microsoft.com/office/infopath/2007/PartnerControls"/>
    <xsd:element name="_x010c__x00ed_slo_x0020_dokumentu" ma:index="0" nillable="true" ma:displayName="Číslo dokumentu" ma:internalName="_x010c__x00ed_slo_x0020_dokumentu">
      <xsd:simpleType>
        <xsd:restriction base="dms:Text">
          <xsd:maxLength value="20"/>
        </xsd:restriction>
      </xsd:simpleType>
    </xsd:element>
    <xsd:element name="_x00da__x010d_innos_x0165_" ma:index="3" nillable="true" ma:displayName="Účinnosť" ma:format="DateOnly" ma:internalName="_x00da__x010d_innos_x016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dokumentu xmlns="462e3ba8-3fe2-426e-ac3e-e4604e7b0851" xsi:nil="true"/>
    <_x00da__x010d_innos_x0165_ xmlns="462e3ba8-3fe2-426e-ac3e-e4604e7b0851">2021-05-31T22:00:00+00:00</_x00da__x010d_innos_x0165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19762-AD0C-4A99-9E02-22AF8DBA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3ba8-3fe2-426e-ac3e-e4604e7b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  <ds:schemaRef ds:uri="462e3ba8-3fe2-426e-ac3e-e4604e7b0851"/>
  </ds:schemaRefs>
</ds:datastoreItem>
</file>

<file path=customXml/itemProps4.xml><?xml version="1.0" encoding="utf-8"?>
<ds:datastoreItem xmlns:ds="http://schemas.openxmlformats.org/officeDocument/2006/customXml" ds:itemID="{547B1CF8-5498-43D7-AF1C-3AC5B6FD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1945</Words>
  <Characters>11093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Gogulka Róbert, JUDr.</dc:creator>
  <cp:keywords/>
  <dc:description/>
  <cp:lastModifiedBy>Gogulka Róbert, JUDr.</cp:lastModifiedBy>
  <cp:revision>3</cp:revision>
  <cp:lastPrinted>2019-08-13T09:13:00Z</cp:lastPrinted>
  <dcterms:created xsi:type="dcterms:W3CDTF">2022-11-14T13:42:00Z</dcterms:created>
  <dcterms:modified xsi:type="dcterms:W3CDTF">2022-11-14T14:29:00Z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