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ind w:firstLine="708"/>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Zapísaný v Obchodnom registri Okresného súdu ......., oddiel ......, vložka číslo: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TT-AGRO, s.r.o.</w:t>
      </w:r>
    </w:p>
    <w:p>
      <w:pPr>
        <w:pStyle w:val="12"/>
        <w:rPr>
          <w:color w:val="auto"/>
        </w:rPr>
      </w:pPr>
      <w:r>
        <w:rPr>
          <w:color w:val="auto"/>
        </w:rPr>
        <w:t>So sídlom:</w:t>
      </w:r>
      <w:r>
        <w:rPr>
          <w:color w:val="auto"/>
        </w:rPr>
        <w:tab/>
      </w:r>
      <w:r>
        <w:rPr>
          <w:color w:val="auto"/>
        </w:rPr>
        <w:tab/>
      </w:r>
      <w:r>
        <w:rPr>
          <w:color w:val="auto"/>
        </w:rPr>
        <w:t xml:space="preserve">Špačinská 405/28, 919 09 Bohdanovce nad Trnavou        </w:t>
      </w:r>
    </w:p>
    <w:p>
      <w:pPr>
        <w:pStyle w:val="12"/>
        <w:rPr>
          <w:color w:val="auto"/>
        </w:rPr>
      </w:pPr>
      <w:r>
        <w:rPr>
          <w:color w:val="auto"/>
        </w:rPr>
        <w:t xml:space="preserve">Štatutárny zástupca: </w:t>
      </w:r>
      <w:r>
        <w:rPr>
          <w:color w:val="auto"/>
        </w:rPr>
        <w:tab/>
      </w:r>
      <w:r>
        <w:rPr>
          <w:color w:val="auto"/>
        </w:rPr>
        <w:t>Ján Hurek - konateľ spoločnosti</w:t>
      </w:r>
    </w:p>
    <w:p>
      <w:pPr>
        <w:pStyle w:val="12"/>
        <w:rPr>
          <w:color w:val="auto"/>
        </w:rPr>
      </w:pPr>
      <w:r>
        <w:tab/>
      </w:r>
      <w:r>
        <w:tab/>
      </w:r>
      <w:r>
        <w:tab/>
      </w:r>
      <w:r>
        <w:t xml:space="preserve">Stanislav Kollár </w:t>
      </w:r>
      <w:r>
        <w:rPr>
          <w:color w:val="auto"/>
        </w:rPr>
        <w:t>- konateľ spoločnosti</w:t>
      </w:r>
    </w:p>
    <w:p>
      <w:pPr>
        <w:pStyle w:val="12"/>
        <w:ind w:left="5664" w:hanging="4956"/>
        <w:rPr>
          <w:color w:val="auto"/>
        </w:rPr>
      </w:pPr>
      <w:r>
        <w:rPr>
          <w:color w:val="auto"/>
        </w:rPr>
        <w:t xml:space="preserve">- Osoba oprávnená konať vo veciach technických: </w:t>
      </w:r>
      <w:r>
        <w:rPr>
          <w:color w:val="auto"/>
        </w:rPr>
        <w:tab/>
      </w:r>
      <w:r>
        <w:rPr>
          <w:color w:val="auto"/>
        </w:rPr>
        <w:t>Ján Hurek (hurek@tt-agro.sk)</w:t>
      </w:r>
    </w:p>
    <w:p>
      <w:pPr>
        <w:pStyle w:val="12"/>
        <w:rPr>
          <w:color w:val="auto"/>
        </w:rPr>
      </w:pPr>
      <w:r>
        <w:rPr>
          <w:color w:val="auto"/>
        </w:rPr>
        <w:t xml:space="preserve">IČO : </w:t>
      </w:r>
      <w:r>
        <w:rPr>
          <w:color w:val="auto"/>
        </w:rPr>
        <w:tab/>
      </w:r>
      <w:r>
        <w:rPr>
          <w:color w:val="auto"/>
        </w:rPr>
        <w:tab/>
      </w:r>
      <w:r>
        <w:rPr>
          <w:color w:val="auto"/>
        </w:rPr>
        <w:tab/>
      </w:r>
      <w:r>
        <w:rPr>
          <w:color w:val="auto"/>
        </w:rPr>
        <w:t xml:space="preserve">36 756 342 </w:t>
      </w:r>
    </w:p>
    <w:p>
      <w:pPr>
        <w:pStyle w:val="12"/>
        <w:rPr>
          <w:color w:val="auto"/>
        </w:rPr>
      </w:pPr>
      <w:r>
        <w:rPr>
          <w:color w:val="auto"/>
        </w:rPr>
        <w:t>DIČ :</w:t>
      </w:r>
      <w:r>
        <w:rPr>
          <w:color w:val="auto"/>
        </w:rPr>
        <w:tab/>
      </w:r>
      <w:r>
        <w:rPr>
          <w:color w:val="auto"/>
        </w:rPr>
        <w:tab/>
      </w:r>
      <w:r>
        <w:rPr>
          <w:color w:val="auto"/>
        </w:rPr>
        <w:tab/>
      </w:r>
      <w:r>
        <w:t>2022352552</w:t>
      </w:r>
    </w:p>
    <w:p>
      <w:pPr>
        <w:pStyle w:val="12"/>
        <w:rPr>
          <w:color w:val="auto"/>
        </w:rPr>
      </w:pPr>
      <w:r>
        <w:rPr>
          <w:color w:val="auto"/>
        </w:rPr>
        <w:t xml:space="preserve">IČ DPH: </w:t>
      </w:r>
      <w:r>
        <w:rPr>
          <w:color w:val="auto"/>
        </w:rPr>
        <w:tab/>
      </w:r>
      <w:r>
        <w:rPr>
          <w:color w:val="auto"/>
        </w:rPr>
        <w:tab/>
      </w:r>
      <w:r>
        <w:rPr>
          <w:color w:val="auto"/>
        </w:rPr>
        <w:t>SK</w:t>
      </w:r>
      <w:r>
        <w:t>2022352552</w:t>
      </w:r>
    </w:p>
    <w:p>
      <w:pPr>
        <w:pStyle w:val="12"/>
        <w:rPr>
          <w:color w:val="auto"/>
        </w:rPr>
      </w:pPr>
      <w:r>
        <w:rPr>
          <w:color w:val="auto"/>
        </w:rPr>
        <w:t>Bank. spojenie :</w:t>
      </w:r>
      <w:r>
        <w:rPr>
          <w:color w:val="auto"/>
        </w:rPr>
        <w:tab/>
      </w:r>
      <w:r>
        <w:rPr>
          <w:color w:val="auto"/>
        </w:rPr>
        <w:t>VÚB, a.s.</w:t>
      </w:r>
    </w:p>
    <w:p>
      <w:pPr>
        <w:pStyle w:val="12"/>
        <w:rPr>
          <w:color w:val="auto"/>
        </w:rPr>
      </w:pPr>
      <w:r>
        <w:rPr>
          <w:color w:val="auto"/>
        </w:rPr>
        <w:t>Číslo účtu IBAN:</w:t>
      </w:r>
      <w:r>
        <w:rPr>
          <w:color w:val="auto"/>
        </w:rPr>
        <w:tab/>
      </w:r>
      <w:r>
        <w:t>SK37 0200 0000 0022 8239 7059</w:t>
      </w:r>
    </w:p>
    <w:p>
      <w:pPr>
        <w:pStyle w:val="12"/>
        <w:rPr>
          <w:color w:val="auto"/>
        </w:rPr>
      </w:pPr>
      <w:r>
        <w:rPr>
          <w:color w:val="auto"/>
        </w:rPr>
        <w:t>Zapísaný v Obchodnom registri Okresného súdu Trnava, oddiel Sro, vložka číslo:19825/T</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Predmetom zmluvy je záväzok predávajúceho dodať kupujúcemu tovar: </w:t>
      </w:r>
      <w:r>
        <w:rPr>
          <w:b/>
          <w:i/>
          <w:iCs/>
        </w:rPr>
        <w:t xml:space="preserve">Samochodný postrekovač na variabilné hnojenie a chemickú ochranu s prísl. v počte 1 ks </w:t>
      </w:r>
      <w:r>
        <w:t xml:space="preserve">o technickej špecifikácii podľa Prílohy č. 1 zmluvy (ďalej len </w:t>
      </w:r>
      <w:r>
        <w:rPr>
          <w:color w:val="auto"/>
        </w:rPr>
        <w:t>„</w:t>
      </w:r>
      <w:r>
        <w:t>tovar</w:t>
      </w:r>
      <w:r>
        <w:rPr>
          <w:color w:val="auto"/>
        </w:rPr>
        <w:t>“</w:t>
      </w:r>
      <w:r>
        <w:t xml:space="preserve"> alebo </w:t>
      </w:r>
      <w:r>
        <w:rPr>
          <w:color w:val="auto"/>
        </w:rPr>
        <w:t>„</w:t>
      </w:r>
      <w:r>
        <w:t>predmet kúpy</w:t>
      </w:r>
      <w:r>
        <w:rPr>
          <w:color w:val="auto"/>
        </w:rPr>
        <w:t>“</w:t>
      </w:r>
      <w:r>
        <w:t xml:space="preserve">) </w:t>
      </w:r>
      <w:r>
        <w:rPr>
          <w:color w:val="auto"/>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rPr>
      </w:pPr>
      <w:r>
        <w:t xml:space="preserve">Detailná špecifikácia tovaru (jeho ostatné technické alebo iné parametre) sa nachádzajú v Cenovej ponuke </w:t>
      </w:r>
      <w:r>
        <w:rPr>
          <w:snapToGrid w:val="0"/>
        </w:rPr>
        <w:t xml:space="preserve">na dodanie predmetu kúpy </w:t>
      </w:r>
      <w:r>
        <w:t xml:space="preserve">zo dňa </w:t>
      </w:r>
      <w:r>
        <w:rPr>
          <w:highlight w:val="yellow"/>
        </w:rPr>
        <w:t>.....................</w:t>
      </w:r>
      <w: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rPr>
      </w:pPr>
      <w:r>
        <w:rPr>
          <w:color w:val="auto"/>
        </w:rPr>
        <w:t>Kupujúci sa zaväzuje, že prevezme tovar spĺňajúci podmienky jeho technickej alebo inej špecifikácie uvedené v Prílohe č. 1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Kupujúci poveruje prevzatím tovaru svojho zástupcu Jána Hureka (hurek@tt-agro.sk).</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highlight w:val="yellow"/>
        </w:rPr>
      </w:pPr>
      <w:r>
        <w:rPr>
          <w:b/>
          <w:bCs/>
          <w:color w:val="auto"/>
        </w:rPr>
        <w:tab/>
      </w:r>
      <w:r>
        <w:rPr>
          <w:b/>
          <w:bCs/>
          <w:color w:val="auto"/>
          <w:highlight w:val="yellow"/>
        </w:rPr>
        <w:t>Celková kúpna cena tovaru spolu bez DPH:</w:t>
      </w:r>
      <w:r>
        <w:rPr>
          <w:b/>
          <w:bCs/>
          <w:color w:val="auto"/>
          <w:highlight w:val="yellow"/>
        </w:rPr>
        <w:tab/>
      </w:r>
      <w:r>
        <w:rPr>
          <w:b/>
          <w:bCs/>
          <w:color w:val="auto"/>
          <w:highlight w:val="yellow"/>
        </w:rPr>
        <w:t xml:space="preserve">  </w:t>
      </w:r>
      <w:r>
        <w:rPr>
          <w:b/>
          <w:bCs/>
          <w:color w:val="auto"/>
          <w:highlight w:val="yellow"/>
        </w:rPr>
        <w:tab/>
      </w:r>
      <w:r>
        <w:rPr>
          <w:b/>
          <w:bCs/>
          <w:color w:val="auto"/>
          <w:highlight w:val="yellow"/>
        </w:rPr>
        <w:tab/>
      </w:r>
      <w:r>
        <w:rPr>
          <w:b/>
          <w:bCs/>
          <w:color w:val="auto"/>
          <w:highlight w:val="yellow"/>
        </w:rPr>
        <w:t xml:space="preserve"> €</w:t>
      </w:r>
    </w:p>
    <w:p>
      <w:pPr>
        <w:pStyle w:val="12"/>
        <w:rPr>
          <w:color w:val="auto"/>
          <w:sz w:val="16"/>
          <w:szCs w:val="16"/>
          <w:highlight w:val="yellow"/>
        </w:rPr>
      </w:pPr>
    </w:p>
    <w:p>
      <w:pPr>
        <w:pStyle w:val="12"/>
        <w:rPr>
          <w:bCs/>
          <w:color w:val="auto"/>
          <w:highlight w:val="yellow"/>
        </w:rPr>
      </w:pPr>
      <w:r>
        <w:rPr>
          <w:bCs/>
          <w:color w:val="auto"/>
          <w:highlight w:val="yellow"/>
        </w:rPr>
        <w:tab/>
      </w:r>
      <w:r>
        <w:rPr>
          <w:bCs/>
          <w:color w:val="auto"/>
          <w:highlight w:val="yellow"/>
        </w:rPr>
        <w:t xml:space="preserve">DPH 20 % : </w:t>
      </w:r>
      <w:r>
        <w:rPr>
          <w:bCs/>
          <w:color w:val="auto"/>
          <w:highlight w:val="yellow"/>
        </w:rPr>
        <w:tab/>
      </w:r>
      <w:r>
        <w:rPr>
          <w:bCs/>
          <w:color w:val="auto"/>
          <w:highlight w:val="yellow"/>
        </w:rPr>
        <w:tab/>
      </w:r>
      <w:r>
        <w:rPr>
          <w:bCs/>
          <w:color w:val="auto"/>
          <w:highlight w:val="yellow"/>
        </w:rPr>
        <w:tab/>
      </w:r>
      <w:r>
        <w:rPr>
          <w:bCs/>
          <w:color w:val="auto"/>
          <w:highlight w:val="yellow"/>
        </w:rPr>
        <w:tab/>
      </w:r>
      <w:r>
        <w:rPr>
          <w:bCs/>
          <w:color w:val="auto"/>
          <w:highlight w:val="yellow"/>
        </w:rPr>
        <w:tab/>
      </w:r>
      <w:r>
        <w:rPr>
          <w:bCs/>
          <w:color w:val="auto"/>
          <w:highlight w:val="yellow"/>
        </w:rPr>
        <w:tab/>
      </w:r>
      <w:r>
        <w:rPr>
          <w:bCs/>
          <w:color w:val="auto"/>
          <w:highlight w:val="yellow"/>
        </w:rPr>
        <w:t xml:space="preserve">  </w:t>
      </w:r>
      <w:r>
        <w:rPr>
          <w:bCs/>
          <w:color w:val="auto"/>
          <w:highlight w:val="yellow"/>
        </w:rPr>
        <w:tab/>
      </w:r>
      <w:r>
        <w:rPr>
          <w:bCs/>
          <w:color w:val="auto"/>
          <w:highlight w:val="yellow"/>
        </w:rPr>
        <w:tab/>
      </w:r>
      <w:r>
        <w:rPr>
          <w:b/>
          <w:bCs/>
          <w:color w:val="auto"/>
          <w:highlight w:val="yellow"/>
        </w:rPr>
        <w:t xml:space="preserve"> </w:t>
      </w:r>
      <w:r>
        <w:rPr>
          <w:bCs/>
          <w:color w:val="auto"/>
          <w:highlight w:val="yellow"/>
        </w:rPr>
        <w:t xml:space="preserve">€        </w:t>
      </w:r>
    </w:p>
    <w:p>
      <w:pPr>
        <w:pStyle w:val="12"/>
        <w:rPr>
          <w:bCs/>
          <w:color w:val="auto"/>
          <w:sz w:val="16"/>
          <w:szCs w:val="16"/>
          <w:highlight w:val="yellow"/>
        </w:rPr>
      </w:pPr>
    </w:p>
    <w:p>
      <w:pPr>
        <w:pStyle w:val="12"/>
        <w:tabs>
          <w:tab w:val="left" w:pos="567"/>
        </w:tabs>
        <w:rPr>
          <w:b/>
          <w:bCs/>
          <w:color w:val="auto"/>
          <w:highlight w:val="yellow"/>
        </w:rPr>
      </w:pPr>
      <w:r>
        <w:rPr>
          <w:b/>
          <w:bCs/>
          <w:color w:val="auto"/>
          <w:highlight w:val="yellow"/>
        </w:rPr>
        <w:tab/>
      </w:r>
      <w:r>
        <w:rPr>
          <w:b/>
          <w:bCs/>
          <w:color w:val="auto"/>
          <w:highlight w:val="yellow"/>
        </w:rPr>
        <w:tab/>
      </w:r>
      <w:r>
        <w:rPr>
          <w:b/>
          <w:bCs/>
          <w:color w:val="auto"/>
          <w:highlight w:val="yellow"/>
        </w:rPr>
        <w:t>Celková kúpna cena tovaru spolu s DPH :</w:t>
      </w:r>
      <w:r>
        <w:rPr>
          <w:b/>
          <w:bCs/>
          <w:color w:val="auto"/>
          <w:highlight w:val="yellow"/>
        </w:rPr>
        <w:tab/>
      </w:r>
      <w:r>
        <w:rPr>
          <w:b/>
          <w:bCs/>
          <w:color w:val="auto"/>
          <w:highlight w:val="yellow"/>
        </w:rPr>
        <w:tab/>
      </w:r>
      <w:r>
        <w:rPr>
          <w:b/>
          <w:bCs/>
          <w:color w:val="auto"/>
          <w:highlight w:val="yellow"/>
        </w:rPr>
        <w:tab/>
      </w:r>
      <w:r>
        <w:rPr>
          <w:b/>
          <w:bCs/>
          <w:color w:val="auto"/>
          <w:highlight w:val="yellow"/>
        </w:rPr>
        <w:t xml:space="preserve"> €    </w:t>
      </w:r>
    </w:p>
    <w:p>
      <w:pPr>
        <w:pStyle w:val="12"/>
        <w:tabs>
          <w:tab w:val="left" w:pos="567"/>
        </w:tabs>
        <w:rPr>
          <w:bCs/>
          <w:color w:val="auto"/>
          <w:sz w:val="12"/>
          <w:szCs w:val="12"/>
          <w:highlight w:val="yellow"/>
        </w:rPr>
      </w:pPr>
    </w:p>
    <w:p>
      <w:pPr>
        <w:pStyle w:val="12"/>
        <w:tabs>
          <w:tab w:val="left" w:pos="567"/>
        </w:tabs>
        <w:rPr>
          <w:bCs/>
          <w:color w:val="auto"/>
        </w:rPr>
      </w:pPr>
      <w:r>
        <w:rPr>
          <w:bCs/>
          <w:color w:val="auto"/>
          <w:highlight w:val="yellow"/>
        </w:rPr>
        <w:tab/>
      </w:r>
      <w:r>
        <w:rPr>
          <w:bCs/>
          <w:color w:val="auto"/>
          <w:highlight w:val="yellow"/>
        </w:rPr>
        <w:tab/>
      </w:r>
      <w:r>
        <w:rPr>
          <w:bCs/>
          <w:color w:val="auto"/>
          <w:highlight w:val="yellow"/>
        </w:rPr>
        <w:t>Slovom: ............................................. Eur,...... centov</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highlight w:val="yellow"/>
        </w:rPr>
        <w:t xml:space="preserve">5.1.  </w:t>
      </w:r>
      <w:r>
        <w:rPr>
          <w:color w:val="auto"/>
          <w:highlight w:val="yellow"/>
        </w:rPr>
        <w:tab/>
      </w:r>
      <w:r>
        <w:rPr>
          <w:color w:val="auto"/>
          <w:highlight w:val="yellow"/>
        </w:rPr>
        <w:t xml:space="preserve">Zmluvné strany si dohodli termín dodania tovaru </w:t>
      </w:r>
      <w:r>
        <w:rPr>
          <w:bCs/>
          <w:color w:val="auto"/>
          <w:highlight w:val="yellow"/>
        </w:rPr>
        <w:t>do</w:t>
      </w:r>
      <w:r>
        <w:rPr>
          <w:color w:val="auto"/>
          <w:highlight w:val="yellow"/>
        </w:rPr>
        <w:t xml:space="preserve"> 60 dní</w:t>
      </w:r>
      <w:r>
        <w:rPr>
          <w:b/>
          <w:color w:val="auto"/>
          <w:highlight w:val="yellow"/>
        </w:rPr>
        <w:t xml:space="preserve"> </w:t>
      </w:r>
      <w:r>
        <w:rPr>
          <w:color w:val="auto"/>
          <w:highlight w:val="yellow"/>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dní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 xml:space="preserve">sa zaväzuje vystaviť faktúru v elektronickej forme a doručiť ju kupujúcemu na </w:t>
      </w:r>
      <w:r>
        <w:rPr>
          <w:highlight w:val="yellow"/>
        </w:rPr>
        <w:t>.............@.............</w:t>
      </w:r>
      <w:r>
        <w:rPr>
          <w:color w:val="auto"/>
          <w:highlight w:val="yellow"/>
        </w:rPr>
        <w:t>.</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highlight w:val="yellow"/>
        </w:rPr>
        <w:t>Kupujúci nadobúda vlastnícke právo k dodanému tovaru dňom prevzatia tovaru - podpisom dodacieho listu podľa čl. 3 ods. 3.2. zmluvy</w:t>
      </w:r>
      <w:r>
        <w:rPr>
          <w:color w:val="auto"/>
        </w:rPr>
        <w:t>.</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poskytuje na tovar záručnú dobu </w:t>
      </w:r>
      <w:r>
        <w:rPr>
          <w:bCs/>
          <w:color w:val="auto"/>
          <w:highlight w:val="yellow"/>
        </w:rPr>
        <w:t>12 mesiacov</w:t>
      </w:r>
      <w:r>
        <w:rPr>
          <w:bCs/>
          <w:color w:val="auto"/>
        </w:rPr>
        <w:t xml:space="preserve"> (pokiaľ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Zjavné vady, za ktoré nesie predávajúci zodpovednosť, musia byť kupujúcim bezodkladne oznámené písomne alebo e-mailom na e-mailovú adresu predávajúceho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Vady skryté, ktoré sa prejavili po odovzdaní tovaru, je kupujúci oprávnený reklamovať písomne doporučeným listom na adresu sídla predávajúceho alebo emailom na e-mailovú adresu </w:t>
      </w:r>
      <w:r>
        <w:rPr>
          <w:color w:val="auto"/>
          <w:highlight w:val="yellow"/>
        </w:rPr>
        <w:t>..............................</w:t>
      </w:r>
      <w:r>
        <w:rPr>
          <w:color w:val="auto"/>
        </w:rPr>
        <w:t>,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je povinný vadu alebo vady odstrániť v lehote do </w:t>
      </w:r>
      <w:r>
        <w:rPr>
          <w:color w:val="auto"/>
          <w:highlight w:val="yellow"/>
        </w:rPr>
        <w:t>15</w:t>
      </w:r>
      <w:r>
        <w:rPr>
          <w:color w:val="auto"/>
        </w:rPr>
        <w:t xml:space="preserve">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w:t>
      </w:r>
      <w:r>
        <w:rPr>
          <w:bCs/>
          <w:highlight w:val="yellow"/>
        </w:rPr>
        <w:t xml:space="preserve">Právny </w:t>
      </w:r>
      <w:r>
        <w:rPr>
          <w:bCs/>
          <w:highlight w:val="yellow"/>
        </w:rPr>
        <w:tab/>
      </w:r>
      <w:r>
        <w:rPr>
          <w:bCs/>
          <w:highlight w:val="yellow"/>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highlight w:val="yellow"/>
        </w:rPr>
      </w:pPr>
      <w:r>
        <w:rPr>
          <w:color w:val="auto"/>
          <w:highlight w:val="yellow"/>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rPr>
          <w:highlight w:val="yellow"/>
        </w:rPr>
        <w:t xml:space="preserve">Zmluvné strany v nadväznosti na uvedené vyhlasujú, že berú na vedomie kontrolnú právomoc orgánov verejnej moci v súvislosti s financovaním poskytovaným </w:t>
      </w:r>
      <w:r>
        <w:rPr>
          <w:color w:val="auto"/>
          <w:highlight w:val="yellow"/>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rPr>
          <w:highlight w:val="yellow"/>
        </w:rP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highlight w:val="yellow"/>
        </w:rPr>
      </w:pPr>
      <w:r>
        <w:rPr>
          <w:highlight w:val="yellow"/>
        </w:rPr>
        <w:t>Predávajúci vyhlasuje, že zmluva je súladná s usmernením Pôdohospodárskej platobnej agentúry č. 8/2017 k obstarávaniu tovarov, stavebných prác a služieb financovaných z PRV SR 2014 – 2020 v znení aktualizácie č. 4</w:t>
      </w:r>
      <w:r>
        <w:rPr>
          <w:highlight w:val="yellow"/>
        </w:rPr>
        <w:t>, Výzvou na predkladanie ponúk, v rámci ktorej predložil cenovú ponuku (Príloha č. 1 zmluvy) s </w:t>
      </w:r>
      <w:r>
        <w:rPr>
          <w:rFonts w:hint="default"/>
          <w:highlight w:val="yellow"/>
          <w:lang w:val="sk-SK"/>
        </w:rPr>
        <w:t>technickou špecifikáciou</w:t>
      </w:r>
      <w:bookmarkStart w:id="0" w:name="_GoBack"/>
      <w:bookmarkEnd w:id="0"/>
      <w:r>
        <w:rPr>
          <w:highlight w:val="yellow"/>
        </w:rPr>
        <w:t>. Zmluvné strany sa dohodli, že pre prípad nepravdivosti vyhlásenia predávajúceho podľa tohto odseku tohto článku zmluvy má kupujúci nárok na zmluvnú pokutu vo výške ............... Eur, ktorá je rozdielom v ponukovej kúpnej cene podľa cenovej ponuky (podľa prílohy č. 1 zmluvy) a cenovej ponuky uchádzača v obstaraní na dodanie tovaru, ktorý sa umiestnil ako druhý v poradí. Zmluvné strany vyhlasujú, že túto sankciu považujú za primeranú.</w:t>
      </w: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rPr>
      </w:pPr>
      <w:r>
        <w:rPr>
          <w:color w:val="auto"/>
        </w:rPr>
        <w:tab/>
      </w:r>
      <w:r>
        <w:rPr>
          <w:color w:val="auto"/>
        </w:rPr>
        <w:t xml:space="preserve">Príloha č. 1: </w:t>
      </w:r>
      <w:r>
        <w:rPr>
          <w:color w:val="auto"/>
        </w:rPr>
        <w:tab/>
      </w:r>
      <w:r>
        <w:rPr>
          <w:color w:val="auto"/>
        </w:rPr>
        <w:t>Cenová ponuka (s technickou špecifikáciou tovaru)</w:t>
      </w:r>
    </w:p>
    <w:p>
      <w:pPr>
        <w:pStyle w:val="12"/>
        <w:ind w:left="360"/>
        <w:rPr>
          <w:color w:val="auto"/>
        </w:rPr>
      </w:pPr>
    </w:p>
    <w:p>
      <w:pPr>
        <w:pStyle w:val="12"/>
        <w:rPr>
          <w:color w:val="auto"/>
        </w:rPr>
      </w:pPr>
      <w:r>
        <w:rPr>
          <w:color w:val="auto"/>
        </w:rPr>
        <w:tab/>
      </w:r>
      <w:r>
        <w:rPr>
          <w:color w:val="auto"/>
        </w:rPr>
        <w:t>V............................ dňa: ............2022</w:t>
      </w:r>
      <w:r>
        <w:rPr>
          <w:color w:val="auto"/>
        </w:rPr>
        <w:tab/>
      </w:r>
      <w:r>
        <w:rPr>
          <w:color w:val="auto"/>
        </w:rPr>
        <w:t>V ......................... dňa .................... 2022</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TT-AGRO, s.r.o.</w:t>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Ján Hurek</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konateľ spoločnosti</w:t>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p>
      <w:pPr>
        <w:pStyle w:val="12"/>
        <w:rPr>
          <w:color w:val="auto"/>
        </w:rPr>
      </w:pPr>
      <w:r>
        <w:rPr>
          <w:color w:val="auto"/>
        </w:rPr>
        <w:tab/>
      </w:r>
      <w:r>
        <w:rPr>
          <w:color w:val="auto"/>
        </w:rPr>
        <w:t>....................................................</w:t>
      </w:r>
      <w:r>
        <w:rPr>
          <w:color w:val="auto"/>
        </w:rPr>
        <w:tab/>
      </w:r>
      <w:r>
        <w:rPr>
          <w:color w:val="auto"/>
        </w:rPr>
        <w:tab/>
      </w:r>
      <w:r>
        <w:rPr>
          <w:color w:val="auto"/>
        </w:rPr>
        <w:t>....................................................</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t>Stanislav Kollár</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konateľ spoločnosti</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EE"/>
    <w:family w:val="swiss"/>
    <w:pitch w:val="default"/>
    <w:sig w:usb0="E4002EFF" w:usb1="C000E47F" w:usb2="00000009" w:usb3="00000000" w:csb0="200001FF" w:csb1="0000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BB"/>
    <w:rsid w:val="00006C0B"/>
    <w:rsid w:val="00011DE4"/>
    <w:rsid w:val="00041B1C"/>
    <w:rsid w:val="00082E2E"/>
    <w:rsid w:val="000B0D62"/>
    <w:rsid w:val="000C38F5"/>
    <w:rsid w:val="000F6069"/>
    <w:rsid w:val="0013218E"/>
    <w:rsid w:val="00157F4C"/>
    <w:rsid w:val="00186FFD"/>
    <w:rsid w:val="00196A1E"/>
    <w:rsid w:val="00230D10"/>
    <w:rsid w:val="00242D57"/>
    <w:rsid w:val="00254EA6"/>
    <w:rsid w:val="00256712"/>
    <w:rsid w:val="002C74F6"/>
    <w:rsid w:val="002D4C12"/>
    <w:rsid w:val="00382521"/>
    <w:rsid w:val="003837D0"/>
    <w:rsid w:val="003B02C8"/>
    <w:rsid w:val="003C451D"/>
    <w:rsid w:val="003C74FF"/>
    <w:rsid w:val="003F64EF"/>
    <w:rsid w:val="004071A7"/>
    <w:rsid w:val="00415C52"/>
    <w:rsid w:val="00437DF3"/>
    <w:rsid w:val="00463EEA"/>
    <w:rsid w:val="004749D9"/>
    <w:rsid w:val="00494BE4"/>
    <w:rsid w:val="004A2F11"/>
    <w:rsid w:val="004A68BB"/>
    <w:rsid w:val="004A70DB"/>
    <w:rsid w:val="004B3510"/>
    <w:rsid w:val="004D12CC"/>
    <w:rsid w:val="004D2B97"/>
    <w:rsid w:val="0056213D"/>
    <w:rsid w:val="00572F79"/>
    <w:rsid w:val="00586823"/>
    <w:rsid w:val="005F48DF"/>
    <w:rsid w:val="0060770E"/>
    <w:rsid w:val="0061552E"/>
    <w:rsid w:val="00616E5C"/>
    <w:rsid w:val="0062436A"/>
    <w:rsid w:val="0062632F"/>
    <w:rsid w:val="00675AE9"/>
    <w:rsid w:val="00692069"/>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D48AA"/>
    <w:rsid w:val="009F1907"/>
    <w:rsid w:val="00A302AA"/>
    <w:rsid w:val="00A80B54"/>
    <w:rsid w:val="00A85719"/>
    <w:rsid w:val="00A86C26"/>
    <w:rsid w:val="00AA4E27"/>
    <w:rsid w:val="00AC6A7C"/>
    <w:rsid w:val="00AE4C4A"/>
    <w:rsid w:val="00B16365"/>
    <w:rsid w:val="00B2687D"/>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92A32"/>
    <w:rsid w:val="00DC1518"/>
    <w:rsid w:val="00DD2815"/>
    <w:rsid w:val="00E12388"/>
    <w:rsid w:val="00E31298"/>
    <w:rsid w:val="00EA7AA4"/>
    <w:rsid w:val="00F059D3"/>
    <w:rsid w:val="00F36004"/>
    <w:rsid w:val="00F47E93"/>
    <w:rsid w:val="00F52D5D"/>
    <w:rsid w:val="00F54426"/>
    <w:rsid w:val="00F76961"/>
    <w:rsid w:val="00F81B4A"/>
    <w:rsid w:val="00F916DC"/>
    <w:rsid w:val="00FA3844"/>
    <w:rsid w:val="00FA423D"/>
    <w:rsid w:val="00FD3D6D"/>
    <w:rsid w:val="00FF4119"/>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uiPriority w:val="99"/>
    <w:rPr>
      <w:rFonts w:ascii="Times New Roman" w:hAnsi="Times New Roman" w:eastAsia="Times New Roman" w:cs="Times New Roman"/>
      <w:sz w:val="24"/>
      <w:szCs w:val="24"/>
    </w:rPr>
  </w:style>
  <w:style w:type="character" w:customStyle="1" w:styleId="15">
    <w:name w:val="Podtitul Char"/>
    <w:basedOn w:val="2"/>
    <w:link w:val="11"/>
    <w:uiPriority w:val="0"/>
    <w:rPr>
      <w:rFonts w:ascii="Arial" w:hAnsi="Arial" w:eastAsia="Times New Roman" w:cs="Times New Roman"/>
      <w:b/>
      <w:szCs w:val="20"/>
      <w:lang w:eastAsia="en-US"/>
    </w:rPr>
  </w:style>
  <w:style w:type="character" w:customStyle="1" w:styleId="16">
    <w:name w:val="value"/>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8077-54BE-49FC-A5E3-8957607BDD66}">
  <ds:schemaRefs/>
</ds:datastoreItem>
</file>

<file path=docProps/app.xml><?xml version="1.0" encoding="utf-8"?>
<Properties xmlns="http://schemas.openxmlformats.org/officeDocument/2006/extended-properties" xmlns:vt="http://schemas.openxmlformats.org/officeDocument/2006/docPropsVTypes">
  <Template>Normal</Template>
  <Pages>7</Pages>
  <Words>2800</Words>
  <Characters>15963</Characters>
  <Lines>133</Lines>
  <Paragraphs>37</Paragraphs>
  <TotalTime>29</TotalTime>
  <ScaleCrop>false</ScaleCrop>
  <LinksUpToDate>false</LinksUpToDate>
  <CharactersWithSpaces>18726</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2022-11-24T15:20:00Z</dcterms:created>
  <dc:creator>Misko</dc:creator>
  <cp:lastModifiedBy>MCH</cp:lastModifiedBy>
  <cp:lastPrinted>2022-03-23T06:10:00Z</cp:lastPrinted>
  <dcterms:modified xsi:type="dcterms:W3CDTF">2022-11-25T16:41:04Z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47FA921E1F7A47518198963291C64BFC</vt:lpwstr>
  </property>
</Properties>
</file>