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AE9A" w14:textId="758C0933" w:rsidR="005C65F1" w:rsidRPr="00E86654" w:rsidRDefault="005C65F1" w:rsidP="002F6E81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849E59D" w14:textId="77777777" w:rsidR="005C65F1" w:rsidRPr="00E86654" w:rsidRDefault="005C65F1" w:rsidP="002F6E81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4C94C44" w14:textId="77777777" w:rsidR="000F214A" w:rsidRPr="00E86654" w:rsidRDefault="000F214A" w:rsidP="00783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VÝZVA NA PREDLOŽENIE PONUKY</w:t>
      </w:r>
    </w:p>
    <w:p w14:paraId="097F9743" w14:textId="2B77D64D" w:rsidR="000F214A" w:rsidRPr="00E86654" w:rsidRDefault="000F214A" w:rsidP="00783C7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zmysle </w:t>
      </w:r>
      <w:r w:rsidR="00834744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Pravidiel obstarávania a kontroly zákaziek zadávaných osobou, ktorej poskytne verejný obstarávateľ viac ako 50% finančných prostriedkov na dodanie tovaru, uskutočnenie stavebných prác a poskytnutie služieb z</w:t>
      </w:r>
      <w:r w:rsidR="00827BC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834744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NFP</w:t>
      </w:r>
    </w:p>
    <w:p w14:paraId="7DFD4016" w14:textId="736709BB" w:rsidR="00D45A2D" w:rsidRPr="00E86654" w:rsidRDefault="00827BCE" w:rsidP="005C65F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Osoba podľa § 8 zákona č. 343/2015 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 – „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mimozákonová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zákazka“</w:t>
      </w:r>
    </w:p>
    <w:p w14:paraId="33130F91" w14:textId="7D4901AB" w:rsidR="005C65F1" w:rsidRPr="00E86654" w:rsidRDefault="005C65F1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D1EEB6" w14:textId="77777777" w:rsidR="005C65F1" w:rsidRPr="00E86654" w:rsidRDefault="005C65F1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2710E4" w14:textId="0D128871" w:rsidR="009C0B95" w:rsidRPr="00E86654" w:rsidRDefault="009C0B95" w:rsidP="00783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Hlk1650788"/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Pracovisk</w:t>
      </w:r>
      <w:r w:rsidR="005D15A1"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</w:t>
      </w: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záznamu a spracovania dát o časopriestorovom správaní objektov II.</w:t>
      </w:r>
    </w:p>
    <w:p w14:paraId="16CAE56D" w14:textId="65FA63B7" w:rsidR="00D64EE0" w:rsidRPr="00E86654" w:rsidRDefault="00D64EE0" w:rsidP="002F6E8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1D05FB6" w14:textId="77777777" w:rsidR="005C65F1" w:rsidRPr="00E86654" w:rsidRDefault="005C65F1" w:rsidP="002F6E8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5987B2" w14:textId="77777777" w:rsidR="00D64EE0" w:rsidRPr="00E86654" w:rsidRDefault="00D64EE0" w:rsidP="002F6E8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bookmarkEnd w:id="0"/>
    <w:p w14:paraId="5BB79A32" w14:textId="05A38BC1" w:rsidR="00494964" w:rsidRPr="00E86654" w:rsidRDefault="00494964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Identifikácia  </w:t>
      </w:r>
      <w:r w:rsidR="00827BCE"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vyhlasovateľa</w:t>
      </w: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2DA35000" w14:textId="77777777" w:rsidR="00F974CF" w:rsidRPr="00E86654" w:rsidRDefault="00F974CF" w:rsidP="002F6E81">
      <w:pPr>
        <w:ind w:left="37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3C9FC71" w14:textId="074AF55A" w:rsidR="009C0B95" w:rsidRPr="00E86654" w:rsidRDefault="00494964" w:rsidP="002F6E8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Názov</w:t>
      </w:r>
      <w:r w:rsidR="00DD146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D146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C0B95"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BIGMOON,  </w:t>
      </w:r>
      <w:proofErr w:type="spellStart"/>
      <w:r w:rsidR="009C0B95"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s.r.o</w:t>
      </w:r>
      <w:proofErr w:type="spellEnd"/>
      <w:r w:rsidR="009C0B95"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6A6C7BE9" w14:textId="15F67F12" w:rsidR="00A84C7D" w:rsidRPr="00E86654" w:rsidRDefault="00494964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Sídlo: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Ružinovská 44,  821 03 Bratislava</w:t>
      </w:r>
    </w:p>
    <w:p w14:paraId="73064BD4" w14:textId="1B152131" w:rsidR="009C0B95" w:rsidRPr="00E86654" w:rsidRDefault="009C0B95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IČO: 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51914042  </w:t>
      </w:r>
    </w:p>
    <w:p w14:paraId="2ECA7696" w14:textId="19C52289" w:rsidR="009C0B95" w:rsidRPr="00E86654" w:rsidRDefault="009C0B95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DIČ: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2120838489</w:t>
      </w:r>
    </w:p>
    <w:p w14:paraId="05FED658" w14:textId="28342598" w:rsidR="009C0B95" w:rsidRPr="00E86654" w:rsidRDefault="001E15D6" w:rsidP="00AF612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V zastúpení</w:t>
      </w:r>
      <w:r w:rsidR="00494964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94964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Ing. Nina </w:t>
      </w:r>
      <w:proofErr w:type="spellStart"/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Gréková</w:t>
      </w:r>
      <w:proofErr w:type="spellEnd"/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Spoločnosť je zapísaná v Obch.reg. OS Bratislava I, Odd.: </w:t>
      </w:r>
      <w:proofErr w:type="spellStart"/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Sro</w:t>
      </w:r>
      <w:proofErr w:type="spellEnd"/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vložka č. </w:t>
      </w:r>
      <w:r w:rsidR="009C0B95" w:rsidRPr="00E86654">
        <w:rPr>
          <w:rStyle w:val="ra"/>
          <w:rFonts w:asciiTheme="minorHAnsi" w:hAnsiTheme="minorHAnsi" w:cstheme="minorHAnsi"/>
          <w:color w:val="000000" w:themeColor="text1"/>
          <w:sz w:val="22"/>
          <w:szCs w:val="22"/>
        </w:rPr>
        <w:t>131169/B</w:t>
      </w:r>
    </w:p>
    <w:p w14:paraId="05336EE8" w14:textId="77777777" w:rsidR="00F974CF" w:rsidRPr="00E86654" w:rsidRDefault="00F974CF" w:rsidP="002F6E81">
      <w:pPr>
        <w:tabs>
          <w:tab w:val="left" w:pos="25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327E18" w14:textId="1F58470B" w:rsidR="00494964" w:rsidRPr="00E86654" w:rsidRDefault="00494964" w:rsidP="002F6E81">
      <w:pPr>
        <w:tabs>
          <w:tab w:val="left" w:pos="25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Kontaktná osoba</w:t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verejné obstarávanie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Ing. </w:t>
      </w:r>
      <w:r w:rsidR="001E15D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Branislav Šarmír</w:t>
      </w:r>
    </w:p>
    <w:p w14:paraId="291C20F5" w14:textId="18AA437F" w:rsidR="00494964" w:rsidRPr="00E86654" w:rsidRDefault="00494964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Telefónne číslo: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15D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+421</w:t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 940 629 555</w:t>
      </w:r>
    </w:p>
    <w:p w14:paraId="3729205C" w14:textId="0B2F40DF" w:rsidR="00C56D27" w:rsidRPr="00E86654" w:rsidRDefault="00494964" w:rsidP="002F6E81">
      <w:pPr>
        <w:tabs>
          <w:tab w:val="left" w:pos="25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E-mail: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A01C2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D0C6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hyperlink r:id="rId7" w:history="1">
        <w:r w:rsidR="00ED0C6E" w:rsidRPr="00E86654">
          <w:rPr>
            <w:rStyle w:val="Hypertextovprepojenie"/>
            <w:rFonts w:asciiTheme="minorHAnsi" w:hAnsiTheme="minorHAnsi" w:cstheme="minorHAnsi"/>
            <w:color w:val="000000" w:themeColor="text1"/>
            <w:sz w:val="22"/>
            <w:szCs w:val="22"/>
          </w:rPr>
          <w:t>projekty@obstarame.sk</w:t>
        </w:r>
      </w:hyperlink>
    </w:p>
    <w:p w14:paraId="3FCB3C98" w14:textId="5FB9D783" w:rsidR="00A84C7D" w:rsidRPr="00E86654" w:rsidRDefault="00A84C7D" w:rsidP="002F6E81">
      <w:pPr>
        <w:tabs>
          <w:tab w:val="left" w:pos="2520"/>
        </w:tabs>
        <w:ind w:left="37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info@obstarame.sk</w:t>
      </w:r>
    </w:p>
    <w:p w14:paraId="24970336" w14:textId="77777777" w:rsidR="001E15D6" w:rsidRPr="00E86654" w:rsidRDefault="001E15D6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Názov zákazky</w:t>
      </w:r>
    </w:p>
    <w:p w14:paraId="3E408E36" w14:textId="77777777" w:rsidR="009C0B95" w:rsidRPr="00E86654" w:rsidRDefault="009C0B95" w:rsidP="002F6E81">
      <w:pPr>
        <w:pStyle w:val="Odsekzoznamu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Pracoviska záznamu a spracovania dát o časopriestorovom správaní objektov II.</w:t>
      </w:r>
    </w:p>
    <w:p w14:paraId="014B4D90" w14:textId="77777777" w:rsidR="00D45A2D" w:rsidRPr="00E86654" w:rsidRDefault="00D45A2D" w:rsidP="002F6E81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0EB2B5C" w14:textId="77777777" w:rsidR="004245B4" w:rsidRPr="00E86654" w:rsidRDefault="00A20CFA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Opis predmetu zákazky</w:t>
      </w:r>
    </w:p>
    <w:p w14:paraId="18EB3C0C" w14:textId="77777777" w:rsidR="004245B4" w:rsidRPr="00E86654" w:rsidRDefault="004245B4" w:rsidP="002F6E81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72D0BA" w14:textId="1857F190" w:rsidR="00A20CFA" w:rsidRPr="00E86654" w:rsidRDefault="00C56D27" w:rsidP="002F6E81">
      <w:pPr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Predmetom zákazky </w:t>
      </w:r>
      <w:r w:rsidR="00A84C7D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bude </w:t>
      </w:r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dodanie pracoviska záznamu a spracovania dát o časopriestorovom správaní objektov, zloženého zo systému zberu a spracovania dát o pohybe objektov a systému zberu a spracovania dát o </w:t>
      </w:r>
      <w:proofErr w:type="spellStart"/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mikropohybe</w:t>
      </w:r>
      <w:proofErr w:type="spellEnd"/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objektov</w:t>
      </w:r>
      <w:r w:rsidR="00CC29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8448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podľa </w:t>
      </w:r>
      <w:r w:rsidR="00D64EE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príloh</w:t>
      </w:r>
      <w:r w:rsidR="00F8448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D64EE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</w:t>
      </w:r>
      <w:r w:rsidR="00F974CF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64EE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tejto výzvy</w:t>
      </w:r>
      <w:r w:rsidR="00F8448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29A8214" w14:textId="77777777" w:rsidR="00834744" w:rsidRPr="00E86654" w:rsidRDefault="00834744" w:rsidP="002F6E81">
      <w:pPr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BE42BD" w14:textId="77777777" w:rsidR="005B7C48" w:rsidRPr="00E86654" w:rsidRDefault="005B7C48" w:rsidP="002F6E81">
      <w:pPr>
        <w:pStyle w:val="Farebnzoznamzvraznenie11"/>
        <w:ind w:left="0" w:firstLine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Druh zákazky 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Zákazka na </w:t>
      </w:r>
      <w:r w:rsidR="00097334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dodanie tovaru.</w:t>
      </w:r>
    </w:p>
    <w:p w14:paraId="37133E54" w14:textId="05F635A5" w:rsidR="005B7C48" w:rsidRPr="00E86654" w:rsidRDefault="005B7C48" w:rsidP="002F6E81">
      <w:pPr>
        <w:autoSpaceDE w:val="0"/>
        <w:autoSpaceDN w:val="0"/>
        <w:adjustRightInd w:val="0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Delenie zákazky: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Zákazka sa </w:t>
      </w:r>
      <w:r w:rsidR="00C86C3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ne</w:t>
      </w:r>
      <w:r w:rsidR="001E5E0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delí na </w:t>
      </w:r>
      <w:r w:rsidR="00C86C3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časti</w:t>
      </w:r>
      <w:r w:rsidR="001E5E0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7A826CB" w14:textId="2A9D641A" w:rsidR="001C155C" w:rsidRPr="00E86654" w:rsidRDefault="001A13AA" w:rsidP="002F6E81">
      <w:pPr>
        <w:ind w:firstLine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Číslo zákazky: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OA22BGM084</w:t>
      </w:r>
    </w:p>
    <w:p w14:paraId="784AE51E" w14:textId="14A4B83C" w:rsidR="001A13AA" w:rsidRPr="00E86654" w:rsidRDefault="001A13AA" w:rsidP="002F6E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076CFF" w14:textId="77B48475" w:rsidR="002E1E9E" w:rsidRPr="00E86654" w:rsidRDefault="006E6E43" w:rsidP="00D3503D">
      <w:pPr>
        <w:autoSpaceDE w:val="0"/>
        <w:autoSpaceDN w:val="0"/>
        <w:adjustRightInd w:val="0"/>
        <w:ind w:firstLine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Trvanie zákazky: </w:t>
      </w:r>
      <w:r w:rsidR="009C0B9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mesiacov od účinnosti </w:t>
      </w:r>
      <w:r w:rsidR="001E5E0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rámcovej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zmluvy</w:t>
      </w:r>
    </w:p>
    <w:p w14:paraId="0E27EAF6" w14:textId="77777777" w:rsidR="00AF612E" w:rsidRPr="00E86654" w:rsidRDefault="00AF612E" w:rsidP="002F6E81">
      <w:pPr>
        <w:ind w:firstLine="375"/>
        <w:jc w:val="both"/>
        <w:rPr>
          <w:rFonts w:asciiTheme="minorHAnsi" w:hAnsiTheme="minorHAnsi" w:cstheme="minorHAnsi"/>
          <w:b/>
          <w:bCs/>
          <w:strike/>
          <w:color w:val="000000" w:themeColor="text1"/>
          <w:sz w:val="22"/>
          <w:szCs w:val="22"/>
        </w:rPr>
      </w:pPr>
    </w:p>
    <w:p w14:paraId="3127F2ED" w14:textId="20184175" w:rsidR="001A13AA" w:rsidRPr="00E86654" w:rsidRDefault="001A13AA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Typ zmluvy</w:t>
      </w:r>
      <w:r w:rsidR="00827BCE"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017E7426" w14:textId="6A8AC896" w:rsidR="0073169F" w:rsidRPr="00E86654" w:rsidRDefault="009C0B95" w:rsidP="00AF612E">
      <w:pPr>
        <w:ind w:left="375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Kúpna</w:t>
      </w:r>
      <w:r w:rsidR="00E0590D" w:rsidRPr="00E86654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zmluva</w:t>
      </w:r>
      <w:r w:rsidRPr="00E86654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.</w:t>
      </w:r>
    </w:p>
    <w:p w14:paraId="2736E571" w14:textId="65473476" w:rsidR="005C65F1" w:rsidRPr="00E86654" w:rsidRDefault="000F214A" w:rsidP="00D3503D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Miesto dodania: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Prevádzka</w:t>
      </w:r>
      <w:r w:rsidR="006E630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BIGMOON, </w:t>
      </w:r>
      <w:proofErr w:type="spellStart"/>
      <w:r w:rsidR="006E630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s.r.o</w:t>
      </w:r>
      <w:proofErr w:type="spellEnd"/>
      <w:r w:rsidR="006E630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., Hviezdoslavova 3, 971 01 Prievidza</w:t>
      </w:r>
    </w:p>
    <w:p w14:paraId="457F6549" w14:textId="77777777" w:rsidR="000F214A" w:rsidRPr="00E86654" w:rsidRDefault="000F214A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Financovanie:</w:t>
      </w:r>
    </w:p>
    <w:p w14:paraId="435D8433" w14:textId="77777777" w:rsidR="000F214A" w:rsidRPr="00E86654" w:rsidRDefault="000F214A" w:rsidP="002F6E81">
      <w:pPr>
        <w:pStyle w:val="Odsekzoznamu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bude financovaný  z fondov EÚ :</w:t>
      </w:r>
    </w:p>
    <w:p w14:paraId="35638202" w14:textId="2B0A5B45" w:rsidR="000F214A" w:rsidRPr="00E86654" w:rsidRDefault="009C0B95" w:rsidP="002F6E81">
      <w:pPr>
        <w:pStyle w:val="Normlnywebov"/>
        <w:spacing w:before="0" w:beforeAutospacing="0" w:after="120" w:afterAutospacing="0"/>
        <w:ind w:left="375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zákazky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financovaný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štrukturálnych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fondov EU,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Operačný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program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Integrovaná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infraštruktúra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Špecificky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ciel: 11.3.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Zvýšenie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konkurencieschopnosti MSP vo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fáze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rozvoja,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kód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výzvy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OPII-MH/DP/2020/11.3-23 a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vlastných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prostriedkov </w:t>
      </w:r>
      <w:r w:rsidR="00AF612E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Vyhlasovateľa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96DEB39" w14:textId="2190BF53" w:rsidR="000F214A" w:rsidRPr="00E86654" w:rsidRDefault="000F214A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Možnosť predloženia ponuky</w:t>
      </w:r>
    </w:p>
    <w:p w14:paraId="28E59CE3" w14:textId="51A1E6AC" w:rsidR="000F214A" w:rsidRPr="00E86654" w:rsidRDefault="00827BCE" w:rsidP="002F6E81">
      <w:pPr>
        <w:ind w:left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Ponuku je potrebné predložiť na celý predmet zákazky.</w:t>
      </w:r>
    </w:p>
    <w:p w14:paraId="361F2856" w14:textId="77777777" w:rsidR="000F214A" w:rsidRPr="00E86654" w:rsidRDefault="000F214A" w:rsidP="002F6E81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DC2B1EB" w14:textId="2FAAF735" w:rsidR="001A13AA" w:rsidRPr="00E86654" w:rsidRDefault="00D51516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Spôsob a l</w:t>
      </w:r>
      <w:r w:rsidR="001A13AA"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ehota na predkladanie ponúk:</w:t>
      </w:r>
    </w:p>
    <w:p w14:paraId="72C09379" w14:textId="03C1CF47" w:rsidR="00834744" w:rsidRPr="00E86654" w:rsidRDefault="000F214A" w:rsidP="002F6E8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Ponuky sa predkladajú </w:t>
      </w:r>
      <w:r w:rsidR="006E6306"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prostredníctvom systému JOSEPHINE </w:t>
      </w: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212B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AF55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="001C155C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004D3E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D3503D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1C155C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</w:t>
      </w:r>
      <w:r w:rsidR="00BA6325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12.00h</w:t>
      </w:r>
      <w:r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6A074A4" w14:textId="62779660" w:rsidR="000F214A" w:rsidRPr="008A1403" w:rsidRDefault="000F214A" w:rsidP="002F6E8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Ponuky sa otvárajú dňa </w:t>
      </w:r>
      <w:r w:rsidR="00212B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AF55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4F1496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D3503D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</w:t>
      </w:r>
      <w:r w:rsidR="00BA6325"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E866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 12.30h.</w:t>
      </w:r>
    </w:p>
    <w:p w14:paraId="652E17BF" w14:textId="10470439" w:rsidR="008A1403" w:rsidRPr="00AF5545" w:rsidRDefault="008A1403" w:rsidP="002F6E81">
      <w:pPr>
        <w:numPr>
          <w:ilvl w:val="1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F55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Otváranie ponúk bude sprístupnené online.</w:t>
      </w:r>
    </w:p>
    <w:p w14:paraId="3FDC7EE4" w14:textId="77777777" w:rsidR="0073169F" w:rsidRPr="00E86654" w:rsidRDefault="0073169F" w:rsidP="002F6E81">
      <w:pPr>
        <w:pStyle w:val="Odsekzoznamu"/>
        <w:ind w:left="37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9C5D653" w14:textId="77777777" w:rsidR="001A13AA" w:rsidRPr="00E86654" w:rsidRDefault="001A13AA" w:rsidP="002F6E8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Spôsob určenia ceny:</w:t>
      </w:r>
    </w:p>
    <w:p w14:paraId="35BC382C" w14:textId="77777777" w:rsidR="001A13AA" w:rsidRPr="00E86654" w:rsidRDefault="001A13AA" w:rsidP="002F6E81">
      <w:pPr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za predmet zákazky musí byť stanovená v zmysle zákona NR SR č.18/1996 Z. z. o cenách, v platnom znení a vyhlášky MF SR č.87/1996 Z. z., ktorou sa tento vykonáva. </w:t>
      </w:r>
    </w:p>
    <w:p w14:paraId="10C3B9F1" w14:textId="08FCBE62" w:rsidR="001A13AA" w:rsidRPr="00E86654" w:rsidRDefault="001A13AA" w:rsidP="002F6E81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podľa predchádzajúcej vety musí byť vyjadrená v euro ako kladné číslo zaokrúhlené na </w:t>
      </w:r>
      <w:r w:rsidR="007C1CC5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2 desatinné miesta.</w:t>
      </w:r>
    </w:p>
    <w:p w14:paraId="63206900" w14:textId="77777777" w:rsidR="0073169F" w:rsidRPr="00E86654" w:rsidRDefault="0073169F" w:rsidP="002F6E81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A0E3E9" w14:textId="018F7CF1" w:rsidR="000F214A" w:rsidRPr="00E86654" w:rsidRDefault="000F214A" w:rsidP="002F6E81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Kritérium na vyhodnotenie ponuky: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Najnižšia </w:t>
      </w:r>
      <w:r w:rsidR="004F149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cena za celý predmet zákazy v EUR s</w:t>
      </w:r>
      <w:r w:rsidR="00374ADC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4F149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DPH</w:t>
      </w:r>
      <w:r w:rsidR="00374ADC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 Vyhlasovateľ ako prvého vyhodnotí ponuku uchádzača s najnižšou cenou v EUR s DPH.</w:t>
      </w:r>
      <w:r w:rsidR="00E4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Celková cena sa skladá z položky 1 a z položky 2</w:t>
      </w:r>
      <w:r w:rsidR="00AF5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podľa opisu predmetu zákazky.</w:t>
      </w:r>
    </w:p>
    <w:p w14:paraId="738067AF" w14:textId="77777777" w:rsidR="0073169F" w:rsidRPr="00E86654" w:rsidRDefault="0073169F" w:rsidP="002F6E81">
      <w:pPr>
        <w:pStyle w:val="Odsekzoznamu"/>
        <w:autoSpaceDE w:val="0"/>
        <w:autoSpaceDN w:val="0"/>
        <w:adjustRightInd w:val="0"/>
        <w:ind w:left="375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402D4A" w14:textId="1C86E7F8" w:rsidR="004F1496" w:rsidRPr="00E86654" w:rsidRDefault="004F1496" w:rsidP="002F6E81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Uchádzač predloží:</w:t>
      </w:r>
    </w:p>
    <w:p w14:paraId="3CB7C15D" w14:textId="77777777" w:rsidR="004F1496" w:rsidRPr="00E86654" w:rsidRDefault="004F1496" w:rsidP="002F6E81">
      <w:pPr>
        <w:pStyle w:val="Odsekzoznamu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0D3C4E" w14:textId="77777777" w:rsidR="004F1496" w:rsidRPr="00E86654" w:rsidRDefault="000F214A" w:rsidP="002F6E81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Doklad (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sken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o oprávnení podnikať v danej oblasti podľa predmetu zákazky. Postačí </w:t>
      </w:r>
    </w:p>
    <w:p w14:paraId="66EBD3D1" w14:textId="17E28B78" w:rsidR="000F214A" w:rsidRPr="00E86654" w:rsidRDefault="000F214A" w:rsidP="002F6E81">
      <w:pPr>
        <w:pStyle w:val="Odsekzoznamu"/>
        <w:ind w:left="141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poukázať na zverejnenie v príslušnom obchodnom resp. živnostenskom resp. v inom príslušnom registri formou zaslania internetového (webového) odkazu. </w:t>
      </w:r>
    </w:p>
    <w:p w14:paraId="65607A18" w14:textId="096CCCBA" w:rsidR="00AF5545" w:rsidRPr="00AF5545" w:rsidRDefault="00E86654" w:rsidP="00A629D1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01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Vyplnená špecifikácia predmetu zákazky </w:t>
      </w:r>
      <w:r w:rsidR="00AF554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284978A" w14:textId="2DF6B38B" w:rsidR="004F1496" w:rsidRPr="00AF5545" w:rsidRDefault="00AF5545" w:rsidP="00AF5545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29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Návrh na plnenie kritérií </w:t>
      </w:r>
      <w:r w:rsidR="00E86654" w:rsidRPr="00201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 čestným vyhlásením o neexistencii konfliktu </w:t>
      </w:r>
      <w:r w:rsidR="00A629D1" w:rsidRPr="00AF5545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E86654" w:rsidRPr="00AF5545">
        <w:rPr>
          <w:rFonts w:asciiTheme="minorHAnsi" w:hAnsiTheme="minorHAnsi" w:cstheme="minorHAnsi"/>
          <w:color w:val="000000" w:themeColor="text1"/>
          <w:sz w:val="22"/>
          <w:szCs w:val="22"/>
        </w:rPr>
        <w:t>áujmov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E8C3357" w14:textId="1AB09690" w:rsidR="004F1496" w:rsidRPr="00E86654" w:rsidRDefault="004F1496" w:rsidP="002F6E81">
      <w:pPr>
        <w:pStyle w:val="Odsekzoznamu"/>
        <w:numPr>
          <w:ilvl w:val="1"/>
          <w:numId w:val="1"/>
        </w:numPr>
        <w:tabs>
          <w:tab w:val="clear" w:pos="792"/>
          <w:tab w:val="left" w:pos="1418"/>
        </w:tabs>
        <w:ind w:left="1418" w:hanging="105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Podpísaná a naskenovaná </w:t>
      </w:r>
      <w:r w:rsidR="005D15A1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Kúpna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zmluva. Zmluva musí byť podpísaná štatutárnym zástupcom uchádzača alebo osobou oprávnenou konať v mene uchádzača. V prípade jej podpísania inou osobou je potrebné predložiť platné plnomocenstvo oprávňujúce túto osobu k podpisu zmluvy. </w:t>
      </w:r>
    </w:p>
    <w:p w14:paraId="56D2AC64" w14:textId="057F1091" w:rsidR="00374ADC" w:rsidRPr="00E86654" w:rsidRDefault="00374ADC" w:rsidP="002F6E81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Vyhlásenie o subdodávateľoch</w:t>
      </w:r>
    </w:p>
    <w:p w14:paraId="1DF04CBC" w14:textId="77777777" w:rsidR="0073169F" w:rsidRPr="00E86654" w:rsidRDefault="0073169F" w:rsidP="002F6E81">
      <w:pPr>
        <w:pStyle w:val="Odsekzoznamu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FE01B3" w14:textId="4C0C9D3C" w:rsidR="000F214A" w:rsidRPr="00E86654" w:rsidRDefault="000675D0" w:rsidP="002F6E81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Informácie o subdodávateľoch:</w:t>
      </w:r>
    </w:p>
    <w:p w14:paraId="556A36CF" w14:textId="66C594B7" w:rsidR="000675D0" w:rsidRPr="00E86654" w:rsidRDefault="000675D0" w:rsidP="002F6E81">
      <w:pPr>
        <w:pStyle w:val="Odsekzoznamu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94D12C" w14:textId="7E992747" w:rsidR="000675D0" w:rsidRPr="00E86654" w:rsidRDefault="00452B53" w:rsidP="002F6E81">
      <w:pPr>
        <w:ind w:left="375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  <w:lang w:eastAsia="x-none"/>
        </w:rPr>
        <w:t>Ú</w:t>
      </w:r>
      <w:proofErr w:type="spellStart"/>
      <w:r w:rsidR="000675D0" w:rsidRPr="00E86654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>spešný</w:t>
      </w:r>
      <w:proofErr w:type="spellEnd"/>
      <w:r w:rsidR="000675D0" w:rsidRPr="00E86654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 xml:space="preserve"> dodávateľ v zmluve alebo rámcovej dohode najneskôr  v čase jej uzavretia uv</w:t>
      </w:r>
      <w:r w:rsidR="000675D0" w:rsidRPr="00E86654">
        <w:rPr>
          <w:rFonts w:asciiTheme="minorHAnsi" w:hAnsiTheme="minorHAnsi" w:cstheme="minorHAnsi"/>
          <w:color w:val="000000" w:themeColor="text1"/>
          <w:sz w:val="22"/>
          <w:szCs w:val="22"/>
          <w:lang w:eastAsia="x-none"/>
        </w:rPr>
        <w:t>edie</w:t>
      </w:r>
      <w:r w:rsidR="000675D0" w:rsidRPr="00E86654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 xml:space="preserve"> údaje o všetkých známych subdodávateľoch, údaje o osobe oprávnenej konať za subdodávateľa v rozsahu meno a priezvisko, adresa pobytu, dátum narodenia, ak ide o subdodávateľa, ktorý má povinnosť zápisu do </w:t>
      </w:r>
      <w:r w:rsidR="000675D0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RPVS</w:t>
      </w:r>
      <w:r w:rsidR="000675D0" w:rsidRPr="00E86654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>.</w:t>
      </w:r>
    </w:p>
    <w:p w14:paraId="44E71170" w14:textId="77777777" w:rsidR="000675D0" w:rsidRPr="00E86654" w:rsidRDefault="000675D0" w:rsidP="002F6E81">
      <w:pPr>
        <w:pStyle w:val="Odsekzoznamu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93E992" w14:textId="1A2E6CEC" w:rsidR="000F214A" w:rsidRPr="00E86654" w:rsidRDefault="000F214A" w:rsidP="002F6E81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Komunikácia:</w:t>
      </w:r>
    </w:p>
    <w:p w14:paraId="692EAAC1" w14:textId="77777777" w:rsidR="00D3503D" w:rsidRPr="00E86654" w:rsidRDefault="00D3503D" w:rsidP="00D3503D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POŽIADAVKY NA ELEKTRONIZÁCIU</w:t>
      </w:r>
    </w:p>
    <w:p w14:paraId="3E59A95F" w14:textId="77777777" w:rsidR="00D3503D" w:rsidRPr="00E86654" w:rsidRDefault="00D3503D" w:rsidP="00D3503D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0C373A3" w14:textId="77777777" w:rsidR="00D3503D" w:rsidRPr="00E86654" w:rsidRDefault="00D3503D" w:rsidP="00D3503D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Časť I</w:t>
      </w:r>
    </w:p>
    <w:p w14:paraId="3537EAB0" w14:textId="77777777" w:rsidR="00D3503D" w:rsidRPr="00E86654" w:rsidRDefault="00D3503D" w:rsidP="00D3503D">
      <w:pPr>
        <w:pStyle w:val="Nadpis5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Komunikácia</w:t>
      </w:r>
    </w:p>
    <w:p w14:paraId="3D333DCD" w14:textId="77777777" w:rsidR="00D3503D" w:rsidRPr="00E86654" w:rsidRDefault="00D3503D" w:rsidP="00D3503D">
      <w:pPr>
        <w:pStyle w:val="Nadpis6"/>
        <w:numPr>
          <w:ilvl w:val="0"/>
          <w:numId w:val="10"/>
        </w:numPr>
        <w:tabs>
          <w:tab w:val="clear" w:pos="2700"/>
          <w:tab w:val="num" w:pos="284"/>
          <w:tab w:val="num" w:pos="375"/>
          <w:tab w:val="num" w:pos="567"/>
        </w:tabs>
        <w:spacing w:after="120"/>
        <w:ind w:left="567" w:hanging="567"/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 xml:space="preserve">      komunikácia medzi verejným obstarávateľom a záujemcami/uchádzačmi</w:t>
      </w:r>
    </w:p>
    <w:p w14:paraId="71D6AF78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5416922B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1.2.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Verejný obstarávateľ bude pri komunikácii s uchádzačmi resp. záujemcami postupovať v zmysle § 20 zákona o verejnom obstarávaní prostredníctvom komunikačného rozhrania systému JOSEPHINE. Tento spôsob komunikácie sa týka akejkoľvek komunikácie a podaní medzi verejným obstarávateľom a záujemcami, resp. uchádzačmi</w:t>
      </w:r>
    </w:p>
    <w:p w14:paraId="00F253F7" w14:textId="77777777" w:rsidR="00D3503D" w:rsidRPr="00E86654" w:rsidRDefault="00D3503D" w:rsidP="00D3503D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1.3   JOSEPHINE je na účely tohto verejného obstarávania softvér na elektronizáciu zadávania verejných zákaziek. JOSEPHINE je webová aplikácia na doméne </w:t>
      </w:r>
      <w:hyperlink r:id="rId8" w:history="1">
        <w:r w:rsidRPr="00E86654">
          <w:rPr>
            <w:rStyle w:val="Hypertextovprepojenie"/>
            <w:rFonts w:asciiTheme="minorHAnsi" w:hAnsiTheme="minorHAnsi" w:cstheme="minorHAnsi"/>
            <w:color w:val="000000" w:themeColor="text1"/>
            <w:sz w:val="22"/>
            <w:szCs w:val="22"/>
          </w:rPr>
          <w:t>https://josephine.proebiz.com</w:t>
        </w:r>
      </w:hyperlink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B8BE420" w14:textId="77777777" w:rsidR="00D3503D" w:rsidRPr="00E86654" w:rsidRDefault="00D3503D" w:rsidP="00D3503D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1.4    Na bezproblémové používanie systému JOSEPHINE je nutné používať jeden z podporovaných internetových prehliadačov:</w:t>
      </w:r>
    </w:p>
    <w:p w14:paraId="70BB7EB5" w14:textId="77777777" w:rsidR="00D3503D" w:rsidRPr="00E86654" w:rsidRDefault="00D3503D" w:rsidP="00D3503D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- 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Mozilla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Firefox verzia 13.0 a vyššia</w:t>
      </w:r>
    </w:p>
    <w:p w14:paraId="63F8DE76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- Google Chrome</w:t>
      </w:r>
    </w:p>
    <w:p w14:paraId="5D7B46AF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- Microsoft 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Edge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D537E0A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1.5   Pravidlá pre doručovanie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671736FF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1.6 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00A5CE06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1.7 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73DD798B" w14:textId="77777777" w:rsidR="00D3503D" w:rsidRPr="00E86654" w:rsidRDefault="00D3503D" w:rsidP="00D3503D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1.8 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128CC0A3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1.9 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 v príslušnej časti zákazky v systéme JOSEPHINE. </w:t>
      </w:r>
      <w:r w:rsidRPr="00E86654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</w:t>
      </w:r>
    </w:p>
    <w:p w14:paraId="3CC6E4E3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1.10 Podania a dokumenty súvisiace s uplatnením revíznych postupov sú medzi verejným obstarávateľom a záujemcami/uchádzačmi doručené elektronicky prostredníctvom komunikačného rozhrania systému JOSEPHINE. Doručovanie námietky a ich odvolávanie vo vzťahu k ÚVO je riešené v zmysle §170 ods. 8 b) zákona o verejnom obstarávaní.</w:t>
      </w:r>
    </w:p>
    <w:p w14:paraId="3547B0BB" w14:textId="77777777" w:rsidR="00D3503D" w:rsidRPr="00E86654" w:rsidRDefault="00D3503D" w:rsidP="00D3503D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53CEBA" w14:textId="77777777" w:rsidR="00D3503D" w:rsidRPr="00E86654" w:rsidRDefault="00D3503D" w:rsidP="00D3503D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Časť II</w:t>
      </w:r>
    </w:p>
    <w:p w14:paraId="1C2E726A" w14:textId="77777777" w:rsidR="00D3503D" w:rsidRPr="00E86654" w:rsidRDefault="00D3503D" w:rsidP="00D3503D">
      <w:pPr>
        <w:pStyle w:val="Nadpis5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Registrácia</w:t>
      </w:r>
    </w:p>
    <w:p w14:paraId="3CE812DE" w14:textId="77777777" w:rsidR="00D3503D" w:rsidRPr="00E86654" w:rsidRDefault="00D3503D" w:rsidP="00D3503D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2.1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Uchádzač má možnosť sa registrovať do systému JOSEPHINE pomocou hesla alebo aj pomocou občianskeho preukazom s elektronickým čipom a bezpečnostným osobnostným kódom (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eID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) .</w:t>
      </w:r>
    </w:p>
    <w:p w14:paraId="2E2897A1" w14:textId="77777777" w:rsidR="00D3503D" w:rsidRPr="00E86654" w:rsidRDefault="00D3503D" w:rsidP="00D3503D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2.2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Predkladanie ponúk je umožnené iba autentifikovaným uchádzačom. Autentifikáciu je možné vykonať týmito spôsobmi </w:t>
      </w:r>
    </w:p>
    <w:p w14:paraId="664DD22E" w14:textId="77777777" w:rsidR="00D3503D" w:rsidRPr="00E86654" w:rsidRDefault="00D3503D" w:rsidP="00D3503D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a)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eID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V systéme je autentifikovaná spoločnosť, ktorú pomocou 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eID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registruje štatutár danej spoločnosti. Autentifikáciu vykonáva poskytovateľ systému JOSEPHINE a to v pracovných dňoch v čase 8.00 – 16.00 hod. O dokončení autentifikácie je uchádzač informovaný e-mailom. </w:t>
      </w:r>
    </w:p>
    <w:p w14:paraId="52850E9E" w14:textId="77777777" w:rsidR="00D3503D" w:rsidRPr="00E86654" w:rsidRDefault="00D3503D" w:rsidP="00D3503D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b)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nahraním kvalifikovaného elektronického podpisu (napríklad podpisu 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eID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) štatutára danej spoločnosti na kartu užívateľa po registrácii a prihlásení do systému JOSEPHINE. Autentifikáciu vykoná poskytovateľ systému JOSEPHINE a to v pracovných dňoch v čase 8.00 – 16.00 hod. O dokončení autentifikácie je uchádzač informovaný e-mailom.</w:t>
      </w:r>
    </w:p>
    <w:p w14:paraId="558EB06B" w14:textId="77777777" w:rsidR="00D3503D" w:rsidRPr="00E86654" w:rsidRDefault="00D3503D" w:rsidP="00D3503D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c)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5E12DDB9" w14:textId="77777777" w:rsidR="00D3503D" w:rsidRPr="00E86654" w:rsidRDefault="00D3503D" w:rsidP="00D3503D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d)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 O dokončení autentifikácie je uchádzač informovaný e-mailom. </w:t>
      </w:r>
    </w:p>
    <w:p w14:paraId="14D0EEC8" w14:textId="77777777" w:rsidR="00D3503D" w:rsidRPr="00E86654" w:rsidRDefault="00D3503D" w:rsidP="00D3503D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2.3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Autentifikovaný uchádzač si po prihlásení do systému JOSEPHINE v prehľade - zozname obstarávaní vyberie predmetné obstarávanie a vloží svoju ponuku do určeného formulára na príjem ponúk, ktorý nájde v záložke „Ponuky a žiadosti“. </w:t>
      </w:r>
    </w:p>
    <w:p w14:paraId="2E6529B3" w14:textId="77777777" w:rsidR="00D3503D" w:rsidRPr="00E86654" w:rsidRDefault="00D3503D" w:rsidP="00D3503D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FD96F5" w14:textId="77777777" w:rsidR="00D3503D" w:rsidRPr="00E86654" w:rsidRDefault="00D3503D" w:rsidP="00D3503D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Časť III</w:t>
      </w:r>
    </w:p>
    <w:p w14:paraId="10953A88" w14:textId="77777777" w:rsidR="00D3503D" w:rsidRPr="00E86654" w:rsidRDefault="00D3503D" w:rsidP="00D3503D">
      <w:pPr>
        <w:pStyle w:val="Nadpis5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Elektronické ponuky  - podávanie ponúk</w:t>
      </w:r>
    </w:p>
    <w:p w14:paraId="47F31AE5" w14:textId="77777777" w:rsidR="00D3503D" w:rsidRPr="00E86654" w:rsidRDefault="00D3503D" w:rsidP="00D3503D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 xml:space="preserve">Uchádzač predkladá ponuku v elektronickej podobe v lehote na predkladanie ponúk.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Ponuka je vyhotovená elektronicky v zmysle § 49 ods. 1 písm. a) zákona o verejnom obstarávaní a vložená do systému JOSEPHINE umiestnenom na webovej adrese </w:t>
      </w:r>
      <w:hyperlink r:id="rId9" w:history="1">
        <w:r w:rsidRPr="00E86654">
          <w:rPr>
            <w:rStyle w:val="Hypertextovprepojenie"/>
            <w:rFonts w:asciiTheme="minorHAnsi" w:hAnsiTheme="minorHAnsi" w:cstheme="minorHAnsi"/>
            <w:color w:val="000000" w:themeColor="text1"/>
            <w:sz w:val="22"/>
            <w:szCs w:val="22"/>
          </w:rPr>
          <w:t>https://josephine.proebiz.com/</w:t>
        </w:r>
      </w:hyperlink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>.</w:t>
      </w:r>
    </w:p>
    <w:p w14:paraId="545B9277" w14:textId="77777777" w:rsidR="00D3503D" w:rsidRPr="00E86654" w:rsidRDefault="00D3503D" w:rsidP="00D3503D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3.2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E86654">
          <w:rPr>
            <w:rStyle w:val="Hypertextovprepojenie"/>
            <w:rFonts w:asciiTheme="minorHAnsi" w:hAnsiTheme="minorHAnsi" w:cstheme="minorHAnsi"/>
            <w:color w:val="000000" w:themeColor="text1"/>
            <w:sz w:val="22"/>
            <w:szCs w:val="22"/>
          </w:rPr>
          <w:t>https://josephine.proebiz.com/</w:t>
        </w:r>
      </w:hyperlink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80EBFD0" w14:textId="77777777" w:rsidR="00D3503D" w:rsidRPr="00E86654" w:rsidRDefault="00D3503D" w:rsidP="00D3503D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predloženej ponuke prostredníctvom systému JOSEPHINE musia byť pripojené požadované naskenované doklady (odporúčaný formát je „PDF“) tak, ako je uvedené v týchto súťažných podkladoch a vyplnenie </w:t>
      </w:r>
      <w:proofErr w:type="spellStart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položkového</w:t>
      </w:r>
      <w:proofErr w:type="spellEnd"/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elektronického formulára, ktorý zodpovedá návrhu na plnenie kritérií uvedenom v súťažných podkladoch.</w:t>
      </w:r>
    </w:p>
    <w:p w14:paraId="48E16D92" w14:textId="77777777" w:rsidR="00D3503D" w:rsidRPr="00E86654" w:rsidRDefault="00D3503D" w:rsidP="00D3503D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 ponuka obsahuje dôverné informácie, uchádzač ich v ponuke viditeľne označí. </w:t>
      </w:r>
    </w:p>
    <w:p w14:paraId="0B35602B" w14:textId="77777777" w:rsidR="00D3503D" w:rsidRPr="00E86654" w:rsidRDefault="00D3503D" w:rsidP="00D3503D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Uchádzačom navrhovaná cena za dodanie požadovaného predmetu zákazky, uvedená v ponuke uchádzača, bude vyjadrená v EUR (Eurách) s presnosťou na ...  desatinné miesta  a vložená do systému JOSEPHINE v tejto štruktúre: cena bez DPH, sadzba DPH, cena s alebo bez  DPH (pri vkladaní do systému JOSEPHINE označená ako „Jednotková cena (kritérium hodnotenia)“).</w:t>
      </w:r>
    </w:p>
    <w:p w14:paraId="19B71B34" w14:textId="77777777" w:rsidR="00D3503D" w:rsidRPr="00E86654" w:rsidRDefault="00D3503D" w:rsidP="00D3503D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3.5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Po úspešnom nahraní ponuky do systému JOSEPHINE je uchádzačovi odoslaný notifikačný informatívny e-mail (a to na emailovú adresu užívateľa uchádzača, ktorý ponuku nahral). </w:t>
      </w:r>
    </w:p>
    <w:p w14:paraId="209B5B9B" w14:textId="77777777" w:rsidR="00D3503D" w:rsidRPr="00E86654" w:rsidRDefault="00D3503D" w:rsidP="00D3503D">
      <w:pPr>
        <w:pStyle w:val="Odsekzoznamu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Ponuka uchádzača predložená po uplynutí lehoty na predkladanie ponúk sa elektronicky neotvorí.</w:t>
      </w:r>
    </w:p>
    <w:p w14:paraId="03160841" w14:textId="77777777" w:rsidR="00D3503D" w:rsidRPr="00E86654" w:rsidRDefault="00D3503D" w:rsidP="00D3503D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3.7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7F4748E7" w14:textId="77777777" w:rsidR="00D3503D" w:rsidRPr="00E86654" w:rsidRDefault="00D3503D" w:rsidP="00D3503D">
      <w:pPr>
        <w:pStyle w:val="Odsekzoznamu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 xml:space="preserve">Uchádzači sú svojou ponukou viazaní do uplynutia lehoty oznámenej verejným obstarávateľom, resp. predĺženej lehoty viazanosti ponúk podľa rozhodnutia verejného obstarávateľa.  Prípadné predĺženie </w:t>
      </w:r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lastRenderedPageBreak/>
        <w:t>lehoty bude uchádzačom dostatočne vopred oznámené formou elektronickej komunikácie v systéme JOSEPHINE.</w:t>
      </w:r>
    </w:p>
    <w:p w14:paraId="6CC4B4F6" w14:textId="77777777" w:rsidR="00D3503D" w:rsidRPr="00E86654" w:rsidRDefault="00D3503D" w:rsidP="00D3503D">
      <w:pPr>
        <w:spacing w:after="120"/>
        <w:ind w:left="3540" w:firstLine="70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15F39A0" w14:textId="77777777" w:rsidR="00D3503D" w:rsidRPr="00E86654" w:rsidRDefault="00D3503D" w:rsidP="00D3503D">
      <w:pPr>
        <w:spacing w:after="120"/>
        <w:ind w:left="3540" w:firstLine="70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Časť IV.</w:t>
      </w:r>
    </w:p>
    <w:p w14:paraId="4D329D7E" w14:textId="77777777" w:rsidR="00D3503D" w:rsidRPr="00E86654" w:rsidRDefault="00D3503D" w:rsidP="00D3503D">
      <w:pPr>
        <w:pStyle w:val="Nadpis5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Otváranie ponúk (on-line sprístupnenie)</w:t>
      </w:r>
    </w:p>
    <w:p w14:paraId="29D0D9F8" w14:textId="77777777" w:rsidR="00D3503D" w:rsidRPr="00E86654" w:rsidRDefault="00D3503D" w:rsidP="00D3503D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4.1 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Otváranie ponúk sa uskutoční elektronicky.</w:t>
      </w:r>
    </w:p>
    <w:p w14:paraId="4C46C7D9" w14:textId="77777777" w:rsidR="00D3503D" w:rsidRPr="00E86654" w:rsidRDefault="00D3503D" w:rsidP="00D3503D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4.2</w:t>
      </w: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 xml:space="preserve">Miestom „on-line“ sprístupnenia ponúk je webová adresa </w:t>
      </w:r>
      <w:hyperlink r:id="rId11" w:history="1">
        <w:r w:rsidRPr="00E86654">
          <w:rPr>
            <w:rStyle w:val="Hypertextovprepojenie"/>
            <w:rFonts w:asciiTheme="minorHAnsi" w:hAnsiTheme="minorHAnsi" w:cstheme="minorHAnsi"/>
            <w:color w:val="000000" w:themeColor="text1"/>
            <w:sz w:val="22"/>
            <w:szCs w:val="22"/>
          </w:rPr>
          <w:t>https://josephine.proebiz.com/</w:t>
        </w:r>
      </w:hyperlink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 xml:space="preserve"> a totožná záložka ako pri predkladaní ponúk. </w:t>
      </w:r>
    </w:p>
    <w:p w14:paraId="526DB7FB" w14:textId="77777777" w:rsidR="00D3503D" w:rsidRPr="00E86654" w:rsidRDefault="00D3503D" w:rsidP="00D3503D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>4.3</w:t>
      </w:r>
      <w:r w:rsidRPr="00E86654">
        <w:rPr>
          <w:rFonts w:asciiTheme="minorHAnsi" w:eastAsia="Arial,Bold" w:hAnsiTheme="minorHAnsi" w:cstheme="minorHAnsi"/>
          <w:color w:val="000000" w:themeColor="text1"/>
          <w:sz w:val="22"/>
          <w:szCs w:val="22"/>
        </w:rPr>
        <w:tab/>
        <w:t xml:space="preserve">On-line sprístupnenia ponúk sa môže zúčastniť iba uchádzač, ktorého ponuka bola predložená v lehote na predkladanie ponúk. Pri on-line sprístupnení budú zverejnené informácie v zmysle ZVO. Všetky prístupy do tohto „on-line“ prostredia zo strany uchádzačov bude systém JOSEPHINE logovať a budú súčasťou protokolov v danom obstarávaní. </w:t>
      </w:r>
    </w:p>
    <w:p w14:paraId="60BC3E8B" w14:textId="59F16E00" w:rsidR="00783C7B" w:rsidRPr="00E86654" w:rsidRDefault="00783C7B" w:rsidP="002F6E81">
      <w:pPr>
        <w:pStyle w:val="Normlnywebov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V systéme JOSEPHINE môže byť označený Vyhlasovateľ ako verejný obstarávateľ.</w:t>
      </w:r>
    </w:p>
    <w:p w14:paraId="1E15EAF7" w14:textId="3DED0FA6" w:rsidR="00D3503D" w:rsidRPr="00E86654" w:rsidRDefault="00D3503D" w:rsidP="002F6E81">
      <w:pPr>
        <w:pStyle w:val="Normlnywebov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Za profil Vyhlasovateľa je označovaný profil v JOSEPHINE.</w:t>
      </w:r>
    </w:p>
    <w:p w14:paraId="0395D513" w14:textId="77777777" w:rsidR="000F214A" w:rsidRPr="00E86654" w:rsidRDefault="000F214A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Príloha: </w:t>
      </w:r>
    </w:p>
    <w:p w14:paraId="3EAA9E61" w14:textId="77777777" w:rsidR="00AF5545" w:rsidRDefault="000F214A" w:rsidP="002F6E81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Opis predmetu zákazky </w:t>
      </w:r>
    </w:p>
    <w:p w14:paraId="261BE7E9" w14:textId="328ACEFF" w:rsidR="000F214A" w:rsidRPr="00E86654" w:rsidRDefault="000F214A" w:rsidP="002F6E81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Návrh na plnenie kritéri</w:t>
      </w:r>
      <w:r w:rsidR="006C44C6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í</w:t>
      </w:r>
    </w:p>
    <w:p w14:paraId="179C9D5B" w14:textId="0A5CB7E5" w:rsidR="000F214A" w:rsidRPr="00E86654" w:rsidRDefault="000F214A" w:rsidP="002F6E81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Návrh </w:t>
      </w:r>
      <w:r w:rsidR="00D3503D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Kúpnej zmluvy</w:t>
      </w:r>
    </w:p>
    <w:p w14:paraId="22078524" w14:textId="53F4A31D" w:rsidR="00D3503D" w:rsidRPr="00E86654" w:rsidRDefault="00D3503D" w:rsidP="002F6E81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Čestné vyhlásenie o subdodávateľoch</w:t>
      </w:r>
    </w:p>
    <w:p w14:paraId="24B02F3E" w14:textId="29DF9D7E" w:rsidR="00783C7B" w:rsidRPr="00E86654" w:rsidRDefault="00783C7B" w:rsidP="00783C7B">
      <w:pPr>
        <w:pStyle w:val="Odsekzoznamu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4D5903" w14:textId="77777777" w:rsidR="000F214A" w:rsidRPr="00E86654" w:rsidRDefault="000F214A" w:rsidP="002F6E81">
      <w:pPr>
        <w:pStyle w:val="Odsekzoznamu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5CC7B2" w14:textId="77777777" w:rsidR="000F214A" w:rsidRPr="00E86654" w:rsidRDefault="000F214A" w:rsidP="002F6E81">
      <w:pPr>
        <w:ind w:left="37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A65B808" w14:textId="48091B5F" w:rsidR="000F214A" w:rsidRPr="00E86654" w:rsidRDefault="000F214A" w:rsidP="002F6E81">
      <w:p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Bratislave dňa </w:t>
      </w:r>
      <w:r w:rsidR="00D3503D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351119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D3503D"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.11.2022</w:t>
      </w:r>
    </w:p>
    <w:p w14:paraId="7B51BF81" w14:textId="77777777" w:rsidR="000F214A" w:rsidRPr="00E86654" w:rsidRDefault="000F214A" w:rsidP="002F6E81">
      <w:pPr>
        <w:pStyle w:val="Nadpis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</w:p>
    <w:p w14:paraId="0A2CA556" w14:textId="77777777" w:rsidR="000F214A" w:rsidRPr="00E86654" w:rsidRDefault="000F214A" w:rsidP="002F6E81">
      <w:pPr>
        <w:ind w:left="566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</w:rPr>
        <w:t>----------------------------------</w:t>
      </w:r>
    </w:p>
    <w:p w14:paraId="6DCF9640" w14:textId="1439545E" w:rsidR="000F214A" w:rsidRPr="00E86654" w:rsidRDefault="000F214A" w:rsidP="002F6E81">
      <w:pPr>
        <w:ind w:left="4956"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66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Ing. </w:t>
      </w:r>
      <w:r w:rsidR="002F6E81" w:rsidRPr="00E866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Nina </w:t>
      </w:r>
      <w:proofErr w:type="spellStart"/>
      <w:r w:rsidR="002F6E81" w:rsidRPr="00E866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Gréková</w:t>
      </w:r>
      <w:proofErr w:type="spellEnd"/>
    </w:p>
    <w:p w14:paraId="4FC4166D" w14:textId="77777777" w:rsidR="000F214A" w:rsidRPr="00E86654" w:rsidRDefault="000F214A" w:rsidP="002F6E81">
      <w:pPr>
        <w:ind w:left="566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16FC13" w14:textId="0716465A" w:rsidR="000F214A" w:rsidRPr="00E86654" w:rsidRDefault="000F214A" w:rsidP="002F6E81">
      <w:pPr>
        <w:pStyle w:val="Odsekzoznamu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C110BE" w14:textId="77777777" w:rsidR="001A13AA" w:rsidRPr="00E86654" w:rsidRDefault="001A13AA" w:rsidP="002F6E81">
      <w:pPr>
        <w:ind w:firstLine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5236A6" w14:textId="77777777" w:rsidR="001A13AA" w:rsidRPr="00E86654" w:rsidRDefault="001A13AA" w:rsidP="002F6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1A13AA" w:rsidRPr="00E86654" w:rsidSect="00866307">
      <w:footerReference w:type="even" r:id="rId12"/>
      <w:footerReference w:type="default" r:id="rId13"/>
      <w:pgSz w:w="11906" w:h="16838" w:code="9"/>
      <w:pgMar w:top="1418" w:right="1418" w:bottom="1418" w:left="964" w:header="96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2F8E" w14:textId="77777777" w:rsidR="00793A42" w:rsidRDefault="00793A42">
      <w:r>
        <w:separator/>
      </w:r>
    </w:p>
  </w:endnote>
  <w:endnote w:type="continuationSeparator" w:id="0">
    <w:p w14:paraId="5F6EDAB7" w14:textId="77777777" w:rsidR="00793A42" w:rsidRDefault="0079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2DC3" w14:textId="1D94E021" w:rsidR="000C30E8" w:rsidRDefault="000C30E8" w:rsidP="00BB2C2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C65F1">
      <w:rPr>
        <w:rStyle w:val="slostrany"/>
        <w:noProof/>
      </w:rPr>
      <w:t>2</w:t>
    </w:r>
    <w:r>
      <w:rPr>
        <w:rStyle w:val="slostrany"/>
      </w:rPr>
      <w:fldChar w:fldCharType="end"/>
    </w:r>
  </w:p>
  <w:p w14:paraId="7A4C7484" w14:textId="77777777" w:rsidR="000C30E8" w:rsidRDefault="000C30E8" w:rsidP="000C30E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3D89" w14:textId="77777777" w:rsidR="000C30E8" w:rsidRDefault="000C30E8" w:rsidP="00BB2C2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D16E2B">
      <w:rPr>
        <w:rStyle w:val="slostrany"/>
        <w:noProof/>
      </w:rPr>
      <w:t>1</w:t>
    </w:r>
    <w:r>
      <w:rPr>
        <w:rStyle w:val="slostrany"/>
      </w:rPr>
      <w:fldChar w:fldCharType="end"/>
    </w:r>
  </w:p>
  <w:p w14:paraId="49AB87B0" w14:textId="77777777" w:rsidR="00486D09" w:rsidRPr="00BE7CD5" w:rsidRDefault="00486D09" w:rsidP="000C30E8">
    <w:pPr>
      <w:tabs>
        <w:tab w:val="left" w:pos="1440"/>
        <w:tab w:val="left" w:pos="2160"/>
        <w:tab w:val="left" w:pos="7200"/>
      </w:tabs>
      <w:ind w:right="36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D4D6" w14:textId="77777777" w:rsidR="00793A42" w:rsidRDefault="00793A42">
      <w:r>
        <w:separator/>
      </w:r>
    </w:p>
  </w:footnote>
  <w:footnote w:type="continuationSeparator" w:id="0">
    <w:p w14:paraId="6E1A3A17" w14:textId="77777777" w:rsidR="00793A42" w:rsidRDefault="0079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E62"/>
    <w:multiLevelType w:val="multilevel"/>
    <w:tmpl w:val="07386C2E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952FE4"/>
    <w:multiLevelType w:val="multilevel"/>
    <w:tmpl w:val="454CD65A"/>
    <w:lvl w:ilvl="0">
      <w:start w:val="1"/>
      <w:numFmt w:val="decimal"/>
      <w:pStyle w:val="Clanokcislozm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" w15:restartNumberingAfterBreak="0">
    <w:nsid w:val="11650DBC"/>
    <w:multiLevelType w:val="hybridMultilevel"/>
    <w:tmpl w:val="66287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48D"/>
    <w:multiLevelType w:val="multilevel"/>
    <w:tmpl w:val="31B0A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0615C"/>
    <w:multiLevelType w:val="multilevel"/>
    <w:tmpl w:val="31B0A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6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48786F99"/>
    <w:multiLevelType w:val="multilevel"/>
    <w:tmpl w:val="212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D09BF"/>
    <w:multiLevelType w:val="hybridMultilevel"/>
    <w:tmpl w:val="8BAA7D92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0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6F1D7C0D"/>
    <w:multiLevelType w:val="hybridMultilevel"/>
    <w:tmpl w:val="988816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65F16"/>
    <w:multiLevelType w:val="multilevel"/>
    <w:tmpl w:val="6450E4A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14600236">
    <w:abstractNumId w:val="13"/>
  </w:num>
  <w:num w:numId="2" w16cid:durableId="1328556782">
    <w:abstractNumId w:val="1"/>
  </w:num>
  <w:num w:numId="3" w16cid:durableId="51513717">
    <w:abstractNumId w:val="2"/>
  </w:num>
  <w:num w:numId="4" w16cid:durableId="1642927573">
    <w:abstractNumId w:val="8"/>
  </w:num>
  <w:num w:numId="5" w16cid:durableId="567035720">
    <w:abstractNumId w:val="3"/>
  </w:num>
  <w:num w:numId="6" w16cid:durableId="890382269">
    <w:abstractNumId w:val="7"/>
  </w:num>
  <w:num w:numId="7" w16cid:durableId="939415001">
    <w:abstractNumId w:val="4"/>
  </w:num>
  <w:num w:numId="8" w16cid:durableId="902567315">
    <w:abstractNumId w:val="12"/>
  </w:num>
  <w:num w:numId="9" w16cid:durableId="1362827520">
    <w:abstractNumId w:val="0"/>
  </w:num>
  <w:num w:numId="10" w16cid:durableId="86089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8201635">
    <w:abstractNumId w:val="10"/>
  </w:num>
  <w:num w:numId="12" w16cid:durableId="517549776">
    <w:abstractNumId w:val="6"/>
  </w:num>
  <w:num w:numId="13" w16cid:durableId="271938654">
    <w:abstractNumId w:val="9"/>
  </w:num>
  <w:num w:numId="14" w16cid:durableId="203280087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69"/>
    <w:rsid w:val="000029B7"/>
    <w:rsid w:val="00004D3E"/>
    <w:rsid w:val="00005C66"/>
    <w:rsid w:val="000104B4"/>
    <w:rsid w:val="000406CD"/>
    <w:rsid w:val="000571AA"/>
    <w:rsid w:val="000606F0"/>
    <w:rsid w:val="000675D0"/>
    <w:rsid w:val="00070394"/>
    <w:rsid w:val="0007246C"/>
    <w:rsid w:val="00080C48"/>
    <w:rsid w:val="00094996"/>
    <w:rsid w:val="00094D48"/>
    <w:rsid w:val="00097334"/>
    <w:rsid w:val="000A22EF"/>
    <w:rsid w:val="000B65DE"/>
    <w:rsid w:val="000B7A9C"/>
    <w:rsid w:val="000C30E8"/>
    <w:rsid w:val="000D6684"/>
    <w:rsid w:val="000F214A"/>
    <w:rsid w:val="000F7601"/>
    <w:rsid w:val="00101FB9"/>
    <w:rsid w:val="00104CEF"/>
    <w:rsid w:val="00112712"/>
    <w:rsid w:val="001139CC"/>
    <w:rsid w:val="0012495E"/>
    <w:rsid w:val="001331C2"/>
    <w:rsid w:val="00134221"/>
    <w:rsid w:val="001357D6"/>
    <w:rsid w:val="00141EA3"/>
    <w:rsid w:val="00145DBC"/>
    <w:rsid w:val="001517EA"/>
    <w:rsid w:val="001569D5"/>
    <w:rsid w:val="0016768C"/>
    <w:rsid w:val="00176140"/>
    <w:rsid w:val="001847ED"/>
    <w:rsid w:val="0019525C"/>
    <w:rsid w:val="001A13AA"/>
    <w:rsid w:val="001A355B"/>
    <w:rsid w:val="001A577E"/>
    <w:rsid w:val="001A74E4"/>
    <w:rsid w:val="001B0872"/>
    <w:rsid w:val="001B1ABE"/>
    <w:rsid w:val="001B3C00"/>
    <w:rsid w:val="001B57E5"/>
    <w:rsid w:val="001C155C"/>
    <w:rsid w:val="001D5D9B"/>
    <w:rsid w:val="001E15D6"/>
    <w:rsid w:val="001E4DF1"/>
    <w:rsid w:val="001E5E05"/>
    <w:rsid w:val="001E6508"/>
    <w:rsid w:val="001E6DA3"/>
    <w:rsid w:val="001E7DE6"/>
    <w:rsid w:val="001F3A1A"/>
    <w:rsid w:val="002014D5"/>
    <w:rsid w:val="00206D55"/>
    <w:rsid w:val="0020770E"/>
    <w:rsid w:val="00210901"/>
    <w:rsid w:val="00212B8F"/>
    <w:rsid w:val="00213033"/>
    <w:rsid w:val="00221E06"/>
    <w:rsid w:val="0022386B"/>
    <w:rsid w:val="002248F2"/>
    <w:rsid w:val="0022707A"/>
    <w:rsid w:val="0026271E"/>
    <w:rsid w:val="00264350"/>
    <w:rsid w:val="002660F8"/>
    <w:rsid w:val="0028096D"/>
    <w:rsid w:val="0028179F"/>
    <w:rsid w:val="002B3347"/>
    <w:rsid w:val="002B46F3"/>
    <w:rsid w:val="002C217A"/>
    <w:rsid w:val="002D29DD"/>
    <w:rsid w:val="002D7A10"/>
    <w:rsid w:val="002E0694"/>
    <w:rsid w:val="002E1E9E"/>
    <w:rsid w:val="002E767E"/>
    <w:rsid w:val="002E7685"/>
    <w:rsid w:val="002F6E81"/>
    <w:rsid w:val="002F6FE9"/>
    <w:rsid w:val="0030119B"/>
    <w:rsid w:val="00312C79"/>
    <w:rsid w:val="00312DAB"/>
    <w:rsid w:val="00316C4D"/>
    <w:rsid w:val="00334548"/>
    <w:rsid w:val="003436A9"/>
    <w:rsid w:val="00347F8D"/>
    <w:rsid w:val="00351119"/>
    <w:rsid w:val="00373E8D"/>
    <w:rsid w:val="00374ADC"/>
    <w:rsid w:val="00382F43"/>
    <w:rsid w:val="003841C7"/>
    <w:rsid w:val="00392612"/>
    <w:rsid w:val="003A12B0"/>
    <w:rsid w:val="003A40D6"/>
    <w:rsid w:val="003B19B5"/>
    <w:rsid w:val="003C2E09"/>
    <w:rsid w:val="003E2111"/>
    <w:rsid w:val="003E450D"/>
    <w:rsid w:val="003F088E"/>
    <w:rsid w:val="003F357B"/>
    <w:rsid w:val="003F661E"/>
    <w:rsid w:val="004056A2"/>
    <w:rsid w:val="0041272B"/>
    <w:rsid w:val="00421A43"/>
    <w:rsid w:val="004245B4"/>
    <w:rsid w:val="00425893"/>
    <w:rsid w:val="004261BF"/>
    <w:rsid w:val="00434261"/>
    <w:rsid w:val="00437163"/>
    <w:rsid w:val="00440FE1"/>
    <w:rsid w:val="004421B1"/>
    <w:rsid w:val="00452111"/>
    <w:rsid w:val="00452B53"/>
    <w:rsid w:val="004622F0"/>
    <w:rsid w:val="00473380"/>
    <w:rsid w:val="00481EAB"/>
    <w:rsid w:val="004835C5"/>
    <w:rsid w:val="00485ABA"/>
    <w:rsid w:val="00486D09"/>
    <w:rsid w:val="00494964"/>
    <w:rsid w:val="004A0A69"/>
    <w:rsid w:val="004A25DE"/>
    <w:rsid w:val="004A45F6"/>
    <w:rsid w:val="004B7783"/>
    <w:rsid w:val="004B785F"/>
    <w:rsid w:val="004C0BC8"/>
    <w:rsid w:val="004D0EEA"/>
    <w:rsid w:val="004D6A14"/>
    <w:rsid w:val="004E0132"/>
    <w:rsid w:val="004E4BC0"/>
    <w:rsid w:val="004F1496"/>
    <w:rsid w:val="004F5989"/>
    <w:rsid w:val="0051591C"/>
    <w:rsid w:val="00517B93"/>
    <w:rsid w:val="00524EFA"/>
    <w:rsid w:val="00544E54"/>
    <w:rsid w:val="00556658"/>
    <w:rsid w:val="00570BCB"/>
    <w:rsid w:val="00572E6F"/>
    <w:rsid w:val="00577290"/>
    <w:rsid w:val="005879F4"/>
    <w:rsid w:val="005A2FAE"/>
    <w:rsid w:val="005A51A5"/>
    <w:rsid w:val="005B1A10"/>
    <w:rsid w:val="005B31DF"/>
    <w:rsid w:val="005B7C48"/>
    <w:rsid w:val="005C65F1"/>
    <w:rsid w:val="005D15A1"/>
    <w:rsid w:val="005D2699"/>
    <w:rsid w:val="005E101E"/>
    <w:rsid w:val="005E6F08"/>
    <w:rsid w:val="005E772B"/>
    <w:rsid w:val="005F2E8D"/>
    <w:rsid w:val="005F6573"/>
    <w:rsid w:val="00615889"/>
    <w:rsid w:val="006243CA"/>
    <w:rsid w:val="00636CE0"/>
    <w:rsid w:val="006439F1"/>
    <w:rsid w:val="00650AF6"/>
    <w:rsid w:val="0065581D"/>
    <w:rsid w:val="006565AA"/>
    <w:rsid w:val="0065752E"/>
    <w:rsid w:val="00672A6C"/>
    <w:rsid w:val="0067349C"/>
    <w:rsid w:val="006737B6"/>
    <w:rsid w:val="00674E38"/>
    <w:rsid w:val="006756F4"/>
    <w:rsid w:val="00686501"/>
    <w:rsid w:val="0069533C"/>
    <w:rsid w:val="00696FCE"/>
    <w:rsid w:val="006A369D"/>
    <w:rsid w:val="006B0FC3"/>
    <w:rsid w:val="006C44C6"/>
    <w:rsid w:val="006C5723"/>
    <w:rsid w:val="006E278D"/>
    <w:rsid w:val="006E6306"/>
    <w:rsid w:val="006E6E43"/>
    <w:rsid w:val="006F30C3"/>
    <w:rsid w:val="0071464D"/>
    <w:rsid w:val="00716988"/>
    <w:rsid w:val="00724AE3"/>
    <w:rsid w:val="0073169F"/>
    <w:rsid w:val="0073207A"/>
    <w:rsid w:val="00737CA9"/>
    <w:rsid w:val="00744082"/>
    <w:rsid w:val="00744809"/>
    <w:rsid w:val="00745637"/>
    <w:rsid w:val="00755683"/>
    <w:rsid w:val="00783C7B"/>
    <w:rsid w:val="0078785A"/>
    <w:rsid w:val="00793A42"/>
    <w:rsid w:val="00795B41"/>
    <w:rsid w:val="007A6AF2"/>
    <w:rsid w:val="007B3D5E"/>
    <w:rsid w:val="007C1CC5"/>
    <w:rsid w:val="007C1F99"/>
    <w:rsid w:val="007D22C4"/>
    <w:rsid w:val="007F114D"/>
    <w:rsid w:val="007F4A57"/>
    <w:rsid w:val="00827BCE"/>
    <w:rsid w:val="00831285"/>
    <w:rsid w:val="00832C57"/>
    <w:rsid w:val="00834744"/>
    <w:rsid w:val="0084371E"/>
    <w:rsid w:val="0084681D"/>
    <w:rsid w:val="00853970"/>
    <w:rsid w:val="00861E1F"/>
    <w:rsid w:val="008630ED"/>
    <w:rsid w:val="00866307"/>
    <w:rsid w:val="00870C14"/>
    <w:rsid w:val="008770B5"/>
    <w:rsid w:val="0088304C"/>
    <w:rsid w:val="0089110B"/>
    <w:rsid w:val="008A1403"/>
    <w:rsid w:val="008B06F9"/>
    <w:rsid w:val="008C1963"/>
    <w:rsid w:val="008C222E"/>
    <w:rsid w:val="008C32AE"/>
    <w:rsid w:val="008C4053"/>
    <w:rsid w:val="008E417F"/>
    <w:rsid w:val="008F5438"/>
    <w:rsid w:val="0090396F"/>
    <w:rsid w:val="00906C59"/>
    <w:rsid w:val="00914B1A"/>
    <w:rsid w:val="00922792"/>
    <w:rsid w:val="0092395A"/>
    <w:rsid w:val="00930806"/>
    <w:rsid w:val="00932236"/>
    <w:rsid w:val="009424B5"/>
    <w:rsid w:val="00946BD9"/>
    <w:rsid w:val="00951A01"/>
    <w:rsid w:val="00970B92"/>
    <w:rsid w:val="00974392"/>
    <w:rsid w:val="00977195"/>
    <w:rsid w:val="0097767E"/>
    <w:rsid w:val="00984CE0"/>
    <w:rsid w:val="009A52BD"/>
    <w:rsid w:val="009B3F04"/>
    <w:rsid w:val="009B3FD7"/>
    <w:rsid w:val="009C0B95"/>
    <w:rsid w:val="009C2BA2"/>
    <w:rsid w:val="009C6E63"/>
    <w:rsid w:val="009E1489"/>
    <w:rsid w:val="009F1D15"/>
    <w:rsid w:val="009F2D6B"/>
    <w:rsid w:val="009F2FE4"/>
    <w:rsid w:val="009F5FB5"/>
    <w:rsid w:val="00A124D5"/>
    <w:rsid w:val="00A12521"/>
    <w:rsid w:val="00A13BD0"/>
    <w:rsid w:val="00A20CFA"/>
    <w:rsid w:val="00A2589B"/>
    <w:rsid w:val="00A27802"/>
    <w:rsid w:val="00A42257"/>
    <w:rsid w:val="00A55F4A"/>
    <w:rsid w:val="00A629D1"/>
    <w:rsid w:val="00A6679E"/>
    <w:rsid w:val="00A67BC4"/>
    <w:rsid w:val="00A84C7D"/>
    <w:rsid w:val="00AA01C2"/>
    <w:rsid w:val="00AC03A4"/>
    <w:rsid w:val="00AE4F02"/>
    <w:rsid w:val="00AF5545"/>
    <w:rsid w:val="00AF612E"/>
    <w:rsid w:val="00AF7E72"/>
    <w:rsid w:val="00B03AAF"/>
    <w:rsid w:val="00B1435E"/>
    <w:rsid w:val="00B26B3A"/>
    <w:rsid w:val="00B40B66"/>
    <w:rsid w:val="00B52517"/>
    <w:rsid w:val="00B60077"/>
    <w:rsid w:val="00B61069"/>
    <w:rsid w:val="00B640A6"/>
    <w:rsid w:val="00B64377"/>
    <w:rsid w:val="00B646F8"/>
    <w:rsid w:val="00B740C7"/>
    <w:rsid w:val="00B83137"/>
    <w:rsid w:val="00B95989"/>
    <w:rsid w:val="00BA6325"/>
    <w:rsid w:val="00BB2C27"/>
    <w:rsid w:val="00BB4E7B"/>
    <w:rsid w:val="00BD457A"/>
    <w:rsid w:val="00BD73FA"/>
    <w:rsid w:val="00BE234A"/>
    <w:rsid w:val="00BE67FF"/>
    <w:rsid w:val="00BE7CD5"/>
    <w:rsid w:val="00BE7F71"/>
    <w:rsid w:val="00C02D69"/>
    <w:rsid w:val="00C0369C"/>
    <w:rsid w:val="00C123F5"/>
    <w:rsid w:val="00C21ED5"/>
    <w:rsid w:val="00C41E02"/>
    <w:rsid w:val="00C45D8F"/>
    <w:rsid w:val="00C56D27"/>
    <w:rsid w:val="00C618E1"/>
    <w:rsid w:val="00C63F83"/>
    <w:rsid w:val="00C67ABC"/>
    <w:rsid w:val="00C86C35"/>
    <w:rsid w:val="00C957FD"/>
    <w:rsid w:val="00C96666"/>
    <w:rsid w:val="00CA0D65"/>
    <w:rsid w:val="00CB20EE"/>
    <w:rsid w:val="00CB7B2E"/>
    <w:rsid w:val="00CC205F"/>
    <w:rsid w:val="00CC2836"/>
    <w:rsid w:val="00CC292B"/>
    <w:rsid w:val="00CC3A97"/>
    <w:rsid w:val="00CC3E60"/>
    <w:rsid w:val="00CC506D"/>
    <w:rsid w:val="00CD2462"/>
    <w:rsid w:val="00CE7B82"/>
    <w:rsid w:val="00D06A3A"/>
    <w:rsid w:val="00D1511A"/>
    <w:rsid w:val="00D16E2B"/>
    <w:rsid w:val="00D26869"/>
    <w:rsid w:val="00D3503D"/>
    <w:rsid w:val="00D35A6C"/>
    <w:rsid w:val="00D44586"/>
    <w:rsid w:val="00D45A2D"/>
    <w:rsid w:val="00D51516"/>
    <w:rsid w:val="00D51F28"/>
    <w:rsid w:val="00D55DDB"/>
    <w:rsid w:val="00D60FD7"/>
    <w:rsid w:val="00D64EE0"/>
    <w:rsid w:val="00D71F61"/>
    <w:rsid w:val="00D81BC1"/>
    <w:rsid w:val="00D92D65"/>
    <w:rsid w:val="00D93F04"/>
    <w:rsid w:val="00DA7C84"/>
    <w:rsid w:val="00DB1174"/>
    <w:rsid w:val="00DC35FA"/>
    <w:rsid w:val="00DD1465"/>
    <w:rsid w:val="00DD3A5D"/>
    <w:rsid w:val="00DE00AE"/>
    <w:rsid w:val="00DF5A17"/>
    <w:rsid w:val="00E04D13"/>
    <w:rsid w:val="00E0590D"/>
    <w:rsid w:val="00E15C7B"/>
    <w:rsid w:val="00E213C2"/>
    <w:rsid w:val="00E34B9A"/>
    <w:rsid w:val="00E4078F"/>
    <w:rsid w:val="00E421D1"/>
    <w:rsid w:val="00E468C4"/>
    <w:rsid w:val="00E46A0A"/>
    <w:rsid w:val="00E64B40"/>
    <w:rsid w:val="00E66A58"/>
    <w:rsid w:val="00E71BF5"/>
    <w:rsid w:val="00E734DE"/>
    <w:rsid w:val="00E83200"/>
    <w:rsid w:val="00E84A8B"/>
    <w:rsid w:val="00E86654"/>
    <w:rsid w:val="00EA21E9"/>
    <w:rsid w:val="00EA39EE"/>
    <w:rsid w:val="00ED0C6E"/>
    <w:rsid w:val="00ED493A"/>
    <w:rsid w:val="00ED7AA1"/>
    <w:rsid w:val="00EF1E7D"/>
    <w:rsid w:val="00EF64C2"/>
    <w:rsid w:val="00F3365E"/>
    <w:rsid w:val="00F37D3F"/>
    <w:rsid w:val="00F37DD0"/>
    <w:rsid w:val="00F42607"/>
    <w:rsid w:val="00F45F2F"/>
    <w:rsid w:val="00F47ECF"/>
    <w:rsid w:val="00F556AF"/>
    <w:rsid w:val="00F65B91"/>
    <w:rsid w:val="00F83D4A"/>
    <w:rsid w:val="00F84480"/>
    <w:rsid w:val="00F87ACF"/>
    <w:rsid w:val="00F923DD"/>
    <w:rsid w:val="00F974CF"/>
    <w:rsid w:val="00FA2632"/>
    <w:rsid w:val="00FA678B"/>
    <w:rsid w:val="00FB4453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46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E6306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28179F"/>
    <w:pPr>
      <w:keepNext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28179F"/>
    <w:pPr>
      <w:keepNext/>
      <w:ind w:left="708" w:firstLine="708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D35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350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B6106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B610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B61069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66307"/>
    <w:rPr>
      <w:color w:val="0000FF"/>
      <w:u w:val="single"/>
    </w:rPr>
  </w:style>
  <w:style w:type="paragraph" w:customStyle="1" w:styleId="Odsekzoznamu1">
    <w:name w:val="Odsek zoznamu1"/>
    <w:basedOn w:val="Normlny"/>
    <w:rsid w:val="00F37DD0"/>
    <w:pPr>
      <w:ind w:left="720"/>
      <w:contextualSpacing/>
    </w:pPr>
  </w:style>
  <w:style w:type="paragraph" w:styleId="Bezriadkovania">
    <w:name w:val="No Spacing"/>
    <w:uiPriority w:val="1"/>
    <w:qFormat/>
    <w:rsid w:val="00F83D4A"/>
    <w:rPr>
      <w:rFonts w:ascii="Calibri" w:hAnsi="Calibri" w:cs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28179F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28179F"/>
    <w:rPr>
      <w:b/>
      <w:bCs/>
      <w:sz w:val="28"/>
      <w:szCs w:val="24"/>
    </w:rPr>
  </w:style>
  <w:style w:type="paragraph" w:styleId="Zkladntext">
    <w:name w:val="Body Text"/>
    <w:basedOn w:val="Normlny"/>
    <w:link w:val="ZkladntextChar"/>
    <w:rsid w:val="0028179F"/>
    <w:rPr>
      <w:b/>
      <w:bCs/>
    </w:rPr>
  </w:style>
  <w:style w:type="character" w:customStyle="1" w:styleId="ZkladntextChar">
    <w:name w:val="Základný text Char"/>
    <w:link w:val="Zkladntext"/>
    <w:rsid w:val="0028179F"/>
    <w:rPr>
      <w:b/>
      <w:bCs/>
      <w:sz w:val="24"/>
      <w:szCs w:val="24"/>
    </w:rPr>
  </w:style>
  <w:style w:type="paragraph" w:customStyle="1" w:styleId="Styl1">
    <w:name w:val="Styl1"/>
    <w:basedOn w:val="Normlny"/>
    <w:rsid w:val="004B7783"/>
    <w:pPr>
      <w:overflowPunct w:val="0"/>
      <w:autoSpaceDE w:val="0"/>
      <w:autoSpaceDN w:val="0"/>
      <w:adjustRightInd w:val="0"/>
    </w:pPr>
    <w:rPr>
      <w:szCs w:val="20"/>
      <w:lang w:val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5ABA"/>
    <w:pPr>
      <w:ind w:left="708"/>
    </w:pPr>
  </w:style>
  <w:style w:type="paragraph" w:customStyle="1" w:styleId="Odsekzoznamu10">
    <w:name w:val="Odsek zoznamu1"/>
    <w:basedOn w:val="Normlny"/>
    <w:uiPriority w:val="34"/>
    <w:qFormat/>
    <w:rsid w:val="00494964"/>
    <w:pPr>
      <w:ind w:left="708"/>
    </w:pPr>
    <w:rPr>
      <w:rFonts w:ascii="Arial" w:hAnsi="Arial"/>
      <w:sz w:val="20"/>
    </w:rPr>
  </w:style>
  <w:style w:type="character" w:styleId="Nevyrieenzmienka">
    <w:name w:val="Unresolved Mention"/>
    <w:uiPriority w:val="99"/>
    <w:semiHidden/>
    <w:unhideWhenUsed/>
    <w:rsid w:val="001E15D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4245B4"/>
    <w:pPr>
      <w:spacing w:before="100" w:beforeAutospacing="1" w:after="100" w:afterAutospacing="1"/>
    </w:pPr>
  </w:style>
  <w:style w:type="character" w:styleId="Odkaznakomentr">
    <w:name w:val="annotation reference"/>
    <w:uiPriority w:val="99"/>
    <w:rsid w:val="009743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7439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974392"/>
    <w:rPr>
      <w:rFonts w:ascii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74392"/>
    <w:rPr>
      <w:b/>
      <w:bCs/>
    </w:rPr>
  </w:style>
  <w:style w:type="character" w:customStyle="1" w:styleId="PredmetkomentraChar">
    <w:name w:val="Predmet komentára Char"/>
    <w:link w:val="Predmetkomentra"/>
    <w:rsid w:val="00974392"/>
    <w:rPr>
      <w:rFonts w:ascii="Calibri" w:hAnsi="Calibri"/>
      <w:b/>
      <w:bCs/>
      <w:lang w:eastAsia="en-US"/>
    </w:rPr>
  </w:style>
  <w:style w:type="character" w:customStyle="1" w:styleId="PtaChar">
    <w:name w:val="Päta Char"/>
    <w:link w:val="Pta"/>
    <w:rsid w:val="00486D09"/>
    <w:rPr>
      <w:rFonts w:ascii="Calibri" w:hAnsi="Calibri"/>
      <w:sz w:val="22"/>
      <w:szCs w:val="22"/>
      <w:lang w:eastAsia="en-US"/>
    </w:rPr>
  </w:style>
  <w:style w:type="paragraph" w:customStyle="1" w:styleId="Clanokcislozml">
    <w:name w:val="Clanokcislo_zml"/>
    <w:basedOn w:val="Normlny"/>
    <w:uiPriority w:val="99"/>
    <w:rsid w:val="00486D09"/>
    <w:pPr>
      <w:numPr>
        <w:numId w:val="2"/>
      </w:numPr>
      <w:spacing w:before="120" w:after="60"/>
      <w:jc w:val="center"/>
    </w:pPr>
    <w:rPr>
      <w:rFonts w:ascii="Arial" w:hAnsi="Arial"/>
      <w:b/>
      <w:caps/>
      <w:sz w:val="28"/>
      <w:lang w:eastAsia="cs-CZ"/>
    </w:rPr>
  </w:style>
  <w:style w:type="paragraph" w:customStyle="1" w:styleId="Bodclanku">
    <w:name w:val="Bodclanku"/>
    <w:basedOn w:val="Clanokcislozml"/>
    <w:uiPriority w:val="99"/>
    <w:rsid w:val="00486D09"/>
    <w:pPr>
      <w:numPr>
        <w:ilvl w:val="1"/>
      </w:numPr>
      <w:spacing w:before="0"/>
      <w:jc w:val="both"/>
    </w:pPr>
    <w:rPr>
      <w:b w:val="0"/>
      <w:caps w:val="0"/>
      <w:sz w:val="22"/>
    </w:rPr>
  </w:style>
  <w:style w:type="character" w:customStyle="1" w:styleId="apple-converted-space">
    <w:name w:val="apple-converted-space"/>
    <w:rsid w:val="00650AF6"/>
  </w:style>
  <w:style w:type="paragraph" w:customStyle="1" w:styleId="xmsonormal">
    <w:name w:val="x_msonormal"/>
    <w:basedOn w:val="Normlny"/>
    <w:rsid w:val="00650AF6"/>
    <w:pPr>
      <w:spacing w:before="100" w:beforeAutospacing="1" w:after="100" w:afterAutospacing="1"/>
    </w:pPr>
  </w:style>
  <w:style w:type="paragraph" w:customStyle="1" w:styleId="xtl1">
    <w:name w:val="x_tl1"/>
    <w:basedOn w:val="Normlny"/>
    <w:rsid w:val="00650AF6"/>
    <w:pPr>
      <w:spacing w:before="100" w:beforeAutospacing="1" w:after="100" w:afterAutospacing="1"/>
    </w:pPr>
  </w:style>
  <w:style w:type="paragraph" w:customStyle="1" w:styleId="Farebnzoznamzvraznenie11">
    <w:name w:val="Farebný zoznam – zvýraznenie 11"/>
    <w:basedOn w:val="Normlny"/>
    <w:uiPriority w:val="99"/>
    <w:rsid w:val="005B7C48"/>
    <w:pPr>
      <w:ind w:left="708"/>
    </w:pPr>
    <w:rPr>
      <w:lang w:eastAsia="cs-CZ"/>
    </w:rPr>
  </w:style>
  <w:style w:type="character" w:customStyle="1" w:styleId="normaltextrun">
    <w:name w:val="normaltextrun"/>
    <w:rsid w:val="00C45D8F"/>
  </w:style>
  <w:style w:type="character" w:customStyle="1" w:styleId="eop">
    <w:name w:val="eop"/>
    <w:rsid w:val="00C45D8F"/>
  </w:style>
  <w:style w:type="paragraph" w:customStyle="1" w:styleId="paragraph">
    <w:name w:val="paragraph"/>
    <w:basedOn w:val="Normlny"/>
    <w:rsid w:val="00DD1465"/>
    <w:pPr>
      <w:spacing w:before="100" w:beforeAutospacing="1" w:after="100" w:afterAutospacing="1"/>
    </w:pPr>
  </w:style>
  <w:style w:type="character" w:styleId="slostrany">
    <w:name w:val="page number"/>
    <w:rsid w:val="000C30E8"/>
  </w:style>
  <w:style w:type="table" w:styleId="Mriekatabuky">
    <w:name w:val="Table Grid"/>
    <w:basedOn w:val="Normlnatabuka"/>
    <w:rsid w:val="0067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A01C2"/>
    <w:rPr>
      <w:color w:val="954F72"/>
      <w:u w:val="single"/>
    </w:rPr>
  </w:style>
  <w:style w:type="character" w:styleId="Vrazn">
    <w:name w:val="Strong"/>
    <w:uiPriority w:val="22"/>
    <w:qFormat/>
    <w:rsid w:val="00AA01C2"/>
    <w:rPr>
      <w:b/>
      <w:bCs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0F214A"/>
    <w:rPr>
      <w:sz w:val="24"/>
      <w:szCs w:val="24"/>
    </w:rPr>
  </w:style>
  <w:style w:type="character" w:customStyle="1" w:styleId="ra">
    <w:name w:val="ra"/>
    <w:basedOn w:val="Predvolenpsmoodseku"/>
    <w:rsid w:val="009C0B95"/>
  </w:style>
  <w:style w:type="character" w:customStyle="1" w:styleId="Nadpis5Char">
    <w:name w:val="Nadpis 5 Char"/>
    <w:basedOn w:val="Predvolenpsmoodseku"/>
    <w:link w:val="Nadpis5"/>
    <w:semiHidden/>
    <w:rsid w:val="00D3503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D35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350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jekty@obstarame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Links>
    <vt:vector size="18" baseType="variant">
      <vt:variant>
        <vt:i4>6291530</vt:i4>
      </vt:variant>
      <vt:variant>
        <vt:i4>6</vt:i4>
      </vt:variant>
      <vt:variant>
        <vt:i4>0</vt:i4>
      </vt:variant>
      <vt:variant>
        <vt:i4>5</vt:i4>
      </vt:variant>
      <vt:variant>
        <vt:lpwstr>mailto:projekty@obstarame.sk</vt:lpwstr>
      </vt:variant>
      <vt:variant>
        <vt:lpwstr/>
      </vt:variant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mailto:svolikova@dsarcha.sk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mailto:projekty@obstarame.sk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2022-11-29T19:23:00Z</dcterms:created>
  <dcterms:modified xsi:type="dcterms:W3CDTF">2022-11-29T19:27:00Z</dcterms:modified>
</cp:coreProperties>
</file>