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0122FBAE" w:rsidR="0056029C" w:rsidRDefault="00A2449D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S.270.4.3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2B7A5B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40D05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40D05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„Wykonywanie usług z zakresu gospodarki leśnej na t</w:t>
      </w:r>
      <w:r w:rsidR="00840D05">
        <w:rPr>
          <w:rFonts w:ascii="Cambria" w:hAnsi="Cambria" w:cs="Arial"/>
          <w:bCs/>
          <w:sz w:val="22"/>
          <w:szCs w:val="22"/>
        </w:rPr>
        <w:t>erenie Nadleśnictwa Runowo w roku 2023</w:t>
      </w:r>
      <w:r w:rsidR="00A2449D">
        <w:rPr>
          <w:rFonts w:ascii="Cambria" w:hAnsi="Cambria" w:cs="Arial"/>
          <w:bCs/>
          <w:sz w:val="22"/>
          <w:szCs w:val="22"/>
        </w:rPr>
        <w:t xml:space="preserve"> – postępowanie 2 (Leśnictwo Witosław)”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AA554" w14:textId="77777777" w:rsidR="005E2D74" w:rsidRDefault="005E2D74">
      <w:r>
        <w:separator/>
      </w:r>
    </w:p>
  </w:endnote>
  <w:endnote w:type="continuationSeparator" w:id="0">
    <w:p w14:paraId="2792EFFA" w14:textId="77777777" w:rsidR="005E2D74" w:rsidRDefault="005E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449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4698A" w14:textId="77777777" w:rsidR="005E2D74" w:rsidRDefault="005E2D74">
      <w:r>
        <w:separator/>
      </w:r>
    </w:p>
  </w:footnote>
  <w:footnote w:type="continuationSeparator" w:id="0">
    <w:p w14:paraId="2F2A5EF6" w14:textId="77777777" w:rsidR="005E2D74" w:rsidRDefault="005E2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2D74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49D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4</cp:revision>
  <cp:lastPrinted>2022-12-08T11:19:00Z</cp:lastPrinted>
  <dcterms:created xsi:type="dcterms:W3CDTF">2022-10-23T18:30:00Z</dcterms:created>
  <dcterms:modified xsi:type="dcterms:W3CDTF">2022-12-08T11:19:00Z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