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45F407" w14:textId="77777777" w:rsidR="00527163" w:rsidRPr="00902F41" w:rsidRDefault="00527163" w:rsidP="0052716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2 do SWZ</w:t>
      </w:r>
    </w:p>
    <w:p w14:paraId="22AFAF79" w14:textId="77777777" w:rsidR="00527163" w:rsidRPr="00902F41" w:rsidRDefault="00527163" w:rsidP="0052716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8EB8368" w14:textId="77777777" w:rsidR="00527163" w:rsidRDefault="00527163" w:rsidP="0052716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0E1D0D71" w14:textId="77777777" w:rsidR="00527163" w:rsidRDefault="00527163" w:rsidP="0052716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0B9967AB" w14:textId="77777777" w:rsidR="00527163" w:rsidRDefault="00527163" w:rsidP="0052716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Specyfikacja Techniczna</w:t>
      </w:r>
    </w:p>
    <w:p w14:paraId="172AC6C4" w14:textId="77777777" w:rsidR="00527163" w:rsidRDefault="00527163" w:rsidP="0052716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369B1B44" w14:textId="00C77D1B" w:rsidR="007B1D2B" w:rsidRPr="007B1D2B" w:rsidRDefault="007B1D2B" w:rsidP="007B1D2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eastAsia="pl-PL"/>
        </w:rPr>
      </w:pPr>
      <w:r w:rsidRPr="007B1D2B">
        <w:rPr>
          <w:rFonts w:ascii="Calibri" w:hAnsi="Calibri" w:cs="Calibri"/>
          <w:b/>
          <w:bCs/>
          <w:sz w:val="23"/>
          <w:szCs w:val="23"/>
          <w:lang w:eastAsia="pl-PL"/>
        </w:rPr>
        <w:t>Oferowany pojazd powinien spełniać co najmniej poniższe wymagania lub posiadać  parametry lepsze niż wskazane przez Zamawiającego</w:t>
      </w:r>
    </w:p>
    <w:p w14:paraId="5A83A2B0" w14:textId="77777777" w:rsidR="00527163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07052BD5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Wymagania podstawowe: </w:t>
      </w:r>
    </w:p>
    <w:p w14:paraId="6C6F4173" w14:textId="77777777" w:rsidR="00527163" w:rsidRPr="00E2160B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amochód terenowy z kierownicą po lewej stronie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346FA7BA" w14:textId="49FDD7B7" w:rsidR="00527163" w:rsidRPr="0000705E" w:rsidRDefault="00527163" w:rsidP="0000705E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adwozie typu pick-up z podwójną kabiną, 4 lub 5 drzwi, z częścią ładunkową,</w:t>
      </w:r>
    </w:p>
    <w:p w14:paraId="3A82525B" w14:textId="09CB3DFB" w:rsidR="00527163" w:rsidRPr="00E2160B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fabrycznie nowy (rok 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produkcji nie wcześniej niż 202</w:t>
      </w:r>
      <w:r w:rsidR="00FF588F">
        <w:rPr>
          <w:rFonts w:ascii="Calibri" w:hAnsi="Calibri" w:cs="Calibri"/>
          <w:color w:val="000000"/>
          <w:sz w:val="23"/>
          <w:szCs w:val="23"/>
          <w:lang w:eastAsia="pl-PL"/>
        </w:rPr>
        <w:t>2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), wolny od wad,</w:t>
      </w:r>
    </w:p>
    <w:p w14:paraId="349E37FD" w14:textId="77777777" w:rsidR="00527163" w:rsidRPr="007A47CA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silnik spalinowy wysokoprężny o pojemności minimum 1900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cm3 i mocy co najmniej 20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0KM, </w:t>
      </w:r>
    </w:p>
    <w:p w14:paraId="34D6B0F7" w14:textId="77777777" w:rsidR="00527163" w:rsidRPr="00E2160B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nagrzewnica spalinowa programowalna</w:t>
      </w:r>
    </w:p>
    <w:p w14:paraId="2B4FB538" w14:textId="77777777" w:rsidR="00527163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napęd 4x4, elektroniczna blokada mechanizmu różnicowego tylne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j osi, stalowe osłony silnika </w:t>
      </w:r>
    </w:p>
    <w:p w14:paraId="2BE7F5BE" w14:textId="77777777" w:rsidR="00527163" w:rsidRPr="00E2160B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opony typu AT(All Terrian)</w:t>
      </w:r>
    </w:p>
    <w:p w14:paraId="7CCB500A" w14:textId="77777777" w:rsidR="00527163" w:rsidRPr="00E2160B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1ECA7D8E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Wymagane systemy wspomagające bezpieczeństwo: </w:t>
      </w:r>
    </w:p>
    <w:p w14:paraId="593F760B" w14:textId="77777777" w:rsidR="00527163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ABS, </w:t>
      </w:r>
    </w:p>
    <w:p w14:paraId="72A06C72" w14:textId="5D92206F" w:rsidR="00527163" w:rsidRPr="00E2160B" w:rsidRDefault="00DD6F56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t</w:t>
      </w:r>
      <w:r w:rsidR="00527163">
        <w:rPr>
          <w:rFonts w:ascii="Calibri" w:hAnsi="Calibri" w:cs="Calibri"/>
          <w:color w:val="000000"/>
          <w:sz w:val="23"/>
          <w:szCs w:val="23"/>
          <w:lang w:eastAsia="pl-PL"/>
        </w:rPr>
        <w:t>arcze hamulcowe przód i tył,</w:t>
      </w:r>
    </w:p>
    <w:p w14:paraId="0F6D3333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elektroniczny system stabilizacji toru jazdy, </w:t>
      </w:r>
    </w:p>
    <w:p w14:paraId="6B51E0A6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wspomagania awaryjnego hamowania, </w:t>
      </w:r>
    </w:p>
    <w:p w14:paraId="3F243831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zjazdu z pochyłości, </w:t>
      </w:r>
    </w:p>
    <w:p w14:paraId="6B8C7B40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ułatwiający ruszanie pod górę, </w:t>
      </w:r>
    </w:p>
    <w:p w14:paraId="07614316" w14:textId="46723828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c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zujniki parkowania – </w:t>
      </w:r>
      <w:r w:rsidR="001C35F3">
        <w:rPr>
          <w:rFonts w:ascii="Calibri" w:hAnsi="Calibri" w:cs="Calibri"/>
          <w:color w:val="000000"/>
          <w:sz w:val="23"/>
          <w:szCs w:val="23"/>
          <w:lang w:eastAsia="pl-PL"/>
        </w:rPr>
        <w:t>oryginalne montowane przez producenta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, </w:t>
      </w:r>
    </w:p>
    <w:p w14:paraId="395747C8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kamera cofania, </w:t>
      </w:r>
    </w:p>
    <w:p w14:paraId="6469A49D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lusterka boczne – sterowane, podgrzewane i składane elektrycznie, </w:t>
      </w:r>
    </w:p>
    <w:p w14:paraId="43DCF686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przednia szyba, </w:t>
      </w:r>
    </w:p>
    <w:p w14:paraId="0EEA4434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tylna szyba, </w:t>
      </w:r>
    </w:p>
    <w:p w14:paraId="4C474A58" w14:textId="77777777" w:rsidR="00527163" w:rsidRPr="005D74D6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  <w:r w:rsidRPr="005D74D6"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</w:p>
    <w:p w14:paraId="65FBE86F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pasa ruchu, </w:t>
      </w:r>
    </w:p>
    <w:p w14:paraId="0C10DBB2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rozpoznawania znaków drogowych, </w:t>
      </w:r>
    </w:p>
    <w:p w14:paraId="7DC8E851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zapobiegający kolizjom, </w:t>
      </w:r>
    </w:p>
    <w:p w14:paraId="1F857585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zyby drzwi – sterowane elektrycznie, </w:t>
      </w:r>
    </w:p>
    <w:p w14:paraId="5DFA402A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tempomat z regulowanym ogranicznikiem prędkości , </w:t>
      </w:r>
    </w:p>
    <w:p w14:paraId="647C64B8" w14:textId="77777777" w:rsidR="00527163" w:rsidRPr="00E2160B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1330E267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Siedzenia </w:t>
      </w:r>
    </w:p>
    <w:p w14:paraId="556A510C" w14:textId="77777777" w:rsidR="00527163" w:rsidRPr="00E2160B" w:rsidRDefault="00527163" w:rsidP="0052716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Podgrzewane fotele kierowcy i pasażera, regulowany fotel kierowcy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i pasażera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 z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regulacją w 8 kierunkach (przód/tył, pochylenie oparcia, wysokość, nachylenie siedziska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i podparcie odcinka lędźwiowego), </w:t>
      </w:r>
    </w:p>
    <w:p w14:paraId="6AB42C13" w14:textId="77777777" w:rsidR="00527163" w:rsidRPr="00E2160B" w:rsidRDefault="00527163" w:rsidP="0052716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przypomnienie o zapięciu pasów bezpieczeństwa. </w:t>
      </w:r>
    </w:p>
    <w:p w14:paraId="1D0BB244" w14:textId="77777777" w:rsidR="00527163" w:rsidRPr="00E2160B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64C29A9D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Zabezpieczenia </w:t>
      </w:r>
    </w:p>
    <w:p w14:paraId="18B276EB" w14:textId="77777777" w:rsidR="00527163" w:rsidRDefault="00527163" w:rsidP="00527163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Alarm - obwodowy i pojemnościowy</w:t>
      </w:r>
    </w:p>
    <w:p w14:paraId="1188CED8" w14:textId="77777777" w:rsidR="00527163" w:rsidRDefault="00527163" w:rsidP="00527163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lastRenderedPageBreak/>
        <w:t>Zamki drzwi - centralny zamek z podwójnym ryglowaniem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4873F428" w14:textId="77777777" w:rsidR="00527163" w:rsidRPr="00E2160B" w:rsidRDefault="00527163" w:rsidP="00527163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Zamki drzwi - zdalne sterowanie (co najmniej 2 piloty zdalnego sterowania) </w:t>
      </w:r>
    </w:p>
    <w:p w14:paraId="236A8B82" w14:textId="77777777" w:rsidR="00527163" w:rsidRPr="00E2160B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4976C00F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Pozostałe wymagania: </w:t>
      </w:r>
    </w:p>
    <w:p w14:paraId="6BB2E460" w14:textId="5FD59D2B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Lakier </w:t>
      </w:r>
      <w:r>
        <w:rPr>
          <w:rFonts w:ascii="Calibri" w:hAnsi="Calibri" w:cs="Calibri"/>
          <w:sz w:val="23"/>
          <w:szCs w:val="23"/>
          <w:lang w:eastAsia="pl-PL"/>
        </w:rPr>
        <w:t>zwykły</w:t>
      </w:r>
      <w:r w:rsidRPr="00E2160B">
        <w:rPr>
          <w:rFonts w:ascii="Calibri" w:hAnsi="Calibri" w:cs="Calibri"/>
          <w:sz w:val="23"/>
          <w:szCs w:val="23"/>
          <w:lang w:eastAsia="pl-PL"/>
        </w:rPr>
        <w:t xml:space="preserve"> </w:t>
      </w:r>
      <w:r>
        <w:rPr>
          <w:rFonts w:ascii="Calibri" w:hAnsi="Calibri" w:cs="Calibri"/>
          <w:sz w:val="23"/>
          <w:szCs w:val="23"/>
          <w:lang w:eastAsia="pl-PL"/>
        </w:rPr>
        <w:t>lub metalizowany</w:t>
      </w:r>
      <w:r w:rsidR="00DD6F56">
        <w:rPr>
          <w:rFonts w:ascii="Calibri" w:hAnsi="Calibri" w:cs="Calibri"/>
          <w:sz w:val="23"/>
          <w:szCs w:val="23"/>
          <w:lang w:eastAsia="pl-PL"/>
        </w:rPr>
        <w:t>,</w:t>
      </w:r>
      <w:bookmarkStart w:id="0" w:name="_GoBack"/>
      <w:bookmarkEnd w:id="0"/>
    </w:p>
    <w:p w14:paraId="48F02A6A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>nawigacja satelitarna z radiem - kolo</w:t>
      </w:r>
      <w:r>
        <w:rPr>
          <w:rFonts w:ascii="Calibri" w:hAnsi="Calibri" w:cs="Calibri"/>
          <w:sz w:val="23"/>
          <w:szCs w:val="23"/>
          <w:lang w:eastAsia="pl-PL"/>
        </w:rPr>
        <w:t>rowy wyświetlacz dotykowy min. 5</w:t>
      </w:r>
      <w:r w:rsidRPr="00E2160B">
        <w:rPr>
          <w:rFonts w:ascii="Calibri" w:hAnsi="Calibri" w:cs="Calibri"/>
          <w:sz w:val="23"/>
          <w:szCs w:val="23"/>
          <w:lang w:eastAsia="pl-PL"/>
        </w:rPr>
        <w:t xml:space="preserve">'', </w:t>
      </w:r>
    </w:p>
    <w:p w14:paraId="409801F2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zestaw głośnomówiący bluetooth, </w:t>
      </w:r>
    </w:p>
    <w:p w14:paraId="228F67CC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ciemne szyby w tylnej części, </w:t>
      </w:r>
    </w:p>
    <w:p w14:paraId="728DD080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gniazdo 230V - przetwornica napięcia, </w:t>
      </w:r>
    </w:p>
    <w:p w14:paraId="4584C512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kierownica - pokryta skórą, </w:t>
      </w:r>
    </w:p>
    <w:p w14:paraId="11892613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klimatyzacja - dwustrefowa, z automatyczną regulacją temperatury, </w:t>
      </w:r>
    </w:p>
    <w:p w14:paraId="558654E8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lusterko wsteczne – samoczynnie ściemniające się (elektrochromatyczne), </w:t>
      </w:r>
    </w:p>
    <w:p w14:paraId="1D74365A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obręcze kół z lekkich stopów – 17</w:t>
      </w:r>
      <w:r w:rsidRPr="00E2160B">
        <w:rPr>
          <w:rFonts w:ascii="Calibri" w:hAnsi="Calibri" w:cs="Calibri"/>
          <w:sz w:val="23"/>
          <w:szCs w:val="23"/>
          <w:lang w:eastAsia="pl-PL"/>
        </w:rPr>
        <w:t xml:space="preserve">", </w:t>
      </w:r>
    </w:p>
    <w:p w14:paraId="0E55EE05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koło zapasowe – obręcz z lekkich stopów, </w:t>
      </w:r>
    </w:p>
    <w:p w14:paraId="1198E8B2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Full LED, </w:t>
      </w:r>
    </w:p>
    <w:p w14:paraId="3223B4F4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przednie światła przeciwmgielne – LED, </w:t>
      </w:r>
    </w:p>
    <w:p w14:paraId="1EE1C8A3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– światła do jazdy dziennej, </w:t>
      </w:r>
    </w:p>
    <w:p w14:paraId="56DAE071" w14:textId="77777777" w:rsidR="00527163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aluminiowa roleta skrzyni ładunkowej,</w:t>
      </w:r>
    </w:p>
    <w:p w14:paraId="25E136FA" w14:textId="77777777" w:rsidR="00527163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hak holowniczy z gniazdem elektrycznym,</w:t>
      </w:r>
    </w:p>
    <w:p w14:paraId="4C06EC30" w14:textId="77777777" w:rsidR="00527163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gaśnica samochodowa</w:t>
      </w:r>
    </w:p>
    <w:p w14:paraId="409FBF56" w14:textId="77777777" w:rsidR="00527163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 xml:space="preserve">apteczka medyczna R1 „typu plecak” wraz z wyposażeniem </w:t>
      </w:r>
    </w:p>
    <w:p w14:paraId="7168EA0C" w14:textId="77777777" w:rsidR="00527163" w:rsidRDefault="00527163" w:rsidP="00527163">
      <w:pPr>
        <w:pStyle w:val="Akapitzlist"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eastAsia="pl-PL"/>
        </w:rPr>
      </w:pPr>
    </w:p>
    <w:p w14:paraId="21BA63B3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Gwarancja: </w:t>
      </w:r>
    </w:p>
    <w:p w14:paraId="068FA166" w14:textId="77777777" w:rsidR="00527163" w:rsidRPr="00505A53" w:rsidRDefault="00527163" w:rsidP="0052716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sz w:val="23"/>
          <w:szCs w:val="23"/>
          <w:lang w:eastAsia="pl-PL"/>
        </w:rPr>
        <w:t>minimalny okres gwarancji – 48</w:t>
      </w: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 miesiące na prawidłowe funkcjonowanie pojazdu (w tym podzespoły mechaniczne/elektryczne/elektroniczne).</w:t>
      </w:r>
    </w:p>
    <w:p w14:paraId="4F2F7196" w14:textId="77777777" w:rsidR="00527163" w:rsidRPr="00E2160B" w:rsidRDefault="00527163" w:rsidP="00527163">
      <w:pPr>
        <w:pStyle w:val="Akapitzlist"/>
        <w:suppressAutoHyphens w:val="0"/>
        <w:autoSpaceDE w:val="0"/>
        <w:autoSpaceDN w:val="0"/>
        <w:adjustRightInd w:val="0"/>
        <w:ind w:left="851"/>
        <w:rPr>
          <w:rFonts w:ascii="Calibri" w:hAnsi="Calibri" w:cs="Calibri"/>
          <w:sz w:val="23"/>
          <w:szCs w:val="23"/>
          <w:lang w:eastAsia="pl-PL"/>
        </w:rPr>
      </w:pPr>
    </w:p>
    <w:p w14:paraId="0BCAF53C" w14:textId="77777777" w:rsidR="00527163" w:rsidRPr="00527163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sectPr w:rsidR="00527163" w:rsidRPr="00527163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1B4A2" w14:textId="77777777" w:rsidR="00D502B5" w:rsidRDefault="00D502B5">
      <w:r>
        <w:separator/>
      </w:r>
    </w:p>
  </w:endnote>
  <w:endnote w:type="continuationSeparator" w:id="0">
    <w:p w14:paraId="56476E1D" w14:textId="77777777" w:rsidR="00D502B5" w:rsidRDefault="00D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562C6F32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F5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1CDB9F6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F5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9AE78" w14:textId="77777777" w:rsidR="00D502B5" w:rsidRDefault="00D502B5">
      <w:r>
        <w:separator/>
      </w:r>
    </w:p>
  </w:footnote>
  <w:footnote w:type="continuationSeparator" w:id="0">
    <w:p w14:paraId="4A8BD9E4" w14:textId="77777777" w:rsidR="00D502B5" w:rsidRDefault="00D5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012"/>
    <w:multiLevelType w:val="hybridMultilevel"/>
    <w:tmpl w:val="B2026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FEC"/>
    <w:multiLevelType w:val="hybridMultilevel"/>
    <w:tmpl w:val="445AC73E"/>
    <w:lvl w:ilvl="0" w:tplc="E6865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A8E603D"/>
    <w:multiLevelType w:val="hybridMultilevel"/>
    <w:tmpl w:val="9DFC38C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7632F6"/>
    <w:multiLevelType w:val="hybridMultilevel"/>
    <w:tmpl w:val="999C9C08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6" w15:restartNumberingAfterBreak="0">
    <w:nsid w:val="725E5FD7"/>
    <w:multiLevelType w:val="hybridMultilevel"/>
    <w:tmpl w:val="F5069CD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5C5265"/>
    <w:multiLevelType w:val="hybridMultilevel"/>
    <w:tmpl w:val="57FCB3E2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D03BC7"/>
    <w:multiLevelType w:val="hybridMultilevel"/>
    <w:tmpl w:val="E812AB8E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17F32"/>
    <w:multiLevelType w:val="hybridMultilevel"/>
    <w:tmpl w:val="CB783C46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17"/>
  </w:num>
  <w:num w:numId="13">
    <w:abstractNumId w:val="12"/>
  </w:num>
  <w:num w:numId="14">
    <w:abstractNumId w:val="7"/>
  </w:num>
  <w:num w:numId="15">
    <w:abstractNumId w:val="13"/>
  </w:num>
  <w:num w:numId="16">
    <w:abstractNumId w:val="18"/>
  </w:num>
  <w:num w:numId="17">
    <w:abstractNumId w:val="0"/>
  </w:num>
  <w:num w:numId="18">
    <w:abstractNumId w:val="1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9A4"/>
    <w:rsid w:val="000054CB"/>
    <w:rsid w:val="000064F0"/>
    <w:rsid w:val="0000654F"/>
    <w:rsid w:val="00006F53"/>
    <w:rsid w:val="0000705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59F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5F3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BE3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6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7CA"/>
    <w:rsid w:val="007A5B93"/>
    <w:rsid w:val="007A6989"/>
    <w:rsid w:val="007A6EC6"/>
    <w:rsid w:val="007B0978"/>
    <w:rsid w:val="007B0A22"/>
    <w:rsid w:val="007B1572"/>
    <w:rsid w:val="007B1D2B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26A"/>
    <w:rsid w:val="00864CB2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4640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3BA7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D721A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2B5"/>
    <w:rsid w:val="00D5071B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64D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6F56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60B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08C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88F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docId w15:val="{1BFF410D-4BC1-4C4B-8AB5-385969D2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Jarosław Myśliński</cp:lastModifiedBy>
  <cp:revision>2</cp:revision>
  <cp:lastPrinted>2022-11-24T09:59:00Z</cp:lastPrinted>
  <dcterms:created xsi:type="dcterms:W3CDTF">2022-12-13T07:54:00Z</dcterms:created>
  <dcterms:modified xsi:type="dcterms:W3CDTF">2022-12-13T07:54:00Z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