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CA69B87" w14:textId="23012FE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r w:rsidR="000061DA">
        <w:rPr>
          <w:rFonts w:ascii="Cambria" w:hAnsi="Cambria" w:cs="Arial"/>
          <w:b/>
          <w:bCs/>
          <w:sz w:val="22"/>
          <w:szCs w:val="22"/>
        </w:rPr>
        <w:t xml:space="preserve"> ZG.270.1.2023</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51667E21" w14:textId="7CF637AB" w:rsidR="0013110C" w:rsidRDefault="004763BE"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ZG.271………….</w:t>
      </w:r>
    </w:p>
    <w:p w14:paraId="64019220"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4B930465" w14:textId="760C715C" w:rsidR="004763BE"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Skarbem Państwa – Państwowym Gospodarstwem Leśnym Lasy Państwowe Nadleśnictwem </w:t>
      </w:r>
      <w:r w:rsidR="004763BE">
        <w:rPr>
          <w:rFonts w:ascii="Cambria" w:hAnsi="Cambria" w:cs="Arial"/>
          <w:sz w:val="22"/>
          <w:szCs w:val="22"/>
          <w:lang w:eastAsia="pl-PL"/>
        </w:rPr>
        <w:t>Kobiór („Zamawiający”)</w:t>
      </w:r>
    </w:p>
    <w:p w14:paraId="064C0641" w14:textId="1D2D8322" w:rsidR="0013110C" w:rsidRDefault="004763BE"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z siedzibą w 43-211 Piasek</w:t>
      </w:r>
      <w:r w:rsidR="0013110C">
        <w:rPr>
          <w:rFonts w:ascii="Cambria" w:hAnsi="Cambria" w:cs="Arial"/>
          <w:sz w:val="22"/>
          <w:szCs w:val="22"/>
          <w:lang w:eastAsia="pl-PL"/>
        </w:rPr>
        <w:t xml:space="preserve"> </w:t>
      </w:r>
    </w:p>
    <w:p w14:paraId="1450437E" w14:textId="157C666C" w:rsidR="0013110C" w:rsidRDefault="004763BE"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Katowicka 141, NIP 646 032 68 29</w:t>
      </w:r>
      <w:r w:rsidR="0013110C">
        <w:rPr>
          <w:rFonts w:ascii="Cambria" w:hAnsi="Cambria" w:cs="Arial"/>
          <w:sz w:val="22"/>
          <w:szCs w:val="22"/>
          <w:lang w:eastAsia="pl-PL"/>
        </w:rPr>
        <w:t xml:space="preserve">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lastRenderedPageBreak/>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25213E63"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14BCA38A" w:rsidR="00837C5A"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w:t>
      </w:r>
      <w:r>
        <w:rPr>
          <w:rFonts w:ascii="Cambria" w:hAnsi="Cambria" w:cs="Arial"/>
          <w:sz w:val="22"/>
          <w:szCs w:val="22"/>
          <w:lang w:val="en-US" w:eastAsia="pl-PL"/>
        </w:rPr>
        <w:t xml:space="preserve">11 września 2019 r. </w:t>
      </w:r>
      <w:r>
        <w:rPr>
          <w:rFonts w:ascii="Cambria" w:hAnsi="Cambria" w:cs="Arial"/>
          <w:sz w:val="22"/>
          <w:szCs w:val="22"/>
          <w:lang w:eastAsia="pl-PL"/>
        </w:rPr>
        <w:t xml:space="preserve">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tekst jedn.: Dz. U. z 2021 r. poz. 1129 z późn. zm</w:t>
      </w:r>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A74697">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7E0CF5E" w14:textId="34447441" w:rsidR="004763BE" w:rsidRPr="004763BE" w:rsidRDefault="0013110C" w:rsidP="008F07F8">
      <w:pPr>
        <w:numPr>
          <w:ilvl w:val="0"/>
          <w:numId w:val="5"/>
        </w:numPr>
        <w:pBdr>
          <w:bottom w:val="single" w:sz="8" w:space="3" w:color="000000"/>
        </w:pBdr>
        <w:suppressAutoHyphens w:val="0"/>
        <w:spacing w:before="120"/>
        <w:ind w:left="567" w:hanging="567"/>
        <w:jc w:val="both"/>
        <w:rPr>
          <w:rFonts w:ascii="Cambria" w:hAnsi="Cambria" w:cs="Arial"/>
          <w:sz w:val="22"/>
          <w:szCs w:val="22"/>
          <w:shd w:val="clear" w:color="auto" w:fill="FFFF00"/>
          <w:lang w:eastAsia="pl-PL"/>
        </w:rPr>
      </w:pPr>
      <w:r w:rsidRPr="004763BE">
        <w:rPr>
          <w:rFonts w:ascii="Cambria" w:hAnsi="Cambria" w:cs="Arial"/>
          <w:sz w:val="22"/>
          <w:szCs w:val="22"/>
          <w:lang w:eastAsia="pl-PL"/>
        </w:rPr>
        <w:t>Zamawiający zleca, a Wykonawca przyjmuje do wykonania usługi z zakresu gospodarki leśnej polegające na wykonaniu zamówie</w:t>
      </w:r>
      <w:r w:rsidR="004763BE" w:rsidRPr="004763BE">
        <w:rPr>
          <w:rFonts w:ascii="Cambria" w:hAnsi="Cambria" w:cs="Arial"/>
          <w:sz w:val="22"/>
          <w:szCs w:val="22"/>
          <w:lang w:eastAsia="pl-PL"/>
        </w:rPr>
        <w:t xml:space="preserve">nia pn. </w:t>
      </w:r>
      <w:r w:rsidRPr="004763BE">
        <w:rPr>
          <w:rFonts w:ascii="Cambria" w:hAnsi="Cambria" w:cs="Arial"/>
          <w:sz w:val="22"/>
          <w:szCs w:val="22"/>
          <w:lang w:eastAsia="pl-PL"/>
        </w:rPr>
        <w:t xml:space="preserve"> </w:t>
      </w:r>
      <w:r w:rsidR="004763BE" w:rsidRPr="004763BE">
        <w:rPr>
          <w:rFonts w:ascii="Cambria" w:hAnsi="Cambria" w:cs="Arial"/>
          <w:b/>
          <w:i/>
          <w:sz w:val="22"/>
          <w:szCs w:val="22"/>
        </w:rPr>
        <w:t xml:space="preserve">Wykonywanie usług z zakresu </w:t>
      </w:r>
      <w:r w:rsidR="004763BE" w:rsidRPr="004763BE">
        <w:rPr>
          <w:rFonts w:ascii="Cambria" w:hAnsi="Cambria" w:cs="Arial"/>
          <w:b/>
          <w:sz w:val="22"/>
          <w:szCs w:val="22"/>
        </w:rPr>
        <w:t>gospodarki leśnej na terenie Nadleśnictwa Kobiór w roku 2023</w:t>
      </w:r>
      <w:r w:rsidR="000061DA">
        <w:rPr>
          <w:rFonts w:ascii="Cambria" w:hAnsi="Cambria" w:cs="Arial"/>
          <w:b/>
          <w:sz w:val="22"/>
          <w:szCs w:val="22"/>
        </w:rPr>
        <w:t xml:space="preserve"> – II TURA</w:t>
      </w:r>
      <w:bookmarkStart w:id="0" w:name="_GoBack"/>
      <w:bookmarkEnd w:id="0"/>
      <w:r w:rsidR="004763BE" w:rsidRPr="004763BE">
        <w:rPr>
          <w:rFonts w:ascii="Cambria" w:hAnsi="Cambria" w:cs="Arial"/>
          <w:sz w:val="22"/>
          <w:szCs w:val="22"/>
          <w:lang w:eastAsia="pl-PL"/>
        </w:rPr>
        <w:t xml:space="preserve"> </w:t>
      </w:r>
      <w:r w:rsidRPr="004763BE">
        <w:rPr>
          <w:rFonts w:ascii="Cambria" w:hAnsi="Cambria" w:cs="Arial"/>
          <w:sz w:val="22"/>
          <w:szCs w:val="22"/>
          <w:lang w:eastAsia="pl-PL"/>
        </w:rPr>
        <w:t>(„Przedmiot Umowy”).</w:t>
      </w:r>
    </w:p>
    <w:p w14:paraId="53DE8C6C" w14:textId="01605671" w:rsidR="00025A11" w:rsidRPr="004763BE" w:rsidRDefault="00025A11" w:rsidP="008F07F8">
      <w:pPr>
        <w:numPr>
          <w:ilvl w:val="0"/>
          <w:numId w:val="5"/>
        </w:numPr>
        <w:pBdr>
          <w:bottom w:val="single" w:sz="8" w:space="3" w:color="000000"/>
        </w:pBdr>
        <w:suppressAutoHyphens w:val="0"/>
        <w:spacing w:before="120"/>
        <w:ind w:left="567" w:hanging="567"/>
        <w:jc w:val="both"/>
        <w:rPr>
          <w:rFonts w:ascii="Cambria" w:hAnsi="Cambria" w:cs="Arial"/>
          <w:sz w:val="22"/>
          <w:szCs w:val="22"/>
          <w:shd w:val="clear" w:color="auto" w:fill="FFFF00"/>
          <w:lang w:eastAsia="pl-PL"/>
        </w:rPr>
      </w:pPr>
      <w:r w:rsidRPr="004763BE">
        <w:rPr>
          <w:rFonts w:ascii="Cambria" w:hAnsi="Cambria" w:cs="Arial"/>
          <w:sz w:val="22"/>
          <w:szCs w:val="22"/>
          <w:lang w:eastAsia="pl-PL"/>
        </w:rPr>
        <w:t>Zestawienie ilości prac wchodzących w zakres Przedmiotu Umowy, opis standardu</w:t>
      </w:r>
      <w:r w:rsidRPr="004763BE">
        <w:rPr>
          <w:rFonts w:ascii="Cambria" w:hAnsi="Cambria" w:cs="Arial"/>
          <w:bCs/>
          <w:sz w:val="22"/>
          <w:szCs w:val="22"/>
          <w:lang w:eastAsia="pl-PL"/>
        </w:rPr>
        <w:t xml:space="preserve"> technologii wykonawstwa prac leśnych oraz procedury odbioru</w:t>
      </w:r>
      <w:r w:rsidRPr="004763BE">
        <w:rPr>
          <w:rFonts w:ascii="Cambria" w:hAnsi="Cambria" w:cs="Arial"/>
          <w:sz w:val="22"/>
          <w:szCs w:val="22"/>
          <w:lang w:eastAsia="pl-PL"/>
        </w:rPr>
        <w:t xml:space="preserve"> zostały określone w specyfikacji</w:t>
      </w:r>
      <w:r w:rsidRPr="004763BE">
        <w:rPr>
          <w:rFonts w:ascii="Cambria" w:hAnsi="Cambria" w:cs="Arial"/>
          <w:sz w:val="22"/>
          <w:szCs w:val="22"/>
          <w:lang w:val="en-US" w:eastAsia="pl-PL"/>
        </w:rPr>
        <w:t xml:space="preserve">i </w:t>
      </w:r>
      <w:r w:rsidRPr="004763BE">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lastRenderedPageBreak/>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1" w:name="_Hlk15289409"/>
      <w:r>
        <w:rPr>
          <w:rFonts w:ascii="Cambria" w:hAnsi="Cambria" w:cs="Arial"/>
          <w:sz w:val="22"/>
          <w:szCs w:val="22"/>
          <w:lang w:eastAsia="pl-PL"/>
        </w:rPr>
        <w:t xml:space="preserve">Wskazane w SWZ ilości prac </w:t>
      </w:r>
      <w:bookmarkStart w:id="2" w:name="_Hlk15288716"/>
      <w:r>
        <w:rPr>
          <w:rFonts w:ascii="Cambria" w:hAnsi="Cambria" w:cs="Arial"/>
          <w:sz w:val="22"/>
          <w:szCs w:val="22"/>
          <w:lang w:eastAsia="pl-PL"/>
        </w:rPr>
        <w:t>wchodzących w zakres Przedmiotu Umowy</w:t>
      </w:r>
      <w:bookmarkEnd w:id="2"/>
      <w:r>
        <w:rPr>
          <w:rFonts w:ascii="Cambria" w:hAnsi="Cambria" w:cs="Arial"/>
          <w:sz w:val="22"/>
          <w:szCs w:val="22"/>
          <w:lang w:eastAsia="pl-PL"/>
        </w:rPr>
        <w:t xml:space="preserve"> (a wycenione przez Wykonawcę w kosztorysie ofertowym stanowiącym część Oferty)</w:t>
      </w:r>
      <w:bookmarkEnd w:id="1"/>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3"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4" w:name="_Hlk15289075"/>
      <w:r>
        <w:rPr>
          <w:rFonts w:ascii="Cambria" w:hAnsi="Cambria" w:cs="Arial"/>
          <w:bCs/>
          <w:sz w:val="22"/>
          <w:szCs w:val="22"/>
          <w:lang w:eastAsia="en-US"/>
        </w:rPr>
        <w:t>lokalizacji (adresie leśnym) na Obszarze Realizacji Pakietu</w:t>
      </w:r>
      <w:bookmarkEnd w:id="4"/>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3"/>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r>
        <w:rPr>
          <w:rFonts w:ascii="Cambria" w:hAnsi="Cambria" w:cs="Arial"/>
          <w:i/>
          <w:iCs/>
          <w:sz w:val="22"/>
          <w:szCs w:val="22"/>
          <w:lang w:eastAsia="pl-PL"/>
        </w:rPr>
        <w:t>Forest Stewardship Council</w:t>
      </w:r>
      <w:r>
        <w:rPr>
          <w:rFonts w:ascii="Cambria" w:hAnsi="Cambria" w:cs="Arial"/>
          <w:sz w:val="22"/>
          <w:szCs w:val="22"/>
          <w:lang w:eastAsia="pl-PL"/>
        </w:rPr>
        <w:t xml:space="preserve">) oraz </w:t>
      </w:r>
      <w:r>
        <w:rPr>
          <w:rFonts w:ascii="Cambria" w:hAnsi="Cambria"/>
          <w:sz w:val="22"/>
          <w:szCs w:val="22"/>
          <w:lang w:eastAsia="pl-PL"/>
        </w:rPr>
        <w:t>PEFC Council (</w:t>
      </w:r>
      <w:r>
        <w:rPr>
          <w:rFonts w:ascii="Cambria" w:hAnsi="Cambria"/>
          <w:i/>
          <w:iCs/>
          <w:sz w:val="22"/>
          <w:szCs w:val="22"/>
          <w:lang w:eastAsia="pl-PL"/>
        </w:rPr>
        <w:t>Programme for the Endorsement of Forest Certification Schemes</w:t>
      </w:r>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sidRPr="008926A8">
        <w:rPr>
          <w:rFonts w:ascii="Cambria" w:hAnsi="Cambria" w:cs="Arial"/>
          <w:i/>
          <w:iCs/>
          <w:sz w:val="22"/>
          <w:szCs w:val="22"/>
          <w:lang w:eastAsia="pl-PL"/>
        </w:rPr>
        <w:t>Forest Stewardship Council</w:t>
      </w:r>
      <w:r>
        <w:rPr>
          <w:rFonts w:ascii="Cambria" w:hAnsi="Cambria" w:cs="Arial"/>
          <w:sz w:val="22"/>
          <w:szCs w:val="22"/>
          <w:lang w:eastAsia="pl-PL"/>
        </w:rPr>
        <w:t>) oraz PEFC Council (</w:t>
      </w:r>
      <w:r w:rsidRPr="008926A8">
        <w:rPr>
          <w:rFonts w:ascii="Cambria" w:hAnsi="Cambria" w:cs="Arial"/>
          <w:i/>
          <w:iCs/>
          <w:sz w:val="22"/>
          <w:szCs w:val="22"/>
          <w:lang w:eastAsia="pl-PL"/>
        </w:rPr>
        <w:t>Programme for the Endorsement of Forest Certification Schemes</w:t>
      </w:r>
      <w:r>
        <w:rPr>
          <w:rFonts w:ascii="Cambria" w:hAnsi="Cambria" w:cs="Arial"/>
          <w:sz w:val="22"/>
          <w:szCs w:val="22"/>
          <w:lang w:eastAsia="pl-PL"/>
        </w:rPr>
        <w:t xml:space="preserve">) w zakresie certyfikacji w trakcie realizacji Przedmiotu Umowy. </w:t>
      </w:r>
    </w:p>
    <w:p w14:paraId="0117557F" w14:textId="70B431F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2FD3D199" w14:textId="2F2B282A"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5" w:name="_Hlk107905762"/>
      <w:r w:rsidRPr="00075564">
        <w:rPr>
          <w:rFonts w:ascii="Cambria" w:hAnsi="Cambria" w:cs="Arial"/>
          <w:sz w:val="22"/>
          <w:szCs w:val="22"/>
        </w:rPr>
        <w:t xml:space="preserve">wystąpienia </w:t>
      </w:r>
      <w:r w:rsidR="002A621C">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5"/>
    </w:p>
    <w:p w14:paraId="1AA414F1" w14:textId="77777777"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5BDD3583" w14:textId="4F0D0735"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r w:rsidR="00032CC0">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r>
        <w:rPr>
          <w:rFonts w:ascii="Cambria" w:hAnsi="Cambria" w:cs="Arial"/>
          <w:sz w:val="22"/>
          <w:szCs w:val="22"/>
        </w:rPr>
        <w:t xml:space="preserve"> </w:t>
      </w:r>
    </w:p>
    <w:p w14:paraId="08D6BD68" w14:textId="67AEA4C6" w:rsidR="00AA728F" w:rsidRPr="00976918" w:rsidRDefault="0086549C" w:rsidP="00F50C07">
      <w:pPr>
        <w:suppressAutoHyphens w:val="0"/>
        <w:spacing w:before="120"/>
        <w:ind w:left="1134" w:hanging="567"/>
        <w:jc w:val="both"/>
        <w:rPr>
          <w:rFonts w:ascii="Cambria" w:hAnsi="Cambria" w:cs="Arial"/>
          <w:sz w:val="22"/>
          <w:szCs w:val="22"/>
          <w:lang w:eastAsia="pl-PL"/>
        </w:rPr>
      </w:pPr>
      <w:r w:rsidRPr="004F2844">
        <w:rPr>
          <w:rFonts w:ascii="Cambria" w:hAnsi="Cambria" w:cs="Arial"/>
          <w:sz w:val="22"/>
          <w:szCs w:val="22"/>
        </w:rPr>
        <w:t xml:space="preserve">4) </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Pr>
          <w:rFonts w:ascii="Cambria" w:hAnsi="Cambria" w:cs="Arial"/>
          <w:sz w:val="22"/>
          <w:szCs w:val="22"/>
        </w:rPr>
        <w:t xml:space="preserve"> </w:t>
      </w:r>
      <w:r w:rsidR="00F50C07">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p>
    <w:p w14:paraId="312CFCC0" w14:textId="4BA3ABA5"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lastRenderedPageBreak/>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31F43C3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xml:space="preserve">, prace te będą </w:t>
      </w:r>
      <w:bookmarkStart w:id="6" w:name="_Hlk107733176"/>
      <w:r w:rsidR="001E1EE2">
        <w:rPr>
          <w:rFonts w:ascii="Cambria" w:hAnsi="Cambria" w:cs="Arial"/>
          <w:sz w:val="22"/>
          <w:szCs w:val="22"/>
          <w:lang w:eastAsia="pl-PL"/>
        </w:rPr>
        <w:t>uznawane za wykonane należycie</w:t>
      </w:r>
      <w:bookmarkEnd w:id="6"/>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01B7B0C1"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16F349DC" w:rsidR="0013110C" w:rsidRDefault="0013110C" w:rsidP="006B0A71">
      <w:pPr>
        <w:suppressAutoHyphens w:val="0"/>
        <w:spacing w:before="120"/>
        <w:ind w:left="567"/>
        <w:jc w:val="both"/>
        <w:rPr>
          <w:rFonts w:ascii="Cambria" w:hAnsi="Cambria"/>
          <w:sz w:val="22"/>
          <w:szCs w:val="22"/>
          <w:lang w:eastAsia="pl-PL"/>
        </w:rPr>
      </w:pPr>
      <w:r w:rsidRPr="00AE1104">
        <w:rPr>
          <w:rFonts w:ascii="Cambria" w:hAnsi="Cambria"/>
          <w:sz w:val="22"/>
          <w:szCs w:val="22"/>
          <w:lang w:eastAsia="pl-PL"/>
        </w:rPr>
        <w:t>pocztą elektroniczną</w:t>
      </w:r>
      <w:r w:rsidRPr="00AE1104">
        <w:rPr>
          <w:rFonts w:ascii="Cambria" w:hAnsi="Cambria"/>
          <w:i/>
          <w:sz w:val="22"/>
          <w:szCs w:val="22"/>
          <w:lang w:eastAsia="pl-PL"/>
        </w:rPr>
        <w:t xml:space="preserve"> </w:t>
      </w:r>
      <w:r w:rsidRPr="00AE1104">
        <w:rPr>
          <w:rFonts w:ascii="Cambria" w:hAnsi="Cambria"/>
          <w:sz w:val="22"/>
          <w:szCs w:val="22"/>
          <w:lang w:eastAsia="pl-PL"/>
        </w:rPr>
        <w:t>na adres e-mail ____________</w:t>
      </w:r>
      <w:r>
        <w:rPr>
          <w:rFonts w:ascii="Cambria" w:hAnsi="Cambria"/>
          <w:sz w:val="22"/>
          <w:szCs w:val="22"/>
          <w:lang w:eastAsia="pl-PL"/>
        </w:rPr>
        <w:t xml:space="preserve">.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3657C9FE" w14:textId="0E654CA6"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w:t>
      </w:r>
      <w:r>
        <w:rPr>
          <w:rFonts w:ascii="Cambria" w:hAnsi="Cambria" w:cs="Arial"/>
          <w:bCs/>
          <w:iCs/>
          <w:color w:val="000000"/>
          <w:sz w:val="22"/>
          <w:szCs w:val="22"/>
          <w:lang w:eastAsia="pl-PL"/>
        </w:rPr>
        <w:lastRenderedPageBreak/>
        <w:t xml:space="preserve">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lastRenderedPageBreak/>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90ADCCF"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xml:space="preserve">. O planowanej zmianie osób lub dodatkowych osobach, przy pomocy których Wykonawca wykonuje Przedmiot Umowy, Wykonawca zobowiązany jest powiadomić </w:t>
      </w:r>
      <w:r>
        <w:rPr>
          <w:rFonts w:ascii="Cambria" w:hAnsi="Cambria" w:cs="Arial"/>
          <w:sz w:val="22"/>
          <w:szCs w:val="22"/>
          <w:shd w:val="clear" w:color="auto" w:fill="FFFFFF"/>
          <w:lang w:eastAsia="en-US"/>
        </w:rPr>
        <w:lastRenderedPageBreak/>
        <w:t>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336AFA0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2A070616"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Wykonawcę w formie pisemnej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stwierdzenia nieprawidłowości w wykonaniu prac Zamawiający może odmówić dokonania Odbioru prac wykonanych wadliwie. Odmowa dokonania Odbioru prac wraz ze wskazaniem przyczyn, jak również wskazanie ewentualnych </w:t>
      </w:r>
      <w:r>
        <w:rPr>
          <w:rFonts w:ascii="Cambria" w:hAnsi="Cambria" w:cs="Arial"/>
          <w:sz w:val="22"/>
          <w:szCs w:val="22"/>
          <w:lang w:eastAsia="pl-PL"/>
        </w:rPr>
        <w:lastRenderedPageBreak/>
        <w:t>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7" w:name="_Hlk16114577"/>
      <w:r>
        <w:rPr>
          <w:rFonts w:ascii="Cambria" w:hAnsi="Cambria" w:cs="Arial"/>
          <w:sz w:val="22"/>
          <w:szCs w:val="22"/>
          <w:lang w:eastAsia="pl-PL"/>
        </w:rPr>
        <w:t>W przypadku, gdy przedmiotem Zlecenia będą prace z zakresu</w:t>
      </w:r>
      <w:r>
        <w:t xml:space="preserve"> </w:t>
      </w:r>
      <w:bookmarkStart w:id="8" w:name="_Hlk15294375"/>
      <w:r>
        <w:rPr>
          <w:rFonts w:ascii="Cambria" w:hAnsi="Cambria" w:cs="Arial"/>
          <w:sz w:val="22"/>
          <w:szCs w:val="22"/>
          <w:lang w:eastAsia="pl-PL"/>
        </w:rPr>
        <w:t>pozyskania i zrywki drewna</w:t>
      </w:r>
      <w:bookmarkEnd w:id="8"/>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7"/>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4C89A913"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54F98FB8" w14:textId="2FF5009F" w:rsidR="0013110C" w:rsidRDefault="0013110C" w:rsidP="00225ACD">
      <w:pPr>
        <w:suppressAutoHyphens w:val="0"/>
        <w:spacing w:before="120"/>
        <w:jc w:val="both"/>
        <w:rPr>
          <w:rFonts w:ascii="Cambria" w:hAnsi="Cambria" w:cs="Arial"/>
          <w:sz w:val="22"/>
          <w:szCs w:val="22"/>
          <w:lang w:eastAsia="pl-PL"/>
        </w:rPr>
      </w:pPr>
    </w:p>
    <w:p w14:paraId="652598EB" w14:textId="339DF3E7" w:rsidR="00725959" w:rsidRDefault="00725959"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5C1ACB7B"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9" w:name="_Hlk107950825"/>
      <w:r>
        <w:rPr>
          <w:rFonts w:ascii="Cambria" w:hAnsi="Cambria" w:cs="Arial"/>
          <w:bCs/>
          <w:sz w:val="22"/>
          <w:szCs w:val="22"/>
          <w:lang w:eastAsia="pl-PL"/>
        </w:rPr>
        <w:t>Za wykonanie Przedmiotu Umowy zgodnie z Umową, Wykonawca otrzyma wynagrodzenie ustalone zgodnie z ust. 3</w:t>
      </w:r>
      <w:r w:rsidR="00912DB7">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208973E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65417C">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65417C">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733398">
        <w:rPr>
          <w:rFonts w:ascii="Cambria" w:hAnsi="Cambria" w:cs="Arial"/>
          <w:bCs/>
          <w:sz w:val="22"/>
          <w:szCs w:val="22"/>
          <w:lang w:eastAsia="pl-PL"/>
        </w:rPr>
        <w:t xml:space="preserve"> oraz </w:t>
      </w:r>
      <w:r w:rsidR="00F617A4">
        <w:rPr>
          <w:rFonts w:ascii="Cambria" w:hAnsi="Cambria" w:cs="Arial"/>
          <w:bCs/>
          <w:sz w:val="22"/>
          <w:szCs w:val="22"/>
          <w:lang w:eastAsia="pl-PL"/>
        </w:rPr>
        <w:t xml:space="preserve">ew. wzrostu wynagrodzenia w następstwie zastosowania wskaźników </w:t>
      </w:r>
      <w:r w:rsidR="00E34DFE">
        <w:rPr>
          <w:rFonts w:ascii="Cambria" w:hAnsi="Cambria" w:cs="Arial"/>
          <w:bCs/>
          <w:sz w:val="22"/>
          <w:szCs w:val="22"/>
          <w:lang w:eastAsia="pl-PL"/>
        </w:rPr>
        <w:t>zwiększających, o których mowa w ust. 7</w:t>
      </w:r>
      <w:r>
        <w:rPr>
          <w:rFonts w:ascii="Cambria" w:hAnsi="Cambria" w:cs="Arial"/>
          <w:bCs/>
          <w:sz w:val="22"/>
          <w:szCs w:val="22"/>
          <w:lang w:eastAsia="pl-PL"/>
        </w:rPr>
        <w:t>.</w:t>
      </w:r>
    </w:p>
    <w:p w14:paraId="37B84ED0" w14:textId="563D5B44"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lastRenderedPageBreak/>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337374">
        <w:rPr>
          <w:rFonts w:ascii="Cambria" w:hAnsi="Cambria" w:cs="Arial"/>
          <w:sz w:val="22"/>
          <w:szCs w:val="22"/>
          <w:lang w:eastAsia="pl-PL"/>
        </w:rPr>
        <w:t>,</w:t>
      </w:r>
      <w:r w:rsidR="00337374" w:rsidRPr="00337374">
        <w:rPr>
          <w:rFonts w:ascii="Cambria" w:hAnsi="Cambria" w:cs="Arial"/>
          <w:sz w:val="22"/>
          <w:szCs w:val="22"/>
          <w:lang w:eastAsia="pl-PL"/>
        </w:rPr>
        <w:t xml:space="preserve"> </w:t>
      </w:r>
      <w:r w:rsidR="00337374" w:rsidRPr="007E5E2B">
        <w:rPr>
          <w:rFonts w:ascii="Cambria" w:hAnsi="Cambria" w:cs="Arial"/>
          <w:sz w:val="22"/>
          <w:szCs w:val="22"/>
          <w:lang w:eastAsia="pl-PL"/>
        </w:rPr>
        <w:t>z zastrzeżeniem postanowień ust. 7</w:t>
      </w:r>
      <w:r>
        <w:rPr>
          <w:rFonts w:ascii="Cambria" w:hAnsi="Cambria" w:cs="Arial"/>
          <w:sz w:val="22"/>
          <w:szCs w:val="22"/>
          <w:lang w:eastAsia="pl-PL"/>
        </w:rPr>
        <w:t xml:space="preserve">. </w:t>
      </w:r>
    </w:p>
    <w:bookmarkEnd w:id="9"/>
    <w:p w14:paraId="34B44BF8" w14:textId="5F55F272"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Ceny</w:t>
      </w:r>
      <w:r w:rsidRPr="007E5E2B">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Zamawiający</w:t>
      </w:r>
      <w:r w:rsidRPr="007E5E2B">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Strony</w:t>
      </w:r>
      <w:r w:rsidRPr="007E5E2B">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7E5E2B">
        <w:rPr>
          <w:sz w:val="16"/>
          <w:szCs w:val="16"/>
          <w:lang w:eastAsia="pl-PL"/>
        </w:rPr>
        <w:t>.</w:t>
      </w:r>
    </w:p>
    <w:p w14:paraId="0C155B88" w14:textId="7A86F371" w:rsidR="00936C95" w:rsidRPr="0033489E" w:rsidRDefault="008209B0" w:rsidP="0033489E">
      <w:pPr>
        <w:numPr>
          <w:ilvl w:val="0"/>
          <w:numId w:val="20"/>
        </w:numPr>
        <w:suppressAutoHyphens w:val="0"/>
        <w:spacing w:before="120"/>
        <w:ind w:left="567" w:hanging="567"/>
        <w:jc w:val="both"/>
        <w:rPr>
          <w:rFonts w:ascii="Cambria" w:hAnsi="Cambria" w:cs="Arial"/>
          <w:bCs/>
          <w:sz w:val="22"/>
          <w:szCs w:val="22"/>
          <w:lang w:eastAsia="pl-PL"/>
        </w:rPr>
      </w:pPr>
      <w:bookmarkStart w:id="10" w:name="_Hlk107733386"/>
      <w:bookmarkStart w:id="11" w:name="_Hlk107950888"/>
      <w:r w:rsidRPr="0033489E">
        <w:rPr>
          <w:rFonts w:ascii="Cambria" w:hAnsi="Cambria" w:cs="Arial"/>
          <w:bCs/>
          <w:sz w:val="22"/>
          <w:szCs w:val="22"/>
          <w:lang w:eastAsia="pl-PL"/>
        </w:rPr>
        <w:t>W przypadkach</w:t>
      </w:r>
      <w:r w:rsidR="00936C95" w:rsidRPr="0033489E">
        <w:rPr>
          <w:rFonts w:ascii="Cambria" w:hAnsi="Cambria" w:cs="Arial"/>
          <w:bCs/>
          <w:sz w:val="22"/>
          <w:szCs w:val="22"/>
          <w:lang w:eastAsia="pl-PL"/>
        </w:rPr>
        <w:t xml:space="preserve"> </w:t>
      </w:r>
      <w:r w:rsidRPr="0033489E">
        <w:rPr>
          <w:rFonts w:ascii="Cambria" w:hAnsi="Cambria" w:cs="Arial"/>
          <w:bCs/>
          <w:sz w:val="22"/>
          <w:szCs w:val="22"/>
          <w:lang w:eastAsia="pl-PL"/>
        </w:rPr>
        <w:t>wskazanych</w:t>
      </w:r>
      <w:r w:rsidR="00753EA7" w:rsidRPr="0033489E">
        <w:rPr>
          <w:rFonts w:ascii="Cambria" w:hAnsi="Cambria" w:cs="Arial"/>
          <w:bCs/>
          <w:sz w:val="22"/>
          <w:szCs w:val="22"/>
          <w:lang w:eastAsia="pl-PL"/>
        </w:rPr>
        <w:t xml:space="preserve"> </w:t>
      </w:r>
      <w:r w:rsidR="009E277A" w:rsidRPr="0033489E">
        <w:rPr>
          <w:rFonts w:ascii="Cambria" w:hAnsi="Cambria" w:cs="Arial"/>
          <w:bCs/>
          <w:sz w:val="22"/>
          <w:szCs w:val="22"/>
          <w:lang w:eastAsia="pl-PL"/>
        </w:rPr>
        <w:t>w Opisie standardu technologii wykonawstwa prac leśnych (stanowiącym Załącznik nr 3</w:t>
      </w:r>
      <w:r w:rsidR="00936C95" w:rsidRPr="0033489E">
        <w:rPr>
          <w:rFonts w:ascii="Cambria" w:hAnsi="Cambria" w:cs="Arial"/>
          <w:bCs/>
          <w:sz w:val="22"/>
          <w:szCs w:val="22"/>
          <w:lang w:eastAsia="pl-PL"/>
        </w:rPr>
        <w:t>.1.</w:t>
      </w:r>
      <w:r w:rsidR="009E277A" w:rsidRPr="0033489E">
        <w:rPr>
          <w:rFonts w:ascii="Cambria" w:hAnsi="Cambria" w:cs="Arial"/>
          <w:bCs/>
          <w:sz w:val="22"/>
          <w:szCs w:val="22"/>
          <w:lang w:eastAsia="pl-PL"/>
        </w:rPr>
        <w:t xml:space="preserve"> do SWZ)</w:t>
      </w:r>
      <w:r w:rsidR="00D13F76">
        <w:rPr>
          <w:rFonts w:ascii="Cambria" w:hAnsi="Cambria" w:cs="Arial"/>
          <w:bCs/>
          <w:sz w:val="22"/>
          <w:szCs w:val="22"/>
          <w:lang w:eastAsia="pl-PL"/>
        </w:rPr>
        <w:t>, Dziale I – Pozyskanie drewna</w:t>
      </w:r>
      <w:r w:rsidR="007E5E2B" w:rsidRPr="0033489E">
        <w:rPr>
          <w:rFonts w:ascii="Cambria" w:hAnsi="Cambria" w:cs="Arial"/>
          <w:bCs/>
          <w:sz w:val="22"/>
          <w:szCs w:val="22"/>
          <w:lang w:eastAsia="pl-PL"/>
        </w:rPr>
        <w:t xml:space="preserve"> </w:t>
      </w:r>
      <w:r w:rsidR="0033489E" w:rsidRPr="0033489E">
        <w:rPr>
          <w:rFonts w:ascii="Cambria" w:hAnsi="Cambria" w:cs="Arial"/>
          <w:bCs/>
          <w:sz w:val="22"/>
          <w:szCs w:val="22"/>
          <w:lang w:eastAsia="pl-PL"/>
        </w:rPr>
        <w:t>w pkt pt. „Dopłata do pozyskania drewna w drzewostanach, w których wystąpiły szkody od śniegu lub wiatru”</w:t>
      </w:r>
      <w:r w:rsidR="004F19EB">
        <w:rPr>
          <w:rFonts w:ascii="Cambria" w:hAnsi="Cambria" w:cs="Arial"/>
          <w:bCs/>
          <w:sz w:val="22"/>
          <w:szCs w:val="22"/>
          <w:lang w:eastAsia="pl-PL"/>
        </w:rPr>
        <w:t>,</w:t>
      </w:r>
      <w:r w:rsidR="0033489E">
        <w:rPr>
          <w:rFonts w:ascii="Cambria" w:hAnsi="Cambria" w:cs="Arial"/>
          <w:bCs/>
          <w:sz w:val="22"/>
          <w:szCs w:val="22"/>
          <w:lang w:eastAsia="pl-PL"/>
        </w:rPr>
        <w:t xml:space="preserve"> </w:t>
      </w:r>
      <w:r w:rsidR="007E5E2B" w:rsidRPr="0033489E">
        <w:rPr>
          <w:rFonts w:ascii="Cambria" w:hAnsi="Cambria" w:cs="Arial"/>
          <w:bCs/>
          <w:sz w:val="22"/>
          <w:szCs w:val="22"/>
          <w:lang w:eastAsia="pl-PL"/>
        </w:rPr>
        <w:t xml:space="preserve">ceny jednostkowe </w:t>
      </w:r>
      <w:r w:rsidR="005629CB" w:rsidRPr="0033489E">
        <w:rPr>
          <w:rFonts w:ascii="Cambria" w:hAnsi="Cambria" w:cs="Arial"/>
          <w:bCs/>
          <w:sz w:val="22"/>
          <w:szCs w:val="22"/>
          <w:lang w:eastAsia="pl-PL"/>
        </w:rPr>
        <w:t>podane w Kosztorysie Ofertowym zawartym w Ofercie</w:t>
      </w:r>
      <w:r w:rsidR="00B12C93" w:rsidRPr="0033489E">
        <w:rPr>
          <w:rFonts w:ascii="Cambria" w:hAnsi="Cambria" w:cs="Arial"/>
          <w:bCs/>
          <w:sz w:val="22"/>
          <w:szCs w:val="22"/>
          <w:lang w:eastAsia="pl-PL"/>
        </w:rPr>
        <w:t xml:space="preserve"> dla następujących czynności</w:t>
      </w:r>
      <w:r w:rsidR="00936C95" w:rsidRPr="0033489E">
        <w:rPr>
          <w:rFonts w:ascii="Cambria" w:hAnsi="Cambria" w:cs="Arial"/>
          <w:bCs/>
          <w:sz w:val="22"/>
          <w:szCs w:val="22"/>
          <w:lang w:eastAsia="pl-PL"/>
        </w:rPr>
        <w:t>:</w:t>
      </w:r>
    </w:p>
    <w:p w14:paraId="5C7B5C00" w14:textId="6E88458E" w:rsidR="00327A94" w:rsidRPr="00387432" w:rsidRDefault="00327A94" w:rsidP="005629CB">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cięcia zupełne (rębnie I)</w:t>
      </w:r>
      <w:r w:rsidR="00360928">
        <w:rPr>
          <w:rFonts w:ascii="Cambria" w:hAnsi="Cambria" w:cs="Arial"/>
          <w:bCs/>
          <w:sz w:val="22"/>
          <w:szCs w:val="22"/>
          <w:lang w:eastAsia="pl-PL"/>
        </w:rPr>
        <w:t xml:space="preserve"> – kod czynności dla rozliczenia (</w:t>
      </w:r>
      <w:r w:rsidR="00360928" w:rsidRPr="00360928">
        <w:rPr>
          <w:rFonts w:ascii="Cambria" w:hAnsi="Cambria" w:cs="Arial"/>
          <w:bCs/>
          <w:sz w:val="22"/>
          <w:szCs w:val="22"/>
          <w:lang w:eastAsia="pl-PL"/>
        </w:rPr>
        <w:t>CWD-P, CWD-D</w:t>
      </w:r>
      <w:r w:rsidR="00360928">
        <w:rPr>
          <w:rFonts w:ascii="Cambria" w:hAnsi="Cambria" w:cs="Arial"/>
          <w:bCs/>
          <w:sz w:val="22"/>
          <w:szCs w:val="22"/>
          <w:lang w:eastAsia="pl-PL"/>
        </w:rPr>
        <w:t>),</w:t>
      </w:r>
    </w:p>
    <w:p w14:paraId="038562EA" w14:textId="2AAFA0D9"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 xml:space="preserve">ałkowity wyrób drewna technologią dowolną </w:t>
      </w:r>
      <w:r>
        <w:rPr>
          <w:rFonts w:ascii="Cambria" w:hAnsi="Cambria" w:cs="Arial"/>
          <w:bCs/>
          <w:sz w:val="22"/>
          <w:szCs w:val="22"/>
          <w:lang w:eastAsia="pl-PL"/>
        </w:rPr>
        <w:t>–</w:t>
      </w:r>
      <w:r w:rsidRPr="00387432">
        <w:rPr>
          <w:rFonts w:ascii="Cambria" w:hAnsi="Cambria" w:cs="Arial"/>
          <w:bCs/>
          <w:sz w:val="22"/>
          <w:szCs w:val="22"/>
          <w:lang w:eastAsia="pl-PL"/>
        </w:rPr>
        <w:t xml:space="preserve"> pozostałe cięcia rębne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2F30689A" w14:textId="1B2B3D53"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późne i cięcia sanitarno-selekcyjne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6F299B42" w14:textId="44E6FE0D"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wczesne i czyszczenia późne z pozyskaniem masy</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106A9936" w14:textId="63AED03B" w:rsidR="00387432" w:rsidRDefault="005629CB" w:rsidP="001971C4">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xml:space="preserve">- </w:t>
      </w:r>
      <w:r w:rsidR="007E5E2B">
        <w:rPr>
          <w:rFonts w:ascii="Cambria" w:hAnsi="Cambria" w:cs="Arial"/>
          <w:bCs/>
          <w:sz w:val="22"/>
          <w:szCs w:val="22"/>
          <w:lang w:eastAsia="pl-PL"/>
        </w:rPr>
        <w:t xml:space="preserve">będą </w:t>
      </w:r>
      <w:r>
        <w:rPr>
          <w:rFonts w:ascii="Cambria" w:hAnsi="Cambria" w:cs="Arial"/>
          <w:bCs/>
          <w:sz w:val="22"/>
          <w:szCs w:val="22"/>
          <w:lang w:eastAsia="pl-PL"/>
        </w:rPr>
        <w:t xml:space="preserve">mogły być </w:t>
      </w:r>
      <w:r w:rsidR="007E5E2B">
        <w:rPr>
          <w:rFonts w:ascii="Cambria" w:hAnsi="Cambria" w:cs="Arial"/>
          <w:bCs/>
          <w:sz w:val="22"/>
          <w:szCs w:val="22"/>
          <w:lang w:eastAsia="pl-PL"/>
        </w:rPr>
        <w:t xml:space="preserve">przemnażane przez </w:t>
      </w:r>
      <w:r w:rsidR="00AF58FE">
        <w:rPr>
          <w:rFonts w:ascii="Cambria" w:hAnsi="Cambria" w:cs="Arial"/>
          <w:bCs/>
          <w:sz w:val="22"/>
          <w:szCs w:val="22"/>
          <w:lang w:eastAsia="pl-PL"/>
        </w:rPr>
        <w:t xml:space="preserve">podane tam </w:t>
      </w:r>
      <w:r w:rsidR="007E5E2B">
        <w:rPr>
          <w:rFonts w:ascii="Cambria" w:hAnsi="Cambria" w:cs="Arial"/>
          <w:bCs/>
          <w:sz w:val="22"/>
          <w:szCs w:val="22"/>
          <w:lang w:eastAsia="pl-PL"/>
        </w:rPr>
        <w:t>współczynniki</w:t>
      </w:r>
      <w:r w:rsidR="00B74FA2">
        <w:rPr>
          <w:rFonts w:ascii="Cambria" w:hAnsi="Cambria" w:cs="Arial"/>
          <w:bCs/>
          <w:sz w:val="22"/>
          <w:szCs w:val="22"/>
          <w:lang w:eastAsia="pl-PL"/>
        </w:rPr>
        <w:t xml:space="preserve"> zwiększające</w:t>
      </w:r>
      <w:bookmarkEnd w:id="10"/>
      <w:r w:rsidR="00EF4728">
        <w:rPr>
          <w:rFonts w:ascii="Cambria" w:hAnsi="Cambria" w:cs="Arial"/>
          <w:bCs/>
          <w:sz w:val="22"/>
          <w:szCs w:val="22"/>
          <w:lang w:eastAsia="pl-PL"/>
        </w:rPr>
        <w:t>. W taki</w:t>
      </w:r>
      <w:r w:rsidR="000C5694">
        <w:rPr>
          <w:rFonts w:ascii="Cambria" w:hAnsi="Cambria" w:cs="Arial"/>
          <w:bCs/>
          <w:sz w:val="22"/>
          <w:szCs w:val="22"/>
          <w:lang w:eastAsia="pl-PL"/>
        </w:rPr>
        <w:t>ch sytuacjach w</w:t>
      </w:r>
      <w:r w:rsidR="00337374" w:rsidRPr="00337374">
        <w:rPr>
          <w:rFonts w:ascii="Cambria" w:hAnsi="Cambria" w:cs="Arial"/>
          <w:bCs/>
          <w:sz w:val="22"/>
          <w:szCs w:val="22"/>
          <w:lang w:eastAsia="pl-PL"/>
        </w:rPr>
        <w:t>ynagrodzenie należne Wykonawcy za wykonanie prac stanowiących przedmiot udzielonych Zleceń obliczane będzie na podstawie ilości odebranych prac, według cen jednostkowych podanych w Kosztorysie Ofertowym zawartym w Ofercie</w:t>
      </w:r>
      <w:r w:rsidR="000C5694">
        <w:rPr>
          <w:rFonts w:ascii="Cambria" w:hAnsi="Cambria" w:cs="Arial"/>
          <w:bCs/>
          <w:sz w:val="22"/>
          <w:szCs w:val="22"/>
          <w:lang w:eastAsia="pl-PL"/>
        </w:rPr>
        <w:t xml:space="preserve"> i przemnożonych przez właściwy </w:t>
      </w:r>
      <w:r w:rsidR="009E24B4">
        <w:rPr>
          <w:rFonts w:ascii="Cambria" w:hAnsi="Cambria" w:cs="Arial"/>
          <w:bCs/>
          <w:sz w:val="22"/>
          <w:szCs w:val="22"/>
          <w:lang w:eastAsia="pl-PL"/>
        </w:rPr>
        <w:t xml:space="preserve">współczynnik wskazany w </w:t>
      </w:r>
      <w:r w:rsidR="000C5694" w:rsidRPr="000C5694">
        <w:rPr>
          <w:rFonts w:ascii="Cambria" w:hAnsi="Cambria" w:cs="Arial"/>
          <w:bCs/>
          <w:sz w:val="22"/>
          <w:szCs w:val="22"/>
          <w:lang w:eastAsia="pl-PL"/>
        </w:rPr>
        <w:t>Opisie standardu technologii wykonawstwa prac leśnych (stanowiącym Załącznik nr 3.1. do SWZ</w:t>
      </w:r>
      <w:r w:rsidR="001971C4">
        <w:rPr>
          <w:rFonts w:ascii="Cambria" w:hAnsi="Cambria" w:cs="Arial"/>
          <w:bCs/>
          <w:sz w:val="22"/>
          <w:szCs w:val="22"/>
          <w:lang w:eastAsia="pl-PL"/>
        </w:rPr>
        <w:t xml:space="preserve">. </w:t>
      </w:r>
    </w:p>
    <w:p w14:paraId="52135C49" w14:textId="6D8355AE" w:rsidR="00E34DFE" w:rsidRDefault="00747321" w:rsidP="00C939AA">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8</w:t>
      </w:r>
      <w:r w:rsidR="00E34DFE">
        <w:rPr>
          <w:rFonts w:ascii="Cambria" w:hAnsi="Cambria" w:cs="Arial"/>
          <w:bCs/>
          <w:sz w:val="22"/>
          <w:szCs w:val="22"/>
          <w:lang w:eastAsia="pl-PL"/>
        </w:rPr>
        <w:t>.</w:t>
      </w:r>
      <w:r w:rsidR="00E34DFE">
        <w:rPr>
          <w:rFonts w:ascii="Cambria" w:hAnsi="Cambria" w:cs="Arial"/>
          <w:bCs/>
          <w:sz w:val="22"/>
          <w:szCs w:val="22"/>
          <w:lang w:eastAsia="pl-PL"/>
        </w:rPr>
        <w:tab/>
      </w:r>
      <w:r w:rsidR="00E34DFE" w:rsidRPr="00E34DFE">
        <w:rPr>
          <w:rFonts w:ascii="Cambria" w:hAnsi="Cambria" w:cs="Arial"/>
          <w:bCs/>
          <w:sz w:val="22"/>
          <w:szCs w:val="22"/>
          <w:lang w:eastAsia="pl-PL"/>
        </w:rPr>
        <w:t>Wzrost wynagrodzenia w następstwie zastosowania wskaźników zwiększających</w:t>
      </w:r>
      <w:r w:rsidR="00D450DA">
        <w:rPr>
          <w:rFonts w:ascii="Cambria" w:hAnsi="Cambria" w:cs="Arial"/>
          <w:bCs/>
          <w:sz w:val="22"/>
          <w:szCs w:val="22"/>
          <w:lang w:eastAsia="pl-PL"/>
        </w:rPr>
        <w:t xml:space="preserve"> jest niezależny od wzrostu wynagrodzenia w następstwie zastosowania Opcji. </w:t>
      </w:r>
      <w:bookmarkEnd w:id="11"/>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D685FF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2"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12"/>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2C213CF8"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w:t>
      </w:r>
      <w:bookmarkStart w:id="13" w:name="_Hlk107733315"/>
      <w:r>
        <w:rPr>
          <w:rFonts w:ascii="Cambria" w:hAnsi="Cambria" w:cs="Arial"/>
          <w:sz w:val="22"/>
          <w:szCs w:val="22"/>
          <w:lang w:eastAsia="pl-PL"/>
        </w:rPr>
        <w:t xml:space="preserve">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bookmarkEnd w:id="13"/>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640F54C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3C1B8B1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1F9D82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4" w:name="_Toc68356757"/>
      <w:r>
        <w:rPr>
          <w:rFonts w:ascii="Cambria" w:hAnsi="Cambria" w:cs="Arial"/>
          <w:b/>
          <w:bCs/>
          <w:kern w:val="32"/>
          <w:sz w:val="22"/>
          <w:szCs w:val="22"/>
          <w:lang w:eastAsia="pl-PL"/>
        </w:rPr>
        <w:br/>
        <w:t>Kary umowne</w:t>
      </w:r>
      <w:bookmarkEnd w:id="14"/>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0250CBA9"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bookmarkStart w:id="15" w:name="_Hlk107732964"/>
      <w:r>
        <w:rPr>
          <w:rFonts w:ascii="Cambria" w:hAnsi="Cambria" w:cs="Arial"/>
          <w:bCs/>
          <w:sz w:val="22"/>
          <w:szCs w:val="22"/>
          <w:lang w:eastAsia="pl-PL"/>
        </w:rPr>
        <w:t xml:space="preserve">w realizacji prac na danej pozycji objętej Zleceniem w stosunku do terminu określonego w Zleceniu </w:t>
      </w:r>
      <w:bookmarkEnd w:id="15"/>
      <w:r>
        <w:rPr>
          <w:rFonts w:ascii="Cambria" w:hAnsi="Cambria" w:cs="Arial"/>
          <w:bCs/>
          <w:sz w:val="22"/>
          <w:szCs w:val="22"/>
          <w:lang w:eastAsia="pl-PL"/>
        </w:rPr>
        <w:t>-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br/>
      </w:r>
      <w:bookmarkStart w:id="16" w:name="_Hlk107732757"/>
      <w:r>
        <w:rPr>
          <w:rFonts w:ascii="Cambria" w:hAnsi="Cambria"/>
          <w:sz w:val="22"/>
          <w:szCs w:val="22"/>
          <w:lang w:eastAsia="pl-PL"/>
        </w:rPr>
        <w:t xml:space="preserve">Wartość prac brutto </w:t>
      </w:r>
      <w:r>
        <w:rPr>
          <w:rFonts w:ascii="Cambria" w:hAnsi="Cambria" w:cs="Arial"/>
          <w:bCs/>
          <w:sz w:val="22"/>
          <w:szCs w:val="22"/>
          <w:lang w:eastAsia="pl-PL"/>
        </w:rPr>
        <w:t>na danej pozycji objętej Zleceniem, w stosunku do których 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bookmarkEnd w:id="16"/>
      <w:r w:rsidR="001079A0" w:rsidRPr="001079A0">
        <w:rPr>
          <w:rFonts w:ascii="Cambria" w:hAnsi="Cambria" w:cs="Arial"/>
          <w:bCs/>
          <w:sz w:val="22"/>
          <w:szCs w:val="22"/>
          <w:lang w:eastAsia="pl-PL"/>
        </w:rPr>
        <w:t>.</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 xml:space="preserve">za każdy rozpoczęty </w:t>
      </w:r>
      <w:r>
        <w:rPr>
          <w:rFonts w:ascii="Cambria" w:hAnsi="Cambria" w:cs="Arial"/>
          <w:sz w:val="22"/>
          <w:szCs w:val="22"/>
          <w:lang w:eastAsia="pl-PL"/>
        </w:rPr>
        <w:lastRenderedPageBreak/>
        <w:t>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7"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lastRenderedPageBreak/>
        <w:br/>
      </w:r>
      <w:bookmarkStart w:id="18"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7"/>
    <w:bookmarkEnd w:id="18"/>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9" w:name="_Hlk81415788"/>
      <w:r>
        <w:rPr>
          <w:rFonts w:ascii="Cambria" w:hAnsi="Cambria" w:cs="Arial"/>
          <w:sz w:val="22"/>
          <w:szCs w:val="22"/>
          <w:lang w:eastAsia="pl-PL"/>
        </w:rPr>
        <w:t xml:space="preserve">każdy przypadek braku środków ochrony indywidualnej </w:t>
      </w:r>
      <w:bookmarkEnd w:id="19"/>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20"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20"/>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6A707D3B"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lastRenderedPageBreak/>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788137CB" w14:textId="77777777" w:rsidR="006972BA" w:rsidRDefault="006972BA" w:rsidP="00225ACD">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21" w:name="_Toc68356761"/>
      <w:r>
        <w:rPr>
          <w:rFonts w:ascii="Cambria" w:hAnsi="Cambria" w:cs="Arial"/>
          <w:b/>
          <w:sz w:val="22"/>
          <w:szCs w:val="22"/>
          <w:lang w:eastAsia="pl-PL"/>
        </w:rPr>
        <w:br/>
        <w:t>Ubezpieczenia</w:t>
      </w:r>
      <w:bookmarkEnd w:id="21"/>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w:t>
      </w:r>
      <w:r>
        <w:rPr>
          <w:rFonts w:ascii="Cambria" w:hAnsi="Cambria" w:cs="Arial"/>
          <w:sz w:val="22"/>
          <w:szCs w:val="22"/>
          <w:lang w:eastAsia="pl-PL"/>
        </w:rPr>
        <w:lastRenderedPageBreak/>
        <w:t xml:space="preserve">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3ABF90C"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D65BFDE" w14:textId="0BBA707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638D76F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t>
      </w:r>
      <w:r>
        <w:rPr>
          <w:rFonts w:ascii="Cambria" w:hAnsi="Cambria" w:cs="Arial"/>
          <w:color w:val="000000"/>
          <w:sz w:val="22"/>
          <w:szCs w:val="22"/>
          <w:lang w:eastAsia="pl-PL"/>
        </w:rPr>
        <w:lastRenderedPageBreak/>
        <w:t xml:space="preserve">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22" w:name="_Hlk43745153"/>
      <w:r>
        <w:rPr>
          <w:rFonts w:ascii="Cambria" w:hAnsi="Cambria" w:cs="Arial"/>
          <w:sz w:val="22"/>
          <w:szCs w:val="22"/>
          <w:lang w:eastAsia="pl-PL"/>
        </w:rPr>
        <w:t>Zmiana nie może pociągnąć za sobą zwiększenia wynagrodzenia należnego Wykonawcy</w:t>
      </w:r>
      <w:bookmarkEnd w:id="22"/>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2EB50083" w:rsidR="0013110C" w:rsidRDefault="0013110C" w:rsidP="00225ACD">
      <w:pPr>
        <w:suppressAutoHyphens w:val="0"/>
        <w:spacing w:before="120"/>
        <w:jc w:val="center"/>
        <w:rPr>
          <w:rFonts w:ascii="Cambria" w:hAnsi="Cambria" w:cs="Arial"/>
          <w:b/>
          <w:sz w:val="22"/>
          <w:szCs w:val="22"/>
          <w:lang w:eastAsia="pl-PL"/>
        </w:rPr>
      </w:pPr>
    </w:p>
    <w:p w14:paraId="02BAACDE" w14:textId="77777777" w:rsidR="000E1989" w:rsidRPr="000E1989" w:rsidRDefault="000E1989" w:rsidP="000E1989">
      <w:pPr>
        <w:keepNext/>
        <w:suppressAutoHyphens w:val="0"/>
        <w:spacing w:before="240" w:after="240"/>
        <w:jc w:val="center"/>
        <w:outlineLvl w:val="0"/>
        <w:rPr>
          <w:rFonts w:ascii="Cambria" w:hAnsi="Cambria" w:cs="Arial"/>
          <w:bCs/>
          <w:kern w:val="32"/>
          <w:sz w:val="22"/>
          <w:szCs w:val="22"/>
          <w:lang w:eastAsia="pl-PL"/>
        </w:rPr>
      </w:pPr>
      <w:r w:rsidRPr="000E1989">
        <w:rPr>
          <w:rFonts w:ascii="Cambria" w:hAnsi="Cambria" w:cs="Arial"/>
          <w:b/>
          <w:bCs/>
          <w:kern w:val="32"/>
          <w:sz w:val="22"/>
          <w:szCs w:val="22"/>
          <w:lang w:eastAsia="pl-PL"/>
        </w:rPr>
        <w:t>§ 16a</w:t>
      </w:r>
      <w:r w:rsidRPr="000E1989">
        <w:rPr>
          <w:rFonts w:ascii="Cambria" w:hAnsi="Cambria" w:cs="Arial"/>
          <w:b/>
          <w:kern w:val="32"/>
          <w:sz w:val="22"/>
          <w:szCs w:val="22"/>
          <w:lang w:eastAsia="pl-PL"/>
        </w:rPr>
        <w:br/>
        <w:t>Waloryzacja</w:t>
      </w:r>
    </w:p>
    <w:p w14:paraId="4E86850F" w14:textId="77777777" w:rsidR="000E1989" w:rsidRPr="000E1989" w:rsidRDefault="000E1989" w:rsidP="000E1989">
      <w:pPr>
        <w:suppressAutoHyphens w:val="0"/>
        <w:spacing w:before="240" w:after="240"/>
        <w:ind w:left="567" w:hanging="567"/>
        <w:jc w:val="both"/>
        <w:rPr>
          <w:rFonts w:ascii="Cambria" w:hAnsi="Cambria" w:cs="Arial"/>
          <w:sz w:val="22"/>
          <w:szCs w:val="22"/>
          <w:lang w:eastAsia="pl-PL"/>
        </w:rPr>
      </w:pPr>
      <w:r w:rsidRPr="000E1989">
        <w:rPr>
          <w:rFonts w:ascii="Cambria" w:hAnsi="Cambria" w:cs="Arial"/>
          <w:sz w:val="22"/>
          <w:szCs w:val="22"/>
          <w:lang w:eastAsia="pl-PL"/>
        </w:rPr>
        <w:t>1.</w:t>
      </w:r>
      <w:r w:rsidRPr="000E1989">
        <w:rPr>
          <w:rFonts w:ascii="Cambria" w:hAnsi="Cambria" w:cs="Arial"/>
          <w:sz w:val="22"/>
          <w:szCs w:val="22"/>
          <w:lang w:eastAsia="pl-PL"/>
        </w:rPr>
        <w:tab/>
        <w:t>Na zasadach opisanych w niniejszym paragrafie</w:t>
      </w:r>
      <w:r w:rsidRPr="000E1989" w:rsidDel="00292242">
        <w:rPr>
          <w:rFonts w:ascii="Cambria" w:hAnsi="Cambria" w:cs="Arial"/>
          <w:sz w:val="22"/>
          <w:szCs w:val="22"/>
          <w:lang w:eastAsia="pl-PL"/>
        </w:rPr>
        <w:t xml:space="preserve"> </w:t>
      </w:r>
      <w:r w:rsidRPr="000E1989">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podanych w Kosztorysie Ofertowym zawartym w Ofercie. </w:t>
      </w:r>
    </w:p>
    <w:p w14:paraId="3F872999" w14:textId="77777777" w:rsidR="00D036B5" w:rsidRPr="00D036B5" w:rsidRDefault="00D036B5" w:rsidP="00D036B5">
      <w:pPr>
        <w:suppressAutoHyphens w:val="0"/>
        <w:spacing w:before="240" w:after="240"/>
        <w:ind w:left="567" w:hanging="567"/>
        <w:jc w:val="both"/>
        <w:rPr>
          <w:rFonts w:ascii="Cambria" w:eastAsia="Calibri" w:hAnsi="Cambria" w:cs="Calibri Light"/>
          <w:sz w:val="22"/>
          <w:szCs w:val="22"/>
          <w:lang w:eastAsia="en-US"/>
        </w:rPr>
      </w:pPr>
      <w:r w:rsidRPr="00D036B5">
        <w:rPr>
          <w:rFonts w:ascii="Cambria" w:hAnsi="Cambria" w:cs="Arial"/>
          <w:sz w:val="22"/>
          <w:szCs w:val="22"/>
          <w:lang w:eastAsia="pl-PL"/>
        </w:rPr>
        <w:t>2.</w:t>
      </w:r>
      <w:r w:rsidRPr="00D036B5">
        <w:rPr>
          <w:rFonts w:ascii="Cambria" w:hAnsi="Cambria" w:cs="Arial"/>
          <w:sz w:val="22"/>
          <w:szCs w:val="22"/>
          <w:lang w:eastAsia="pl-PL"/>
        </w:rPr>
        <w:tab/>
        <w:t xml:space="preserve">Waloryzacja zostanie dokonana w oparciu o </w:t>
      </w:r>
      <w:r w:rsidRPr="00D036B5">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późn. zm.). Do obliczenia Waloryzacji zostanie przyjęty: </w:t>
      </w:r>
    </w:p>
    <w:p w14:paraId="4062E8D0" w14:textId="11AB3AFC" w:rsidR="006972BA" w:rsidRPr="006972BA"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lastRenderedPageBreak/>
        <w:t>1)</w:t>
      </w:r>
      <w:r w:rsidRPr="006972BA">
        <w:rPr>
          <w:rFonts w:ascii="Cambria" w:eastAsia="Calibri" w:hAnsi="Cambria" w:cs="Calibri Light"/>
          <w:sz w:val="22"/>
          <w:szCs w:val="22"/>
          <w:lang w:eastAsia="en-US"/>
        </w:rPr>
        <w:tab/>
        <w:t xml:space="preserve">Wskaźnik GUS za pierwszy kwartał roku 2023, z zastrzeżeniem, że jeżeli Umowa została zawarta po </w:t>
      </w:r>
      <w:bookmarkStart w:id="23" w:name="_Hlk116975612"/>
      <w:r w:rsidRPr="006972BA">
        <w:rPr>
          <w:rFonts w:ascii="Cambria" w:eastAsia="Calibri" w:hAnsi="Cambria" w:cs="Calibri Light"/>
          <w:sz w:val="22"/>
          <w:szCs w:val="22"/>
          <w:lang w:eastAsia="en-US"/>
        </w:rPr>
        <w:t xml:space="preserve">ogłoszeniu komunikatu Prezesa Głównego Urzędu Statystycznego podającego Wskaźnik GUS za </w:t>
      </w:r>
      <w:bookmarkEnd w:id="23"/>
      <w:r w:rsidRPr="006972BA">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24" w:name="_Hlk116975564"/>
      <w:r w:rsidRPr="006972BA">
        <w:rPr>
          <w:rFonts w:ascii="Cambria" w:eastAsia="Calibri" w:hAnsi="Cambria" w:cs="Calibri Light"/>
          <w:sz w:val="22"/>
          <w:szCs w:val="22"/>
          <w:lang w:eastAsia="en-US"/>
        </w:rPr>
        <w:t xml:space="preserve">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 xml:space="preserve">Wskaźnik GUS </w:t>
      </w:r>
      <w:bookmarkEnd w:id="24"/>
      <w:r w:rsidRPr="006972BA">
        <w:rPr>
          <w:rFonts w:ascii="Cambria" w:eastAsia="Calibri" w:hAnsi="Cambria" w:cs="Calibri Light"/>
          <w:sz w:val="22"/>
          <w:szCs w:val="22"/>
          <w:lang w:eastAsia="en-US"/>
        </w:rPr>
        <w:t>(„I Wskaźnik GUS”);</w:t>
      </w:r>
    </w:p>
    <w:p w14:paraId="369246F8" w14:textId="2EEE0D89" w:rsidR="00D036B5"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2)</w:t>
      </w:r>
      <w:r w:rsidRPr="006972BA">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Statystycznego podającego Wskaźnik GUS za pierwszy kwartał roku 2023, </w:t>
      </w:r>
      <w:bookmarkStart w:id="25" w:name="_Hlk116914429"/>
      <w:r w:rsidRPr="006972BA">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3 ust. 1) komunikatu 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Wskaźnik GUS</w:t>
      </w:r>
      <w:bookmarkEnd w:id="25"/>
      <w:r w:rsidRPr="006972BA">
        <w:rPr>
          <w:rFonts w:ascii="Cambria" w:eastAsia="Calibri" w:hAnsi="Cambria" w:cs="Calibri Light"/>
          <w:sz w:val="22"/>
          <w:szCs w:val="22"/>
          <w:lang w:eastAsia="en-US"/>
        </w:rPr>
        <w:t xml:space="preserve"> („II Wskaźnik GUS”)</w:t>
      </w:r>
    </w:p>
    <w:p w14:paraId="01411AA7" w14:textId="52D0FD4D" w:rsidR="000E1989" w:rsidRPr="000E1989" w:rsidRDefault="000E1989" w:rsidP="00177682">
      <w:pPr>
        <w:suppressAutoHyphens w:val="0"/>
        <w:spacing w:before="240" w:after="240"/>
        <w:ind w:left="567" w:hanging="567"/>
        <w:jc w:val="both"/>
        <w:rPr>
          <w:rFonts w:ascii="Cambria" w:hAnsi="Cambria" w:cs="Arial"/>
          <w:sz w:val="22"/>
          <w:szCs w:val="22"/>
          <w:lang w:eastAsia="pl-PL"/>
        </w:rPr>
      </w:pPr>
      <w:r w:rsidRPr="000E1989">
        <w:rPr>
          <w:rFonts w:ascii="Cambria" w:eastAsia="Calibri" w:hAnsi="Cambria" w:cs="Calibri Light"/>
          <w:sz w:val="22"/>
          <w:szCs w:val="22"/>
          <w:lang w:eastAsia="en-US"/>
        </w:rPr>
        <w:t>3.</w:t>
      </w:r>
      <w:r w:rsidRPr="000E1989">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39A835BC"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hAnsi="Cambria" w:cs="Arial"/>
          <w:sz w:val="22"/>
          <w:szCs w:val="22"/>
          <w:lang w:eastAsia="pl-PL"/>
        </w:rPr>
        <w:t>4.</w:t>
      </w:r>
      <w:r w:rsidRPr="000E1989">
        <w:rPr>
          <w:rFonts w:ascii="Cambria" w:hAnsi="Cambria" w:cs="Arial"/>
          <w:sz w:val="22"/>
          <w:szCs w:val="22"/>
          <w:lang w:eastAsia="pl-PL"/>
        </w:rPr>
        <w:tab/>
        <w:t>Waloryzacja nie wymaga zawarcia aneksu do Umowy.</w:t>
      </w:r>
      <w:r w:rsidRPr="000E1989">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0522489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5.</w:t>
      </w:r>
      <w:r w:rsidRPr="000E1989">
        <w:rPr>
          <w:rFonts w:ascii="Cambria" w:eastAsia="Calibri" w:hAnsi="Cambria" w:cs="Calibri Light"/>
          <w:sz w:val="22"/>
          <w:szCs w:val="22"/>
          <w:lang w:eastAsia="en-US"/>
        </w:rPr>
        <w:tab/>
        <w:t xml:space="preserve">W ramach Waloryzacji nowa kwota każdej z cen jednostkowych zostanie ustalona w następujący sposób: </w:t>
      </w:r>
    </w:p>
    <w:p w14:paraId="0F468466" w14:textId="77777777" w:rsidR="000E1989" w:rsidRPr="000E1989" w:rsidRDefault="000E1989" w:rsidP="000E1989">
      <w:pPr>
        <w:suppressAutoHyphens w:val="0"/>
        <w:spacing w:before="240" w:after="240"/>
        <w:ind w:left="567"/>
        <w:jc w:val="both"/>
        <w:rPr>
          <w:rFonts w:ascii="Cambria" w:eastAsia="Calibri" w:hAnsi="Cambria" w:cs="Calibri Light"/>
          <w:sz w:val="22"/>
          <w:szCs w:val="22"/>
          <w:vertAlign w:val="subscript"/>
          <w:lang w:eastAsia="en-US"/>
        </w:rPr>
      </w:pPr>
      <w:r w:rsidRPr="000E1989">
        <w:rPr>
          <w:rFonts w:ascii="Cambria" w:eastAsia="Calibri" w:hAnsi="Cambria" w:cs="Calibri Light"/>
          <w:sz w:val="22"/>
          <w:szCs w:val="22"/>
          <w:lang w:eastAsia="en-US"/>
        </w:rPr>
        <w:t>Cn = Cp +(Cp x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 0,5 +(Cp x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 0,5</w:t>
      </w:r>
    </w:p>
    <w:p w14:paraId="1F51E67E"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gdzie: </w:t>
      </w:r>
    </w:p>
    <w:p w14:paraId="24043469"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Cn </w:t>
      </w:r>
      <w:r w:rsidRPr="000E1989">
        <w:rPr>
          <w:rFonts w:ascii="Cambria" w:eastAsia="Calibri" w:hAnsi="Cambria" w:cs="Calibri Light"/>
          <w:sz w:val="22"/>
          <w:szCs w:val="22"/>
          <w:lang w:eastAsia="en-US"/>
        </w:rPr>
        <w:tab/>
        <w:t>to kwota danej nowej ceny jednostkowej po dokonaniu Waloryzacji (wyrażona w PLN);</w:t>
      </w:r>
    </w:p>
    <w:p w14:paraId="505B624E"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Cp </w:t>
      </w:r>
      <w:r w:rsidRPr="000E1989">
        <w:rPr>
          <w:rFonts w:ascii="Cambria" w:eastAsia="Calibri" w:hAnsi="Cambria" w:cs="Calibri Light"/>
          <w:sz w:val="22"/>
          <w:szCs w:val="22"/>
          <w:lang w:eastAsia="en-US"/>
        </w:rPr>
        <w:tab/>
        <w:t>to kwota danej ceny jednostkowej pierwotnie podana w kosztorysie zawartym w Ofercie (wyrażona w PLN);</w:t>
      </w:r>
    </w:p>
    <w:p w14:paraId="5CD73316"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z I Wskaźnika GUS (wyrażona jako %);</w:t>
      </w:r>
    </w:p>
    <w:p w14:paraId="46CFAA49"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bookmarkStart w:id="26" w:name="_Hlk116648587"/>
      <w:r w:rsidRPr="000E1989">
        <w:rPr>
          <w:rFonts w:ascii="Cambria" w:eastAsia="Calibri" w:hAnsi="Cambria" w:cs="Calibri Light"/>
          <w:sz w:val="22"/>
          <w:szCs w:val="22"/>
          <w:lang w:eastAsia="en-US"/>
        </w:rPr>
        <w:t xml:space="preserve">Z zastrzeżeniem, że w przypadku, gdy: </w:t>
      </w:r>
    </w:p>
    <w:p w14:paraId="27C47D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 Wskaźnika GUS będzie mniejsza niż 2% to wówczas do obliczenia Cn zostanie przyjęta wartość 0 (zero); </w:t>
      </w:r>
    </w:p>
    <w:p w14:paraId="380D70D5"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 Wskaźnika GUS będzie mniejsza niż 2% to wówczas do obliczenia Cn zostanie przyjęta wartość 0 (zero); </w:t>
      </w:r>
    </w:p>
    <w:bookmarkEnd w:id="26"/>
    <w:p w14:paraId="76AE5CDD"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w II Wskaźnika GUS (wyrażona jako %);</w:t>
      </w:r>
    </w:p>
    <w:p w14:paraId="1A2D810D"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Z zastrzeżeniem, że w przypadku, gdy: </w:t>
      </w:r>
      <w:r w:rsidRPr="000E1989">
        <w:rPr>
          <w:rFonts w:ascii="Cambria" w:eastAsia="Calibri" w:hAnsi="Cambria" w:cs="Calibri Light"/>
          <w:sz w:val="22"/>
          <w:szCs w:val="22"/>
          <w:lang w:eastAsia="en-US"/>
        </w:rPr>
        <w:tab/>
      </w:r>
    </w:p>
    <w:p w14:paraId="5EBC7F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(i)</w:t>
      </w:r>
      <w:r w:rsidRPr="000E1989">
        <w:rPr>
          <w:rFonts w:ascii="Cambria" w:eastAsia="Calibri" w:hAnsi="Cambria" w:cs="Calibri Light"/>
          <w:sz w:val="22"/>
          <w:szCs w:val="22"/>
          <w:lang w:eastAsia="en-US"/>
        </w:rPr>
        <w:tab/>
        <w:t xml:space="preserve">wartość wzrostu cen wynikająca z II Wskaźnika GUS będzie mniejsza niż 2% to wówczas do obliczenia Cn zostanie przyjęta wartość 0 (zero); </w:t>
      </w:r>
    </w:p>
    <w:p w14:paraId="007253AB"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II Wskaźnika GUS będzie mniejsza niż 2% to wówczas do obliczenia Cn zostanie przyjęta wartość 0 (zero); </w:t>
      </w:r>
    </w:p>
    <w:p w14:paraId="3D008862"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W przypadku, gdy wartość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wynosić będzie 0 (zero) oraz wartość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Wyniki mnożenia zostaną zaokrąglone zostaną do dwóch miejsc po przecinku. </w:t>
      </w:r>
    </w:p>
    <w:p w14:paraId="4D7AEB59"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6.</w:t>
      </w:r>
      <w:r w:rsidRPr="000E1989">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7FA39A1B"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7.</w:t>
      </w:r>
      <w:r w:rsidRPr="000E1989">
        <w:rPr>
          <w:rFonts w:ascii="Cambria" w:eastAsia="Calibri" w:hAnsi="Cambria" w:cs="Calibri Light"/>
          <w:sz w:val="22"/>
          <w:szCs w:val="22"/>
          <w:lang w:eastAsia="en-US"/>
        </w:rPr>
        <w:tab/>
        <w:t xml:space="preserve">Nowe (zwaloryzowane) ceny jednostkowe będą zastosowane do określenia: </w:t>
      </w:r>
    </w:p>
    <w:p w14:paraId="425C09C6"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1) </w:t>
      </w:r>
      <w:r w:rsidRPr="000E1989">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p>
    <w:p w14:paraId="5FEFD675"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2) </w:t>
      </w:r>
      <w:r w:rsidRPr="000E1989">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p>
    <w:p w14:paraId="0F03251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8.</w:t>
      </w:r>
      <w:r w:rsidRPr="000E1989">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0E1989">
        <w:rPr>
          <w:rFonts w:ascii="Cambria" w:hAnsi="Cambria" w:cs="Arial"/>
          <w:sz w:val="22"/>
          <w:szCs w:val="22"/>
          <w:lang w:eastAsia="pl-PL"/>
        </w:rPr>
        <w:t xml:space="preserve"> </w:t>
      </w:r>
      <w:r w:rsidRPr="000E1989">
        <w:rPr>
          <w:rFonts w:ascii="Cambria" w:eastAsia="Calibri" w:hAnsi="Cambria" w:cs="Calibri Light"/>
          <w:sz w:val="22"/>
          <w:szCs w:val="22"/>
          <w:lang w:eastAsia="en-US"/>
        </w:rPr>
        <w:t xml:space="preserve">podanych w Kosztorysie Ofertowym zawartym w Ofercie. </w:t>
      </w:r>
    </w:p>
    <w:p w14:paraId="06B1B97F"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9.</w:t>
      </w:r>
      <w:r w:rsidRPr="000E1989">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10.</w:t>
      </w:r>
      <w:r w:rsidRPr="000E1989">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11.</w:t>
      </w:r>
      <w:r w:rsidRPr="000E1989">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32510B9B" w14:textId="77777777" w:rsidR="005719C1" w:rsidRDefault="005719C1"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9733CE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AE1104">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8ACCE86"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Pr>
          <w:rFonts w:ascii="Cambria" w:hAnsi="Cambria" w:cs="Arial"/>
          <w:sz w:val="22"/>
          <w:szCs w:val="22"/>
          <w:lang w:eastAsia="en-US"/>
        </w:rPr>
        <w:t xml:space="preserve"> lub </w:t>
      </w:r>
      <w:r>
        <w:rPr>
          <w:rFonts w:ascii="Cambria" w:hAnsi="Cambria" w:cs="Arial"/>
          <w:sz w:val="22"/>
          <w:szCs w:val="22"/>
          <w:lang w:eastAsia="en-US"/>
        </w:rPr>
        <w:t>pocztą elektroniczną.</w:t>
      </w:r>
    </w:p>
    <w:p w14:paraId="677BA46A" w14:textId="187BF320"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166B32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C75E64">
        <w:rPr>
          <w:rFonts w:ascii="Cambria" w:hAnsi="Cambria" w:cs="Arial"/>
          <w:sz w:val="22"/>
          <w:szCs w:val="22"/>
          <w:lang w:eastAsia="pl-PL"/>
        </w:rPr>
        <w:t xml:space="preserve"> lub </w:t>
      </w:r>
      <w:r>
        <w:rPr>
          <w:rFonts w:ascii="Cambria" w:hAnsi="Cambria" w:cs="Arial"/>
          <w:sz w:val="22"/>
          <w:szCs w:val="22"/>
          <w:lang w:eastAsia="pl-PL"/>
        </w:rPr>
        <w:t xml:space="preserve">pocztą elektroniczną. </w:t>
      </w:r>
    </w:p>
    <w:p w14:paraId="21124489" w14:textId="29704236"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w:t>
      </w:r>
      <w:r w:rsidR="00C75E64">
        <w:rPr>
          <w:rFonts w:ascii="Cambria" w:hAnsi="Cambria" w:cs="Arial"/>
          <w:sz w:val="22"/>
          <w:szCs w:val="22"/>
          <w:lang w:eastAsia="pl-PL"/>
        </w:rPr>
        <w:t xml:space="preserve">lub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Default="00AF760D">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B4AE49B"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Default="009C08C2" w:rsidP="00225ACD">
      <w:pPr>
        <w:tabs>
          <w:tab w:val="left" w:pos="1134"/>
        </w:tabs>
        <w:suppressAutoHyphens w:val="0"/>
        <w:spacing w:before="120"/>
        <w:jc w:val="both"/>
        <w:rPr>
          <w:rFonts w:ascii="Cambria" w:hAnsi="Cambria" w:cs="Arial"/>
          <w:color w:val="000000"/>
          <w:sz w:val="22"/>
          <w:szCs w:val="22"/>
          <w:lang w:eastAsia="pl-PL"/>
        </w:rPr>
      </w:pPr>
      <w:r w:rsidRPr="009C08C2">
        <w:rPr>
          <w:noProof/>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Default="009C08C2" w:rsidP="00225ACD">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Default="009C08C2">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DBC3D06" w14:textId="3AED347A" w:rsidR="009C08C2" w:rsidRDefault="009C08C2">
      <w:pPr>
        <w:tabs>
          <w:tab w:val="left" w:pos="1134"/>
        </w:tabs>
        <w:suppressAutoHyphens w:val="0"/>
        <w:spacing w:before="120"/>
        <w:rPr>
          <w:rFonts w:ascii="Cambria" w:hAnsi="Cambria" w:cs="Arial"/>
          <w:b/>
          <w:color w:val="000000"/>
          <w:sz w:val="22"/>
          <w:szCs w:val="22"/>
          <w:lang w:eastAsia="pl-PL"/>
        </w:rPr>
      </w:pPr>
    </w:p>
    <w:p w14:paraId="39030449" w14:textId="77152B37" w:rsidR="009C08C2" w:rsidRDefault="009C08C2">
      <w:pPr>
        <w:tabs>
          <w:tab w:val="left" w:pos="1134"/>
        </w:tabs>
        <w:suppressAutoHyphens w:val="0"/>
        <w:spacing w:before="120"/>
        <w:rPr>
          <w:rFonts w:ascii="Cambria" w:hAnsi="Cambria" w:cs="Arial"/>
          <w:b/>
          <w:color w:val="000000"/>
          <w:sz w:val="22"/>
          <w:szCs w:val="22"/>
          <w:lang w:eastAsia="pl-PL"/>
        </w:rPr>
      </w:pPr>
      <w:r w:rsidRPr="009C08C2">
        <w:rPr>
          <w:noProof/>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Default="009C08C2">
      <w:pPr>
        <w:tabs>
          <w:tab w:val="left" w:pos="1134"/>
        </w:tabs>
        <w:suppressAutoHyphens w:val="0"/>
        <w:spacing w:before="120"/>
        <w:rPr>
          <w:rFonts w:ascii="Cambria" w:hAnsi="Cambria" w:cs="Arial"/>
          <w:b/>
          <w:color w:val="000000"/>
          <w:sz w:val="22"/>
          <w:szCs w:val="22"/>
          <w:lang w:eastAsia="pl-PL"/>
        </w:rPr>
      </w:pPr>
    </w:p>
    <w:p w14:paraId="3FC0F453" w14:textId="77777777" w:rsidR="009C08C2" w:rsidRDefault="009C08C2" w:rsidP="00A74697">
      <w:pPr>
        <w:tabs>
          <w:tab w:val="left" w:pos="1134"/>
        </w:tabs>
        <w:suppressAutoHyphens w:val="0"/>
        <w:spacing w:before="120"/>
        <w:rPr>
          <w:rFonts w:ascii="Cambria" w:hAnsi="Cambria" w:cs="Arial"/>
          <w:b/>
          <w:color w:val="000000"/>
          <w:sz w:val="22"/>
          <w:szCs w:val="22"/>
          <w:lang w:eastAsia="pl-PL"/>
        </w:rPr>
      </w:pP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14292B">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99521D" w14:textId="77777777" w:rsidR="00E6267F" w:rsidRDefault="00E6267F">
      <w:r>
        <w:separator/>
      </w:r>
    </w:p>
  </w:endnote>
  <w:endnote w:type="continuationSeparator" w:id="0">
    <w:p w14:paraId="060293F3" w14:textId="77777777" w:rsidR="00E6267F" w:rsidRDefault="00E62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01"/>
    <w:family w:val="auto"/>
    <w:pitch w:val="default"/>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9308" w14:textId="77777777" w:rsidR="0013110C" w:rsidRDefault="0013110C">
    <w:pPr>
      <w:pStyle w:val="Stopka"/>
      <w:pBdr>
        <w:top w:val="single" w:sz="4" w:space="1" w:color="D9D9D9"/>
      </w:pBdr>
      <w:jc w:val="right"/>
      <w:rPr>
        <w:rFonts w:ascii="Cambria" w:hAnsi="Cambria"/>
      </w:rPr>
    </w:pPr>
  </w:p>
  <w:p w14:paraId="6D414A62" w14:textId="6F69646C"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0061DA">
      <w:rPr>
        <w:rFonts w:ascii="Cambria" w:hAnsi="Cambria"/>
        <w:noProof/>
        <w:lang w:eastAsia="pl-PL"/>
      </w:rPr>
      <w:t>2</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19EB57" w14:textId="77777777" w:rsidR="00E6267F" w:rsidRDefault="00E6267F">
      <w:r>
        <w:separator/>
      </w:r>
    </w:p>
  </w:footnote>
  <w:footnote w:type="continuationSeparator" w:id="0">
    <w:p w14:paraId="1BF93925" w14:textId="77777777" w:rsidR="00E6267F" w:rsidRDefault="00E626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3"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8"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0"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7"/>
    <w:lvlOverride w:ilvl="0">
      <w:startOverride w:val="1"/>
    </w:lvlOverride>
  </w:num>
  <w:num w:numId="2">
    <w:abstractNumId w:val="22"/>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6"/>
  </w:num>
  <w:num w:numId="6">
    <w:abstractNumId w:val="8"/>
  </w:num>
  <w:num w:numId="7">
    <w:abstractNumId w:val="19"/>
  </w:num>
  <w:num w:numId="8">
    <w:abstractNumId w:val="26"/>
  </w:num>
  <w:num w:numId="9">
    <w:abstractNumId w:val="2"/>
  </w:num>
  <w:num w:numId="10">
    <w:abstractNumId w:val="3"/>
  </w:num>
  <w:num w:numId="11">
    <w:abstractNumId w:val="24"/>
  </w:num>
  <w:num w:numId="12">
    <w:abstractNumId w:val="21"/>
  </w:num>
  <w:num w:numId="13">
    <w:abstractNumId w:val="6"/>
  </w:num>
  <w:num w:numId="14">
    <w:abstractNumId w:val="23"/>
  </w:num>
  <w:num w:numId="15">
    <w:abstractNumId w:val="33"/>
  </w:num>
  <w:num w:numId="16">
    <w:abstractNumId w:val="13"/>
  </w:num>
  <w:num w:numId="17">
    <w:abstractNumId w:val="12"/>
  </w:num>
  <w:num w:numId="18">
    <w:abstractNumId w:val="17"/>
  </w:num>
  <w:num w:numId="19">
    <w:abstractNumId w:val="30"/>
  </w:num>
  <w:num w:numId="20">
    <w:abstractNumId w:val="11"/>
  </w:num>
  <w:num w:numId="21">
    <w:abstractNumId w:val="18"/>
  </w:num>
  <w:num w:numId="22">
    <w:abstractNumId w:val="9"/>
  </w:num>
  <w:num w:numId="23">
    <w:abstractNumId w:val="20"/>
  </w:num>
  <w:num w:numId="24">
    <w:abstractNumId w:val="34"/>
  </w:num>
  <w:num w:numId="25">
    <w:abstractNumId w:val="4"/>
  </w:num>
  <w:num w:numId="26">
    <w:abstractNumId w:val="28"/>
  </w:num>
  <w:num w:numId="27">
    <w:abstractNumId w:val="31"/>
  </w:num>
  <w:num w:numId="28">
    <w:abstractNumId w:val="0"/>
  </w:num>
  <w:num w:numId="29">
    <w:abstractNumId w:val="10"/>
  </w:num>
  <w:num w:numId="30">
    <w:abstractNumId w:val="1"/>
  </w:num>
  <w:num w:numId="31">
    <w:abstractNumId w:val="32"/>
  </w:num>
  <w:num w:numId="32">
    <w:abstractNumId w:val="25"/>
  </w:num>
  <w:num w:numId="33">
    <w:abstractNumId w:val="5"/>
  </w:num>
  <w:num w:numId="34">
    <w:abstractNumId w:val="29"/>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7B5"/>
    <w:rsid w:val="000051C7"/>
    <w:rsid w:val="000054CB"/>
    <w:rsid w:val="000061DA"/>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46F"/>
    <w:rsid w:val="0004242A"/>
    <w:rsid w:val="00044100"/>
    <w:rsid w:val="00044E1C"/>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E0A5D"/>
    <w:rsid w:val="000E1989"/>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21D2D"/>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E66"/>
    <w:rsid w:val="00174F7C"/>
    <w:rsid w:val="00175321"/>
    <w:rsid w:val="001760FC"/>
    <w:rsid w:val="00177682"/>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493E"/>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21C"/>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70F34"/>
    <w:rsid w:val="00372C2C"/>
    <w:rsid w:val="00374140"/>
    <w:rsid w:val="00375777"/>
    <w:rsid w:val="00375D2F"/>
    <w:rsid w:val="00376D7A"/>
    <w:rsid w:val="00380A32"/>
    <w:rsid w:val="00382DDB"/>
    <w:rsid w:val="00383FAF"/>
    <w:rsid w:val="00384708"/>
    <w:rsid w:val="0038630B"/>
    <w:rsid w:val="00386856"/>
    <w:rsid w:val="00387432"/>
    <w:rsid w:val="0038748A"/>
    <w:rsid w:val="00387771"/>
    <w:rsid w:val="003901A4"/>
    <w:rsid w:val="003923AA"/>
    <w:rsid w:val="00394846"/>
    <w:rsid w:val="0039598F"/>
    <w:rsid w:val="003A1567"/>
    <w:rsid w:val="003A188D"/>
    <w:rsid w:val="003A2397"/>
    <w:rsid w:val="003A6462"/>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942"/>
    <w:rsid w:val="00402AC2"/>
    <w:rsid w:val="00403717"/>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C7D"/>
    <w:rsid w:val="00447B6F"/>
    <w:rsid w:val="00450C99"/>
    <w:rsid w:val="00451A44"/>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63BE"/>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F1462"/>
    <w:rsid w:val="004F19EB"/>
    <w:rsid w:val="004F22B9"/>
    <w:rsid w:val="004F2D3A"/>
    <w:rsid w:val="004F397E"/>
    <w:rsid w:val="004F5FC8"/>
    <w:rsid w:val="004F646B"/>
    <w:rsid w:val="004F6ABC"/>
    <w:rsid w:val="00501AFD"/>
    <w:rsid w:val="00501F7D"/>
    <w:rsid w:val="0050263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256B"/>
    <w:rsid w:val="00546655"/>
    <w:rsid w:val="005472D4"/>
    <w:rsid w:val="00547430"/>
    <w:rsid w:val="005523A4"/>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1784"/>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52D07"/>
    <w:rsid w:val="008556B5"/>
    <w:rsid w:val="00855995"/>
    <w:rsid w:val="00862CBB"/>
    <w:rsid w:val="008636FA"/>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3B8"/>
    <w:rsid w:val="00964B4B"/>
    <w:rsid w:val="00965592"/>
    <w:rsid w:val="009663BC"/>
    <w:rsid w:val="00966618"/>
    <w:rsid w:val="00967E90"/>
    <w:rsid w:val="00973B66"/>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C2"/>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1E32"/>
    <w:rsid w:val="00A621E1"/>
    <w:rsid w:val="00A622BA"/>
    <w:rsid w:val="00A63E1F"/>
    <w:rsid w:val="00A6492A"/>
    <w:rsid w:val="00A661B8"/>
    <w:rsid w:val="00A67250"/>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0F2C"/>
    <w:rsid w:val="00AE1104"/>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C4B13"/>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6947"/>
    <w:rsid w:val="00BF7C5C"/>
    <w:rsid w:val="00C00488"/>
    <w:rsid w:val="00C00883"/>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69F"/>
    <w:rsid w:val="00C94726"/>
    <w:rsid w:val="00C947C9"/>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6B5"/>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4DFE"/>
    <w:rsid w:val="00E35CC2"/>
    <w:rsid w:val="00E40D27"/>
    <w:rsid w:val="00E4183B"/>
    <w:rsid w:val="00E4198D"/>
    <w:rsid w:val="00E41C61"/>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67F"/>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4728"/>
    <w:rsid w:val="00EF5E67"/>
    <w:rsid w:val="00EF640B"/>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0C07"/>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86B0E"/>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C723C"/>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E0242-C506-486F-8E7E-6A7FB70B3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9881</Words>
  <Characters>59289</Characters>
  <Application>Microsoft Office Word</Application>
  <DocSecurity>0</DocSecurity>
  <Lines>494</Lines>
  <Paragraphs>138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Jadwiga Długajczyk</cp:lastModifiedBy>
  <cp:revision>2</cp:revision>
  <cp:lastPrinted>2017-05-23T11:32:00Z</cp:lastPrinted>
  <dcterms:created xsi:type="dcterms:W3CDTF">2023-01-08T15:53:00Z</dcterms:created>
  <dcterms:modified xsi:type="dcterms:W3CDTF">2023-01-08T15:53:00Z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