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63A43D9A"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8F6CA8" w:rsidRPr="008F6CA8">
        <w:rPr>
          <w:rFonts w:ascii="Calibri" w:hAnsi="Calibri" w:cs="Calibri"/>
          <w:b/>
          <w:bCs/>
          <w:sz w:val="36"/>
          <w:szCs w:val="36"/>
          <w:lang w:val="sk-SK"/>
        </w:rPr>
        <w:t>Nový zdroj tepla a elektri</w:t>
      </w:r>
      <w:r w:rsidR="005D13F8">
        <w:rPr>
          <w:rFonts w:ascii="Calibri" w:hAnsi="Calibri" w:cs="Calibri"/>
          <w:b/>
          <w:bCs/>
          <w:sz w:val="36"/>
          <w:szCs w:val="36"/>
          <w:lang w:val="sk-SK"/>
        </w:rPr>
        <w:t>ny</w:t>
      </w:r>
      <w:r w:rsidR="008F6CA8" w:rsidRPr="008F6CA8">
        <w:rPr>
          <w:rFonts w:ascii="Calibri" w:hAnsi="Calibri" w:cs="Calibri"/>
          <w:b/>
          <w:bCs/>
          <w:sz w:val="36"/>
          <w:szCs w:val="36"/>
          <w:lang w:val="sk-SK"/>
        </w:rPr>
        <w:t xml:space="preserve"> – plynové motory a</w:t>
      </w:r>
      <w:r w:rsidR="005D13F8">
        <w:rPr>
          <w:rFonts w:ascii="Calibri" w:hAnsi="Calibri" w:cs="Calibri"/>
          <w:b/>
          <w:bCs/>
          <w:sz w:val="36"/>
          <w:szCs w:val="36"/>
          <w:lang w:val="sk-SK"/>
        </w:rPr>
        <w:t> </w:t>
      </w:r>
      <w:r w:rsidR="008F6CA8" w:rsidRPr="008F6CA8">
        <w:rPr>
          <w:rFonts w:ascii="Calibri" w:hAnsi="Calibri" w:cs="Calibri"/>
          <w:b/>
          <w:bCs/>
          <w:sz w:val="36"/>
          <w:szCs w:val="36"/>
          <w:lang w:val="sk-SK"/>
        </w:rPr>
        <w:t>transformátor</w:t>
      </w:r>
      <w:r w:rsidR="005D13F8">
        <w:rPr>
          <w:rFonts w:ascii="Calibri" w:hAnsi="Calibri" w:cs="Calibri"/>
          <w:b/>
          <w:bCs/>
          <w:sz w:val="36"/>
          <w:szCs w:val="36"/>
          <w:lang w:val="sk-SK"/>
        </w:rPr>
        <w:t> </w:t>
      </w:r>
      <w:r w:rsidR="008F6CA8" w:rsidRPr="008F6CA8">
        <w:rPr>
          <w:rFonts w:ascii="Calibri" w:hAnsi="Calibri" w:cs="Calibri"/>
          <w:b/>
          <w:bCs/>
          <w:sz w:val="36"/>
          <w:szCs w:val="36"/>
          <w:lang w:val="sk-SK"/>
        </w:rPr>
        <w:t>T10</w:t>
      </w:r>
      <w:r w:rsidR="008F6CA8">
        <w:rPr>
          <w:rFonts w:ascii="Calibri" w:hAnsi="Calibri" w:cs="Calibri"/>
          <w:b/>
          <w:bCs/>
          <w:sz w:val="36"/>
          <w:szCs w:val="36"/>
          <w:lang w:val="sk-SK"/>
        </w:rPr>
        <w:t xml:space="preserve"> </w:t>
      </w:r>
      <w:r w:rsidR="00CE6EDB">
        <w:rPr>
          <w:rFonts w:ascii="Calibri" w:hAnsi="Calibri" w:cs="Calibri"/>
          <w:b/>
          <w:bCs/>
          <w:sz w:val="36"/>
          <w:szCs w:val="36"/>
          <w:lang w:val="sk-SK"/>
        </w:rPr>
        <w:t xml:space="preserve">v </w:t>
      </w:r>
      <w:r w:rsidR="000A390D">
        <w:rPr>
          <w:rFonts w:ascii="Calibri" w:hAnsi="Calibri" w:cs="Calibri"/>
          <w:b/>
          <w:bCs/>
          <w:sz w:val="36"/>
          <w:szCs w:val="36"/>
          <w:lang w:val="sk-SK"/>
        </w:rPr>
        <w:t>závod</w:t>
      </w:r>
      <w:r w:rsidR="00CE6EDB">
        <w:rPr>
          <w:rFonts w:ascii="Calibri" w:hAnsi="Calibri" w:cs="Calibri"/>
          <w:b/>
          <w:bCs/>
          <w:sz w:val="36"/>
          <w:szCs w:val="36"/>
          <w:lang w:val="sk-SK"/>
        </w:rPr>
        <w:t>e</w:t>
      </w:r>
      <w:r w:rsidR="000A390D">
        <w:rPr>
          <w:rFonts w:ascii="Calibri" w:hAnsi="Calibri" w:cs="Calibri"/>
          <w:b/>
          <w:bCs/>
          <w:sz w:val="36"/>
          <w:szCs w:val="36"/>
          <w:lang w:val="sk-SK"/>
        </w:rPr>
        <w:t xml:space="preserve"> </w:t>
      </w:r>
      <w:r w:rsidR="008F6CA8">
        <w:rPr>
          <w:rFonts w:ascii="Calibri" w:hAnsi="Calibri" w:cs="Calibri"/>
          <w:b/>
          <w:bCs/>
          <w:sz w:val="36"/>
          <w:szCs w:val="36"/>
          <w:lang w:val="sk-SK"/>
        </w:rPr>
        <w:t>Žilina</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59FAE2FE" w14:textId="7073550C" w:rsidR="00C20C1B" w:rsidRDefault="009A797C" w:rsidP="07D0FCBB">
      <w:pPr>
        <w:pStyle w:val="Odsekzoznamu"/>
        <w:rPr>
          <w:rFonts w:eastAsia="Calibri"/>
          <w:color w:val="000000" w:themeColor="text1"/>
        </w:rPr>
      </w:pPr>
      <w:r>
        <w:t>Predmetom tejto zmluvy je vykonanie diela „</w:t>
      </w:r>
      <w:r w:rsidR="005D13F8" w:rsidRPr="07D0FCBB">
        <w:rPr>
          <w:b/>
          <w:bCs/>
        </w:rPr>
        <w:t xml:space="preserve">Nový </w:t>
      </w:r>
      <w:r w:rsidR="00CE6EDB" w:rsidRPr="07D0FCBB">
        <w:rPr>
          <w:b/>
          <w:bCs/>
        </w:rPr>
        <w:t xml:space="preserve">zdroj tepla </w:t>
      </w:r>
      <w:r w:rsidR="005D13F8" w:rsidRPr="07D0FCBB">
        <w:rPr>
          <w:b/>
          <w:bCs/>
        </w:rPr>
        <w:t xml:space="preserve">a elektriny – plynové motory a transformátor T10 </w:t>
      </w:r>
      <w:r w:rsidR="00CE6EDB" w:rsidRPr="07D0FCBB">
        <w:rPr>
          <w:b/>
          <w:bCs/>
        </w:rPr>
        <w:t xml:space="preserve">v závode </w:t>
      </w:r>
      <w:r w:rsidR="005D13F8" w:rsidRPr="07D0FCBB">
        <w:rPr>
          <w:b/>
          <w:bCs/>
        </w:rPr>
        <w:t>Žilina</w:t>
      </w:r>
      <w:r>
        <w:t>“ (ďalej len „</w:t>
      </w:r>
      <w:r w:rsidRPr="07D0FCBB">
        <w:rPr>
          <w:b/>
          <w:bCs/>
        </w:rPr>
        <w:t>dielo</w:t>
      </w:r>
      <w:r>
        <w:t>“).</w:t>
      </w:r>
      <w:r w:rsidR="00780769">
        <w:t xml:space="preserve"> </w:t>
      </w:r>
      <w:r w:rsidR="00207E79">
        <w:t xml:space="preserve">Jedná sa o realizáciu </w:t>
      </w:r>
      <w:r w:rsidR="00A210FF" w:rsidRPr="07D0FCBB">
        <w:rPr>
          <w:rFonts w:asciiTheme="minorHAnsi" w:eastAsiaTheme="minorEastAsia" w:hAnsiTheme="minorHAnsi" w:cstheme="minorBidi"/>
          <w:lang w:eastAsia="en-US"/>
        </w:rPr>
        <w:t>energetického zdroja na výrobu tepla a elektriny na technologickej koncepcii dvoch (2) plynových motorov a ostatného príslušenstva. Súčasťou diela je aj rekonštrukcia</w:t>
      </w:r>
      <w:r w:rsidR="00207E79" w:rsidRPr="07D0FCBB">
        <w:rPr>
          <w:rFonts w:asciiTheme="minorHAnsi" w:eastAsiaTheme="minorEastAsia" w:hAnsiTheme="minorHAnsi" w:cstheme="minorBidi"/>
          <w:lang w:eastAsia="en-US"/>
        </w:rPr>
        <w:t xml:space="preserve"> </w:t>
      </w:r>
      <w:r w:rsidR="00A210FF" w:rsidRPr="07D0FCBB">
        <w:rPr>
          <w:rFonts w:asciiTheme="minorHAnsi" w:eastAsiaTheme="minorEastAsia" w:hAnsiTheme="minorHAnsi" w:cstheme="minorBidi"/>
          <w:lang w:eastAsia="en-US"/>
        </w:rPr>
        <w:t>distribučného transformátora T10 s dodávkou nového transformátora s príslušenstvom.</w:t>
      </w:r>
      <w:r w:rsidR="6704E57B" w:rsidRPr="07D0FCBB">
        <w:rPr>
          <w:rFonts w:asciiTheme="minorHAnsi" w:eastAsiaTheme="minorEastAsia" w:hAnsiTheme="minorHAnsi" w:cstheme="minorBidi"/>
          <w:lang w:eastAsia="en-US"/>
        </w:rPr>
        <w:t xml:space="preserve"> Motory musia mať schopnosť spaľovať zemn</w:t>
      </w:r>
      <w:r w:rsidR="432B296F" w:rsidRPr="07D0FCBB">
        <w:rPr>
          <w:rFonts w:asciiTheme="minorHAnsi" w:eastAsiaTheme="minorEastAsia" w:hAnsiTheme="minorHAnsi" w:cstheme="minorBidi"/>
          <w:lang w:eastAsia="en-US"/>
        </w:rPr>
        <w:t>ý</w:t>
      </w:r>
      <w:r w:rsidR="6704E57B" w:rsidRPr="07D0FCBB">
        <w:rPr>
          <w:rFonts w:asciiTheme="minorHAnsi" w:eastAsiaTheme="minorEastAsia" w:hAnsiTheme="minorHAnsi" w:cstheme="minorBidi"/>
          <w:lang w:eastAsia="en-US"/>
        </w:rPr>
        <w:t xml:space="preserve"> plyn </w:t>
      </w:r>
      <w:r w:rsidR="21F969E6" w:rsidRPr="07D0FCBB">
        <w:rPr>
          <w:rFonts w:asciiTheme="minorHAnsi" w:eastAsiaTheme="minorEastAsia" w:hAnsiTheme="minorHAnsi" w:cstheme="minorBidi"/>
          <w:lang w:eastAsia="en-US"/>
        </w:rPr>
        <w:t>aj</w:t>
      </w:r>
      <w:r w:rsidR="6704E57B" w:rsidRPr="07D0FCBB">
        <w:rPr>
          <w:rFonts w:eastAsia="Calibri"/>
          <w:color w:val="000000" w:themeColor="text1"/>
        </w:rPr>
        <w:t xml:space="preserve"> s</w:t>
      </w:r>
      <w:r w:rsidR="00622D68">
        <w:rPr>
          <w:rFonts w:eastAsia="Calibri"/>
          <w:color w:val="000000" w:themeColor="text1"/>
        </w:rPr>
        <w:t> </w:t>
      </w:r>
      <w:r w:rsidR="6704E57B" w:rsidRPr="07D0FCBB">
        <w:rPr>
          <w:rFonts w:eastAsia="Calibri"/>
          <w:color w:val="000000" w:themeColor="text1"/>
        </w:rPr>
        <w:t>prímesou vodíka H do 15</w:t>
      </w:r>
      <w:r w:rsidR="003C50D4">
        <w:rPr>
          <w:rFonts w:eastAsia="Calibri"/>
          <w:color w:val="000000" w:themeColor="text1"/>
        </w:rPr>
        <w:t> </w:t>
      </w:r>
      <w:r w:rsidR="6704E57B" w:rsidRPr="07D0FCBB">
        <w:rPr>
          <w:rFonts w:eastAsia="Calibri"/>
          <w:color w:val="000000" w:themeColor="text1"/>
        </w:rPr>
        <w:t>% a</w:t>
      </w:r>
      <w:r w:rsidR="21FF9CBD" w:rsidRPr="07D0FCBB">
        <w:rPr>
          <w:rFonts w:eastAsia="Calibri"/>
          <w:color w:val="000000" w:themeColor="text1"/>
        </w:rPr>
        <w:t xml:space="preserve"> viac.</w:t>
      </w:r>
    </w:p>
    <w:p w14:paraId="3A47C248" w14:textId="205E7AAB" w:rsidR="007E5A81" w:rsidRDefault="007634F7" w:rsidP="0045495E">
      <w:pPr>
        <w:pStyle w:val="Odsekzoznamu"/>
      </w:pPr>
      <w:r>
        <w:t>Zhotoviteľ sa t</w:t>
      </w:r>
      <w:r w:rsidR="005514F0">
        <w:t>ou</w:t>
      </w:r>
      <w:r w:rsidR="007E5A81">
        <w:t>to zmluvou zaväzuje vykonať dielo vrátane vykonania projektových a inžinierskych činností v rozsahu podľa tejto zmluvy a objednávateľ sa zaväzuje riadne a včas vykonané dielo od zhotoviteľa prevziať a zaplatiť zhotoviteľovi cenu za diel</w:t>
      </w:r>
      <w:r w:rsidR="0031432F">
        <w:t>o</w:t>
      </w:r>
      <w:r w:rsidR="007E5A81">
        <w:t xml:space="preserve"> podľa podmienok stanovených touto zmluvou. Bližšia špecifikácia diela je uvedená </w:t>
      </w:r>
      <w:r w:rsidR="005D13F8">
        <w:t xml:space="preserve">v prílohách </w:t>
      </w:r>
      <w:r w:rsidR="00520410">
        <w:t>A</w:t>
      </w:r>
      <w:r w:rsidR="009604CF">
        <w:t> až E</w:t>
      </w:r>
      <w:r w:rsidR="00520410">
        <w:t xml:space="preserve"> </w:t>
      </w:r>
      <w:r w:rsidR="005D13F8">
        <w:t>k tejto zmluve</w:t>
      </w:r>
      <w:r w:rsidR="00711791">
        <w:t>, ako aj</w:t>
      </w:r>
      <w:r w:rsidR="008062A8">
        <w:t xml:space="preserve"> v nasledovnej podkladovej dokumentácii:</w:t>
      </w:r>
    </w:p>
    <w:p w14:paraId="15C7B784" w14:textId="67DDB63E" w:rsidR="00711791" w:rsidRDefault="004805DE" w:rsidP="00460816">
      <w:pPr>
        <w:pStyle w:val="aPsmenozoznamu"/>
      </w:pPr>
      <w:bookmarkStart w:id="1" w:name="_Ref117933311"/>
      <w:r w:rsidRPr="00460816">
        <w:t>projektová</w:t>
      </w:r>
      <w:r>
        <w:t xml:space="preserve"> </w:t>
      </w:r>
      <w:r w:rsidR="001721DE" w:rsidRPr="006C3787">
        <w:t xml:space="preserve">dokumentácia </w:t>
      </w:r>
      <w:r w:rsidR="00684B66">
        <w:t xml:space="preserve">pre </w:t>
      </w:r>
      <w:r w:rsidR="00A57332">
        <w:t>stavebné povolenie DSP „Nový zdroj tepla a elektrickej energie – Plynové motory a transformátor T10“</w:t>
      </w:r>
      <w:r w:rsidR="00711791" w:rsidRPr="006C3787">
        <w:t>,</w:t>
      </w:r>
      <w:bookmarkEnd w:id="1"/>
    </w:p>
    <w:p w14:paraId="18316DFB" w14:textId="71D29203" w:rsidR="002B18E3" w:rsidRDefault="002B18E3" w:rsidP="00460816">
      <w:pPr>
        <w:pStyle w:val="aPsmenozoznamu"/>
      </w:pPr>
      <w:r w:rsidRPr="006C3787">
        <w:t>výkaz</w:t>
      </w:r>
      <w:r>
        <w:t>y</w:t>
      </w:r>
      <w:r w:rsidRPr="006C3787">
        <w:t xml:space="preserve"> výmer</w:t>
      </w:r>
      <w:r w:rsidR="000A4ED7">
        <w:t>,</w:t>
      </w:r>
    </w:p>
    <w:p w14:paraId="2EABFD8B" w14:textId="2C4BC4B0" w:rsidR="000A4ED7" w:rsidRDefault="000A4ED7" w:rsidP="00460816">
      <w:pPr>
        <w:pStyle w:val="aPsmenozoznamu"/>
      </w:pPr>
      <w:r>
        <w:t>statický posudok podzemného kolektora,</w:t>
      </w:r>
    </w:p>
    <w:p w14:paraId="2ECA10E1" w14:textId="04A9F6E5" w:rsidR="00151BCB" w:rsidRDefault="00151BCB" w:rsidP="00460816">
      <w:pPr>
        <w:pStyle w:val="aPsmenozoznamu"/>
      </w:pPr>
      <w:r>
        <w:lastRenderedPageBreak/>
        <w:t>detail káblového kanála,</w:t>
      </w:r>
    </w:p>
    <w:p w14:paraId="31782EDD" w14:textId="77777777" w:rsidR="00B91067" w:rsidRDefault="00B91067" w:rsidP="00460816">
      <w:pPr>
        <w:pStyle w:val="aPsmenozoznamu"/>
      </w:pPr>
      <w:bookmarkStart w:id="2" w:name="_Hlk118055265"/>
      <w:r>
        <w:t>technické podmienky prístupu a pripojenia, pravidlá prevádzkovania prenosovej sústavy</w:t>
      </w:r>
      <w:bookmarkEnd w:id="2"/>
      <w:r>
        <w:t xml:space="preserve">, </w:t>
      </w:r>
    </w:p>
    <w:p w14:paraId="29D80471" w14:textId="156A7E33" w:rsidR="00711791" w:rsidRDefault="00AD730E" w:rsidP="00460816">
      <w:pPr>
        <w:pStyle w:val="aPsmenozoznamu"/>
      </w:pPr>
      <w:r>
        <w:t>stanovisko EIA – rozhodnutie o posúdení vplyvov na životné prostredie,</w:t>
      </w:r>
    </w:p>
    <w:p w14:paraId="6D55E470" w14:textId="63621874" w:rsidR="00AD730E" w:rsidRDefault="00AD730E" w:rsidP="00460816">
      <w:pPr>
        <w:pStyle w:val="aPsmenozoznamu"/>
      </w:pPr>
      <w:r>
        <w:t xml:space="preserve">stavebné povolenie </w:t>
      </w:r>
      <w:r w:rsidR="3D16B5A8">
        <w:t>7890/2022-43513/77/2022/770650104/Z82-SP</w:t>
      </w:r>
      <w:r>
        <w:t>,</w:t>
      </w:r>
    </w:p>
    <w:p w14:paraId="487FCF40" w14:textId="5578BF65" w:rsidR="00B91067" w:rsidRDefault="00F22F1D" w:rsidP="00460816">
      <w:pPr>
        <w:pStyle w:val="aPsmenozoznamu"/>
      </w:pPr>
      <w:bookmarkStart w:id="3" w:name="_Hlk118239414"/>
      <w:bookmarkStart w:id="4" w:name="_Ref117933315"/>
      <w:r>
        <w:t>rozsah zaškolenia zamestnancov objednávateľa</w:t>
      </w:r>
      <w:bookmarkEnd w:id="3"/>
      <w:r>
        <w:t>,</w:t>
      </w:r>
      <w:bookmarkEnd w:id="4"/>
    </w:p>
    <w:p w14:paraId="5A081281" w14:textId="638D3569" w:rsidR="00711791" w:rsidRDefault="002405BC" w:rsidP="00711791">
      <w:pPr>
        <w:pStyle w:val="Odsekzoznamu"/>
        <w:numPr>
          <w:ilvl w:val="1"/>
          <w:numId w:val="0"/>
        </w:numPr>
        <w:ind w:left="709"/>
      </w:pPr>
      <w:r>
        <w:t xml:space="preserve">dokumentácia uvedená v písmenách </w:t>
      </w:r>
      <w:r>
        <w:fldChar w:fldCharType="begin"/>
      </w:r>
      <w:r>
        <w:instrText xml:space="preserve"> REF _Ref117933311 \r \h </w:instrText>
      </w:r>
      <w:r>
        <w:fldChar w:fldCharType="separate"/>
      </w:r>
      <w:r w:rsidR="00D32B55">
        <w:t>a)</w:t>
      </w:r>
      <w:r>
        <w:fldChar w:fldCharType="end"/>
      </w:r>
      <w:r>
        <w:t xml:space="preserve"> až </w:t>
      </w:r>
      <w:r>
        <w:fldChar w:fldCharType="begin"/>
      </w:r>
      <w:r>
        <w:instrText xml:space="preserve"> REF _Ref117933315 \r \h </w:instrText>
      </w:r>
      <w:r>
        <w:fldChar w:fldCharType="separate"/>
      </w:r>
      <w:r w:rsidR="00D32B55">
        <w:t>h)</w:t>
      </w:r>
      <w:r>
        <w:fldChar w:fldCharType="end"/>
      </w:r>
      <w:r>
        <w:t xml:space="preserve"> tohto odseku je dostupná na webovom sídle objednávateľa </w:t>
      </w:r>
      <w:hyperlink r:id="rId11">
        <w:r w:rsidRPr="08E8B321">
          <w:rPr>
            <w:rStyle w:val="Hypertextovprepojenie"/>
          </w:rPr>
          <w:t>http://docs.mhth.sk/ZilTep/ZIL7/Podklady_KGJ.zi</w:t>
        </w:r>
        <w:r w:rsidR="1FFE4C16" w:rsidRPr="08E8B321">
          <w:rPr>
            <w:rStyle w:val="Hypertextovprepojenie"/>
          </w:rPr>
          <w:t>p</w:t>
        </w:r>
      </w:hyperlink>
      <w:r>
        <w:t xml:space="preserve"> a</w:t>
      </w:r>
      <w:r w:rsidR="5F5E893D">
        <w:t> tvorí súčasť tejto zmluvy, aj keď k nej nie je vzhľadom na svoju povahu fyzicky pripojená (ďalej len „</w:t>
      </w:r>
      <w:r w:rsidR="5F5E893D" w:rsidRPr="5BB98F0D">
        <w:rPr>
          <w:b/>
          <w:bCs/>
        </w:rPr>
        <w:t>podkladová dokumentácia</w:t>
      </w:r>
      <w:r w:rsidR="5F5E893D">
        <w:t>“).</w:t>
      </w:r>
      <w:r w:rsidR="00691B5E">
        <w:t xml:space="preserve"> V prípade rozporu medzi podkladovou dokumentáciou</w:t>
      </w:r>
      <w:r w:rsidR="0061461D">
        <w:t xml:space="preserve">, </w:t>
      </w:r>
      <w:r w:rsidR="00691B5E">
        <w:t>touto zmluvou a/alebo prílohami k tejto zmluve</w:t>
      </w:r>
      <w:r w:rsidR="0061461D">
        <w:t xml:space="preserve"> sa</w:t>
      </w:r>
      <w:r w:rsidR="00691B5E">
        <w:t xml:space="preserve"> </w:t>
      </w:r>
      <w:r w:rsidR="00E058E3">
        <w:t xml:space="preserve">uplatní nasledovné poradie prednosti: </w:t>
      </w:r>
      <w:r w:rsidR="00D76513">
        <w:t xml:space="preserve">(1.) </w:t>
      </w:r>
      <w:r w:rsidR="00E058E3">
        <w:t xml:space="preserve">táto zmluva, </w:t>
      </w:r>
      <w:r w:rsidR="00D76513">
        <w:t xml:space="preserve">(2.) </w:t>
      </w:r>
      <w:r w:rsidR="00E058E3">
        <w:t>prílohy k tejto zmluve</w:t>
      </w:r>
      <w:r w:rsidR="00D76513">
        <w:t>, (3.) podkladová dokumentácia.</w:t>
      </w:r>
    </w:p>
    <w:p w14:paraId="73F13BE0" w14:textId="129082A0" w:rsidR="009C39A2" w:rsidRPr="009C39A2" w:rsidRDefault="009C39A2" w:rsidP="00A06A92">
      <w:pPr>
        <w:pStyle w:val="Odsekzoznamu"/>
      </w:pPr>
      <w:r w:rsidRPr="07D0FCBB">
        <w:rPr>
          <w:color w:val="000000" w:themeColor="text1"/>
        </w:rPr>
        <w:t>Predmetom tejto zmluvy je ďalej vykonávanie servisu a opráv (ďalej len „</w:t>
      </w:r>
      <w:r w:rsidRPr="07D0FCBB">
        <w:rPr>
          <w:b/>
          <w:bCs/>
          <w:color w:val="000000" w:themeColor="text1"/>
        </w:rPr>
        <w:t>servis a opravy</w:t>
      </w:r>
      <w:r w:rsidRPr="07D0FCBB">
        <w:rPr>
          <w:color w:val="000000" w:themeColor="text1"/>
        </w:rPr>
        <w:t xml:space="preserve">“) </w:t>
      </w:r>
      <w:r w:rsidR="00CE311D" w:rsidRPr="07D0FCBB">
        <w:rPr>
          <w:color w:val="000000" w:themeColor="text1"/>
        </w:rPr>
        <w:t>zhotoveného diela</w:t>
      </w:r>
      <w:r w:rsidRPr="07D0FCBB">
        <w:rPr>
          <w:color w:val="000000" w:themeColor="text1"/>
        </w:rPr>
        <w:t xml:space="preserve"> (ďalej len „</w:t>
      </w:r>
      <w:r w:rsidRPr="07D0FCBB">
        <w:rPr>
          <w:b/>
          <w:bCs/>
          <w:color w:val="000000" w:themeColor="text1"/>
        </w:rPr>
        <w:t>zariadeni</w:t>
      </w:r>
      <w:r w:rsidR="00C930D8" w:rsidRPr="07D0FCBB">
        <w:rPr>
          <w:b/>
          <w:bCs/>
          <w:color w:val="000000" w:themeColor="text1"/>
        </w:rPr>
        <w:t>a</w:t>
      </w:r>
      <w:r w:rsidRPr="07D0FCBB">
        <w:rPr>
          <w:color w:val="000000" w:themeColor="text1"/>
        </w:rPr>
        <w:t>“).</w:t>
      </w:r>
    </w:p>
    <w:p w14:paraId="71FD79FE" w14:textId="54B5D932" w:rsidR="00A06A92" w:rsidRDefault="00464136" w:rsidP="00A06A92">
      <w:pPr>
        <w:pStyle w:val="Odsekzoznamu"/>
      </w:pPr>
      <w:r w:rsidRPr="07D0FCBB">
        <w:rPr>
          <w:color w:val="000000" w:themeColor="text1"/>
        </w:rPr>
        <w:t xml:space="preserve">Zhotoviteľ sa touto zmluvou zaväzuje počas doby trvania tejto zmluvy vykonávať servis a opravy zariadení </w:t>
      </w:r>
      <w:r>
        <w:t>za účelom zabezpečenia ich nepretržitej a bezpečnej prevádzky v prevádzkových podmienkach objednávateľa za súčasného spĺňania parametrov stanovených touto zmluvou a</w:t>
      </w:r>
      <w:r w:rsidR="004A1BBA">
        <w:t> </w:t>
      </w:r>
      <w:r>
        <w:t xml:space="preserve">prevádzkových požiadaviek objednávateľa, pričom jednotlivé výkony sa zaväzuje vykonávať v lehotách a v rozsahu podľa podmienok určených príslušným výrobcom zariadenia, touto zmluvou a podľa podmienok vyplývajúcich zo všeobecne záväzných právnych predpisov a/alebo technických noriem, aj keď nie sú právne záväzné, a vypracovávanie a priebežné odovzdávanie dokumentácie o vykonanom a plánovanom servise a vykonaných opravách na mesačnom základe podľa </w:t>
      </w:r>
      <w:r w:rsidR="00A5317D">
        <w:t xml:space="preserve">podmienok uvedených v článkoch </w:t>
      </w:r>
      <w:r>
        <w:fldChar w:fldCharType="begin"/>
      </w:r>
      <w:r>
        <w:instrText xml:space="preserve"> REF _Ref118648913 \r \h </w:instrText>
      </w:r>
      <w:r>
        <w:fldChar w:fldCharType="separate"/>
      </w:r>
      <w:r w:rsidR="00D32B55">
        <w:t>10</w:t>
      </w:r>
      <w:r>
        <w:fldChar w:fldCharType="end"/>
      </w:r>
      <w:r w:rsidR="00764398">
        <w:t xml:space="preserve"> až </w:t>
      </w:r>
      <w:r>
        <w:fldChar w:fldCharType="begin"/>
      </w:r>
      <w:r>
        <w:instrText xml:space="preserve"> REF _Ref118648919 \r \h </w:instrText>
      </w:r>
      <w:r>
        <w:fldChar w:fldCharType="separate"/>
      </w:r>
      <w:r w:rsidR="00D32B55">
        <w:t>12</w:t>
      </w:r>
      <w:r>
        <w:fldChar w:fldCharType="end"/>
      </w:r>
      <w:r w:rsidR="00764398">
        <w:t xml:space="preserve"> tejto zmluvy </w:t>
      </w:r>
      <w:r w:rsidRPr="07D0FCBB">
        <w:rPr>
          <w:color w:val="000000" w:themeColor="text1"/>
        </w:rPr>
        <w:t xml:space="preserve">a objednávateľ sa zaväzuje za riadne a včas vykonaný servis a opravy zhotoviteľovi zaplatiť dohodnutú </w:t>
      </w:r>
      <w:r w:rsidR="00C51C6E" w:rsidRPr="07D0FCBB">
        <w:rPr>
          <w:color w:val="000000" w:themeColor="text1"/>
        </w:rPr>
        <w:t>cenu za servis a oprav</w:t>
      </w:r>
      <w:r w:rsidR="003C4B6E" w:rsidRPr="07D0FCBB">
        <w:rPr>
          <w:color w:val="000000" w:themeColor="text1"/>
        </w:rPr>
        <w:t>y</w:t>
      </w:r>
      <w:r w:rsidR="00C51C6E" w:rsidRPr="07D0FCBB">
        <w:rPr>
          <w:color w:val="000000" w:themeColor="text1"/>
        </w:rPr>
        <w:t xml:space="preserve"> podľa podmienok stanovených touto zmluvou</w:t>
      </w:r>
      <w:r w:rsidRPr="07D0FCBB">
        <w:rPr>
          <w:color w:val="000000" w:themeColor="text1"/>
        </w:rPr>
        <w:t>.</w:t>
      </w:r>
    </w:p>
    <w:p w14:paraId="44C68829" w14:textId="0113AF31" w:rsidR="0031432F" w:rsidRDefault="0031432F" w:rsidP="0031432F">
      <w:pPr>
        <w:pStyle w:val="Odsekzoznamu"/>
      </w:pPr>
      <w: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7D0FCBB">
        <w:rPr>
          <w:b/>
          <w:bCs/>
        </w:rPr>
        <w:t>súťažné podklady</w:t>
      </w:r>
      <w:r>
        <w:t xml:space="preserve">“) a/alebo v tejto zmluve </w:t>
      </w:r>
      <w:r w:rsidR="00F906FF">
        <w:t>vrátane jej príloh a podkladovej dokumentácie</w:t>
      </w:r>
      <w:r>
        <w:t>, ak je to nevyhnutné na riadne vykonanie diela podľa tejto zmluvy, všeobecne záväzných právnych predpisov a technických noriem, aj keď nie sú právne záväzné, čo zhotoviteľ s prihliadnutím na jeho odborné znalosti a kapacity a</w:t>
      </w:r>
      <w:r w:rsidR="003F42E0">
        <w:t> </w:t>
      </w:r>
      <w:r>
        <w:t>s</w:t>
      </w:r>
      <w:r w:rsidR="003F42E0">
        <w:t> </w:t>
      </w:r>
      <w:r>
        <w:t>vynaložením všetkej odbornej starostlivosti mal a mohol vedieť, resp. čo mohol zistiť oboznámením sa so súťažnými podkladmi.</w:t>
      </w:r>
    </w:p>
    <w:p w14:paraId="408A28A9" w14:textId="3BB72962" w:rsidR="000E43DC" w:rsidRDefault="00604AF4" w:rsidP="00206CE6">
      <w:pPr>
        <w:pStyle w:val="Odsekzoznamu"/>
      </w:pPr>
      <w:r>
        <w:t xml:space="preserve">Zhotoviteľ podpisom tejto zmluvy berie na vedomie, že obsah príloh tejto zmluvy </w:t>
      </w:r>
      <w:r w:rsidR="00191BFA">
        <w:t xml:space="preserve">vrátane podkladovej dokumentácie </w:t>
      </w:r>
      <w:r>
        <w:t>a súťažné podklady nie sú dokumentáciou v podrobnostiach realizačnej dokumentácie. Zhotoviteľ vyhlasuje, že sa riadne oboznámil s</w:t>
      </w:r>
      <w:r w:rsidR="00FA3C3B">
        <w:t> touto zmluvou vrátane podkladovej dokumentácie a súťažnými podkladmi</w:t>
      </w:r>
      <w:r w:rsidR="00261F0B">
        <w:t>, ich úplnosť prekontroloval</w:t>
      </w:r>
      <w:r w:rsidR="00FA3C3B">
        <w:t xml:space="preserve"> </w:t>
      </w:r>
      <w:r>
        <w:t>a mal možnosť overiť si všetky skutočnosti pred podaním ponuky</w:t>
      </w:r>
      <w:r w:rsidR="00854F5B">
        <w:t xml:space="preserve"> zhotoviteľa </w:t>
      </w:r>
      <w:r w:rsidR="00854F5B" w:rsidRPr="07D0FCBB">
        <w:rPr>
          <w:rFonts w:asciiTheme="minorHAnsi" w:hAnsiTheme="minorHAnsi" w:cstheme="minorBidi"/>
        </w:rPr>
        <w:t>podanej ním ako uchádzačom v procese obstarávania zákazky na vykonanie diela a ním podané vysvetlenia a doplnenia</w:t>
      </w:r>
      <w:r w:rsidR="00854F5B" w:rsidRPr="07D0FCBB">
        <w:rPr>
          <w:rFonts w:asciiTheme="minorHAnsi" w:hAnsiTheme="minorHAnsi"/>
        </w:rPr>
        <w:t xml:space="preserve"> v</w:t>
      </w:r>
      <w:r w:rsidR="00854F5B" w:rsidRPr="07D0FCBB">
        <w:rPr>
          <w:rFonts w:asciiTheme="minorHAnsi" w:hAnsiTheme="minorHAnsi" w:cstheme="minorBidi"/>
        </w:rPr>
        <w:t> rámci procesu verejného obstarávania zákazky na vykonanie diela (ďalej len „</w:t>
      </w:r>
      <w:r w:rsidR="00854F5B" w:rsidRPr="07D0FCBB">
        <w:rPr>
          <w:rFonts w:asciiTheme="minorHAnsi" w:hAnsiTheme="minorHAnsi" w:cstheme="minorBidi"/>
          <w:b/>
          <w:bCs/>
        </w:rPr>
        <w:t>ponuka</w:t>
      </w:r>
      <w:r w:rsidR="00854F5B" w:rsidRPr="07D0FCBB">
        <w:rPr>
          <w:rFonts w:asciiTheme="minorHAnsi" w:hAnsiTheme="minorHAnsi" w:cstheme="minorBidi"/>
        </w:rPr>
        <w:t>“)</w:t>
      </w:r>
      <w:r>
        <w:t>.</w:t>
      </w:r>
    </w:p>
    <w:p w14:paraId="2804F767" w14:textId="77777777" w:rsidR="00F708E2" w:rsidRPr="00206CE6" w:rsidRDefault="00F708E2" w:rsidP="00F708E2">
      <w:pPr>
        <w:pStyle w:val="Odsekzoznamu"/>
      </w:pPr>
      <w: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06773E">
      <w:pPr>
        <w:pStyle w:val="Psmeno"/>
        <w:numPr>
          <w:ilvl w:val="0"/>
          <w:numId w:val="28"/>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47B4CB92" w:rsidR="00604AF4" w:rsidRPr="00206CE6" w:rsidRDefault="00604AF4" w:rsidP="00206CE6">
      <w:pPr>
        <w:pStyle w:val="Odsekzoznamu"/>
      </w:pPr>
      <w:r>
        <w:lastRenderedPageBreak/>
        <w:t>Zhotoviteľ vyhlasuje a súhlasí s tým, že aj v prípade nepresnosti alebo neúplnosti dokumentácie vyplývajúcej zo súťažných podkladov a</w:t>
      </w:r>
      <w:r w:rsidR="00DC01C1">
        <w:t> </w:t>
      </w:r>
      <w:r>
        <w:t>tejto zmluvy zhotoviteľ vykoná dielo riadne v súlade s</w:t>
      </w:r>
      <w:r w:rsidR="009B7BB3">
        <w:t> </w:t>
      </w:r>
      <w:r>
        <w:t>podmienkami tejto zmluvy, všeobecne záväzných právnych predpisov a technických noriem tak</w:t>
      </w:r>
      <w:r w:rsidR="00CA6B94">
        <w:t>,</w:t>
      </w:r>
      <w:r>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fldChar w:fldCharType="begin"/>
      </w:r>
      <w:r>
        <w:instrText xml:space="preserve"> REF _Ref108616072 \r \h </w:instrText>
      </w:r>
      <w:r>
        <w:fldChar w:fldCharType="separate"/>
      </w:r>
      <w:r w:rsidR="00D32B55">
        <w:t>2</w:t>
      </w:r>
      <w:r>
        <w:fldChar w:fldCharType="end"/>
      </w:r>
      <w:r w:rsidR="00D76110">
        <w:t xml:space="preserve"> ods. </w:t>
      </w:r>
      <w:r>
        <w:fldChar w:fldCharType="begin"/>
      </w:r>
      <w:r>
        <w:instrText xml:space="preserve"> REF _Ref108616074 \r \h </w:instrText>
      </w:r>
      <w:r>
        <w:fldChar w:fldCharType="separate"/>
      </w:r>
      <w:r w:rsidR="00D32B55">
        <w:t>2.1</w:t>
      </w:r>
      <w:r>
        <w:fldChar w:fldCharType="end"/>
      </w:r>
      <w:r>
        <w:t xml:space="preserve"> tejto zmluvy.</w:t>
      </w:r>
    </w:p>
    <w:p w14:paraId="0BADF6EA" w14:textId="537B6E6D" w:rsidR="007E5A81" w:rsidRPr="002F28A0" w:rsidRDefault="007E5A81" w:rsidP="00206CE6">
      <w:pPr>
        <w:pStyle w:val="Odsekzoznamu"/>
        <w:rPr>
          <w:bCs/>
        </w:rPr>
      </w:pPr>
      <w:r>
        <w:t>Zhotoviteľ berie na vedomie, že dielo</w:t>
      </w:r>
      <w:r w:rsidR="00AF71E1">
        <w:t xml:space="preserve"> vrátane servisu a opráv </w:t>
      </w:r>
      <w:r>
        <w:t xml:space="preserve">bude realizované počas prevádzky ostatných zariadení objednávateľa, a zaväzuje sa počas vykonávania diela zabezpečiť </w:t>
      </w:r>
      <w:r w:rsidR="0044355F">
        <w:t xml:space="preserve">na svoje náklady </w:t>
      </w:r>
      <w:r>
        <w:t>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w:t>
      </w:r>
      <w:r w:rsidR="00530166">
        <w:t>, ako aj servis a opravy</w:t>
      </w:r>
      <w:r>
        <w:t xml:space="preserve"> tak, aby bolo zabezpečené dodržanie harmonogramu vykonávania diela</w:t>
      </w:r>
      <w:r w:rsidR="00AD1F34">
        <w:t>, resp. lehôt na vykonávanie servisu a opráv</w:t>
      </w:r>
      <w:r w:rsidR="00986F19">
        <w:t>,</w:t>
      </w:r>
      <w:r>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69377D" w:rsidRDefault="00040E41" w:rsidP="00040E41">
      <w:pPr>
        <w:pStyle w:val="Odsekzoznamu"/>
      </w:pPr>
      <w:bookmarkStart w:id="5" w:name="_Ref105440933"/>
      <w:r>
        <w:t>Zhotoviteľ je povinný upozorniť objednávateľa bez zbytočného odkladu na nevhodnú povahu pokynov daných mu objednávateľom na vykonanie diela, či už počas realizácie diela, alebo ktoré môžu byť obsiahnuté v tejto zmluve aj v súťažných podkladoch, pokiaľ na nevhodnosť pokynov obsiahnutých v tejto zmluve a súťažných podkladoch nemohol zhotoviteľ pri vynaložení odbornej starostlivosti, v postavení profesionálnej a skúsenej osoby a pri vynaložení maximálneho, spravodlivo žiadateľného úsilia zistiť pred podaním ponuky a uzatvorením zmluvy.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5"/>
    </w:p>
    <w:p w14:paraId="2BE623C2" w14:textId="21BE3285" w:rsidR="007E5A81" w:rsidRPr="00E936DA" w:rsidRDefault="007E5A81" w:rsidP="00206CE6">
      <w:pPr>
        <w:pStyle w:val="Odsekzoznamu"/>
        <w:rPr>
          <w:bCs/>
        </w:rPr>
      </w:pPr>
      <w:r>
        <w:t>Zhotoviteľ vyhlasuje,</w:t>
      </w:r>
      <w:r w:rsidR="00C118E7">
        <w:t xml:space="preserve"> </w:t>
      </w:r>
      <w:r>
        <w:t>že disponuje takými odbornými znalosťami a kapacitami, ktoré sú k zhotoveniu diela potrebné</w:t>
      </w:r>
      <w:r w:rsidR="004218E4">
        <w:t>,</w:t>
      </w:r>
      <w:r>
        <w:t xml:space="preserve"> a že dielo vykoná s odbornou starostlivosťou na svoje náklady a na svoje nebezpečenstvo.</w:t>
      </w:r>
    </w:p>
    <w:p w14:paraId="523BD11A" w14:textId="14285E46" w:rsidR="00E936DA" w:rsidRPr="0007516B" w:rsidRDefault="00022C88" w:rsidP="00E936DA">
      <w:pPr>
        <w:pStyle w:val="Odsekzoznamu"/>
      </w:pPr>
      <w:bookmarkStart w:id="6" w:name="_Ref108339536"/>
      <w:r>
        <w:t>Zhotoviteľ potvrdzuje, že si je vedomý skutočnosti, že objednávateľ bude financovať vykonanie diela s využitím nenávratného finančného príspevku z prostriedkov Modernizačného fondu (ďalej len „</w:t>
      </w:r>
      <w:r w:rsidRPr="07D0FCBB">
        <w:rPr>
          <w:b/>
          <w:bCs/>
        </w:rPr>
        <w:t>príspevok</w:t>
      </w:r>
      <w:r>
        <w:t>“) a v zostávajúcej časti z vlastných zdrojov. Vzhľadom k uvedenému sa okrem iného zhotoviteľ zaväzuje strpieť výkon kontroly/auditu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6"/>
    </w:p>
    <w:p w14:paraId="573A6D35" w14:textId="77777777" w:rsidR="009A0571" w:rsidRPr="00AA3857" w:rsidRDefault="009A0571" w:rsidP="00460816">
      <w:pPr>
        <w:pStyle w:val="aPsmenozoznamu"/>
        <w:numPr>
          <w:ilvl w:val="0"/>
          <w:numId w:val="45"/>
        </w:numPr>
        <w:ind w:left="1134" w:hanging="425"/>
      </w:pPr>
      <w:r w:rsidRPr="00AA3857">
        <w:t xml:space="preserve">Ministerstvo životného prostredia </w:t>
      </w:r>
      <w:r w:rsidRPr="0007516B">
        <w:t>Slovenskej republiky (ďalej len „</w:t>
      </w:r>
      <w:r w:rsidRPr="00460816">
        <w:rPr>
          <w:b/>
        </w:rPr>
        <w:t>SR</w:t>
      </w:r>
      <w:r w:rsidRPr="0007516B">
        <w:t xml:space="preserve">“) </w:t>
      </w:r>
      <w:r w:rsidRPr="00AA3857">
        <w:t>a ním poverené osoby,</w:t>
      </w:r>
    </w:p>
    <w:p w14:paraId="777C72A0" w14:textId="77777777" w:rsidR="009A0571" w:rsidRDefault="009A0571" w:rsidP="00460816">
      <w:pPr>
        <w:pStyle w:val="aPsmenozoznamu"/>
      </w:pPr>
      <w:r w:rsidRPr="00AA3857">
        <w:t>Slovenská agentúra životného prostredia SR a ňou poverené osoby,</w:t>
      </w:r>
    </w:p>
    <w:p w14:paraId="7C46654C" w14:textId="77777777" w:rsidR="009A0571" w:rsidRDefault="009A0571" w:rsidP="00460816">
      <w:pPr>
        <w:pStyle w:val="aPsmenozoznamu"/>
      </w:pPr>
      <w:r>
        <w:t>Ministerstvo hospodárstva SR a ním poverené osoby,</w:t>
      </w:r>
    </w:p>
    <w:p w14:paraId="33A91A82" w14:textId="77777777" w:rsidR="009A0571" w:rsidRDefault="009A0571" w:rsidP="00460816">
      <w:pPr>
        <w:pStyle w:val="aPsmenozoznamu"/>
      </w:pPr>
      <w:r>
        <w:t>Ministerstvo financií SR a ním poverené osoby,</w:t>
      </w:r>
    </w:p>
    <w:p w14:paraId="796AB77A" w14:textId="77777777" w:rsidR="009A0571" w:rsidRDefault="009A0571" w:rsidP="00460816">
      <w:pPr>
        <w:pStyle w:val="aPsmenozoznamu"/>
      </w:pPr>
      <w:r w:rsidRPr="00AA3857">
        <w:t>Najvyšší kontrolný úrad SR</w:t>
      </w:r>
      <w:r>
        <w:t>,</w:t>
      </w:r>
    </w:p>
    <w:p w14:paraId="0E0DC3C0" w14:textId="77777777" w:rsidR="009A0571" w:rsidRPr="00AA3857" w:rsidRDefault="009A0571" w:rsidP="00460816">
      <w:pPr>
        <w:pStyle w:val="aPsmenozoznamu"/>
      </w:pPr>
      <w:r>
        <w:lastRenderedPageBreak/>
        <w:t>Úrad vládneho auditu,</w:t>
      </w:r>
    </w:p>
    <w:p w14:paraId="411B5D1D" w14:textId="77777777" w:rsidR="009A0571" w:rsidRPr="00AA3857" w:rsidRDefault="009A0571" w:rsidP="00460816">
      <w:pPr>
        <w:pStyle w:val="aPsmenozoznamu"/>
      </w:pPr>
      <w:r>
        <w:t xml:space="preserve">kontrolné orgány </w:t>
      </w:r>
      <w:r w:rsidRPr="0007516B">
        <w:t>Európskej únie (ďalej len „</w:t>
      </w:r>
      <w:r w:rsidRPr="00AE4AAD">
        <w:rPr>
          <w:b/>
        </w:rPr>
        <w:t>EÚ</w:t>
      </w:r>
      <w:r w:rsidRPr="0007516B">
        <w:t>“)</w:t>
      </w:r>
      <w:r w:rsidRPr="00AA3857">
        <w:t>,</w:t>
      </w:r>
    </w:p>
    <w:p w14:paraId="51CFFC7F" w14:textId="77777777" w:rsidR="009A0571" w:rsidRDefault="009A0571" w:rsidP="00460816">
      <w:pPr>
        <w:pStyle w:val="aPsmenozoznamu"/>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p>
    <w:p w14:paraId="3316819C" w14:textId="77777777" w:rsidR="009A0571" w:rsidRDefault="009A0571" w:rsidP="00460816">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58D32E93" w:rsidR="00E936DA" w:rsidRPr="0007516B" w:rsidRDefault="00E936DA" w:rsidP="00E936DA">
      <w:pPr>
        <w:pStyle w:val="Odsekzoznamu"/>
      </w:pPr>
      <w:r>
        <w:t xml:space="preserve">Zhotoviteľ sa zaväzuje, že zabezpečí, aby v prípade potreby poskytli príslušnú súčinnosť podľa odseku </w:t>
      </w:r>
      <w:r>
        <w:fldChar w:fldCharType="begin"/>
      </w:r>
      <w:r>
        <w:instrText xml:space="preserve"> REF _Ref108339536 \r \h </w:instrText>
      </w:r>
      <w:r>
        <w:fldChar w:fldCharType="separate"/>
      </w:r>
      <w:r w:rsidR="00D32B55">
        <w:t>1.12</w:t>
      </w:r>
      <w:r>
        <w:fldChar w:fldCharType="end"/>
      </w:r>
      <w:r>
        <w:t xml:space="preserve"> tohto článku aj osoby, pomocou ktorých bude plniť povinnosti podľa tejto zmluvy.</w:t>
      </w:r>
    </w:p>
    <w:p w14:paraId="623C14AF" w14:textId="77777777" w:rsidR="007E5A81" w:rsidRPr="0087590D" w:rsidRDefault="007E5A81" w:rsidP="0045495E">
      <w:pPr>
        <w:pStyle w:val="Nadpis1"/>
      </w:pPr>
      <w:bookmarkStart w:id="7" w:name="_Ref108616072"/>
      <w:r w:rsidRPr="0087590D">
        <w:t>CENA ZA DIELO</w:t>
      </w:r>
      <w:bookmarkEnd w:id="7"/>
    </w:p>
    <w:p w14:paraId="0BB6BB2A" w14:textId="304B54C7" w:rsidR="00CA5144" w:rsidRPr="00440567" w:rsidRDefault="007E5A81" w:rsidP="00440567">
      <w:pPr>
        <w:pStyle w:val="Odsekzoznamu"/>
        <w:rPr>
          <w:bCs/>
        </w:rPr>
      </w:pPr>
      <w:bookmarkStart w:id="8" w:name="_Ref120872058"/>
      <w:bookmarkStart w:id="9" w:name="_Ref120876957"/>
      <w:bookmarkStart w:id="10" w:name="_Ref108616074"/>
      <w:r w:rsidRPr="0087590D">
        <w:t>Na základe dohody zmluvných strán sa objednávateľ zaväzuje zaplatiť zhotoviteľovi</w:t>
      </w:r>
      <w:bookmarkEnd w:id="8"/>
      <w:r w:rsidR="007A5DBC">
        <w:t xml:space="preserve"> cenu za dielo v nasledovnom členení:</w:t>
      </w:r>
      <w:bookmarkEnd w:id="9"/>
    </w:p>
    <w:p w14:paraId="343F5541" w14:textId="1F03842A" w:rsidR="00670E81" w:rsidRPr="00440567" w:rsidRDefault="007E5A81" w:rsidP="00F03456">
      <w:pPr>
        <w:pStyle w:val="aPsmenozoznamu"/>
        <w:numPr>
          <w:ilvl w:val="0"/>
          <w:numId w:val="122"/>
        </w:numPr>
        <w:ind w:left="1134" w:hanging="425"/>
        <w:rPr>
          <w:bCs/>
        </w:rPr>
      </w:pPr>
      <w:bookmarkStart w:id="11" w:name="_Ref120872060"/>
      <w:r w:rsidRPr="0087590D">
        <w:t>cenu za </w:t>
      </w:r>
      <w:r w:rsidR="00B43369">
        <w:t xml:space="preserve">zhotovenie </w:t>
      </w:r>
      <w:r w:rsidRPr="0087590D">
        <w:t>diel</w:t>
      </w:r>
      <w:r w:rsidR="00B43369">
        <w:t xml:space="preserve">a </w:t>
      </w:r>
      <w:r w:rsidR="00534A4B">
        <w:t xml:space="preserve">– </w:t>
      </w:r>
      <w:r w:rsidR="00B43369">
        <w:t>zariadení</w:t>
      </w:r>
      <w:r w:rsidRPr="0087590D">
        <w:t xml:space="preserve"> </w:t>
      </w:r>
      <w:r w:rsidR="00CA5144">
        <w:t xml:space="preserve">vrátane ceny za dodávky, montáž, skúšky a uvedenie diela do prevádzky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w:t>
      </w:r>
      <w:r w:rsidR="00670E81">
        <w:t> </w:t>
      </w:r>
      <w:r w:rsidRPr="0087590D">
        <w:t>materiálov</w:t>
      </w:r>
      <w:r w:rsidR="006C68C0" w:rsidRPr="006C68C0">
        <w:t xml:space="preserve"> </w:t>
      </w:r>
      <w:r w:rsidR="006C68C0" w:rsidRPr="0087590D">
        <w:t xml:space="preserve">podľa oceneného výkazu výmer v podrobnostiach </w:t>
      </w:r>
      <w:r w:rsidR="006C68C0" w:rsidRPr="00440567">
        <w:rPr>
          <w:bCs/>
        </w:rPr>
        <w:t>dokumentácie pre realizáciu stavby</w:t>
      </w:r>
      <w:r w:rsidR="006C68C0" w:rsidRPr="00440567">
        <w:rPr>
          <w:b/>
        </w:rPr>
        <w:t xml:space="preserve"> </w:t>
      </w:r>
      <w:r w:rsidR="006C68C0" w:rsidRPr="009D0F16">
        <w:t>(ďalej len „</w:t>
      </w:r>
      <w:r w:rsidR="006C68C0" w:rsidRPr="00440567">
        <w:rPr>
          <w:b/>
        </w:rPr>
        <w:t>DRS</w:t>
      </w:r>
      <w:r w:rsidR="006C68C0" w:rsidRPr="009D0F16">
        <w:t>“)</w:t>
      </w:r>
      <w:r w:rsidR="00670E81">
        <w:t>,</w:t>
      </w:r>
      <w:r w:rsidR="000515C5">
        <w:t xml:space="preserve"> najviac spolu vo výške _______________________</w:t>
      </w:r>
      <w:r w:rsidR="00534A4B">
        <w:t>_____________________________________</w:t>
      </w:r>
      <w:r w:rsidR="000515C5">
        <w:t>_________ €, slovom __________________________________________________________________</w:t>
      </w:r>
      <w:r w:rsidR="00C835F3">
        <w:t>_______</w:t>
      </w:r>
      <w:r w:rsidR="000515C5">
        <w:t>_ eur,</w:t>
      </w:r>
      <w:bookmarkEnd w:id="11"/>
    </w:p>
    <w:p w14:paraId="3E826499" w14:textId="10704658" w:rsidR="00670E81" w:rsidRPr="00670E81" w:rsidRDefault="00670E81" w:rsidP="00CA5144">
      <w:pPr>
        <w:pStyle w:val="aPsmenozoznamu"/>
        <w:rPr>
          <w:bCs/>
        </w:rPr>
      </w:pPr>
      <w:bookmarkStart w:id="12" w:name="_Ref120872314"/>
      <w:bookmarkStart w:id="13" w:name="_Ref120873236"/>
      <w:bookmarkStart w:id="14" w:name="_Ref124455968"/>
      <w:r>
        <w:t>cenu za servis a opravy zariadení vrátane dodávky dielov pre servis a opravy zariadení</w:t>
      </w:r>
      <w:r w:rsidR="00CC14B3">
        <w:t>, všetko</w:t>
      </w:r>
      <w:r>
        <w:t xml:space="preserve"> do </w:t>
      </w:r>
      <w:proofErr w:type="spellStart"/>
      <w:r>
        <w:t>odprevádzkovania</w:t>
      </w:r>
      <w:proofErr w:type="spellEnd"/>
      <w:r>
        <w:t xml:space="preserve"> </w:t>
      </w:r>
      <w:r w:rsidR="007140A3">
        <w:t>16 </w:t>
      </w:r>
      <w:r>
        <w:t>000 hodín vrátane</w:t>
      </w:r>
      <w:r w:rsidR="00E54FF2">
        <w:t xml:space="preserve">, </w:t>
      </w:r>
      <w:r w:rsidR="0055690C">
        <w:t xml:space="preserve">po </w:t>
      </w:r>
      <w:r w:rsidR="00E54FF2" w:rsidRPr="00E54FF2">
        <w:t>realizácii výkonov servisu a</w:t>
      </w:r>
      <w:r w:rsidR="00440567">
        <w:t> opráv</w:t>
      </w:r>
      <w:r w:rsidR="00C72083">
        <w:t>, spolu vo výške _____________</w:t>
      </w:r>
      <w:r w:rsidR="0055690C">
        <w:t>____________________________________</w:t>
      </w:r>
      <w:r w:rsidR="00C72083">
        <w:t>_____________</w:t>
      </w:r>
      <w:r w:rsidR="001F2655">
        <w:t>_______</w:t>
      </w:r>
      <w:r w:rsidR="00C72083">
        <w:t xml:space="preserve"> €, slovom _________________________________________________________________</w:t>
      </w:r>
      <w:r w:rsidR="00C835F3">
        <w:t>_______</w:t>
      </w:r>
      <w:r w:rsidR="00C72083">
        <w:t>__ eur</w:t>
      </w:r>
      <w:r w:rsidR="007E5A81" w:rsidRPr="0087590D">
        <w:t>.</w:t>
      </w:r>
      <w:bookmarkEnd w:id="12"/>
      <w:r w:rsidR="00401843">
        <w:t xml:space="preserve"> </w:t>
      </w:r>
      <w:r w:rsidR="00401843" w:rsidRPr="00401843">
        <w:t xml:space="preserve">Cena za </w:t>
      </w:r>
      <w:r w:rsidR="00401843">
        <w:t>servis a opravy</w:t>
      </w:r>
      <w:r w:rsidR="00401843" w:rsidRPr="00401843">
        <w:t xml:space="preserve"> sa pre účely fakturácie prepočíta na </w:t>
      </w:r>
      <w:r w:rsidR="00274DC7">
        <w:t>32 </w:t>
      </w:r>
      <w:r w:rsidR="00401843" w:rsidRPr="00401843">
        <w:t xml:space="preserve">000 </w:t>
      </w:r>
      <w:r w:rsidR="00252DE6">
        <w:t xml:space="preserve">hodín </w:t>
      </w:r>
      <w:r w:rsidR="00401843" w:rsidRPr="00401843">
        <w:t>delením a</w:t>
      </w:r>
      <w:r w:rsidR="00252DE6">
        <w:t> </w:t>
      </w:r>
      <w:r w:rsidR="00401843" w:rsidRPr="00401843">
        <w:t>zaokrúhlením na tri desatinné miesta ako jednotková cena za servis a opr</w:t>
      </w:r>
      <w:r w:rsidR="00252DE6">
        <w:t>avy</w:t>
      </w:r>
      <w:r w:rsidR="00401843" w:rsidRPr="00401843">
        <w:t xml:space="preserve"> na jednu hodinu.</w:t>
      </w:r>
      <w:bookmarkEnd w:id="13"/>
      <w:bookmarkEnd w:id="14"/>
    </w:p>
    <w:p w14:paraId="35F2601B" w14:textId="1FE322B7" w:rsidR="007E5A81" w:rsidRPr="00282DF3" w:rsidRDefault="007E5A81" w:rsidP="00670E81">
      <w:pPr>
        <w:pStyle w:val="Odsekzoznamu"/>
        <w:numPr>
          <w:ilvl w:val="0"/>
          <w:numId w:val="0"/>
        </w:numPr>
        <w:ind w:left="709"/>
        <w:rPr>
          <w:bCs/>
        </w:rPr>
      </w:pPr>
      <w:r w:rsidRPr="0087590D">
        <w:t>C</w:t>
      </w:r>
      <w:r w:rsidR="00311D15">
        <w:t>elková c</w:t>
      </w:r>
      <w:r w:rsidRPr="0087590D">
        <w:t xml:space="preserve">ena za dielo bez dane z pridanej hodnoty </w:t>
      </w:r>
      <w:r w:rsidR="000A20A8">
        <w:t xml:space="preserve">[spolu cena podľa písmena a) a písmena b) tohto odseku] </w:t>
      </w:r>
      <w:r w:rsidRPr="0087590D">
        <w:t xml:space="preserve">nepresiahne sumu </w:t>
      </w:r>
      <w:r w:rsidR="000A20A8">
        <w:t>____________________________</w:t>
      </w:r>
      <w:r w:rsidR="001E1C0A">
        <w:t>_______________________ €, slovom __________________________________________________</w:t>
      </w:r>
      <w:r w:rsidR="00C835F3">
        <w:t>______</w:t>
      </w:r>
      <w:r w:rsidR="001E1C0A">
        <w:t xml:space="preserve">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0"/>
    </w:p>
    <w:p w14:paraId="2E5DC02E" w14:textId="1F541B86"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D32B55">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87590D" w:rsidRDefault="007E5A81" w:rsidP="0006773E">
      <w:pPr>
        <w:pStyle w:val="Psmeno"/>
        <w:numPr>
          <w:ilvl w:val="0"/>
          <w:numId w:val="42"/>
        </w:numPr>
        <w:ind w:left="1134" w:hanging="425"/>
      </w:pPr>
      <w:r w:rsidRPr="0087590D">
        <w:t>náklady spojené s vybudovaním, prevádzkou, údržbou, zariadením a vyprataním staveniska,</w:t>
      </w:r>
    </w:p>
    <w:p w14:paraId="3B261831" w14:textId="29A3AB34" w:rsidR="007E5A81" w:rsidRDefault="007E5A81" w:rsidP="0006773E">
      <w:pPr>
        <w:pStyle w:val="Psmeno"/>
        <w:numPr>
          <w:ilvl w:val="0"/>
          <w:numId w:val="42"/>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D32B55">
        <w:t>17</w:t>
      </w:r>
      <w:r w:rsidR="003813A8">
        <w:fldChar w:fldCharType="end"/>
      </w:r>
      <w:r w:rsidRPr="0087590D">
        <w:t xml:space="preserve"> tejto zmluvy,</w:t>
      </w:r>
    </w:p>
    <w:p w14:paraId="3F7AE90A" w14:textId="77777777" w:rsidR="007E5A81" w:rsidRPr="0087590D" w:rsidRDefault="007E5A81" w:rsidP="0006773E">
      <w:pPr>
        <w:pStyle w:val="Psmeno"/>
        <w:numPr>
          <w:ilvl w:val="0"/>
          <w:numId w:val="42"/>
        </w:numPr>
        <w:ind w:left="1134" w:hanging="425"/>
      </w:pPr>
      <w:r w:rsidRPr="0087590D">
        <w:t>náklady na energie a média spotrebované pri vykonávaní diela,</w:t>
      </w:r>
    </w:p>
    <w:p w14:paraId="694B0B48" w14:textId="18907116" w:rsidR="007E5A81" w:rsidRPr="0087590D" w:rsidRDefault="007E5A81" w:rsidP="0006773E">
      <w:pPr>
        <w:pStyle w:val="Psmeno"/>
        <w:numPr>
          <w:ilvl w:val="0"/>
          <w:numId w:val="42"/>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06773E">
      <w:pPr>
        <w:pStyle w:val="Psmeno"/>
        <w:numPr>
          <w:ilvl w:val="0"/>
          <w:numId w:val="42"/>
        </w:numPr>
        <w:ind w:left="1134" w:hanging="425"/>
      </w:pPr>
      <w:r w:rsidRPr="0087590D">
        <w:t>náklady spojené s predĺžením času vykonávania diela z dôvodov na strane zhotoviteľa,</w:t>
      </w:r>
    </w:p>
    <w:p w14:paraId="41E56A2E" w14:textId="39404C70" w:rsidR="007E5A81" w:rsidRPr="0087590D" w:rsidRDefault="007E5A81" w:rsidP="0006773E">
      <w:pPr>
        <w:pStyle w:val="Psmeno"/>
        <w:numPr>
          <w:ilvl w:val="0"/>
          <w:numId w:val="42"/>
        </w:numPr>
        <w:ind w:left="1134" w:hanging="425"/>
      </w:pPr>
      <w:r w:rsidRPr="0087590D">
        <w:t xml:space="preserve">náklady spojené s predĺžením času vykonávania diela z dôvodov na strane objednávateľa v súhrne nepresahujúcom tridsať (30) </w:t>
      </w:r>
      <w:r w:rsidR="00B546FC">
        <w:t xml:space="preserve">kalendárnych </w:t>
      </w:r>
      <w:r w:rsidRPr="0087590D">
        <w:t>dní</w:t>
      </w:r>
      <w:r w:rsidR="00B546FC">
        <w:t xml:space="preserve"> (ďalej len „</w:t>
      </w:r>
      <w:r w:rsidR="00B546FC">
        <w:rPr>
          <w:b/>
          <w:bCs w:val="0"/>
        </w:rPr>
        <w:t>deň</w:t>
      </w:r>
      <w:r w:rsidR="00B546FC">
        <w:t>“)</w:t>
      </w:r>
      <w:r w:rsidRPr="0087590D">
        <w:t>,</w:t>
      </w:r>
    </w:p>
    <w:p w14:paraId="19274EA4" w14:textId="524A7144" w:rsidR="007E5A81" w:rsidRPr="0087590D" w:rsidRDefault="007E5A81" w:rsidP="0006773E">
      <w:pPr>
        <w:pStyle w:val="Psmeno"/>
        <w:numPr>
          <w:ilvl w:val="0"/>
          <w:numId w:val="42"/>
        </w:numPr>
        <w:ind w:left="1134" w:hanging="425"/>
      </w:pPr>
      <w:r w:rsidRPr="0087590D">
        <w:t xml:space="preserve">náklady spojené s vykonaním skúšok </w:t>
      </w:r>
      <w:r w:rsidR="00FA0DC2">
        <w:t xml:space="preserve">a garančného merania </w:t>
      </w:r>
      <w:r w:rsidRPr="0087590D">
        <w:t>(vrátane potrebných médií</w:t>
      </w:r>
      <w:r w:rsidR="00FA0DC2">
        <w:t>,</w:t>
      </w:r>
      <w:r w:rsidR="0057401B" w:rsidRPr="0057401B">
        <w:t xml:space="preserve"> nezávislej osoby, akreditovanej meracej organizácie na meranie emisií</w:t>
      </w:r>
      <w:r w:rsidRPr="0087590D">
        <w:t>) a s odovzdaním a prevzatím diela,</w:t>
      </w:r>
    </w:p>
    <w:p w14:paraId="14009A96" w14:textId="644A7623" w:rsidR="007E5A81" w:rsidRPr="0087590D" w:rsidRDefault="007E5A81" w:rsidP="0006773E">
      <w:pPr>
        <w:pStyle w:val="Psmeno"/>
        <w:numPr>
          <w:ilvl w:val="0"/>
          <w:numId w:val="42"/>
        </w:numPr>
        <w:ind w:left="1134" w:hanging="425"/>
      </w:pPr>
      <w:r w:rsidRPr="0087590D">
        <w:lastRenderedPageBreak/>
        <w:t>náklady spojené s vykonávaním záručného servisu diela</w:t>
      </w:r>
      <w:r w:rsidR="005C5009">
        <w:t>, servisu</w:t>
      </w:r>
      <w:r w:rsidR="00C80D10">
        <w:t xml:space="preserve"> a opráv a </w:t>
      </w:r>
      <w:r w:rsidR="00C80D10" w:rsidRPr="00C80D10">
        <w:t>dodávkou náhradných dielov pre servis</w:t>
      </w:r>
      <w:r w:rsidR="00C80D10">
        <w:t xml:space="preserve"> a opravy</w:t>
      </w:r>
      <w:r w:rsidRPr="0087590D">
        <w:t>,</w:t>
      </w:r>
    </w:p>
    <w:p w14:paraId="76371806" w14:textId="0E58EF22" w:rsidR="007E5A81" w:rsidRDefault="007E5A81" w:rsidP="0006773E">
      <w:pPr>
        <w:pStyle w:val="Psmeno"/>
        <w:numPr>
          <w:ilvl w:val="0"/>
          <w:numId w:val="42"/>
        </w:numPr>
        <w:ind w:left="1134" w:hanging="425"/>
      </w:pPr>
      <w:r w:rsidRPr="0087590D">
        <w:t>náklady bankových záruk, zábezpek a poisten</w:t>
      </w:r>
      <w:r w:rsidR="002C4340">
        <w:t>í</w:t>
      </w:r>
      <w:r w:rsidRPr="0087590D">
        <w:t xml:space="preserve"> podľa tejto zmluvy,</w:t>
      </w:r>
    </w:p>
    <w:p w14:paraId="04DA9205" w14:textId="47CCF38C" w:rsidR="00873612" w:rsidRPr="0087590D" w:rsidRDefault="00873612" w:rsidP="0006773E">
      <w:pPr>
        <w:pStyle w:val="Psmeno"/>
        <w:numPr>
          <w:ilvl w:val="0"/>
          <w:numId w:val="42"/>
        </w:numPr>
        <w:ind w:left="1134" w:hanging="425"/>
      </w:pPr>
      <w:r>
        <w:t xml:space="preserve">náklady na projektovú dokumentáciu vrátane projektovej dokumentácie zmeny stavby pred dokončením z dôvodu zmien vyvolaných </w:t>
      </w:r>
      <w:r w:rsidR="00D8441A">
        <w:t>riešením ponúknutým zhotoviteľom,</w:t>
      </w:r>
    </w:p>
    <w:p w14:paraId="3AA18C7A" w14:textId="7E4D8F17" w:rsidR="007E5A81" w:rsidRPr="0087590D" w:rsidRDefault="007E5A81" w:rsidP="0006773E">
      <w:pPr>
        <w:pStyle w:val="Psmeno"/>
        <w:numPr>
          <w:ilvl w:val="0"/>
          <w:numId w:val="42"/>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1DB52F20"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D32B55">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6575CA48"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w:t>
      </w:r>
      <w:r w:rsidR="00DA547B">
        <w:rPr>
          <w:bCs/>
        </w:rPr>
        <w:t>neskontrolova</w:t>
      </w:r>
      <w:r w:rsidR="00D4573B">
        <w:rPr>
          <w:bCs/>
        </w:rPr>
        <w:t>nie</w:t>
      </w:r>
      <w:r w:rsidR="00DA547B">
        <w:rPr>
          <w:bCs/>
        </w:rPr>
        <w:t xml:space="preserve"> výkaz</w:t>
      </w:r>
      <w:r w:rsidR="00D4573B">
        <w:rPr>
          <w:bCs/>
        </w:rPr>
        <w:t>u</w:t>
      </w:r>
      <w:r w:rsidR="00DA547B">
        <w:rPr>
          <w:bCs/>
        </w:rPr>
        <w:t xml:space="preserve"> výmer, </w:t>
      </w:r>
      <w:r w:rsidRPr="0087590D">
        <w:rPr>
          <w:bCs/>
        </w:rPr>
        <w:t xml:space="preserve">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03D646FB" w14:textId="33A1E571" w:rsidR="009F29F7" w:rsidRPr="009F29F7" w:rsidRDefault="000C4C20" w:rsidP="00282DF3">
      <w:pPr>
        <w:pStyle w:val="Odsekzoznamu"/>
        <w:rPr>
          <w:bCs/>
        </w:rPr>
      </w:pPr>
      <w:bookmarkStart w:id="15" w:name="_Ref105364408"/>
      <w:r w:rsidRPr="00D51820">
        <w:t xml:space="preserve">Cena za práce naviac nie je zahrnutá v cene podľa odseku </w:t>
      </w:r>
      <w:r>
        <w:fldChar w:fldCharType="begin"/>
      </w:r>
      <w:r>
        <w:instrText xml:space="preserve"> REF _Ref108616074 \r \h </w:instrText>
      </w:r>
      <w:r>
        <w:fldChar w:fldCharType="separate"/>
      </w:r>
      <w:r w:rsidR="00D32B55">
        <w:t>2.1</w:t>
      </w:r>
      <w:r>
        <w:fldChar w:fldCharType="end"/>
      </w:r>
      <w:r>
        <w:t xml:space="preserve"> </w:t>
      </w:r>
      <w:r w:rsidRPr="00D51820">
        <w:t xml:space="preserve">tohto článku </w:t>
      </w:r>
      <w:bookmarkStart w:id="16" w:name="_Ref115423379"/>
      <w:r w:rsidR="009F29F7" w:rsidRPr="00D51820">
        <w:t>v znení v čase jej uzavretia. Za p</w:t>
      </w:r>
      <w:r w:rsidR="009F29F7">
        <w:t>redpokladu</w:t>
      </w:r>
      <w:r w:rsidR="009F29F7" w:rsidRPr="00D51820">
        <w:t xml:space="preserve">, že sa zmluvné strany na prácach naviac, ktoré majú dopad na cenu za dielo, dohodnú, uzatvoria </w:t>
      </w:r>
      <w:r w:rsidR="009F29F7">
        <w:t xml:space="preserve">písomný </w:t>
      </w:r>
      <w:r w:rsidR="009F29F7"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009F29F7" w:rsidRPr="00D51820">
        <w:t>prípočtami</w:t>
      </w:r>
      <w:proofErr w:type="spellEnd"/>
      <w:r w:rsidR="009F29F7" w:rsidRPr="00D51820">
        <w:t xml:space="preserve"> a/alebo odpočtami pri zachovaní príslušnej jednotkovej ceny. V prípade nových položiek </w:t>
      </w:r>
      <w:r w:rsidR="009F29F7">
        <w:t>(</w:t>
      </w:r>
      <w:r w:rsidR="009F29F7" w:rsidRPr="00282DF3">
        <w:t>ktoré nie sú uvedené vo výkaze výmer diela</w:t>
      </w:r>
      <w:r w:rsidR="009F29F7">
        <w:t xml:space="preserve">) </w:t>
      </w:r>
      <w:r w:rsidR="009F29F7"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9F29F7">
        <w:t xml:space="preserve">spoločností </w:t>
      </w:r>
      <w:r w:rsidR="009F29F7" w:rsidRPr="00D51820">
        <w:t>KROS a.s.</w:t>
      </w:r>
      <w:r w:rsidR="009F29F7">
        <w:t xml:space="preserve">, </w:t>
      </w:r>
      <w:r w:rsidR="009F29F7" w:rsidRPr="00D51820">
        <w:t>ODIS</w:t>
      </w:r>
      <w:r w:rsidR="009F29F7">
        <w:t>,</w:t>
      </w:r>
      <w:r w:rsidR="009F29F7" w:rsidRPr="00D51820">
        <w:t xml:space="preserve"> s.r.o.</w:t>
      </w:r>
      <w:r w:rsidR="009F29F7">
        <w:t xml:space="preserve"> alebo CENEKON, a.s.</w:t>
      </w:r>
      <w:r w:rsidR="009F29F7" w:rsidRPr="00D51820">
        <w:t>, pokiaľ sa cena príslušných prác alebo dodávok v týchto databázach nachádza</w:t>
      </w:r>
      <w:r w:rsidR="009F29F7">
        <w:t xml:space="preserve">; </w:t>
      </w:r>
      <w:r w:rsidR="009F29F7" w:rsidRPr="00282DF3">
        <w:t xml:space="preserve">ceny uvedené v týchto cenníkoch sú maximálne a rozhodujúca je vždy </w:t>
      </w:r>
      <w:r w:rsidR="009F29F7">
        <w:t>naj</w:t>
      </w:r>
      <w:r w:rsidR="009F29F7" w:rsidRPr="00282DF3">
        <w:t>nižšia cena</w:t>
      </w:r>
      <w:r w:rsidR="009F29F7">
        <w:t>.</w:t>
      </w:r>
      <w:bookmarkEnd w:id="16"/>
    </w:p>
    <w:bookmarkEnd w:id="15"/>
    <w:p w14:paraId="0827363E" w14:textId="7D8F4CD0" w:rsidR="00CB23A8" w:rsidRDefault="00CB23A8" w:rsidP="00CB23A8">
      <w:pPr>
        <w:pStyle w:val="Odsekzoznamu"/>
      </w:pPr>
      <w:r>
        <w:t xml:space="preserve">Zmluvné strany sa zaväzujú dohodnúť sa vo forme dodatku k tejto zmluve na úprave ceny za </w:t>
      </w:r>
      <w:r w:rsidR="00EF743F">
        <w:t xml:space="preserve">servis a opravy zariadení podľa odseku </w:t>
      </w:r>
      <w:r w:rsidR="00EF743F">
        <w:fldChar w:fldCharType="begin"/>
      </w:r>
      <w:r w:rsidR="00EF743F">
        <w:instrText xml:space="preserve"> REF _Ref120876957 \r \h </w:instrText>
      </w:r>
      <w:r w:rsidR="00EF743F">
        <w:fldChar w:fldCharType="separate"/>
      </w:r>
      <w:r w:rsidR="00D32B55">
        <w:t>2.1</w:t>
      </w:r>
      <w:r w:rsidR="00EF743F">
        <w:fldChar w:fldCharType="end"/>
      </w:r>
      <w:r w:rsidR="00EF743F">
        <w:t xml:space="preserve"> písm. </w:t>
      </w:r>
      <w:r w:rsidR="00EF743F">
        <w:fldChar w:fldCharType="begin"/>
      </w:r>
      <w:r w:rsidR="00EF743F">
        <w:instrText xml:space="preserve"> REF _Ref124455968 \r \h </w:instrText>
      </w:r>
      <w:r w:rsidR="00EF743F">
        <w:fldChar w:fldCharType="separate"/>
      </w:r>
      <w:r w:rsidR="00D32B55">
        <w:t>b)</w:t>
      </w:r>
      <w:r w:rsidR="00EF743F">
        <w:fldChar w:fldCharType="end"/>
      </w:r>
      <w:r w:rsidR="00EF743F">
        <w:t xml:space="preserve"> tohto článku </w:t>
      </w:r>
      <w:r w:rsidR="00A772E3">
        <w:t>a</w:t>
      </w:r>
      <w:r w:rsidR="00C77F90">
        <w:t> </w:t>
      </w:r>
      <w:r w:rsidR="00A772E3">
        <w:t>príslušn</w:t>
      </w:r>
      <w:r w:rsidR="00C77F90">
        <w:t xml:space="preserve">ej </w:t>
      </w:r>
      <w:r w:rsidR="00C77F90" w:rsidRPr="00401843">
        <w:t>jednotkov</w:t>
      </w:r>
      <w:r w:rsidR="00C77F90">
        <w:t>ej</w:t>
      </w:r>
      <w:r w:rsidR="00C77F90" w:rsidRPr="00401843">
        <w:t xml:space="preserve"> cen</w:t>
      </w:r>
      <w:r w:rsidR="00C77F90">
        <w:t>y</w:t>
      </w:r>
      <w:r w:rsidR="00C77F90" w:rsidRPr="00401843">
        <w:t xml:space="preserve"> za servis a</w:t>
      </w:r>
      <w:r w:rsidR="00C77F90">
        <w:t> </w:t>
      </w:r>
      <w:r w:rsidR="00C77F90" w:rsidRPr="00401843">
        <w:t>opr</w:t>
      </w:r>
      <w:r w:rsidR="00C77F90">
        <w:t>avy</w:t>
      </w:r>
      <w:r w:rsidR="00C77F90" w:rsidRPr="00401843">
        <w:t xml:space="preserve"> na jednu hodinu</w:t>
      </w:r>
      <w:r w:rsidR="00C77F90">
        <w:t xml:space="preserve"> </w:t>
      </w:r>
      <w:r>
        <w:t>v dôsledku zmien nákladov (ďalej len „</w:t>
      </w:r>
      <w:r w:rsidRPr="00C02ADC">
        <w:rPr>
          <w:b/>
          <w:bCs/>
        </w:rPr>
        <w:t>mechanizmus indexácie</w:t>
      </w:r>
      <w:r>
        <w:t>“)</w:t>
      </w:r>
      <w:r w:rsidR="006C4634">
        <w:t xml:space="preserve"> podľa </w:t>
      </w:r>
      <w:r w:rsidR="006A3FE5">
        <w:t xml:space="preserve">zmeny </w:t>
      </w:r>
      <w:r w:rsidR="00D7052D">
        <w:t xml:space="preserve">výšky </w:t>
      </w:r>
      <w:r w:rsidR="00437956">
        <w:t xml:space="preserve">štvrťročného </w:t>
      </w:r>
      <w:r w:rsidR="006C4634">
        <w:t>indexu cien priemyselných výrob</w:t>
      </w:r>
      <w:r w:rsidR="00072E9F">
        <w:t>c</w:t>
      </w:r>
      <w:r w:rsidR="006C4634">
        <w:t>ov (ICPV)</w:t>
      </w:r>
      <w:r w:rsidR="007F0160">
        <w:t xml:space="preserve"> podľa SK NACE Rev. 2 spolu </w:t>
      </w:r>
      <w:r w:rsidR="00215ACE">
        <w:t xml:space="preserve">(tuzemsko a vývoz) </w:t>
      </w:r>
      <w:r w:rsidR="00F1746C">
        <w:t xml:space="preserve">platnému </w:t>
      </w:r>
      <w:r w:rsidR="00D81786">
        <w:t xml:space="preserve">pre Slovenskú republiku </w:t>
      </w:r>
      <w:r w:rsidR="00F1746C">
        <w:t>v</w:t>
      </w:r>
      <w:r w:rsidR="00216191">
        <w:t> kalendárnom štvrťroku, v ktorom je poskytovaný príslušný servis a opravy</w:t>
      </w:r>
      <w:r w:rsidR="00F1746C">
        <w:t xml:space="preserve">, ak k nemu nedochádza v omeškaní zhotoviteľa, </w:t>
      </w:r>
      <w:r w:rsidR="00C57CFA">
        <w:t xml:space="preserve">oproti referenčnému obdobiu, ktorým je </w:t>
      </w:r>
      <w:r w:rsidR="00B84741">
        <w:t xml:space="preserve">kalendárny </w:t>
      </w:r>
      <w:r w:rsidR="00216191">
        <w:t>štvrťrok</w:t>
      </w:r>
      <w:r w:rsidR="00B84741">
        <w:t xml:space="preserve">, </w:t>
      </w:r>
      <w:r w:rsidR="00257C1F">
        <w:t xml:space="preserve">v ktorom uplynula </w:t>
      </w:r>
      <w:r w:rsidR="003B0A49">
        <w:t xml:space="preserve">(posledná) </w:t>
      </w:r>
      <w:r w:rsidR="00257C1F">
        <w:t>lehota na predkladanie ponúk</w:t>
      </w:r>
      <w:r w:rsidR="008D4683">
        <w:t xml:space="preserve"> vo verejnom obstaraní na obstaranie zákazky na vykonanie diela</w:t>
      </w:r>
      <w:r w:rsidR="00776F7A">
        <w:t>.</w:t>
      </w:r>
      <w:r w:rsidR="0022146C">
        <w:t xml:space="preserve"> </w:t>
      </w:r>
      <w:r w:rsidR="00A61E8A">
        <w:t>Uvedený i</w:t>
      </w:r>
      <w:r w:rsidR="0022146C">
        <w:t xml:space="preserve">ndex </w:t>
      </w:r>
      <w:r w:rsidR="0022146C">
        <w:lastRenderedPageBreak/>
        <w:t>publikuje Štatistický úrad Slovenskej republiky</w:t>
      </w:r>
      <w:r w:rsidR="00C22166">
        <w:t xml:space="preserve"> na svojom webovom sídle </w:t>
      </w:r>
      <w:hyperlink r:id="rId12" w:anchor="!/view/sk/VBD_SLOVSTAT/sp2058qs/v_sp2058qs_00_00_00_sk" w:history="1">
        <w:r w:rsidR="00C22166" w:rsidRPr="00833272">
          <w:rPr>
            <w:rStyle w:val="Hypertextovprepojenie"/>
          </w:rPr>
          <w:t>https://datacube.statistics.sk/#!/view/sk/VBD_SLOVSTAT/sp2058qs/v_sp2058qs_00_00_00_sk</w:t>
        </w:r>
      </w:hyperlink>
      <w:r w:rsidR="0022146C">
        <w:t>.</w:t>
      </w:r>
    </w:p>
    <w:p w14:paraId="28AA4CE4" w14:textId="3206574E"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67E70F88" w14:textId="1F2E3E23" w:rsidR="00D43CE0" w:rsidRDefault="00981EDB" w:rsidP="000853F3">
      <w:pPr>
        <w:pStyle w:val="Odsekzoznamu"/>
      </w:pPr>
      <w:bookmarkStart w:id="18"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D32B55">
        <w:t>2</w:t>
      </w:r>
      <w:r w:rsidR="006B34F8">
        <w:fldChar w:fldCharType="end"/>
      </w:r>
      <w:r w:rsidR="006B34F8">
        <w:t xml:space="preserve"> ods. </w:t>
      </w:r>
      <w:r w:rsidR="006B34F8">
        <w:fldChar w:fldCharType="begin"/>
      </w:r>
      <w:r w:rsidR="006B34F8">
        <w:instrText xml:space="preserve"> REF _Ref108616074 \r \h </w:instrText>
      </w:r>
      <w:r w:rsidR="006B34F8">
        <w:fldChar w:fldCharType="separate"/>
      </w:r>
      <w:r w:rsidR="00D32B55">
        <w:t>2.1</w:t>
      </w:r>
      <w:r w:rsidR="006B34F8">
        <w:fldChar w:fldCharType="end"/>
      </w:r>
      <w:r w:rsidR="006B34F8" w:rsidRPr="0087590D">
        <w:t xml:space="preserve"> tejto zmluvy </w:t>
      </w:r>
      <w:r w:rsidR="00D43CE0">
        <w:t>nasledovne</w:t>
      </w:r>
      <w:r w:rsidRPr="00295D3F">
        <w:t>:</w:t>
      </w:r>
      <w:bookmarkEnd w:id="18"/>
    </w:p>
    <w:p w14:paraId="16944C7D" w14:textId="5F9EA6CA" w:rsidR="000853F3" w:rsidRPr="006A2E31" w:rsidRDefault="000853F3" w:rsidP="00F03456">
      <w:pPr>
        <w:pStyle w:val="aPsmenozoznamu"/>
        <w:numPr>
          <w:ilvl w:val="0"/>
          <w:numId w:val="110"/>
        </w:numPr>
        <w:ind w:left="1134" w:hanging="425"/>
      </w:pPr>
      <w:bookmarkStart w:id="19" w:name="_Ref105361074"/>
      <w:bookmarkStart w:id="20" w:name="_Ref124459396"/>
      <w:r w:rsidRPr="006A2E31">
        <w:t xml:space="preserve">čiastkové platby v rozsahu zodpovedajúcom zhotoviteľom v príslušnom </w:t>
      </w:r>
      <w:r w:rsidR="008A4FEC">
        <w:t xml:space="preserve">kalendárnom mesiaci </w:t>
      </w:r>
      <w:r w:rsidRPr="006A2E31">
        <w:t>skutočne realizovanej časti diela</w:t>
      </w:r>
      <w:r w:rsidR="00B1469A">
        <w:t xml:space="preserve"> (zhotovenie zariadení)</w:t>
      </w:r>
      <w:r w:rsidRPr="006A2E31">
        <w:t xml:space="preserve">, najviac však v súhrne </w:t>
      </w:r>
      <w:r w:rsidR="0059608D" w:rsidRPr="006A2E31">
        <w:t>85 %</w:t>
      </w:r>
      <w:r w:rsidRPr="006A2E31">
        <w:t xml:space="preserve"> ceny </w:t>
      </w:r>
      <w:r w:rsidR="00DC4845" w:rsidRPr="006A2E31">
        <w:t xml:space="preserve">podľa článku </w:t>
      </w:r>
      <w:r w:rsidR="00DC4845" w:rsidRPr="006A2E31">
        <w:fldChar w:fldCharType="begin"/>
      </w:r>
      <w:r w:rsidR="00DC4845" w:rsidRPr="006A2E31">
        <w:instrText xml:space="preserve"> REF _Ref108616072 \r \h </w:instrText>
      </w:r>
      <w:r w:rsidR="006A2E31">
        <w:instrText xml:space="preserve"> \* MERGEFORMAT </w:instrText>
      </w:r>
      <w:r w:rsidR="00DC4845" w:rsidRPr="006A2E31">
        <w:fldChar w:fldCharType="separate"/>
      </w:r>
      <w:r w:rsidR="00D32B55">
        <w:t>2</w:t>
      </w:r>
      <w:r w:rsidR="00DC4845" w:rsidRPr="006A2E31">
        <w:fldChar w:fldCharType="end"/>
      </w:r>
      <w:r w:rsidR="00DC4845" w:rsidRPr="006A2E31">
        <w:t xml:space="preserve"> ods. </w:t>
      </w:r>
      <w:r w:rsidR="00DC4845" w:rsidRPr="006A2E31">
        <w:fldChar w:fldCharType="begin"/>
      </w:r>
      <w:r w:rsidR="00DC4845" w:rsidRPr="006A2E31">
        <w:instrText xml:space="preserve"> REF _Ref120872058 \r \h </w:instrText>
      </w:r>
      <w:r w:rsidR="006A2E31">
        <w:instrText xml:space="preserve"> \* MERGEFORMAT </w:instrText>
      </w:r>
      <w:r w:rsidR="00DC4845" w:rsidRPr="006A2E31">
        <w:fldChar w:fldCharType="separate"/>
      </w:r>
      <w:r w:rsidR="00D32B55">
        <w:t>2.1</w:t>
      </w:r>
      <w:r w:rsidR="00DC4845" w:rsidRPr="006A2E31">
        <w:fldChar w:fldCharType="end"/>
      </w:r>
      <w:r w:rsidR="00DC4845" w:rsidRPr="006A2E31">
        <w:t xml:space="preserve"> písm. </w:t>
      </w:r>
      <w:r w:rsidR="00DC4845" w:rsidRPr="006A2E31">
        <w:fldChar w:fldCharType="begin"/>
      </w:r>
      <w:r w:rsidR="00DC4845" w:rsidRPr="006A2E31">
        <w:instrText xml:space="preserve"> REF _Ref120872060 \r \h </w:instrText>
      </w:r>
      <w:r w:rsidR="006A2E31">
        <w:instrText xml:space="preserve"> \* MERGEFORMAT </w:instrText>
      </w:r>
      <w:r w:rsidR="00DC4845" w:rsidRPr="006A2E31">
        <w:fldChar w:fldCharType="separate"/>
      </w:r>
      <w:r w:rsidR="00D32B55">
        <w:t>a)</w:t>
      </w:r>
      <w:r w:rsidR="00DC4845" w:rsidRPr="006A2E31">
        <w:fldChar w:fldCharType="end"/>
      </w:r>
      <w:r w:rsidR="00DC4845" w:rsidRPr="006A2E31">
        <w:t xml:space="preserve"> tejto zmluvy</w:t>
      </w:r>
      <w:r w:rsidRPr="006A2E31">
        <w:t>, pričom sa zohľadňujú výlučne činnosti a dodávky riadne uskutočnené, resp. zabudované v mieste vykonávania diela, a to po preukázaní ich vykonania,</w:t>
      </w:r>
      <w:bookmarkEnd w:id="19"/>
      <w:bookmarkEnd w:id="20"/>
    </w:p>
    <w:p w14:paraId="5B8BFD30" w14:textId="126A2B5A" w:rsidR="001B3276" w:rsidRPr="006A2E31" w:rsidRDefault="000853F3" w:rsidP="006A2E31">
      <w:pPr>
        <w:pStyle w:val="aPsmenozoznamu"/>
      </w:pPr>
      <w:bookmarkStart w:id="21" w:name="_Ref124459402"/>
      <w:bookmarkStart w:id="22" w:name="_Ref105361496"/>
      <w:r w:rsidRPr="006A2E31">
        <w:t xml:space="preserve">platba na základe konečnej faktúry, najmenej vo výške </w:t>
      </w:r>
      <w:r w:rsidR="00CD55CC" w:rsidRPr="006A2E31">
        <w:t xml:space="preserve">15 % </w:t>
      </w:r>
      <w:r w:rsidRPr="006A2E31">
        <w:t xml:space="preserve">ceny </w:t>
      </w:r>
      <w:r w:rsidR="00CD55CC" w:rsidRPr="006A2E31">
        <w:t xml:space="preserve">podľa článku </w:t>
      </w:r>
      <w:r w:rsidR="00CD55CC" w:rsidRPr="006A2E31">
        <w:fldChar w:fldCharType="begin"/>
      </w:r>
      <w:r w:rsidR="00CD55CC" w:rsidRPr="006A2E31">
        <w:instrText xml:space="preserve"> REF _Ref108616072 \r \h </w:instrText>
      </w:r>
      <w:r w:rsidR="006A2E31">
        <w:instrText xml:space="preserve"> \* MERGEFORMAT </w:instrText>
      </w:r>
      <w:r w:rsidR="00CD55CC" w:rsidRPr="006A2E31">
        <w:fldChar w:fldCharType="separate"/>
      </w:r>
      <w:r w:rsidR="00D32B55">
        <w:t>2</w:t>
      </w:r>
      <w:r w:rsidR="00CD55CC" w:rsidRPr="006A2E31">
        <w:fldChar w:fldCharType="end"/>
      </w:r>
      <w:r w:rsidR="00CD55CC" w:rsidRPr="006A2E31">
        <w:t xml:space="preserve"> ods.</w:t>
      </w:r>
      <w:r w:rsidR="00BF14E3" w:rsidRPr="006A2E31">
        <w:t> </w:t>
      </w:r>
      <w:r w:rsidR="00CD55CC" w:rsidRPr="006A2E31">
        <w:fldChar w:fldCharType="begin"/>
      </w:r>
      <w:r w:rsidR="00CD55CC" w:rsidRPr="006A2E31">
        <w:instrText xml:space="preserve"> REF _Ref120872058 \r \h </w:instrText>
      </w:r>
      <w:r w:rsidR="006A2E31">
        <w:instrText xml:space="preserve"> \* MERGEFORMAT </w:instrText>
      </w:r>
      <w:r w:rsidR="00CD55CC" w:rsidRPr="006A2E31">
        <w:fldChar w:fldCharType="separate"/>
      </w:r>
      <w:r w:rsidR="00D32B55">
        <w:t>2.1</w:t>
      </w:r>
      <w:r w:rsidR="00CD55CC" w:rsidRPr="006A2E31">
        <w:fldChar w:fldCharType="end"/>
      </w:r>
      <w:r w:rsidR="00CD55CC" w:rsidRPr="006A2E31">
        <w:t xml:space="preserve"> písm.</w:t>
      </w:r>
      <w:r w:rsidR="007B78C7">
        <w:t> </w:t>
      </w:r>
      <w:r w:rsidR="00CD55CC" w:rsidRPr="006A2E31">
        <w:fldChar w:fldCharType="begin"/>
      </w:r>
      <w:r w:rsidR="00CD55CC" w:rsidRPr="006A2E31">
        <w:instrText xml:space="preserve"> REF _Ref120872060 \r \h </w:instrText>
      </w:r>
      <w:r w:rsidR="006A2E31">
        <w:instrText xml:space="preserve"> \* MERGEFORMAT </w:instrText>
      </w:r>
      <w:r w:rsidR="00CD55CC" w:rsidRPr="006A2E31">
        <w:fldChar w:fldCharType="separate"/>
      </w:r>
      <w:r w:rsidR="00D32B55">
        <w:t>a)</w:t>
      </w:r>
      <w:r w:rsidR="00CD55CC" w:rsidRPr="006A2E31">
        <w:fldChar w:fldCharType="end"/>
      </w:r>
      <w:r w:rsidR="00BF14E3" w:rsidRPr="006A2E31">
        <w:t xml:space="preserve"> tejto zmluvy</w:t>
      </w:r>
      <w:r w:rsidRPr="006A2E31">
        <w:t xml:space="preserve">, a to po odovzdaní a prebratí celého diela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tejto zmluvy, resp. po riadnom odstránení vád diela zistených pri preberacom konaní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ods. </w:t>
      </w:r>
      <w:r w:rsidRPr="006A2E31">
        <w:fldChar w:fldCharType="begin"/>
      </w:r>
      <w:r w:rsidRPr="006A2E31">
        <w:instrText xml:space="preserve"> REF _Ref108981540 \r \h </w:instrText>
      </w:r>
      <w:r w:rsidR="006A2E31">
        <w:instrText xml:space="preserve"> \* MERGEFORMAT </w:instrText>
      </w:r>
      <w:r w:rsidRPr="006A2E31">
        <w:fldChar w:fldCharType="separate"/>
      </w:r>
      <w:r w:rsidR="00D32B55">
        <w:t>8.6</w:t>
      </w:r>
      <w:r w:rsidRPr="006A2E31">
        <w:fldChar w:fldCharType="end"/>
      </w:r>
      <w:r w:rsidRPr="006A2E31">
        <w:t xml:space="preserve"> tejto zmluvy</w:t>
      </w:r>
      <w:r w:rsidR="001B3276" w:rsidRPr="006A2E31">
        <w:t>,</w:t>
      </w:r>
      <w:bookmarkEnd w:id="21"/>
    </w:p>
    <w:p w14:paraId="42A8C4AC" w14:textId="7A68DB80" w:rsidR="000853F3" w:rsidRPr="006A2E31" w:rsidRDefault="001B3276" w:rsidP="006A2E31">
      <w:pPr>
        <w:pStyle w:val="aPsmenozoznamu"/>
      </w:pPr>
      <w:r w:rsidRPr="006A2E31">
        <w:t xml:space="preserve">platby </w:t>
      </w:r>
      <w:r w:rsidR="00074B4C" w:rsidRPr="006A2E31">
        <w:t xml:space="preserve">za </w:t>
      </w:r>
      <w:r w:rsidR="00697714" w:rsidRPr="006A2E31">
        <w:t xml:space="preserve">vykonaný servis a opravy </w:t>
      </w:r>
      <w:r w:rsidR="00A24A03">
        <w:t xml:space="preserve">zariadení </w:t>
      </w:r>
      <w:r w:rsidR="00697714" w:rsidRPr="006A2E31">
        <w:t xml:space="preserve">až do </w:t>
      </w:r>
      <w:proofErr w:type="spellStart"/>
      <w:r w:rsidR="00697714" w:rsidRPr="006A2E31">
        <w:t>odprevádzkovania</w:t>
      </w:r>
      <w:proofErr w:type="spellEnd"/>
      <w:r w:rsidR="00697714" w:rsidRPr="006A2E31">
        <w:t xml:space="preserve"> </w:t>
      </w:r>
      <w:r w:rsidR="00CC7470" w:rsidRPr="006A2E31">
        <w:t>1</w:t>
      </w:r>
      <w:r w:rsidR="00CC7470">
        <w:t xml:space="preserve">6 </w:t>
      </w:r>
      <w:r w:rsidR="00697714" w:rsidRPr="006A2E31">
        <w:t>000 hodín vrátane na každom zariadení</w:t>
      </w:r>
      <w:r w:rsidR="00CF1B50" w:rsidRPr="006A2E31">
        <w:t xml:space="preserve">, spolu najviac vo výške ceny podľa článku </w:t>
      </w:r>
      <w:r w:rsidR="00CF1B50" w:rsidRPr="006A2E31">
        <w:fldChar w:fldCharType="begin"/>
      </w:r>
      <w:r w:rsidR="00CF1B50" w:rsidRPr="006A2E31">
        <w:instrText xml:space="preserve"> REF _Ref108616072 \r \h </w:instrText>
      </w:r>
      <w:r w:rsidR="006A2E31">
        <w:instrText xml:space="preserve"> \* MERGEFORMAT </w:instrText>
      </w:r>
      <w:r w:rsidR="00CF1B50" w:rsidRPr="006A2E31">
        <w:fldChar w:fldCharType="separate"/>
      </w:r>
      <w:r w:rsidR="00D32B55">
        <w:t>2</w:t>
      </w:r>
      <w:r w:rsidR="00CF1B50" w:rsidRPr="006A2E31">
        <w:fldChar w:fldCharType="end"/>
      </w:r>
      <w:r w:rsidR="00CF1B50" w:rsidRPr="006A2E31">
        <w:t xml:space="preserve"> ods. </w:t>
      </w:r>
      <w:r w:rsidR="00CF1B50" w:rsidRPr="006A2E31">
        <w:fldChar w:fldCharType="begin"/>
      </w:r>
      <w:r w:rsidR="00CF1B50" w:rsidRPr="006A2E31">
        <w:instrText xml:space="preserve"> REF _Ref120872058 \r \h </w:instrText>
      </w:r>
      <w:r w:rsidR="006A2E31">
        <w:instrText xml:space="preserve"> \* MERGEFORMAT </w:instrText>
      </w:r>
      <w:r w:rsidR="00CF1B50" w:rsidRPr="006A2E31">
        <w:fldChar w:fldCharType="separate"/>
      </w:r>
      <w:r w:rsidR="00D32B55">
        <w:t>2.1</w:t>
      </w:r>
      <w:r w:rsidR="00CF1B50" w:rsidRPr="006A2E31">
        <w:fldChar w:fldCharType="end"/>
      </w:r>
      <w:r w:rsidR="00CF1B50" w:rsidRPr="006A2E31">
        <w:t xml:space="preserve"> písm. </w:t>
      </w:r>
      <w:r w:rsidR="00CF1B50" w:rsidRPr="006A2E31">
        <w:fldChar w:fldCharType="begin"/>
      </w:r>
      <w:r w:rsidR="00CF1B50" w:rsidRPr="006A2E31">
        <w:instrText xml:space="preserve"> REF _Ref120872314 \r \h </w:instrText>
      </w:r>
      <w:r w:rsidR="006A2E31">
        <w:instrText xml:space="preserve"> \* MERGEFORMAT </w:instrText>
      </w:r>
      <w:r w:rsidR="00CF1B50" w:rsidRPr="006A2E31">
        <w:fldChar w:fldCharType="separate"/>
      </w:r>
      <w:r w:rsidR="00D32B55">
        <w:t>b)</w:t>
      </w:r>
      <w:r w:rsidR="00CF1B50" w:rsidRPr="006A2E31">
        <w:fldChar w:fldCharType="end"/>
      </w:r>
      <w:r w:rsidR="00CF1B50" w:rsidRPr="006A2E31">
        <w:t xml:space="preserve"> tejto zmluvy</w:t>
      </w:r>
      <w:r w:rsidR="00FB7746">
        <w:t xml:space="preserve">, a to </w:t>
      </w:r>
      <w:r w:rsidR="00806117" w:rsidRPr="00806117">
        <w:t>priebežne v mesačných splátkach počas doby vykonávania servisu a opráv vždy po uplynutí príslušn</w:t>
      </w:r>
      <w:r w:rsidR="005B1212">
        <w:t>ého kalendárn</w:t>
      </w:r>
      <w:r w:rsidR="00A15729">
        <w:t>eho</w:t>
      </w:r>
      <w:r w:rsidR="005B1212">
        <w:t xml:space="preserve"> mesiac</w:t>
      </w:r>
      <w:r w:rsidR="00A15729">
        <w:t>a</w:t>
      </w:r>
      <w:r w:rsidR="005B1212">
        <w:t xml:space="preserve"> vo výške </w:t>
      </w:r>
      <w:r w:rsidR="00A15729">
        <w:t xml:space="preserve">mesačnej </w:t>
      </w:r>
      <w:r w:rsidR="00806117" w:rsidRPr="00806117">
        <w:t xml:space="preserve">splátky </w:t>
      </w:r>
      <w:r w:rsidR="00AD68F6">
        <w:t xml:space="preserve">určenej </w:t>
      </w:r>
      <w:r w:rsidR="00806117" w:rsidRPr="00806117">
        <w:t xml:space="preserve">ako súčin súčtu v danom </w:t>
      </w:r>
      <w:r w:rsidR="00A15729">
        <w:t xml:space="preserve">kalendárnom mesiaci </w:t>
      </w:r>
      <w:r w:rsidR="00806117" w:rsidRPr="00806117">
        <w:t xml:space="preserve">ubehnutých hodín všetkých </w:t>
      </w:r>
      <w:r w:rsidR="00AD68F6">
        <w:t xml:space="preserve">zariadení </w:t>
      </w:r>
      <w:r w:rsidR="00806117" w:rsidRPr="00806117">
        <w:t>a</w:t>
      </w:r>
      <w:r w:rsidR="00DE0EF4">
        <w:t xml:space="preserve"> jednotkovej ceny </w:t>
      </w:r>
      <w:r w:rsidR="00285F8D" w:rsidRPr="00401843">
        <w:t>za servis a opr</w:t>
      </w:r>
      <w:r w:rsidR="00285F8D">
        <w:t>avy</w:t>
      </w:r>
      <w:r w:rsidR="00285F8D" w:rsidRPr="00401843">
        <w:t xml:space="preserve"> na jednu hodinu</w:t>
      </w:r>
      <w:r w:rsidR="00285F8D" w:rsidRPr="00806117">
        <w:t xml:space="preserve"> </w:t>
      </w:r>
      <w:r w:rsidR="00806117" w:rsidRPr="00806117">
        <w:t xml:space="preserve">podľa článku </w:t>
      </w:r>
      <w:r w:rsidR="00AD68F6">
        <w:fldChar w:fldCharType="begin"/>
      </w:r>
      <w:r w:rsidR="00AD68F6">
        <w:instrText xml:space="preserve"> REF _Ref108616072 \r \h </w:instrText>
      </w:r>
      <w:r w:rsidR="00AD68F6">
        <w:fldChar w:fldCharType="separate"/>
      </w:r>
      <w:r w:rsidR="00D32B55">
        <w:t>2</w:t>
      </w:r>
      <w:r w:rsidR="00AD68F6">
        <w:fldChar w:fldCharType="end"/>
      </w:r>
      <w:r w:rsidR="00AD68F6">
        <w:t xml:space="preserve"> ods. </w:t>
      </w:r>
      <w:r w:rsidR="00AD68F6">
        <w:fldChar w:fldCharType="begin"/>
      </w:r>
      <w:r w:rsidR="00AD68F6">
        <w:instrText xml:space="preserve"> REF _Ref120872058 \r \h </w:instrText>
      </w:r>
      <w:r w:rsidR="00AD68F6">
        <w:fldChar w:fldCharType="separate"/>
      </w:r>
      <w:r w:rsidR="00D32B55">
        <w:t>2.1</w:t>
      </w:r>
      <w:r w:rsidR="00AD68F6">
        <w:fldChar w:fldCharType="end"/>
      </w:r>
      <w:r w:rsidR="00AD68F6">
        <w:t xml:space="preserve"> písm. </w:t>
      </w:r>
      <w:r w:rsidR="00AD68F6">
        <w:fldChar w:fldCharType="begin"/>
      </w:r>
      <w:r w:rsidR="00AD68F6">
        <w:instrText xml:space="preserve"> REF _Ref120873236 \r \h </w:instrText>
      </w:r>
      <w:r w:rsidR="00AD68F6">
        <w:fldChar w:fldCharType="separate"/>
      </w:r>
      <w:r w:rsidR="00D32B55">
        <w:t>b)</w:t>
      </w:r>
      <w:r w:rsidR="00AD68F6">
        <w:fldChar w:fldCharType="end"/>
      </w:r>
      <w:r w:rsidR="00AD68F6">
        <w:t xml:space="preserve"> tejto zmluvy</w:t>
      </w:r>
      <w:r w:rsidR="00806117" w:rsidRPr="00806117">
        <w:t xml:space="preserve">. Počet </w:t>
      </w:r>
      <w:r w:rsidR="00C52586">
        <w:t xml:space="preserve">ubehnutých </w:t>
      </w:r>
      <w:r w:rsidR="00806117" w:rsidRPr="00806117">
        <w:t>hodí</w:t>
      </w:r>
      <w:r w:rsidR="00285F8D">
        <w:t>n</w:t>
      </w:r>
      <w:r w:rsidR="00806117" w:rsidRPr="00806117">
        <w:t xml:space="preserve"> všetkých </w:t>
      </w:r>
      <w:r w:rsidR="00AD68F6">
        <w:t xml:space="preserve">zariadení </w:t>
      </w:r>
      <w:r w:rsidR="00806117" w:rsidRPr="00806117">
        <w:t>sa určí podľa zápisu v</w:t>
      </w:r>
      <w:r w:rsidR="00AD68F6">
        <w:t> </w:t>
      </w:r>
      <w:r w:rsidR="00806117" w:rsidRPr="00806117">
        <w:t>denníku.</w:t>
      </w:r>
      <w:bookmarkEnd w:id="22"/>
    </w:p>
    <w:p w14:paraId="2ED5BAE8" w14:textId="43F0244C" w:rsidR="006B36D4" w:rsidRPr="0087590D" w:rsidRDefault="006B36D4" w:rsidP="00DB70C1">
      <w:pPr>
        <w:pStyle w:val="Odsekzoznamu"/>
        <w:spacing w:before="240"/>
      </w:pPr>
      <w:bookmarkStart w:id="23" w:name="_Ref124459300"/>
      <w:r w:rsidRPr="0087590D">
        <w:t>Fakt</w:t>
      </w:r>
      <w:r w:rsidR="00D46323">
        <w:t>u</w:t>
      </w:r>
      <w:r w:rsidRPr="0087590D">
        <w:t xml:space="preserve">rovaná cena za dielo </w:t>
      </w:r>
      <w:r w:rsidR="00113F40">
        <w:t xml:space="preserve">alebo jeho časť </w:t>
      </w:r>
      <w:r w:rsidR="003874DE">
        <w:t>vrátane čiastkových platieb ceny za vykonanie diela a</w:t>
      </w:r>
      <w:r w:rsidR="00FB0ACA">
        <w:t xml:space="preserve"> platieb za vykonaný servis a opravy </w:t>
      </w:r>
      <w:r w:rsidR="0051066D">
        <w:t xml:space="preserve">bude platená </w:t>
      </w:r>
      <w:r w:rsidRPr="0087590D">
        <w:t>spôsobom uvedeným vo faktúre a</w:t>
      </w:r>
      <w:r w:rsidR="0051066D">
        <w:t xml:space="preserve"> bude splatná </w:t>
      </w:r>
      <w:r w:rsidRPr="0087590D">
        <w:t xml:space="preserve">v lehote </w:t>
      </w:r>
      <w:r w:rsidRPr="0087590D">
        <w:rPr>
          <w:b/>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D32B55">
        <w:t>15</w:t>
      </w:r>
      <w:r w:rsidR="00D3497C">
        <w:fldChar w:fldCharType="end"/>
      </w:r>
      <w:r w:rsidR="00D3497C">
        <w:t xml:space="preserve"> tejto zmluvy</w:t>
      </w:r>
      <w:r w:rsidRPr="0087590D">
        <w:t>.</w:t>
      </w:r>
      <w:bookmarkEnd w:id="23"/>
    </w:p>
    <w:p w14:paraId="58700FD3" w14:textId="7090F205" w:rsidR="00C077F1" w:rsidRDefault="007E5A81" w:rsidP="00282DF3">
      <w:pPr>
        <w:pStyle w:val="Odsekzoznamu"/>
      </w:pPr>
      <w:bookmarkStart w:id="24" w:name="_Ref124459309"/>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dokumentácie</w:t>
      </w:r>
      <w:r w:rsidR="006168DC">
        <w:t xml:space="preserve"> zodpovedajúcich príslušnému míľniku</w:t>
      </w:r>
      <w:r w:rsidR="008F4415" w:rsidRPr="0087590D">
        <w:t xml:space="preserve">, </w:t>
      </w:r>
      <w:r w:rsidRPr="0087590D">
        <w:t>ako aj prehľadný súpis vykonaných výkonov, prác, dodaných zariadení, výrobkov, materiálov a hmôt podľa oceneného výkazu výmer potvrdeného objednávateľ</w:t>
      </w:r>
      <w:r w:rsidR="00122367">
        <w:t>om</w:t>
      </w:r>
      <w:r w:rsidRPr="0087590D">
        <w:t xml:space="preserve">, a to všetko v šiestich (6) vyhotoveniach v listinnej forme a v jednom (1) vyhotovení v elektronickej forme </w:t>
      </w:r>
      <w:r w:rsidRPr="0087590D">
        <w:rPr>
          <w:bCs/>
        </w:rPr>
        <w:t>[</w:t>
      </w:r>
      <w:r w:rsidRPr="0087590D">
        <w:t>(*.</w:t>
      </w:r>
      <w:proofErr w:type="spellStart"/>
      <w:r w:rsidRPr="0087590D">
        <w:t>doc</w:t>
      </w:r>
      <w:proofErr w:type="spellEnd"/>
      <w:r w:rsidRPr="0087590D">
        <w:t>, *.</w:t>
      </w:r>
      <w:proofErr w:type="spellStart"/>
      <w:r w:rsidRPr="0087590D">
        <w:t>xls</w:t>
      </w:r>
      <w:proofErr w:type="spellEnd"/>
      <w:r w:rsidRPr="0087590D">
        <w:t>, *.</w:t>
      </w:r>
      <w:proofErr w:type="spellStart"/>
      <w:r w:rsidRPr="0087590D">
        <w:t>pdf</w:t>
      </w:r>
      <w:proofErr w:type="spellEnd"/>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4"/>
    </w:p>
    <w:p w14:paraId="56004B28" w14:textId="7687D1A2" w:rsidR="00F601C6" w:rsidRPr="0087590D" w:rsidRDefault="00F601C6" w:rsidP="00282DF3">
      <w:pPr>
        <w:pStyle w:val="Odsekzoznamu"/>
      </w:pPr>
      <w:r w:rsidRPr="00DD64F4">
        <w:t xml:space="preserve">Po vystavení konečnej faktúry nie je zhotoviteľ oprávnený vystaviť objednávateľovi žiadnu ďalšiu faktúru </w:t>
      </w:r>
      <w:r w:rsidR="00914EFD">
        <w:t xml:space="preserve">na cenu za dielo </w:t>
      </w:r>
      <w:r w:rsidRPr="00DD64F4">
        <w:t>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r w:rsidR="00914EFD">
        <w:t xml:space="preserve"> Právo zhotoviteľa na platenie ceny za servis a opravy tým nie je dotknuté.</w:t>
      </w:r>
    </w:p>
    <w:p w14:paraId="5E1BFEAC" w14:textId="666CC06D" w:rsidR="00C077F1" w:rsidRPr="0087590D" w:rsidRDefault="00C077F1" w:rsidP="00282DF3">
      <w:pPr>
        <w:pStyle w:val="Odsekzoznamu"/>
      </w:pPr>
      <w:bookmarkStart w:id="25" w:name="_Ref124459323"/>
      <w:r w:rsidRPr="0087590D">
        <w:lastRenderedPageBreak/>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3"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5"/>
    </w:p>
    <w:p w14:paraId="7305F156" w14:textId="6D5780D3" w:rsidR="00C077F1" w:rsidRDefault="00C077F1" w:rsidP="00282DF3">
      <w:pPr>
        <w:pStyle w:val="Odsekzoznamu"/>
      </w:pPr>
      <w:bookmarkStart w:id="26" w:name="_Ref124459325"/>
      <w:r w:rsidRPr="0087590D">
        <w:t>V prípade námietok objednávateľa voči správnosti vystavenej faktúry je objednávateľ oprávnený:</w:t>
      </w:r>
      <w:bookmarkEnd w:id="26"/>
    </w:p>
    <w:p w14:paraId="46085CD0" w14:textId="03D7CF80" w:rsidR="00C077F1" w:rsidRPr="00282DF3" w:rsidRDefault="00C077F1" w:rsidP="0006773E">
      <w:pPr>
        <w:pStyle w:val="Psmeno"/>
        <w:numPr>
          <w:ilvl w:val="0"/>
          <w:numId w:val="41"/>
        </w:numPr>
        <w:ind w:left="1134" w:hanging="425"/>
        <w:rPr>
          <w:rFonts w:eastAsia="Calibri"/>
        </w:rPr>
      </w:pPr>
      <w:r w:rsidRPr="0087590D">
        <w:t>faktúru, ktorá má chybu vyplývajúcu z nesprávne uvedeného predmetu, množstva alebo ceny, do 14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87590D" w:rsidRDefault="00C077F1" w:rsidP="0006773E">
      <w:pPr>
        <w:pStyle w:val="Psmeno"/>
        <w:numPr>
          <w:ilvl w:val="0"/>
          <w:numId w:val="41"/>
        </w:numPr>
        <w:ind w:left="1134" w:hanging="425"/>
      </w:pPr>
      <w:r w:rsidRPr="0087590D">
        <w:t>faktúru, ktorá nespĺňa formálne náležitosti podľa ustanovení § 74 zákona o</w:t>
      </w:r>
      <w:r w:rsidR="002C296B">
        <w:t> </w:t>
      </w:r>
      <w:r w:rsidRPr="0087590D">
        <w:t>DPH</w:t>
      </w:r>
      <w:r w:rsidR="002C296B">
        <w:t xml:space="preserve"> alebo neobsahuje </w:t>
      </w:r>
      <w:r w:rsidR="00464158">
        <w:t>číslo objednávky</w:t>
      </w:r>
      <w:r w:rsidRPr="0087590D">
        <w:t>, vrátiť zhotoviteľovi spolu s vytknutím jej nesprávnosti.</w:t>
      </w:r>
    </w:p>
    <w:p w14:paraId="507980E6" w14:textId="5535C896" w:rsidR="00C077F1" w:rsidRDefault="00C077F1" w:rsidP="00DC189E">
      <w:pPr>
        <w:pStyle w:val="Odsekzoznamu"/>
        <w:numPr>
          <w:ilvl w:val="0"/>
          <w:numId w:val="0"/>
        </w:numPr>
        <w:ind w:left="709"/>
      </w:pPr>
      <w:r w:rsidRPr="0087590D">
        <w:t>V prípade oprávnených námietok objednávateľa podľa tohto odseku lehota splatnosti neplynie a lehota splatnosti faktúry začne plynúť až od doručenia riadne opravenej faktúry, resp. riadnej faktúry, objednávateľovi.</w:t>
      </w:r>
    </w:p>
    <w:p w14:paraId="12FD690C" w14:textId="386DD505" w:rsidR="00B21811" w:rsidRPr="0087590D" w:rsidRDefault="00B21811" w:rsidP="00B21811">
      <w:pPr>
        <w:pStyle w:val="Odsekzoznamu"/>
      </w:pPr>
      <w:bookmarkStart w:id="27" w:name="_Ref115977597"/>
      <w:r>
        <w:t xml:space="preserve">Zhotoviteľ je oprávnený po predložení bankovej záruky podľa článku </w:t>
      </w:r>
      <w:r w:rsidR="00660B4D">
        <w:fldChar w:fldCharType="begin"/>
      </w:r>
      <w:r w:rsidR="00660B4D">
        <w:instrText xml:space="preserve"> REF _Ref124459842 \r \h </w:instrText>
      </w:r>
      <w:r w:rsidR="00660B4D">
        <w:fldChar w:fldCharType="separate"/>
      </w:r>
      <w:r w:rsidR="00D32B55">
        <w:t>14</w:t>
      </w:r>
      <w:r w:rsidR="00660B4D">
        <w:fldChar w:fldCharType="end"/>
      </w:r>
      <w:r w:rsidR="00660B4D">
        <w:t xml:space="preserve"> ods. </w:t>
      </w:r>
      <w:r w:rsidR="00660B4D">
        <w:fldChar w:fldCharType="begin"/>
      </w:r>
      <w:r w:rsidR="00660B4D">
        <w:instrText xml:space="preserve"> REF _Ref115976937 \r \h </w:instrText>
      </w:r>
      <w:r w:rsidR="00660B4D">
        <w:fldChar w:fldCharType="separate"/>
      </w:r>
      <w:r w:rsidR="00D32B55">
        <w:t>14.2</w:t>
      </w:r>
      <w:r w:rsidR="00660B4D">
        <w:fldChar w:fldCharType="end"/>
      </w:r>
      <w:r>
        <w:t xml:space="preserve"> tejto zmluvy požadovať od objednávateľa úhradu preddavku </w:t>
      </w:r>
      <w:r w:rsidR="002A2B58">
        <w:t xml:space="preserve">cenu za </w:t>
      </w:r>
      <w:r w:rsidR="004B745B">
        <w:t xml:space="preserve">zhotovenie diela </w:t>
      </w:r>
      <w:r w:rsidRPr="009C360C">
        <w:t xml:space="preserve">vo výške </w:t>
      </w:r>
      <w:r w:rsidR="004B745B">
        <w:t>25</w:t>
      </w:r>
      <w:r w:rsidRPr="009C360C">
        <w:t xml:space="preserve"> % z ceny </w:t>
      </w:r>
      <w:r w:rsidR="004B745B" w:rsidRPr="006A2E31">
        <w:t xml:space="preserve">podľa článku </w:t>
      </w:r>
      <w:r w:rsidR="004B745B" w:rsidRPr="006A2E31">
        <w:fldChar w:fldCharType="begin"/>
      </w:r>
      <w:r w:rsidR="004B745B" w:rsidRPr="006A2E31">
        <w:instrText xml:space="preserve"> REF _Ref108616072 \r \h </w:instrText>
      </w:r>
      <w:r w:rsidR="004B745B">
        <w:instrText xml:space="preserve"> \* MERGEFORMAT </w:instrText>
      </w:r>
      <w:r w:rsidR="004B745B" w:rsidRPr="006A2E31">
        <w:fldChar w:fldCharType="separate"/>
      </w:r>
      <w:r w:rsidR="00D32B55">
        <w:t>2</w:t>
      </w:r>
      <w:r w:rsidR="004B745B" w:rsidRPr="006A2E31">
        <w:fldChar w:fldCharType="end"/>
      </w:r>
      <w:r w:rsidR="004B745B" w:rsidRPr="006A2E31">
        <w:t xml:space="preserve"> ods. </w:t>
      </w:r>
      <w:r w:rsidR="004B745B" w:rsidRPr="006A2E31">
        <w:fldChar w:fldCharType="begin"/>
      </w:r>
      <w:r w:rsidR="004B745B" w:rsidRPr="006A2E31">
        <w:instrText xml:space="preserve"> REF _Ref120872058 \r \h </w:instrText>
      </w:r>
      <w:r w:rsidR="004B745B">
        <w:instrText xml:space="preserve"> \* MERGEFORMAT </w:instrText>
      </w:r>
      <w:r w:rsidR="004B745B" w:rsidRPr="006A2E31">
        <w:fldChar w:fldCharType="separate"/>
      </w:r>
      <w:r w:rsidR="00D32B55">
        <w:t>2.1</w:t>
      </w:r>
      <w:r w:rsidR="004B745B" w:rsidRPr="006A2E31">
        <w:fldChar w:fldCharType="end"/>
      </w:r>
      <w:r w:rsidR="004B745B" w:rsidRPr="006A2E31">
        <w:t xml:space="preserve"> písm. </w:t>
      </w:r>
      <w:r w:rsidR="004B745B" w:rsidRPr="006A2E31">
        <w:fldChar w:fldCharType="begin"/>
      </w:r>
      <w:r w:rsidR="004B745B" w:rsidRPr="006A2E31">
        <w:instrText xml:space="preserve"> REF _Ref120872060 \r \h </w:instrText>
      </w:r>
      <w:r w:rsidR="004B745B">
        <w:instrText xml:space="preserve"> \* MERGEFORMAT </w:instrText>
      </w:r>
      <w:r w:rsidR="004B745B" w:rsidRPr="006A2E31">
        <w:fldChar w:fldCharType="separate"/>
      </w:r>
      <w:r w:rsidR="00D32B55">
        <w:t>a)</w:t>
      </w:r>
      <w:r w:rsidR="004B745B" w:rsidRPr="006A2E31">
        <w:fldChar w:fldCharType="end"/>
      </w:r>
      <w:r w:rsidR="004B745B" w:rsidRPr="006A2E31">
        <w:t xml:space="preserve"> tejto zmluvy</w:t>
      </w:r>
      <w:r>
        <w:t xml:space="preserve">; zálohová faktúra je splatná v lehote 15 dní odo dňa predloženia uvedenej bankovej záruky a zálohovej faktúry; ustanovenia odsekov </w:t>
      </w:r>
      <w:r w:rsidR="00F8601D">
        <w:fldChar w:fldCharType="begin"/>
      </w:r>
      <w:r w:rsidR="00F8601D">
        <w:instrText xml:space="preserve"> REF _Ref124459300 \r \h </w:instrText>
      </w:r>
      <w:r w:rsidR="00F8601D">
        <w:fldChar w:fldCharType="separate"/>
      </w:r>
      <w:r w:rsidR="00D32B55">
        <w:t>3.2</w:t>
      </w:r>
      <w:r w:rsidR="00F8601D">
        <w:fldChar w:fldCharType="end"/>
      </w:r>
      <w:r>
        <w:t xml:space="preserve"> a </w:t>
      </w:r>
      <w:r w:rsidR="00F8601D">
        <w:fldChar w:fldCharType="begin"/>
      </w:r>
      <w:r w:rsidR="00F8601D">
        <w:instrText xml:space="preserve"> REF _Ref124459309 \r \h </w:instrText>
      </w:r>
      <w:r w:rsidR="00F8601D">
        <w:fldChar w:fldCharType="separate"/>
      </w:r>
      <w:r w:rsidR="00D32B55">
        <w:t>3.3</w:t>
      </w:r>
      <w:r w:rsidR="00F8601D">
        <w:fldChar w:fldCharType="end"/>
      </w:r>
      <w:r>
        <w:t xml:space="preserve"> tohto článku sa použijú primerane a ustanovenia odsekov </w:t>
      </w:r>
      <w:r w:rsidR="00F8601D">
        <w:fldChar w:fldCharType="begin"/>
      </w:r>
      <w:r w:rsidR="00F8601D">
        <w:instrText xml:space="preserve"> REF _Ref124459323 \r \h </w:instrText>
      </w:r>
      <w:r w:rsidR="00F8601D">
        <w:fldChar w:fldCharType="separate"/>
      </w:r>
      <w:r w:rsidR="00D32B55">
        <w:t>3.5</w:t>
      </w:r>
      <w:r w:rsidR="00F8601D">
        <w:fldChar w:fldCharType="end"/>
      </w:r>
      <w:r w:rsidR="00F8601D">
        <w:t xml:space="preserve"> a </w:t>
      </w:r>
      <w:r w:rsidR="00F8601D">
        <w:fldChar w:fldCharType="begin"/>
      </w:r>
      <w:r w:rsidR="00F8601D">
        <w:instrText xml:space="preserve"> REF _Ref124459325 \r \h </w:instrText>
      </w:r>
      <w:r w:rsidR="00F8601D">
        <w:fldChar w:fldCharType="separate"/>
      </w:r>
      <w:r w:rsidR="00D32B55">
        <w:t>3.6</w:t>
      </w:r>
      <w:r w:rsidR="00F8601D">
        <w:fldChar w:fldCharType="end"/>
      </w:r>
      <w:r>
        <w:t xml:space="preserve"> tohto článku sa použijú rovnako. Zhotoviteľ zálohovú faktúru </w:t>
      </w:r>
      <w:r w:rsidR="00F8601D">
        <w:t xml:space="preserve">bude zúčtovávať </w:t>
      </w:r>
      <w:r w:rsidR="00457D55">
        <w:t xml:space="preserve">rovnomerne </w:t>
      </w:r>
      <w:r w:rsidR="00F8601D">
        <w:t xml:space="preserve">vo faktúrach </w:t>
      </w:r>
      <w:r w:rsidR="00F70351">
        <w:t xml:space="preserve">na čiastkové platby podľa </w:t>
      </w:r>
      <w:r w:rsidR="00DB135E">
        <w:t xml:space="preserve">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_Ref124459396 \r \h </w:instrText>
      </w:r>
      <w:r w:rsidR="00DB135E">
        <w:fldChar w:fldCharType="separate"/>
      </w:r>
      <w:r w:rsidR="00D32B55">
        <w:t>a)</w:t>
      </w:r>
      <w:r w:rsidR="00DB135E">
        <w:fldChar w:fldCharType="end"/>
      </w:r>
      <w:r w:rsidR="00DB135E">
        <w:t xml:space="preserve"> tohto článku a v</w:t>
      </w:r>
      <w:r w:rsidR="00EB61A0">
        <w:t xml:space="preserve"> konečnej faktúr</w:t>
      </w:r>
      <w:r w:rsidR="00666EA9">
        <w:t>e</w:t>
      </w:r>
      <w:r w:rsidR="00EB61A0">
        <w:t xml:space="preserve"> </w:t>
      </w:r>
      <w:r w:rsidR="00DB135E">
        <w:t xml:space="preserve">podľa 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_Ref124459402 \r \h </w:instrText>
      </w:r>
      <w:r w:rsidR="00DB135E">
        <w:fldChar w:fldCharType="separate"/>
      </w:r>
      <w:r w:rsidR="00D32B55">
        <w:t>b)</w:t>
      </w:r>
      <w:r w:rsidR="00DB135E">
        <w:fldChar w:fldCharType="end"/>
      </w:r>
      <w:r w:rsidR="00DB135E">
        <w:t xml:space="preserve"> tohto článku</w:t>
      </w:r>
      <w:r>
        <w:t>.</w:t>
      </w:r>
      <w:bookmarkEnd w:id="27"/>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147B1D" w:rsidRDefault="00C077F1" w:rsidP="00282DF3">
      <w:pPr>
        <w:pStyle w:val="Odsekzoznamu"/>
        <w:rPr>
          <w:rStyle w:val="CharStyle49"/>
          <w:rFonts w:ascii="Calibri" w:eastAsia="Times New Roman" w:hAnsi="Calibri" w:cs="Calibri"/>
        </w:rPr>
      </w:pPr>
      <w:r w:rsidRPr="00147B1D">
        <w:t xml:space="preserve">V prípade omeškania objednávateľa s platením ceny za </w:t>
      </w:r>
      <w:r w:rsidRPr="00147B1D">
        <w:rPr>
          <w:color w:val="000000"/>
        </w:rPr>
        <w:t xml:space="preserve">dielo </w:t>
      </w:r>
      <w:r w:rsidRPr="00147B1D">
        <w:t>si zmluvné strany dohodli úrok z omeškania vo výške 0,0</w:t>
      </w:r>
      <w:r w:rsidR="00E222D3" w:rsidRPr="00147B1D">
        <w:t>2</w:t>
      </w:r>
      <w:r w:rsidRPr="00147B1D">
        <w:t xml:space="preserve"> %</w:t>
      </w:r>
      <w:r w:rsidR="00E70CD0" w:rsidRPr="00147B1D">
        <w:t xml:space="preserve"> denne</w:t>
      </w:r>
      <w:r w:rsidRPr="00147B1D">
        <w:t xml:space="preserve">, najviac však vo výške úrokov z omeškania, na ktoré by mal </w:t>
      </w:r>
      <w:r w:rsidRPr="00147B1D">
        <w:lastRenderedPageBreak/>
        <w:t>zhotoviteľ nárok podľa príslušných právnych predpisov, a to zo sumy, s ktorej zaplatením je objednávateľ v omeškaní, za každý deň z omeškania</w:t>
      </w:r>
      <w:r w:rsidRPr="00147B1D">
        <w:rPr>
          <w:rStyle w:val="CharStyle49"/>
          <w:rFonts w:ascii="Calibri" w:hAnsi="Calibri" w:cs="Calibri"/>
        </w:rPr>
        <w:t>.</w:t>
      </w:r>
    </w:p>
    <w:p w14:paraId="4E1ABE5A" w14:textId="2EC27E89"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8" w:name="_Ref108954099"/>
      <w:r w:rsidRPr="0087590D">
        <w:t>LEHOTY VYKONANIA DIELA</w:t>
      </w:r>
      <w:bookmarkEnd w:id="28"/>
    </w:p>
    <w:p w14:paraId="68C8AF75" w14:textId="43E509B8" w:rsidR="006C3294" w:rsidRDefault="001B1B55" w:rsidP="001B1B55">
      <w:pPr>
        <w:pStyle w:val="Odsekzoznamu"/>
      </w:pPr>
      <w:bookmarkStart w:id="29" w:name="_Ref108632040"/>
      <w:r w:rsidRPr="0087590D">
        <w:t xml:space="preserve">Zhotoviteľ sa zaväzuje dielo vykonať </w:t>
      </w:r>
      <w:r w:rsidR="0003504A">
        <w:t xml:space="preserve">najneskôr </w:t>
      </w:r>
      <w:r w:rsidRPr="0087590D">
        <w:t>v</w:t>
      </w:r>
      <w:r w:rsidR="000B4E7E">
        <w:t> </w:t>
      </w:r>
      <w:r w:rsidRPr="00E65C9E">
        <w:t>lehote</w:t>
      </w:r>
      <w:r w:rsidR="000B4E7E" w:rsidRPr="00E65C9E">
        <w:t xml:space="preserve"> </w:t>
      </w:r>
      <w:r w:rsidR="000B4E7E" w:rsidRPr="00E65C9E">
        <w:rPr>
          <w:b/>
          <w:bCs/>
        </w:rPr>
        <w:t>dvadsiatich dvoch (22) mesiacov</w:t>
      </w:r>
      <w:r w:rsidR="000B4E7E" w:rsidRPr="00E65C9E">
        <w:t xml:space="preserve"> </w:t>
      </w:r>
      <w:r w:rsidRPr="00E65C9E">
        <w:t>odo dňa účinnosti tejto zmluvy</w:t>
      </w:r>
      <w:r w:rsidR="00F365C4" w:rsidRPr="00E65C9E">
        <w:t xml:space="preserve"> a jeho vykonávanie realizovať</w:t>
      </w:r>
      <w:r w:rsidRPr="00E65C9E">
        <w:t xml:space="preserve"> podľa záväzného harmonogramu vykonávania</w:t>
      </w:r>
      <w:r w:rsidRPr="0087590D">
        <w:t xml:space="preserve"> diela</w:t>
      </w:r>
      <w:r w:rsidRPr="0087590D">
        <w:rPr>
          <w:b/>
          <w:bCs/>
        </w:rPr>
        <w:t> </w:t>
      </w:r>
      <w:r w:rsidRPr="0087590D">
        <w:rPr>
          <w:bCs/>
        </w:rPr>
        <w:t>v</w:t>
      </w:r>
      <w:r w:rsidR="005C0DA5">
        <w:rPr>
          <w:b/>
          <w:bCs/>
        </w:rPr>
        <w:t> </w:t>
      </w:r>
      <w:r w:rsidRPr="0087590D">
        <w:rPr>
          <w:bCs/>
        </w:rPr>
        <w:t xml:space="preserve">podrobnostiach </w:t>
      </w:r>
      <w:r w:rsidRPr="0087590D">
        <w:t>DRS</w:t>
      </w:r>
      <w:r w:rsidR="00E80EBC">
        <w:t xml:space="preserve"> podľa odseku </w:t>
      </w:r>
      <w:r w:rsidR="00E80EBC">
        <w:fldChar w:fldCharType="begin"/>
      </w:r>
      <w:r w:rsidR="00E80EBC">
        <w:instrText xml:space="preserve"> REF _Ref108954040 \r \h </w:instrText>
      </w:r>
      <w:r w:rsidR="00E80EBC">
        <w:fldChar w:fldCharType="separate"/>
      </w:r>
      <w:r w:rsidR="00D32B55">
        <w:t>4.2</w:t>
      </w:r>
      <w:r w:rsidR="00E80EBC">
        <w:fldChar w:fldCharType="end"/>
      </w:r>
      <w:r w:rsidR="00E80EBC">
        <w:t xml:space="preserve"> tohto článku</w:t>
      </w:r>
      <w:r w:rsidR="0070661A">
        <w:t xml:space="preserve">. Predpokladaný </w:t>
      </w:r>
      <w:r w:rsidR="00995667">
        <w:t>harmonogram je nasledovný</w:t>
      </w:r>
      <w:r w:rsidR="006C3294">
        <w:t>:</w:t>
      </w:r>
    </w:p>
    <w:p w14:paraId="671AE6E2" w14:textId="24C89E7C" w:rsidR="00B15EC3" w:rsidRDefault="00B15EC3" w:rsidP="00F03456">
      <w:pPr>
        <w:pStyle w:val="Psmeno"/>
        <w:numPr>
          <w:ilvl w:val="0"/>
          <w:numId w:val="48"/>
        </w:numPr>
        <w:ind w:left="1134" w:hanging="425"/>
      </w:pPr>
      <w:r>
        <w:t>začiatok realizácie 0</w:t>
      </w:r>
      <w:r w:rsidR="00523AE3">
        <w:t>7</w:t>
      </w:r>
      <w:r>
        <w:t>/2023,</w:t>
      </w:r>
    </w:p>
    <w:p w14:paraId="08DEBBC3" w14:textId="77777777" w:rsidR="00B15EC3" w:rsidRDefault="00B15EC3" w:rsidP="00F03456">
      <w:pPr>
        <w:pStyle w:val="Psmeno"/>
        <w:numPr>
          <w:ilvl w:val="0"/>
          <w:numId w:val="48"/>
        </w:numPr>
        <w:ind w:left="1134" w:hanging="425"/>
      </w:pPr>
      <w:r>
        <w:t>predloženie DRS 09/2023,</w:t>
      </w:r>
    </w:p>
    <w:p w14:paraId="5B9CDC47" w14:textId="54B7F9EA" w:rsidR="0A68A880" w:rsidRDefault="487A0503" w:rsidP="00F03456">
      <w:pPr>
        <w:pStyle w:val="Psmeno"/>
        <w:numPr>
          <w:ilvl w:val="0"/>
          <w:numId w:val="48"/>
        </w:numPr>
        <w:ind w:left="1134" w:hanging="425"/>
      </w:pPr>
      <w:r>
        <w:t>schválenie DRS objednávateľom 09</w:t>
      </w:r>
      <w:r w:rsidR="00272CF9">
        <w:t xml:space="preserve"> – </w:t>
      </w:r>
      <w:r>
        <w:t>10/2023</w:t>
      </w:r>
    </w:p>
    <w:p w14:paraId="57EBF5EF" w14:textId="04567E7F" w:rsidR="00B15EC3" w:rsidRDefault="2B143D9F" w:rsidP="00F03456">
      <w:pPr>
        <w:pStyle w:val="Psmeno"/>
        <w:numPr>
          <w:ilvl w:val="0"/>
          <w:numId w:val="48"/>
        </w:numPr>
        <w:ind w:left="1134" w:hanging="425"/>
      </w:pPr>
      <w:r>
        <w:t>odovzdanie staveniska KGJ 1</w:t>
      </w:r>
      <w:r w:rsidR="00523AE3">
        <w:t>2</w:t>
      </w:r>
      <w:r>
        <w:t>/2023,</w:t>
      </w:r>
    </w:p>
    <w:p w14:paraId="1246A659" w14:textId="756D0191" w:rsidR="00B15EC3" w:rsidRDefault="2B143D9F" w:rsidP="00F03456">
      <w:pPr>
        <w:pStyle w:val="Psmeno"/>
        <w:numPr>
          <w:ilvl w:val="0"/>
          <w:numId w:val="48"/>
        </w:numPr>
        <w:ind w:left="1134" w:hanging="425"/>
      </w:pPr>
      <w:r>
        <w:t>odovzdanie staveniska T10 05/2024,</w:t>
      </w:r>
    </w:p>
    <w:p w14:paraId="71E20AD6" w14:textId="68F2C0FB" w:rsidR="00521F07" w:rsidRDefault="441FD2C0" w:rsidP="00F03456">
      <w:pPr>
        <w:pStyle w:val="Psmeno"/>
        <w:numPr>
          <w:ilvl w:val="0"/>
          <w:numId w:val="48"/>
        </w:numPr>
        <w:ind w:left="1134" w:hanging="425"/>
      </w:pPr>
      <w:r>
        <w:t>dodávka a montáž T10</w:t>
      </w:r>
      <w:r w:rsidR="5C2D2C8C">
        <w:t xml:space="preserve"> 08/2024,</w:t>
      </w:r>
    </w:p>
    <w:p w14:paraId="3B68539D" w14:textId="3380F0F7" w:rsidR="00B15EC3" w:rsidRDefault="2B143D9F" w:rsidP="00F03456">
      <w:pPr>
        <w:pStyle w:val="Psmeno"/>
        <w:numPr>
          <w:ilvl w:val="0"/>
          <w:numId w:val="48"/>
        </w:numPr>
        <w:ind w:left="1134" w:hanging="425"/>
      </w:pPr>
      <w:r>
        <w:t xml:space="preserve">dodávka a montáž motorov </w:t>
      </w:r>
      <w:r w:rsidR="00523AE3">
        <w:t>11</w:t>
      </w:r>
      <w:r>
        <w:t>/2024,</w:t>
      </w:r>
    </w:p>
    <w:p w14:paraId="2C5C791D" w14:textId="559E7685" w:rsidR="00B15EC3" w:rsidRDefault="2B143D9F" w:rsidP="00F03456">
      <w:pPr>
        <w:pStyle w:val="Psmeno"/>
        <w:numPr>
          <w:ilvl w:val="0"/>
          <w:numId w:val="48"/>
        </w:numPr>
        <w:ind w:left="1134" w:hanging="425"/>
      </w:pPr>
      <w:r>
        <w:t xml:space="preserve">uvedenie do prevádzky T10 </w:t>
      </w:r>
      <w:r w:rsidR="519D2285">
        <w:t>09</w:t>
      </w:r>
      <w:r>
        <w:t>/2024,</w:t>
      </w:r>
    </w:p>
    <w:p w14:paraId="729F2785" w14:textId="0FFD93BC" w:rsidR="00B15EC3" w:rsidRDefault="3BA4D909" w:rsidP="00F03456">
      <w:pPr>
        <w:pStyle w:val="Psmeno"/>
        <w:numPr>
          <w:ilvl w:val="0"/>
          <w:numId w:val="48"/>
        </w:numPr>
        <w:ind w:left="1134" w:hanging="425"/>
      </w:pPr>
      <w:r>
        <w:t xml:space="preserve">predčasné </w:t>
      </w:r>
      <w:r w:rsidR="313491F0">
        <w:t xml:space="preserve">prevzatie diela </w:t>
      </w:r>
      <w:r w:rsidR="00523AE3">
        <w:t>01</w:t>
      </w:r>
      <w:r w:rsidR="36C7F2CE">
        <w:t>/202</w:t>
      </w:r>
      <w:r w:rsidR="00523AE3">
        <w:t>5</w:t>
      </w:r>
      <w:r w:rsidR="36C7F2CE">
        <w:t xml:space="preserve">, </w:t>
      </w:r>
      <w:r w:rsidR="4780F274">
        <w:t>povolenie na predčasné užívanie diela,</w:t>
      </w:r>
    </w:p>
    <w:p w14:paraId="3886D13E" w14:textId="182780D3" w:rsidR="002C3270" w:rsidRDefault="5040FEB3" w:rsidP="00F03456">
      <w:pPr>
        <w:pStyle w:val="Psmeno"/>
        <w:numPr>
          <w:ilvl w:val="0"/>
          <w:numId w:val="48"/>
        </w:numPr>
        <w:ind w:left="1134" w:hanging="425"/>
      </w:pPr>
      <w:r>
        <w:t xml:space="preserve">komplexné vyskúšanie diela </w:t>
      </w:r>
      <w:r w:rsidR="67B636C0">
        <w:t xml:space="preserve">a garančné meranie </w:t>
      </w:r>
      <w:r w:rsidR="00523AE3">
        <w:t>01</w:t>
      </w:r>
      <w:r w:rsidR="529CF058">
        <w:t>/202</w:t>
      </w:r>
      <w:r w:rsidR="00523AE3">
        <w:t>5</w:t>
      </w:r>
      <w:r w:rsidR="4A553DD1">
        <w:t>,</w:t>
      </w:r>
    </w:p>
    <w:p w14:paraId="5EBC1F49" w14:textId="01CDCD3A" w:rsidR="00B15EC3" w:rsidRDefault="2B143D9F" w:rsidP="00F03456">
      <w:pPr>
        <w:pStyle w:val="Psmeno"/>
        <w:numPr>
          <w:ilvl w:val="0"/>
          <w:numId w:val="48"/>
        </w:numPr>
        <w:ind w:left="1134" w:hanging="425"/>
      </w:pPr>
      <w:r>
        <w:t xml:space="preserve">skúšobná prevádzka </w:t>
      </w:r>
      <w:r w:rsidR="00523AE3">
        <w:t>01</w:t>
      </w:r>
      <w:r>
        <w:t>/202</w:t>
      </w:r>
      <w:r w:rsidR="00523AE3">
        <w:t>5</w:t>
      </w:r>
      <w:r w:rsidR="00272CF9">
        <w:t xml:space="preserve"> – </w:t>
      </w:r>
      <w:r>
        <w:t>0</w:t>
      </w:r>
      <w:r w:rsidR="00523AE3">
        <w:t>4</w:t>
      </w:r>
      <w:r>
        <w:t>/2025,</w:t>
      </w:r>
    </w:p>
    <w:p w14:paraId="47B90E6E" w14:textId="316E64DF" w:rsidR="001B1B55" w:rsidRDefault="2B143D9F" w:rsidP="00F03456">
      <w:pPr>
        <w:pStyle w:val="Psmeno"/>
        <w:numPr>
          <w:ilvl w:val="0"/>
          <w:numId w:val="48"/>
        </w:numPr>
        <w:ind w:left="1134" w:hanging="425"/>
      </w:pPr>
      <w:r>
        <w:t>odovzdanie diela 0</w:t>
      </w:r>
      <w:r w:rsidR="00523AE3">
        <w:t>4</w:t>
      </w:r>
      <w:r>
        <w:t>/2025</w:t>
      </w:r>
      <w:bookmarkEnd w:id="29"/>
      <w:r>
        <w:t>.</w:t>
      </w:r>
    </w:p>
    <w:p w14:paraId="02C9B9DC" w14:textId="176B4BD5" w:rsidR="003A141B" w:rsidRPr="00593F11" w:rsidRDefault="003A141B" w:rsidP="003A141B">
      <w:pPr>
        <w:pStyle w:val="Odsekzoznamu"/>
        <w:rPr>
          <w:bCs/>
        </w:rPr>
      </w:pPr>
      <w:bookmarkStart w:id="30" w:name="_Ref108631990"/>
      <w:bookmarkStart w:id="31" w:name="_Ref108954040"/>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objednávateľovi v listinnej a elektronickej forme (MS Project)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8578F3">
        <w:rPr>
          <w:bCs/>
        </w:rPr>
        <w:t xml:space="preserve">u stanovenú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D32B55">
        <w:rPr>
          <w:bCs/>
        </w:rPr>
        <w:t>4.1</w:t>
      </w:r>
      <w:r w:rsidRPr="00593F11">
        <w:rPr>
          <w:bCs/>
        </w:rPr>
        <w:fldChar w:fldCharType="end"/>
      </w:r>
      <w:r w:rsidRPr="00593F11">
        <w:rPr>
          <w:bCs/>
        </w:rPr>
        <w:t xml:space="preserve"> tohto článku.</w:t>
      </w:r>
      <w:bookmarkEnd w:id="30"/>
      <w:r w:rsidRPr="00593F11">
        <w:rPr>
          <w:bCs/>
        </w:rPr>
        <w:t xml:space="preserve"> </w:t>
      </w:r>
      <w:r>
        <w:rPr>
          <w:bCs/>
        </w:rPr>
        <w:t>T</w:t>
      </w:r>
      <w:r w:rsidRPr="00593F11">
        <w:rPr>
          <w:bCs/>
        </w:rPr>
        <w:t>akto zhotoviteľom vypracovaný harmonogram vykonávania diela musí byť v súlade s podmienkami stanovenými touto zmluvou a s prevádzkovými podmienkami objednávateľa</w:t>
      </w:r>
      <w:r>
        <w:rPr>
          <w:bCs/>
        </w:rPr>
        <w:t>, ako aj s DRS, DVP a</w:t>
      </w:r>
      <w:r w:rsidR="00FE2D79">
        <w:rPr>
          <w:bCs/>
        </w:rPr>
        <w:t> projektom organizácie výstavby</w:t>
      </w:r>
      <w:r w:rsidRPr="00593F11">
        <w:rPr>
          <w:bCs/>
        </w:rPr>
        <w:t>.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31"/>
    </w:p>
    <w:p w14:paraId="2E224C17" w14:textId="2C567F7C" w:rsidR="00D76F1D" w:rsidRDefault="00B057F7" w:rsidP="001B1B55">
      <w:pPr>
        <w:pStyle w:val="Odsekzoznamu"/>
      </w:pPr>
      <w:r>
        <w:lastRenderedPageBreak/>
        <w:t>Pokiaľ táto zmluva neustanovuje inak, k</w:t>
      </w:r>
      <w:r w:rsidRPr="0007516B">
        <w:t> zmene času vykonávania a vykonania diela</w:t>
      </w:r>
      <w:r w:rsidR="00CB4750">
        <w:t xml:space="preserve"> (vrátane </w:t>
      </w:r>
      <w:r w:rsidR="0067582F">
        <w:t xml:space="preserve">lehoty na uskutočnenie </w:t>
      </w:r>
      <w:r w:rsidR="00CB4750">
        <w:t>iného vecného plnenia podľa tejto zmluvy zo strany zhotoviteľa)</w:t>
      </w:r>
      <w:r w:rsidRPr="0007516B">
        <w:t xml:space="preserve">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D32B55">
        <w:t>4.2</w:t>
      </w:r>
      <w:r w:rsidR="00995A18">
        <w:fldChar w:fldCharType="end"/>
      </w:r>
      <w:r w:rsidR="00995A18">
        <w:t xml:space="preserve"> </w:t>
      </w:r>
      <w:r w:rsidR="00D76F1D">
        <w:t>tohto článku</w:t>
      </w:r>
      <w:r w:rsidR="00D76F1D" w:rsidRPr="0007516B">
        <w:t>.</w:t>
      </w:r>
    </w:p>
    <w:p w14:paraId="1C139212" w14:textId="1CCCB916"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D32B55">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D32B55">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D32B55">
        <w:t>9.1</w:t>
      </w:r>
      <w:r w:rsidR="0098103F">
        <w:fldChar w:fldCharType="end"/>
      </w:r>
      <w:r w:rsidR="0098103F">
        <w:t xml:space="preserve"> </w:t>
      </w:r>
      <w:r w:rsidRPr="0087590D">
        <w:t>tejto zmluvy.</w:t>
      </w:r>
    </w:p>
    <w:p w14:paraId="35D78F7C" w14:textId="1842EF75"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D32B55">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32" w:name="_Ref108967655"/>
      <w:r w:rsidRPr="0087590D">
        <w:t>MIESTO VYKONANIA DIELA</w:t>
      </w:r>
      <w:bookmarkEnd w:id="32"/>
    </w:p>
    <w:p w14:paraId="74C42EEC" w14:textId="0D024CE3"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655FFC">
        <w:t xml:space="preserve">Žilina </w:t>
      </w:r>
      <w:r w:rsidRPr="0087590D">
        <w:t>na ulici</w:t>
      </w:r>
      <w:r>
        <w:t xml:space="preserve"> </w:t>
      </w:r>
      <w:r w:rsidR="008704B9">
        <w:t xml:space="preserve">Košická 11 </w:t>
      </w:r>
      <w:r w:rsidR="00655FFC">
        <w:t>v Žiline</w:t>
      </w:r>
      <w:r w:rsidRPr="0087590D">
        <w:t>.</w:t>
      </w:r>
    </w:p>
    <w:p w14:paraId="25490939" w14:textId="394570F5" w:rsidR="001B1B55" w:rsidRPr="00E12636" w:rsidRDefault="001B1B55" w:rsidP="001B1B55">
      <w:pPr>
        <w:pStyle w:val="Odsekzoznamu"/>
      </w:pPr>
      <w:bookmarkStart w:id="33"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DRS </w:t>
      </w:r>
      <w:r w:rsidR="00E12636" w:rsidRPr="00E12636">
        <w:rPr>
          <w:rFonts w:asciiTheme="minorHAnsi" w:hAnsiTheme="minorHAnsi" w:cstheme="minorHAnsi"/>
        </w:rPr>
        <w:t xml:space="preserve">(vrátane výkazu výmer) </w:t>
      </w:r>
      <w:r w:rsidR="00AD6D25" w:rsidRPr="00DB3D5D">
        <w:rPr>
          <w:rFonts w:asciiTheme="minorHAnsi" w:hAnsiTheme="minorHAnsi" w:cstheme="minorHAnsi"/>
        </w:rPr>
        <w:t xml:space="preserve">objednávateľom podľa článku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_Ref108965585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ods.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_Ref108713703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6.3</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tejto zmluvy</w:t>
      </w:r>
      <w:r w:rsidR="00AD6D25" w:rsidRPr="00DB3D5D">
        <w:t xml:space="preserve"> </w:t>
      </w:r>
      <w:r w:rsidR="008C4B49" w:rsidRPr="00DB3D5D">
        <w:t>a</w:t>
      </w:r>
      <w:r w:rsidR="005330B5" w:rsidRPr="00DB3D5D">
        <w:t xml:space="preserve"> po odovzdaní bankovej záruky podľa článku </w:t>
      </w:r>
      <w:r w:rsidR="005330B5" w:rsidRPr="00DB3D5D">
        <w:fldChar w:fldCharType="begin"/>
      </w:r>
      <w:r w:rsidR="005330B5" w:rsidRPr="00DB3D5D">
        <w:instrText xml:space="preserve"> REF _Ref109672894 \r \h </w:instrText>
      </w:r>
      <w:r w:rsidR="00E12636" w:rsidRPr="00DB3D5D">
        <w:instrText xml:space="preserve"> \* MERGEFORMAT </w:instrText>
      </w:r>
      <w:r w:rsidR="005330B5" w:rsidRPr="00DB3D5D">
        <w:fldChar w:fldCharType="separate"/>
      </w:r>
      <w:r w:rsidR="00D32B55">
        <w:t>14</w:t>
      </w:r>
      <w:r w:rsidR="005330B5" w:rsidRPr="00DB3D5D">
        <w:fldChar w:fldCharType="end"/>
      </w:r>
      <w:r w:rsidR="005330B5" w:rsidRPr="00DB3D5D">
        <w:t xml:space="preserve"> ods. </w:t>
      </w:r>
      <w:r w:rsidR="005330B5" w:rsidRPr="00DB3D5D">
        <w:fldChar w:fldCharType="begin"/>
      </w:r>
      <w:r w:rsidR="005330B5" w:rsidRPr="00DB3D5D">
        <w:instrText xml:space="preserve"> REF _Ref109669795 \r \h </w:instrText>
      </w:r>
      <w:r w:rsidR="00E12636" w:rsidRPr="00DB3D5D">
        <w:instrText xml:space="preserve"> \* MERGEFORMAT </w:instrText>
      </w:r>
      <w:r w:rsidR="005330B5" w:rsidRPr="00DB3D5D">
        <w:fldChar w:fldCharType="separate"/>
      </w:r>
      <w:r w:rsidR="00D32B55">
        <w:t>14.1</w:t>
      </w:r>
      <w:r w:rsidR="005330B5" w:rsidRPr="00DB3D5D">
        <w:fldChar w:fldCharType="end"/>
      </w:r>
      <w:r w:rsidR="005330B5" w:rsidRPr="00DB3D5D">
        <w:t xml:space="preserve"> tejto zmluvy objednávateľovi</w:t>
      </w:r>
      <w:r w:rsidR="00925AAB" w:rsidRPr="00E12636">
        <w:t>.</w:t>
      </w:r>
      <w:r w:rsidR="00961680">
        <w:t xml:space="preserve"> </w:t>
      </w:r>
      <w:r w:rsidR="00961680" w:rsidRPr="00676C67">
        <w:t>Ne</w:t>
      </w:r>
      <w:r w:rsidR="00B07BD1">
        <w:t>schválenie DRS 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33"/>
    </w:p>
    <w:p w14:paraId="7DF3A259" w14:textId="77777777" w:rsidR="001B1B55" w:rsidRPr="0087590D" w:rsidRDefault="001B1B55" w:rsidP="0006773E">
      <w:pPr>
        <w:pStyle w:val="Psmeno"/>
        <w:numPr>
          <w:ilvl w:val="0"/>
          <w:numId w:val="43"/>
        </w:numPr>
        <w:ind w:left="1134" w:hanging="425"/>
      </w:pPr>
      <w:r w:rsidRPr="0087590D">
        <w:t>stav, v akom sa stavenisko nachádza v deň odovzdania a prevzatia,</w:t>
      </w:r>
    </w:p>
    <w:p w14:paraId="06A83DF3" w14:textId="77777777" w:rsidR="001B1B55" w:rsidRPr="0087590D" w:rsidRDefault="001B1B55" w:rsidP="0006773E">
      <w:pPr>
        <w:pStyle w:val="Psmeno"/>
        <w:numPr>
          <w:ilvl w:val="0"/>
          <w:numId w:val="43"/>
        </w:numPr>
        <w:ind w:left="1134" w:hanging="425"/>
      </w:pPr>
      <w:r w:rsidRPr="0087590D">
        <w:t>zoznam zariadenia a jeho stav, ak sa v/na stavenisku nachádza,</w:t>
      </w:r>
    </w:p>
    <w:p w14:paraId="7F5D5270" w14:textId="77777777" w:rsidR="001B1B55" w:rsidRPr="0087590D" w:rsidRDefault="001B1B55" w:rsidP="0006773E">
      <w:pPr>
        <w:pStyle w:val="Psmeno"/>
        <w:numPr>
          <w:ilvl w:val="0"/>
          <w:numId w:val="43"/>
        </w:numPr>
        <w:ind w:left="1134" w:hanging="425"/>
      </w:pPr>
      <w:r w:rsidRPr="0087590D">
        <w:t>miesto a dátum spísania protokolu,</w:t>
      </w:r>
    </w:p>
    <w:p w14:paraId="3A30979C" w14:textId="77777777" w:rsidR="001B1B55" w:rsidRPr="0087590D" w:rsidRDefault="001B1B55" w:rsidP="0006773E">
      <w:pPr>
        <w:pStyle w:val="Psmeno"/>
        <w:numPr>
          <w:ilvl w:val="0"/>
          <w:numId w:val="43"/>
        </w:numPr>
        <w:ind w:left="1134" w:hanging="425"/>
      </w:pPr>
      <w:r w:rsidRPr="0087590D">
        <w:t>podpis objednávateľa a zhotoviteľa.</w:t>
      </w:r>
    </w:p>
    <w:p w14:paraId="75351E80" w14:textId="4BD3572D" w:rsidR="001B1B55" w:rsidRDefault="001B1B55" w:rsidP="001B1B55">
      <w:pPr>
        <w:pStyle w:val="Odsekzoznamu"/>
      </w:pPr>
      <w:r w:rsidRPr="0087590D">
        <w:t>Objednávateľ sa zaväzuje odovzdať stavenisko zhotoviteľovi vypratané v rozsahu nevyhnutnom na okamžité vykonávanie diela.</w:t>
      </w:r>
    </w:p>
    <w:p w14:paraId="50E44184" w14:textId="77777777" w:rsidR="00C86D68" w:rsidRPr="0087590D" w:rsidRDefault="00C86D68" w:rsidP="00C86D68">
      <w:pPr>
        <w:pStyle w:val="Odsekzoznamu"/>
      </w:pPr>
      <w:bookmarkStart w:id="34" w:name="_Ref116027423"/>
      <w:r>
        <w:t>Bez odovzdania a prevzatia staveniska potvrdeného písomným protokolom zhotoviteľ nesmie začať vykonávať stavebné práce týkajúce sa diela.</w:t>
      </w:r>
      <w:bookmarkEnd w:id="34"/>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35" w:name="_Ref108965585"/>
      <w:r w:rsidRPr="0087590D">
        <w:lastRenderedPageBreak/>
        <w:t>DOKUMENTÁCIA</w:t>
      </w:r>
      <w:bookmarkEnd w:id="35"/>
    </w:p>
    <w:p w14:paraId="3C773FAA" w14:textId="27193817" w:rsidR="00F64158" w:rsidRPr="0087590D" w:rsidRDefault="00F64158" w:rsidP="00F64158">
      <w:pPr>
        <w:pStyle w:val="Odsekzoznamu"/>
      </w:pPr>
      <w:bookmarkStart w:id="36" w:name="_Ref108965587"/>
      <w:bookmarkStart w:id="37" w:name="_Ref108633569"/>
      <w:r>
        <w:t xml:space="preserve">Akákoľvek </w:t>
      </w:r>
      <w:r w:rsidR="00582B90">
        <w:t xml:space="preserve">projektová </w:t>
      </w:r>
      <w:r>
        <w:t xml:space="preserve">dokumentácia vypracovaná zhotoviteľom pre objednávateľa podľa tejto zmluvy, resp. vydaná v súvislosti s vykonávaním diela podľa tejto zmluvy </w:t>
      </w:r>
      <w:r w:rsidR="00D11AD2">
        <w:t xml:space="preserve">vrátane výkresov a schém </w:t>
      </w:r>
      <w:r>
        <w:t>(ďalej len „</w:t>
      </w:r>
      <w:r w:rsidRPr="07D0FCBB">
        <w:rPr>
          <w:b/>
          <w:bCs/>
        </w:rPr>
        <w:t>projektová dokumentácia</w:t>
      </w:r>
      <w:r>
        <w:t>“):</w:t>
      </w:r>
      <w:bookmarkEnd w:id="36"/>
    </w:p>
    <w:p w14:paraId="45D22716" w14:textId="77777777" w:rsidR="00F64158" w:rsidRDefault="00F64158" w:rsidP="0006773E">
      <w:pPr>
        <w:pStyle w:val="Psmeno"/>
        <w:numPr>
          <w:ilvl w:val="0"/>
          <w:numId w:val="39"/>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06773E">
      <w:pPr>
        <w:pStyle w:val="Psmeno"/>
        <w:numPr>
          <w:ilvl w:val="0"/>
          <w:numId w:val="39"/>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06773E">
      <w:pPr>
        <w:pStyle w:val="Psmeno"/>
        <w:numPr>
          <w:ilvl w:val="0"/>
          <w:numId w:val="39"/>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176CA415" w:rsidR="00F64158" w:rsidRDefault="00844E0F" w:rsidP="0006773E">
      <w:pPr>
        <w:pStyle w:val="Psmeno"/>
        <w:numPr>
          <w:ilvl w:val="0"/>
          <w:numId w:val="39"/>
        </w:numPr>
        <w:ind w:left="1134" w:hanging="425"/>
      </w:pPr>
      <w:r>
        <w:t xml:space="preserve">vyhotovená </w:t>
      </w:r>
      <w:r w:rsidR="00F64158">
        <w:t xml:space="preserve">v elektronickej forme musí byť, pokiaľ ide o textovú časť, vo formátoch </w:t>
      </w:r>
      <w:r w:rsidR="00F64158" w:rsidRPr="0087590D">
        <w:t>*.</w:t>
      </w:r>
      <w:proofErr w:type="spellStart"/>
      <w:r w:rsidR="00F64158" w:rsidRPr="0087590D">
        <w:t>doc</w:t>
      </w:r>
      <w:proofErr w:type="spellEnd"/>
      <w:r w:rsidR="00F64158" w:rsidRPr="0087590D">
        <w:t>, *.</w:t>
      </w:r>
      <w:proofErr w:type="spellStart"/>
      <w:r w:rsidR="00F64158" w:rsidRPr="0087590D">
        <w:t>xls</w:t>
      </w:r>
      <w:proofErr w:type="spellEnd"/>
      <w:r w:rsidR="00F64158" w:rsidRPr="0087590D">
        <w:t>, *.</w:t>
      </w:r>
      <w:proofErr w:type="spellStart"/>
      <w:r w:rsidR="00F64158" w:rsidRPr="0087590D">
        <w:t>pdf</w:t>
      </w:r>
      <w:proofErr w:type="spellEnd"/>
      <w:r w:rsidR="00F64158">
        <w:t>,</w:t>
      </w:r>
      <w:r w:rsidR="00F64158" w:rsidRPr="0087590D">
        <w:t xml:space="preserve"> </w:t>
      </w:r>
      <w:r w:rsidR="00F64158">
        <w:t xml:space="preserve">a pokiaľ ide o výkresovú časť, vo formátoch </w:t>
      </w:r>
      <w:r w:rsidR="00F64158" w:rsidRPr="0087590D">
        <w:t>*.</w:t>
      </w:r>
      <w:proofErr w:type="spellStart"/>
      <w:r w:rsidR="00F64158" w:rsidRPr="0087590D">
        <w:t>dwg</w:t>
      </w:r>
      <w:proofErr w:type="spellEnd"/>
      <w:r w:rsidR="00F64158" w:rsidRPr="0087590D">
        <w:t>, *.</w:t>
      </w:r>
      <w:proofErr w:type="spellStart"/>
      <w:r w:rsidR="00F64158" w:rsidRPr="0087590D">
        <w:t>dgn</w:t>
      </w:r>
      <w:proofErr w:type="spellEnd"/>
      <w:r w:rsidR="00F64158" w:rsidRPr="0087590D">
        <w:t>, *.</w:t>
      </w:r>
      <w:proofErr w:type="spellStart"/>
      <w:r w:rsidR="00F64158" w:rsidRPr="0087590D">
        <w:t>pdf</w:t>
      </w:r>
      <w:proofErr w:type="spellEnd"/>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vo formátoch *.</w:t>
      </w:r>
      <w:proofErr w:type="spellStart"/>
      <w:r w:rsidR="00F64158" w:rsidRPr="006720AE">
        <w:t>doc</w:t>
      </w:r>
      <w:proofErr w:type="spellEnd"/>
      <w:r w:rsidR="00F64158" w:rsidRPr="006720AE">
        <w:t>, *.</w:t>
      </w:r>
      <w:proofErr w:type="spellStart"/>
      <w:r w:rsidR="00F64158" w:rsidRPr="006720AE">
        <w:t>xlsx</w:t>
      </w:r>
      <w:proofErr w:type="spellEnd"/>
      <w:r w:rsidR="00F64158" w:rsidRPr="006720AE">
        <w:t>, *.</w:t>
      </w:r>
      <w:proofErr w:type="spellStart"/>
      <w:r w:rsidR="00F64158" w:rsidRPr="006720AE">
        <w:t>dwg</w:t>
      </w:r>
      <w:proofErr w:type="spellEnd"/>
      <w:r w:rsidR="00F64158" w:rsidRPr="006720AE">
        <w:t xml:space="preserve">, </w:t>
      </w:r>
      <w:r w:rsidR="00F64158">
        <w:t xml:space="preserve">prípadne </w:t>
      </w:r>
      <w:r w:rsidR="00F64158" w:rsidRPr="006720AE">
        <w:t>*.</w:t>
      </w:r>
      <w:proofErr w:type="spellStart"/>
      <w:r w:rsidR="00F64158" w:rsidRPr="006720AE">
        <w:t>dgn</w:t>
      </w:r>
      <w:proofErr w:type="spellEnd"/>
      <w:r w:rsidR="00F64158" w:rsidRPr="006720AE">
        <w:t xml:space="preserve"> bez obmedzenia ich editovateľnosti</w:t>
      </w:r>
      <w:r w:rsidR="00F64158">
        <w:t xml:space="preserve">, tak </w:t>
      </w:r>
      <w:r w:rsidR="00F64158" w:rsidRPr="006720AE">
        <w:t>aj vo formáte *.</w:t>
      </w:r>
      <w:proofErr w:type="spellStart"/>
      <w:r w:rsidR="00F64158" w:rsidRPr="006720AE">
        <w:t>pdf</w:t>
      </w:r>
      <w:proofErr w:type="spellEnd"/>
      <w:r w:rsidR="00F64158" w:rsidRPr="006720AE">
        <w:t xml:space="preserve">. </w:t>
      </w:r>
      <w:r w:rsidR="00F64158">
        <w:t xml:space="preserve">Zhotoviteľ ju odovzdá objednávateľovi </w:t>
      </w:r>
      <w:r w:rsidR="00F64158" w:rsidRPr="0087590D">
        <w:t xml:space="preserve">na </w:t>
      </w:r>
      <w:r w:rsidR="00F356F1">
        <w:t>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507C4B3A" w14:textId="10109029" w:rsidR="00F64158" w:rsidRDefault="00F64158" w:rsidP="0006773E">
      <w:pPr>
        <w:pStyle w:val="Psmeno"/>
        <w:numPr>
          <w:ilvl w:val="0"/>
          <w:numId w:val="39"/>
        </w:numPr>
        <w:ind w:left="1134" w:hanging="425"/>
      </w:pPr>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p>
    <w:p w14:paraId="66772B11" w14:textId="2BB46FC9" w:rsidR="00A97507" w:rsidRDefault="00AB4E98" w:rsidP="0006773E">
      <w:pPr>
        <w:pStyle w:val="Psmeno"/>
        <w:numPr>
          <w:ilvl w:val="0"/>
          <w:numId w:val="39"/>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1D845C81" w:rsidR="00E95BBD" w:rsidRPr="0087590D" w:rsidRDefault="00E95BBD" w:rsidP="00E95BBD">
      <w:pPr>
        <w:pStyle w:val="Odsekzoznamu"/>
      </w:pPr>
      <w:r w:rsidRPr="0087590D">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D04FC9">
        <w:t>í</w:t>
      </w:r>
      <w:r w:rsidRPr="0087590D">
        <w:t xml:space="preserve"> vopred.</w:t>
      </w:r>
    </w:p>
    <w:p w14:paraId="63D8F185" w14:textId="01170CA0" w:rsidR="007E5A81" w:rsidRDefault="007E5A81" w:rsidP="00C3017E">
      <w:pPr>
        <w:pStyle w:val="Odsekzoznamu"/>
      </w:pPr>
      <w:bookmarkStart w:id="38" w:name="_Ref108713703"/>
      <w:r w:rsidRPr="0087590D">
        <w:t xml:space="preserve">Pri spracovávaní </w:t>
      </w:r>
      <w:r w:rsidR="00960871">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 xml:space="preserve">Objednávateľ sa zaväzuje odsúhlasiť alebo spripomienkovať predloženú kompletnú a úplnú </w:t>
      </w:r>
      <w:r w:rsidR="00123F4E">
        <w:t xml:space="preserve">projektovú dokumentáciu </w:t>
      </w:r>
      <w:r w:rsidRPr="0087590D">
        <w:t xml:space="preserve">v lehote </w:t>
      </w:r>
      <w:r w:rsidRPr="00C3017E">
        <w:rPr>
          <w:b/>
        </w:rPr>
        <w:t>pätnás</w:t>
      </w:r>
      <w:r w:rsidR="009773AC">
        <w:rPr>
          <w:b/>
        </w:rPr>
        <w:t>tich</w:t>
      </w:r>
      <w:r w:rsidRPr="00C3017E">
        <w:rPr>
          <w:b/>
        </w:rPr>
        <w:t xml:space="preserve"> (15) </w:t>
      </w:r>
      <w:r w:rsidR="00FA42F7">
        <w:rPr>
          <w:b/>
        </w:rPr>
        <w:t xml:space="preserve">pracovných </w:t>
      </w:r>
      <w:r w:rsidRPr="00C3017E">
        <w:rPr>
          <w:b/>
        </w:rPr>
        <w:t>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123F4E">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123F4E">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w:t>
      </w:r>
      <w:r w:rsidR="00FA42F7">
        <w:rPr>
          <w:b/>
        </w:rPr>
        <w:t xml:space="preserve">pracovných </w:t>
      </w:r>
      <w:r w:rsidRPr="00C3017E">
        <w:rPr>
          <w:b/>
        </w:rPr>
        <w:t>dní</w:t>
      </w:r>
      <w:r w:rsidRPr="0087590D">
        <w:t xml:space="preserve"> po doručení pripomienok objednávateľa zhotoviteľovi.</w:t>
      </w:r>
      <w:bookmarkEnd w:id="37"/>
      <w:bookmarkEnd w:id="38"/>
    </w:p>
    <w:p w14:paraId="303E4AF8" w14:textId="4914CE43" w:rsidR="007E5A81" w:rsidRDefault="007E5A81" w:rsidP="000C612A">
      <w:pPr>
        <w:pStyle w:val="Odsekzoznamu"/>
      </w:pPr>
      <w:bookmarkStart w:id="39" w:name="_Ref108694048"/>
      <w:r w:rsidRPr="000C612A">
        <w:rPr>
          <w:b/>
        </w:rPr>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9F685E">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lastRenderedPageBreak/>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9"/>
    </w:p>
    <w:p w14:paraId="60CED8AB" w14:textId="77777777" w:rsidR="007E5A81" w:rsidRPr="0087590D" w:rsidRDefault="007E5A81" w:rsidP="0006773E">
      <w:pPr>
        <w:pStyle w:val="Psmeno"/>
        <w:numPr>
          <w:ilvl w:val="0"/>
          <w:numId w:val="40"/>
        </w:numPr>
        <w:ind w:left="1134" w:hanging="425"/>
      </w:pPr>
      <w:r w:rsidRPr="0087590D">
        <w:t xml:space="preserve">rozsahu potrebných projektových prác a prípadnej nevyhnutnej inžinierskej činnosti, </w:t>
      </w:r>
    </w:p>
    <w:p w14:paraId="7A5B0A62" w14:textId="77777777" w:rsidR="007E5A81" w:rsidRPr="0087590D" w:rsidRDefault="007E5A81" w:rsidP="0006773E">
      <w:pPr>
        <w:pStyle w:val="Psmeno"/>
        <w:numPr>
          <w:ilvl w:val="0"/>
          <w:numId w:val="40"/>
        </w:numPr>
        <w:ind w:left="1134" w:hanging="425"/>
      </w:pPr>
      <w:r w:rsidRPr="0087590D">
        <w:t>zmien výkazu výmer a rozpočtov podľa položiek viažucich sa na požadovanú zmenu projektovej dokumentácie,</w:t>
      </w:r>
    </w:p>
    <w:p w14:paraId="11AA51E2" w14:textId="53AD0AFE" w:rsidR="007E5A81" w:rsidRDefault="007E5A81" w:rsidP="0006773E">
      <w:pPr>
        <w:pStyle w:val="Psmeno"/>
        <w:numPr>
          <w:ilvl w:val="0"/>
          <w:numId w:val="40"/>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308B96AE" w14:textId="39126072" w:rsidR="00E61315" w:rsidRPr="0087590D" w:rsidRDefault="00E61315" w:rsidP="0006773E">
      <w:pPr>
        <w:pStyle w:val="Psmeno"/>
        <w:numPr>
          <w:ilvl w:val="0"/>
          <w:numId w:val="40"/>
        </w:numPr>
        <w:ind w:left="1134" w:hanging="425"/>
      </w:pPr>
      <w:r>
        <w:t xml:space="preserve">dopadu zmien projektovej dokumentácie na </w:t>
      </w:r>
      <w:r w:rsidRPr="0087590D">
        <w:t>kontrolný a skúšobný plán a dokumentáciu projektu komplexného vyskúšania,</w:t>
      </w:r>
    </w:p>
    <w:p w14:paraId="4E13FD61" w14:textId="77777777" w:rsidR="007E5A81" w:rsidRPr="0087590D" w:rsidRDefault="007E5A81" w:rsidP="0006773E">
      <w:pPr>
        <w:pStyle w:val="Psmeno"/>
        <w:numPr>
          <w:ilvl w:val="0"/>
          <w:numId w:val="40"/>
        </w:numPr>
        <w:ind w:left="1134" w:hanging="425"/>
      </w:pPr>
      <w:r w:rsidRPr="0087590D">
        <w:t>odôvodnenia nevyhnutnosti navrhovaných zmien projektovej dokumentácie.</w:t>
      </w:r>
    </w:p>
    <w:p w14:paraId="6FEC4781" w14:textId="13DE5ECE"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 xml:space="preserve">siedmich (7) </w:t>
      </w:r>
      <w:r w:rsidR="005116DB">
        <w:rPr>
          <w:b/>
        </w:rPr>
        <w:t xml:space="preserve">pracovných </w:t>
      </w:r>
      <w:r w:rsidRPr="0087590D">
        <w:rPr>
          <w:b/>
        </w:rPr>
        <w:t>dní</w:t>
      </w:r>
      <w:r w:rsidRPr="0087590D">
        <w:t xml:space="preserve"> predložiť na schválenie prepracovanú zmenu projektovej dokumentácie, ak sa strany nedohodnú inak.</w:t>
      </w:r>
    </w:p>
    <w:p w14:paraId="1B2A2BEE" w14:textId="64638A49" w:rsidR="00F0788D" w:rsidRDefault="00F0788D" w:rsidP="00F0788D">
      <w:pPr>
        <w:pStyle w:val="Odsekzoznamu"/>
      </w:pPr>
      <w:bookmarkStart w:id="40" w:name="_Ref108715302"/>
      <w:r w:rsidRPr="0087590D">
        <w:t xml:space="preserve">Objednávateľom schválená </w:t>
      </w:r>
      <w:r>
        <w:t xml:space="preserve">projektová dokumentácia podľa odseku </w:t>
      </w:r>
      <w:r>
        <w:fldChar w:fldCharType="begin"/>
      </w:r>
      <w:r>
        <w:instrText xml:space="preserve"> REF _Ref108713703 \r \h </w:instrText>
      </w:r>
      <w:r>
        <w:fldChar w:fldCharType="separate"/>
      </w:r>
      <w:r w:rsidR="00D32B55">
        <w:t>6.3</w:t>
      </w:r>
      <w:r>
        <w:fldChar w:fldCharType="end"/>
      </w:r>
      <w:r>
        <w:t xml:space="preserve"> tohto článku, prípadne objednávateľom </w:t>
      </w:r>
      <w:r w:rsidRPr="0087590D">
        <w:t xml:space="preserve">schválená </w:t>
      </w:r>
      <w:r>
        <w:t xml:space="preserve">zmena projektovej dokumentácie podľa odseku </w:t>
      </w:r>
      <w:r>
        <w:fldChar w:fldCharType="begin"/>
      </w:r>
      <w:r>
        <w:instrText xml:space="preserve"> REF _Ref108694048 \r \h </w:instrText>
      </w:r>
      <w:r>
        <w:fldChar w:fldCharType="separate"/>
      </w:r>
      <w:r w:rsidR="00D32B55">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2F6F298E" w14:textId="07B4D36E" w:rsidR="005E0766" w:rsidRDefault="005E0766" w:rsidP="005E0766">
      <w:pPr>
        <w:pStyle w:val="Odsekzoznamu"/>
      </w:pPr>
      <w:r>
        <w:t xml:space="preserve">Schválenie projektovej 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t xml:space="preserve">projektovej dokumentácie </w:t>
      </w:r>
      <w:r w:rsidRPr="0087590D">
        <w:t xml:space="preserve">a za úplnosť a súlad </w:t>
      </w:r>
      <w:r>
        <w:t xml:space="preserve">projektovej dokumentácie </w:t>
      </w:r>
      <w:r w:rsidRPr="0087590D">
        <w:t>so všeobecne záväznými právnymi predpismi a technickými normami, aj keď nie sú právne záväzné.</w:t>
      </w:r>
      <w:r>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D32B55">
        <w:t>9</w:t>
      </w:r>
      <w:r>
        <w:fldChar w:fldCharType="end"/>
      </w:r>
      <w:r>
        <w:t xml:space="preserve"> ods. </w:t>
      </w:r>
      <w:r>
        <w:fldChar w:fldCharType="begin"/>
      </w:r>
      <w:r>
        <w:instrText xml:space="preserve"> REF _Ref108632804 \r \h </w:instrText>
      </w:r>
      <w:r>
        <w:fldChar w:fldCharType="separate"/>
      </w:r>
      <w:r w:rsidR="00D32B55">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bookmarkEnd w:id="40"/>
    <w:p w14:paraId="4109CBB1" w14:textId="25DD1129"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3DA3A629" w14:textId="77777777" w:rsidR="007D64D1" w:rsidRPr="007D64D1" w:rsidRDefault="007D64D1" w:rsidP="00372F75">
      <w:pPr>
        <w:pStyle w:val="Odsekzoznamu"/>
      </w:pPr>
      <w:bookmarkStart w:id="41" w:name="_Ref118626546"/>
      <w:r w:rsidRPr="00912151">
        <w:rPr>
          <w:rFonts w:asciiTheme="minorHAnsi" w:hAnsiTheme="minorHAnsi" w:cstheme="minorHAnsi"/>
        </w:rPr>
        <w:t xml:space="preserve">Zhotoviteľ zodpovedá za to, že sa objednávateľ stane výlučným vlastníkom dokumentácie diela. Zhotoviteľ ju nesmie použiť pre akúkoľvek tretiu osobu bez výslovného písomného súhlasu objednávateľa. Rovnako zhotoviteľ nie je oprávnený bez predchádzajúceho písomného súhlasu objednávateľa zverejňovať akékoľvek informácie súvisiace s vykonávaním diela. Všetky zmluvné </w:t>
      </w:r>
      <w:r w:rsidRPr="00912151">
        <w:rPr>
          <w:rFonts w:asciiTheme="minorHAnsi" w:hAnsiTheme="minorHAnsi" w:cstheme="minorHAnsi"/>
        </w:rPr>
        <w:lastRenderedPageBreak/>
        <w:t>podklady, ktoré tvoria skutočnosti technickej povahy, sú vo vlastníctve objednávateľa. Zhotoviteľ je oprávnený podklady pre vykonanie diela použiť výhradne pre účely plnenia podľa tejto zmluvy.</w:t>
      </w:r>
      <w:bookmarkEnd w:id="41"/>
    </w:p>
    <w:p w14:paraId="0D0DFD11" w14:textId="4987B66D" w:rsidR="00372F75" w:rsidRDefault="00372F75" w:rsidP="00372F75">
      <w:pPr>
        <w:pStyle w:val="Odsekzoznamu"/>
      </w:pPr>
      <w:bookmarkStart w:id="42" w:name="_Ref118626548"/>
      <w:r w:rsidRPr="00372F75">
        <w:t>Zmluvné strany sa dohodli, že v prípade, ak akákoľvek plnenie poskytované v zmysle tejto zmluvy spĺňa náležitosti autorského diela podľa zákona č. 185/2015 Z. z. autorský zákon v znení neskorších predpisov (ďalej len „</w:t>
      </w:r>
      <w:r w:rsidRPr="00372F75">
        <w:rPr>
          <w:b/>
          <w:bCs/>
        </w:rPr>
        <w:t>autorský zákon</w:t>
      </w:r>
      <w:r w:rsidRPr="00372F75">
        <w:t xml:space="preserve">“), zhotoviteľ udeľuje bezodplatne objednávateľovi dňom prevzatia autorského diela licenciu podľa </w:t>
      </w:r>
      <w:proofErr w:type="spellStart"/>
      <w:r w:rsidRPr="00372F75">
        <w:t>ust</w:t>
      </w:r>
      <w:proofErr w:type="spellEnd"/>
      <w:r w:rsidRPr="00372F75">
        <w:t>. § 65 autorského zákona, a to výhradnú</w:t>
      </w:r>
      <w:r w:rsidR="00066D17">
        <w:t>, neobmedzenú</w:t>
      </w:r>
      <w:r w:rsidR="002C29BC">
        <w:t xml:space="preserve"> (bez časového a teritoriálneho obmedzenia)</w:t>
      </w:r>
      <w:r w:rsidRPr="00372F75">
        <w:t xml:space="preserve"> a v</w:t>
      </w:r>
      <w:r w:rsidR="004B7640">
        <w:t> r</w:t>
      </w:r>
      <w:r w:rsidRPr="00372F75">
        <w:t>ozsahu</w:t>
      </w:r>
      <w:r w:rsidR="004B7640">
        <w:t xml:space="preserve"> uvedenom </w:t>
      </w:r>
      <w:r w:rsidR="00142DE7">
        <w:t xml:space="preserve">v § 19 ods. 4 autorského zákona </w:t>
      </w:r>
      <w:r w:rsidR="00F80F91" w:rsidRPr="00552209">
        <w:rPr>
          <w:rFonts w:asciiTheme="minorHAnsi" w:hAnsiTheme="minorHAnsi" w:cstheme="minorHAnsi"/>
          <w:bCs/>
        </w:rPr>
        <w:t>(vrátane použitia diela alebo jeho časti na vytvorenie nového diela, spojenia diela alebo jeho časti s</w:t>
      </w:r>
      <w:r w:rsidR="00FC2D26">
        <w:rPr>
          <w:rFonts w:asciiTheme="minorHAnsi" w:hAnsiTheme="minorHAnsi" w:cstheme="minorHAnsi"/>
          <w:bCs/>
        </w:rPr>
        <w:t> </w:t>
      </w:r>
      <w:r w:rsidR="00F80F91" w:rsidRPr="00552209">
        <w:rPr>
          <w:rFonts w:asciiTheme="minorHAnsi" w:hAnsiTheme="minorHAnsi" w:cstheme="minorHAnsi"/>
          <w:bCs/>
        </w:rPr>
        <w:t>iným dielom) tak, aby objednávateľ mohol autorské dielo používať na vlastnú potrebu a za týmto účelom ho poskytovať aj tretím osobám</w:t>
      </w:r>
      <w:r w:rsidRPr="00372F75">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42"/>
      <w:r w:rsidR="001B4CDE">
        <w:t xml:space="preserve"> </w:t>
      </w:r>
      <w:r w:rsidR="009C0B92">
        <w:t xml:space="preserve">Zhotoviteľ je povinný odovzdať objednávateľovi </w:t>
      </w:r>
      <w:r w:rsidR="00474615">
        <w:t>na dodaný soft</w:t>
      </w:r>
      <w:r w:rsidR="00DB3D5D">
        <w:t>v</w:t>
      </w:r>
      <w:r w:rsidR="00474615">
        <w:t xml:space="preserve">ér </w:t>
      </w:r>
      <w:r w:rsidR="009C0B92">
        <w:t>zdrojové kódy</w:t>
      </w:r>
      <w:r w:rsidR="00B22979">
        <w:t xml:space="preserve"> </w:t>
      </w:r>
      <w:r w:rsidR="009C0B92">
        <w:t>vrátane prístupových kódov a</w:t>
      </w:r>
      <w:r w:rsidR="00511133">
        <w:t> </w:t>
      </w:r>
      <w:r w:rsidR="009C0B92">
        <w:t>potrebných licencií</w:t>
      </w:r>
      <w:r w:rsidR="00DB3D5D">
        <w:t>.</w:t>
      </w:r>
    </w:p>
    <w:p w14:paraId="6CB23A08" w14:textId="1549E61B" w:rsidR="00372F75" w:rsidRPr="00372F75" w:rsidRDefault="00E641A8" w:rsidP="008C3C4D">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w:t>
      </w:r>
      <w:proofErr w:type="spellStart"/>
      <w:r>
        <w:rPr>
          <w:color w:val="000000"/>
        </w:rPr>
        <w:t>preexistentný</w:t>
      </w:r>
      <w:proofErr w:type="spellEnd"/>
      <w:r>
        <w:rPr>
          <w:color w:val="000000"/>
        </w:rPr>
        <w:t xml:space="preserve"> obchodne dostupný proprietárny softvér tretej strany alebo </w:t>
      </w:r>
      <w:proofErr w:type="spellStart"/>
      <w:r>
        <w:rPr>
          <w:color w:val="000000"/>
        </w:rPr>
        <w:t>preexistentný</w:t>
      </w:r>
      <w:proofErr w:type="spellEnd"/>
      <w:r>
        <w:rPr>
          <w:color w:val="000000"/>
        </w:rPr>
        <w:t xml:space="preserve"> </w:t>
      </w:r>
      <w:proofErr w:type="spellStart"/>
      <w:r>
        <w:rPr>
          <w:color w:val="000000"/>
        </w:rPr>
        <w:t>open</w:t>
      </w:r>
      <w:proofErr w:type="spellEnd"/>
      <w:r>
        <w:rPr>
          <w:color w:val="000000"/>
        </w:rPr>
        <w:t xml:space="preserve"> </w:t>
      </w:r>
      <w:proofErr w:type="spellStart"/>
      <w:r>
        <w:rPr>
          <w:color w:val="000000"/>
        </w:rPr>
        <w:t>source</w:t>
      </w:r>
      <w:proofErr w:type="spellEnd"/>
      <w:r>
        <w:rPr>
          <w:color w:val="000000"/>
        </w:rPr>
        <w:t xml:space="preserv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proofErr w:type="spellStart"/>
      <w:r>
        <w:rPr>
          <w:b/>
          <w:bCs/>
          <w:color w:val="000000"/>
        </w:rPr>
        <w:t>preexistentný</w:t>
      </w:r>
      <w:proofErr w:type="spellEnd"/>
      <w:r>
        <w:rPr>
          <w:b/>
          <w:bCs/>
          <w:color w:val="000000"/>
        </w:rPr>
        <w:t xml:space="preserve"> softvér</w:t>
      </w:r>
      <w:r>
        <w:rPr>
          <w:color w:val="000000"/>
        </w:rPr>
        <w:t>“</w:t>
      </w:r>
      <w:r w:rsidRPr="00CD7E60">
        <w:rPr>
          <w:color w:val="000000"/>
        </w:rPr>
        <w:t>)</w:t>
      </w:r>
      <w:r>
        <w:rPr>
          <w:color w:val="000000"/>
        </w:rPr>
        <w:t>,</w:t>
      </w:r>
      <w:r w:rsidRPr="00CD7E60">
        <w:rPr>
          <w:color w:val="000000"/>
        </w:rPr>
        <w:t xml:space="preserve"> v</w:t>
      </w:r>
      <w:r w:rsidR="009274FD">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proofErr w:type="spellStart"/>
      <w:r>
        <w:rPr>
          <w:color w:val="000000"/>
        </w:rPr>
        <w:t>preexistentný</w:t>
      </w:r>
      <w:proofErr w:type="spellEnd"/>
      <w:r>
        <w:rPr>
          <w:color w:val="000000"/>
        </w:rPr>
        <w:t xml:space="preserve">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sidR="002E42BA">
        <w:rPr>
          <w:color w:val="000000"/>
        </w:rPr>
        <w:t>60</w:t>
      </w:r>
      <w:r>
        <w:rPr>
          <w:color w:val="000000"/>
        </w:rPr>
        <w:t> </w:t>
      </w:r>
      <w:r w:rsidRPr="00CD7E60">
        <w:rPr>
          <w:color w:val="000000"/>
        </w:rPr>
        <w:t>mesiacov</w:t>
      </w:r>
      <w:r>
        <w:rPr>
          <w:color w:val="000000"/>
        </w:rPr>
        <w:t xml:space="preserve"> </w:t>
      </w:r>
      <w:r w:rsidR="00CF4FFA" w:rsidRPr="00E72A9C">
        <w:t xml:space="preserve">od podpísania protokolu o odovzdaní a prevzatí celého diela, resp. v prípade výskytu vád pri odovzdaní a prevzatí celého diela od podpísania protokolu o odstránení vád a nedorobkov podľa článku </w:t>
      </w:r>
      <w:r w:rsidR="00CF4FFA" w:rsidRPr="00E72A9C">
        <w:fldChar w:fldCharType="begin"/>
      </w:r>
      <w:r w:rsidR="00CF4FFA" w:rsidRPr="00E72A9C">
        <w:instrText xml:space="preserve"> REF _Ref108617075 \r \h </w:instrText>
      </w:r>
      <w:r w:rsidR="00CF4FFA">
        <w:instrText xml:space="preserve"> \* MERGEFORMAT </w:instrText>
      </w:r>
      <w:r w:rsidR="00CF4FFA" w:rsidRPr="00E72A9C">
        <w:fldChar w:fldCharType="separate"/>
      </w:r>
      <w:r w:rsidR="00D32B55">
        <w:t>8</w:t>
      </w:r>
      <w:r w:rsidR="00CF4FFA" w:rsidRPr="00E72A9C">
        <w:fldChar w:fldCharType="end"/>
      </w:r>
      <w:r w:rsidR="00CF4FFA" w:rsidRPr="00E72A9C">
        <w:t xml:space="preserve"> ods. </w:t>
      </w:r>
      <w:r w:rsidR="00CF4FFA" w:rsidRPr="00E72A9C">
        <w:fldChar w:fldCharType="begin"/>
      </w:r>
      <w:r w:rsidR="00CF4FFA" w:rsidRPr="00E72A9C">
        <w:instrText xml:space="preserve"> REF _Ref108981540 \r \h </w:instrText>
      </w:r>
      <w:r w:rsidR="00CF4FFA">
        <w:instrText xml:space="preserve"> \* MERGEFORMAT </w:instrText>
      </w:r>
      <w:r w:rsidR="00CF4FFA" w:rsidRPr="00E72A9C">
        <w:fldChar w:fldCharType="separate"/>
      </w:r>
      <w:r w:rsidR="00D32B55">
        <w:t>8.6</w:t>
      </w:r>
      <w:r w:rsidR="00CF4FFA" w:rsidRPr="00E72A9C">
        <w:fldChar w:fldCharType="end"/>
      </w:r>
      <w:r w:rsidR="00CF4FFA" w:rsidRPr="00E72A9C">
        <w:t xml:space="preserve"> tejto zmluvy</w:t>
      </w:r>
      <w:r w:rsidR="00373514">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w:t>
      </w:r>
      <w:proofErr w:type="spellStart"/>
      <w:r>
        <w:rPr>
          <w:color w:val="000000"/>
        </w:rPr>
        <w:t>preexistentného</w:t>
      </w:r>
      <w:proofErr w:type="spellEnd"/>
      <w:r>
        <w:rPr>
          <w:color w:val="000000"/>
        </w:rPr>
        <w:t xml:space="preserve"> softvéru a na </w:t>
      </w:r>
      <w:proofErr w:type="spellStart"/>
      <w:r>
        <w:rPr>
          <w:color w:val="000000"/>
        </w:rPr>
        <w:t>preexistentný</w:t>
      </w:r>
      <w:proofErr w:type="spellEnd"/>
      <w:r>
        <w:rPr>
          <w:color w:val="000000"/>
        </w:rPr>
        <w:t xml:space="preserve"> softvér a súvisiacu systémovú dokumentáciu sa ustanovenia odsekov </w:t>
      </w:r>
      <w:r w:rsidR="00960871">
        <w:rPr>
          <w:color w:val="000000"/>
        </w:rPr>
        <w:fldChar w:fldCharType="begin"/>
      </w:r>
      <w:r w:rsidR="00960871">
        <w:rPr>
          <w:color w:val="000000"/>
        </w:rPr>
        <w:instrText xml:space="preserve"> REF _Ref118626546 \r \h </w:instrText>
      </w:r>
      <w:r w:rsidR="00960871">
        <w:rPr>
          <w:color w:val="000000"/>
        </w:rPr>
      </w:r>
      <w:r w:rsidR="00960871">
        <w:rPr>
          <w:color w:val="000000"/>
        </w:rPr>
        <w:fldChar w:fldCharType="separate"/>
      </w:r>
      <w:r w:rsidR="00D32B55">
        <w:rPr>
          <w:color w:val="000000"/>
        </w:rPr>
        <w:t>6.8</w:t>
      </w:r>
      <w:r w:rsidR="00960871">
        <w:rPr>
          <w:color w:val="000000"/>
        </w:rPr>
        <w:fldChar w:fldCharType="end"/>
      </w:r>
      <w:r w:rsidR="00960871">
        <w:rPr>
          <w:color w:val="000000"/>
        </w:rPr>
        <w:t xml:space="preserve"> a </w:t>
      </w:r>
      <w:r w:rsidR="00960871">
        <w:rPr>
          <w:color w:val="000000"/>
        </w:rPr>
        <w:fldChar w:fldCharType="begin"/>
      </w:r>
      <w:r w:rsidR="00960871">
        <w:rPr>
          <w:color w:val="000000"/>
        </w:rPr>
        <w:instrText xml:space="preserve"> REF _Ref118626548 \r \h </w:instrText>
      </w:r>
      <w:r w:rsidR="00960871">
        <w:rPr>
          <w:color w:val="000000"/>
        </w:rPr>
      </w:r>
      <w:r w:rsidR="00960871">
        <w:rPr>
          <w:color w:val="000000"/>
        </w:rPr>
        <w:fldChar w:fldCharType="separate"/>
      </w:r>
      <w:r w:rsidR="00D32B55">
        <w:rPr>
          <w:color w:val="000000"/>
        </w:rPr>
        <w:t>6.9</w:t>
      </w:r>
      <w:r w:rsidR="00960871">
        <w:rPr>
          <w:color w:val="000000"/>
        </w:rPr>
        <w:fldChar w:fldCharType="end"/>
      </w:r>
      <w:r>
        <w:rPr>
          <w:color w:val="000000"/>
        </w:rPr>
        <w:t xml:space="preserve"> tohto článku nevzťahujú</w:t>
      </w:r>
      <w:r w:rsidR="003A61C5">
        <w:rPr>
          <w:color w:val="000000"/>
        </w:rPr>
        <w:t xml:space="preserve">, avšak zhotoviteľ je povinný odovzdať objednávateľovi </w:t>
      </w:r>
      <w:r w:rsidR="00A80E10">
        <w:rPr>
          <w:color w:val="000000"/>
        </w:rPr>
        <w:t xml:space="preserve">prístupové kódy </w:t>
      </w:r>
      <w:r w:rsidR="003A61C5">
        <w:rPr>
          <w:color w:val="000000"/>
        </w:rPr>
        <w:t xml:space="preserve">na </w:t>
      </w:r>
      <w:proofErr w:type="spellStart"/>
      <w:r w:rsidR="003A61C5">
        <w:rPr>
          <w:color w:val="000000"/>
        </w:rPr>
        <w:t>preexistentný</w:t>
      </w:r>
      <w:proofErr w:type="spellEnd"/>
      <w:r w:rsidR="003A61C5">
        <w:rPr>
          <w:color w:val="000000"/>
        </w:rPr>
        <w:t xml:space="preserve"> softvér</w:t>
      </w:r>
      <w:r>
        <w:rPr>
          <w:color w:val="000000"/>
        </w:rPr>
        <w:t xml:space="preserve">. </w:t>
      </w:r>
      <w:r w:rsidRPr="00CD7E60">
        <w:rPr>
          <w:color w:val="000000"/>
        </w:rPr>
        <w:t xml:space="preserve">Ak licencie na </w:t>
      </w:r>
      <w:proofErr w:type="spellStart"/>
      <w:r w:rsidRPr="00CD7E60">
        <w:rPr>
          <w:color w:val="000000"/>
        </w:rPr>
        <w:t>preexistetný</w:t>
      </w:r>
      <w:proofErr w:type="spellEnd"/>
      <w:r w:rsidRPr="00CD7E60">
        <w:rPr>
          <w:color w:val="000000"/>
        </w:rPr>
        <w:t xml:space="preserve">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w:t>
      </w:r>
      <w:proofErr w:type="spellStart"/>
      <w:r w:rsidRPr="00CD7E60">
        <w:rPr>
          <w:color w:val="000000"/>
        </w:rPr>
        <w:t>preexistentného</w:t>
      </w:r>
      <w:proofErr w:type="spellEnd"/>
      <w:r w:rsidRPr="00CD7E60">
        <w:rPr>
          <w:color w:val="000000"/>
        </w:rPr>
        <w:t xml:space="preserve">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06773E">
      <w:pPr>
        <w:pStyle w:val="Psmeno"/>
        <w:numPr>
          <w:ilvl w:val="0"/>
          <w:numId w:val="38"/>
        </w:numPr>
        <w:ind w:left="1134" w:hanging="425"/>
      </w:pPr>
      <w:r w:rsidRPr="0087590D">
        <w:t>so všeobecne záväznými právnymi predpismi,</w:t>
      </w:r>
    </w:p>
    <w:p w14:paraId="1AA18926" w14:textId="77777777" w:rsidR="007E5A81" w:rsidRPr="0087590D" w:rsidRDefault="007E5A81" w:rsidP="0006773E">
      <w:pPr>
        <w:pStyle w:val="Psmeno"/>
        <w:numPr>
          <w:ilvl w:val="0"/>
          <w:numId w:val="38"/>
        </w:numPr>
        <w:ind w:left="1134" w:hanging="425"/>
      </w:pPr>
      <w:r w:rsidRPr="0087590D">
        <w:t>s technickými normami, aj keď nie sú právne záväzné,</w:t>
      </w:r>
    </w:p>
    <w:p w14:paraId="42173F8F" w14:textId="7BCFE9B0" w:rsidR="007E5A81" w:rsidRPr="0087590D" w:rsidRDefault="007E5A81" w:rsidP="0006773E">
      <w:pPr>
        <w:pStyle w:val="Psmeno"/>
        <w:numPr>
          <w:ilvl w:val="0"/>
          <w:numId w:val="38"/>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06773E">
      <w:pPr>
        <w:pStyle w:val="Psmeno"/>
        <w:numPr>
          <w:ilvl w:val="0"/>
          <w:numId w:val="38"/>
        </w:numPr>
        <w:ind w:left="1134" w:hanging="425"/>
      </w:pPr>
      <w:r w:rsidRPr="0087590D">
        <w:t>s</w:t>
      </w:r>
      <w:r w:rsidR="00C70F0A">
        <w:t>o súťažnými podkladmi</w:t>
      </w:r>
      <w:r w:rsidRPr="0087590D">
        <w:t>,</w:t>
      </w:r>
    </w:p>
    <w:p w14:paraId="1E11605B" w14:textId="38ED78A0" w:rsidR="007E5A81" w:rsidRPr="0087590D" w:rsidRDefault="007E5A81" w:rsidP="0006773E">
      <w:pPr>
        <w:pStyle w:val="Psmeno"/>
        <w:numPr>
          <w:ilvl w:val="0"/>
          <w:numId w:val="38"/>
        </w:numPr>
        <w:ind w:left="1134" w:hanging="425"/>
      </w:pPr>
      <w:r w:rsidRPr="0087590D">
        <w:t>s ponukou,</w:t>
      </w:r>
    </w:p>
    <w:p w14:paraId="1BAA4898" w14:textId="5F4A95E8" w:rsidR="007E5A81" w:rsidRPr="0087590D" w:rsidRDefault="007E5A81" w:rsidP="0006773E">
      <w:pPr>
        <w:pStyle w:val="Psmeno"/>
        <w:numPr>
          <w:ilvl w:val="0"/>
          <w:numId w:val="38"/>
        </w:numPr>
        <w:ind w:left="1134" w:hanging="425"/>
      </w:pPr>
      <w:r w:rsidRPr="0087590D">
        <w:t>s</w:t>
      </w:r>
      <w:r w:rsidR="00693B7A">
        <w:t>o schválenou</w:t>
      </w:r>
      <w:r w:rsidR="00FC4253">
        <w:t xml:space="preserve"> projektovou dokumentáciou </w:t>
      </w:r>
      <w:r w:rsidRPr="0087590D">
        <w:t>vrátane jej prípadných zmien,</w:t>
      </w:r>
    </w:p>
    <w:p w14:paraId="6EAFB845" w14:textId="067923BC" w:rsidR="007E5A81" w:rsidRPr="0087590D" w:rsidRDefault="007E5A81" w:rsidP="0006773E">
      <w:pPr>
        <w:pStyle w:val="Psmeno"/>
        <w:numPr>
          <w:ilvl w:val="0"/>
          <w:numId w:val="38"/>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06773E">
      <w:pPr>
        <w:pStyle w:val="Psmeno"/>
        <w:numPr>
          <w:ilvl w:val="0"/>
          <w:numId w:val="37"/>
        </w:numPr>
        <w:ind w:left="1134" w:hanging="425"/>
      </w:pPr>
      <w:r w:rsidRPr="0087590D">
        <w:lastRenderedPageBreak/>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1DF4D86F" w:rsidR="007E5A81" w:rsidRPr="0087590D" w:rsidRDefault="007E5A81" w:rsidP="0006773E">
      <w:pPr>
        <w:pStyle w:val="Psmeno"/>
        <w:numPr>
          <w:ilvl w:val="0"/>
          <w:numId w:val="37"/>
        </w:numPr>
        <w:ind w:left="1134" w:hanging="425"/>
      </w:pPr>
      <w:r>
        <w:t>zabezpečenie staveniska</w:t>
      </w:r>
      <w:r w:rsidR="00374D65">
        <w:t xml:space="preserve"> a jeho oplotenie, resp. výstražné označenie </w:t>
      </w:r>
      <w:r w:rsidR="43BD316C">
        <w:t>tak</w:t>
      </w:r>
      <w:r w:rsidR="05184C3B">
        <w:t>,</w:t>
      </w:r>
      <w:r w:rsidR="43BD316C">
        <w:t xml:space="preserve"> </w:t>
      </w:r>
      <w:r w:rsidR="00960BD2">
        <w:t xml:space="preserve">aby </w:t>
      </w:r>
      <w:r>
        <w:t xml:space="preserve">na stavenisko </w:t>
      </w:r>
      <w:r w:rsidR="00960BD2">
        <w:t xml:space="preserve">mohli </w:t>
      </w:r>
      <w:r>
        <w:t>vstupovať okrem zhotoviteľa iba zodpovední zamestnanci a spolupracujúce osoby objednávateľa a kontrolné orgány verejnej správy,</w:t>
      </w:r>
    </w:p>
    <w:p w14:paraId="7EFC83AC" w14:textId="77777777" w:rsidR="007E5A81" w:rsidRPr="0087590D" w:rsidRDefault="007E5A81" w:rsidP="0006773E">
      <w:pPr>
        <w:pStyle w:val="Psmeno"/>
        <w:numPr>
          <w:ilvl w:val="0"/>
          <w:numId w:val="37"/>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06773E">
      <w:pPr>
        <w:pStyle w:val="Psmeno"/>
        <w:numPr>
          <w:ilvl w:val="0"/>
          <w:numId w:val="37"/>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06773E">
      <w:pPr>
        <w:pStyle w:val="Psmeno"/>
        <w:numPr>
          <w:ilvl w:val="0"/>
          <w:numId w:val="37"/>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06773E">
      <w:pPr>
        <w:pStyle w:val="Psmeno"/>
        <w:numPr>
          <w:ilvl w:val="0"/>
          <w:numId w:val="37"/>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06773E">
      <w:pPr>
        <w:pStyle w:val="Psmeno"/>
        <w:numPr>
          <w:ilvl w:val="0"/>
          <w:numId w:val="37"/>
        </w:numPr>
        <w:ind w:left="1134" w:hanging="425"/>
      </w:pPr>
      <w:r w:rsidRPr="0087590D">
        <w:t>bezpečnosť a ochranu zdravia pri práci zamestnancov na stavenisku,</w:t>
      </w:r>
    </w:p>
    <w:p w14:paraId="2BB16CB8" w14:textId="77777777" w:rsidR="007E5A81" w:rsidRPr="0087590D" w:rsidRDefault="007E5A81" w:rsidP="0006773E">
      <w:pPr>
        <w:pStyle w:val="Psmeno"/>
        <w:numPr>
          <w:ilvl w:val="0"/>
          <w:numId w:val="37"/>
        </w:numPr>
        <w:ind w:left="1134" w:hanging="425"/>
      </w:pPr>
      <w:r w:rsidRPr="0087590D">
        <w:t>skládky stavebných odpadov a </w:t>
      </w:r>
      <w:proofErr w:type="spellStart"/>
      <w:r w:rsidRPr="0087590D">
        <w:t>sute</w:t>
      </w:r>
      <w:proofErr w:type="spellEnd"/>
      <w:r w:rsidRPr="0087590D">
        <w:t>,</w:t>
      </w:r>
    </w:p>
    <w:p w14:paraId="50A4ABD4" w14:textId="076022D4" w:rsidR="007E5A81" w:rsidRPr="0087590D" w:rsidRDefault="007E5A81" w:rsidP="0006773E">
      <w:pPr>
        <w:pStyle w:val="Psmeno"/>
        <w:numPr>
          <w:ilvl w:val="0"/>
          <w:numId w:val="37"/>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06773E">
      <w:pPr>
        <w:pStyle w:val="Psmeno"/>
        <w:numPr>
          <w:ilvl w:val="0"/>
          <w:numId w:val="37"/>
        </w:numPr>
        <w:ind w:left="1134" w:hanging="425"/>
      </w:pPr>
      <w:r w:rsidRPr="0087590D">
        <w:t>všetky potrebné stroje, zariadenia, prístroje a náradie potrebné k vykonaniu diela,</w:t>
      </w:r>
    </w:p>
    <w:p w14:paraId="14C490B0" w14:textId="77777777" w:rsidR="007E5A81" w:rsidRPr="0087590D" w:rsidRDefault="007E5A81" w:rsidP="0006773E">
      <w:pPr>
        <w:pStyle w:val="Psmeno"/>
        <w:numPr>
          <w:ilvl w:val="0"/>
          <w:numId w:val="37"/>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06773E">
      <w:pPr>
        <w:pStyle w:val="Psmeno"/>
        <w:numPr>
          <w:ilvl w:val="0"/>
          <w:numId w:val="37"/>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rsidP="0006773E">
      <w:pPr>
        <w:pStyle w:val="Psmeno"/>
        <w:numPr>
          <w:ilvl w:val="0"/>
          <w:numId w:val="37"/>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7FD0FEAD" w:rsidR="007E5A81" w:rsidRPr="0087590D" w:rsidRDefault="007E5A81" w:rsidP="0006773E">
      <w:pPr>
        <w:pStyle w:val="Psmeno"/>
        <w:numPr>
          <w:ilvl w:val="0"/>
          <w:numId w:val="37"/>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w:t>
      </w:r>
      <w:r w:rsidR="00F20EA0">
        <w:t>USB kľúči</w:t>
      </w:r>
      <w:r w:rsidRPr="0087590D">
        <w:t xml:space="preserve">. Fotodokumentácia musí byť vyhotovená v rozlíšení minimálne 8 </w:t>
      </w:r>
      <w:proofErr w:type="spellStart"/>
      <w:r w:rsidRPr="0087590D">
        <w:t>Mpix</w:t>
      </w:r>
      <w:proofErr w:type="spellEnd"/>
      <w:r w:rsidRPr="0087590D">
        <w:t>,</w:t>
      </w:r>
    </w:p>
    <w:p w14:paraId="1D4837D3" w14:textId="77777777" w:rsidR="007E5A81" w:rsidRPr="0087590D" w:rsidRDefault="007E5A81" w:rsidP="0006773E">
      <w:pPr>
        <w:pStyle w:val="Psmeno"/>
        <w:numPr>
          <w:ilvl w:val="0"/>
          <w:numId w:val="37"/>
        </w:numPr>
        <w:ind w:left="1134" w:hanging="425"/>
      </w:pPr>
      <w:r w:rsidRPr="0087590D">
        <w:t>vykonávanie všetkých kontrol a skúšok v rozsahu podľa kontrolného a skúšobného plánu,</w:t>
      </w:r>
    </w:p>
    <w:p w14:paraId="76926387" w14:textId="77777777" w:rsidR="007E5A81" w:rsidRPr="0087590D" w:rsidRDefault="007E5A81" w:rsidP="0006773E">
      <w:pPr>
        <w:pStyle w:val="Psmeno"/>
        <w:numPr>
          <w:ilvl w:val="0"/>
          <w:numId w:val="37"/>
        </w:numPr>
        <w:ind w:left="1134" w:hanging="425"/>
      </w:pPr>
      <w:r w:rsidRPr="0087590D">
        <w:t>vypratanie a vyčistenie staveniska ku dňu odovzdania a prevzatia diela,</w:t>
      </w:r>
    </w:p>
    <w:p w14:paraId="690135FD" w14:textId="43F71F21" w:rsidR="007E5A81" w:rsidRPr="0087590D" w:rsidRDefault="007E5A81" w:rsidP="0006773E">
      <w:pPr>
        <w:pStyle w:val="Psmeno"/>
        <w:numPr>
          <w:ilvl w:val="0"/>
          <w:numId w:val="37"/>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7785F04D"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w:t>
      </w:r>
      <w:r w:rsidR="008161AF">
        <w:t>uvedených v podkladovej dokumentácii</w:t>
      </w:r>
      <w:r w:rsidRPr="0087590D">
        <w:t xml:space="preserve"> a podmienok podľa DRS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xml:space="preserve">, na ktorých zmluvné strany predovšetkým prekonzultujú </w:t>
      </w:r>
      <w:r w:rsidRPr="0087590D">
        <w:lastRenderedPageBreak/>
        <w:t>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C37908">
        <w:t>e</w:t>
      </w:r>
      <w:r w:rsidRPr="0087590D">
        <w:t xml:space="preserve"> podľa článku </w:t>
      </w:r>
      <w:r>
        <w:fldChar w:fldCharType="begin"/>
      </w:r>
      <w:r>
        <w:instrText xml:space="preserve"> REF _Ref108954099 \r \h </w:instrText>
      </w:r>
      <w:r>
        <w:fldChar w:fldCharType="separate"/>
      </w:r>
      <w:r w:rsidR="00D32B55">
        <w:t>4</w:t>
      </w:r>
      <w:r>
        <w:fldChar w:fldCharType="end"/>
      </w:r>
      <w:r>
        <w:t xml:space="preserve"> ods. </w:t>
      </w:r>
      <w:r>
        <w:fldChar w:fldCharType="begin"/>
      </w:r>
      <w:r>
        <w:instrText xml:space="preserve"> REF _Ref108632040 \r \h </w:instrText>
      </w:r>
      <w:r>
        <w:fldChar w:fldCharType="separate"/>
      </w:r>
      <w:r w:rsidR="00D32B55">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0E1E639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207E79">
        <w:t xml:space="preserve"> </w:t>
      </w:r>
      <w:r w:rsidR="000B1C1A" w:rsidRPr="000B1C1A">
        <w:t>odkrytie</w:t>
      </w:r>
      <w:r w:rsidR="00207E7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0EB320FC" w14:textId="23D1AC48" w:rsidR="00362D5F" w:rsidRPr="0087590D" w:rsidRDefault="00362D5F" w:rsidP="00362D5F">
      <w:pPr>
        <w:pStyle w:val="Odsekzoznamu"/>
      </w:pPr>
      <w:bookmarkStart w:id="43" w:name="_Ref115207078"/>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t xml:space="preserve"> </w:t>
      </w:r>
      <w:r w:rsidRPr="0087590D">
        <w:t>takéhoto zmenového konania.</w:t>
      </w:r>
      <w:r>
        <w:t xml:space="preserve"> </w:t>
      </w:r>
      <w:r w:rsidRPr="0087590D">
        <w:t xml:space="preserve">Zmenové listy </w:t>
      </w:r>
      <w:r>
        <w:t xml:space="preserve">predkladá zhotoviteľ objednávateľovi </w:t>
      </w:r>
      <w:r w:rsidRPr="00282DF3">
        <w:t>v šiestich (6) vyhotoveniach v listinnej forme a v jednom (1) vyhotovení v</w:t>
      </w:r>
      <w:r>
        <w:t> </w:t>
      </w:r>
      <w:r w:rsidRPr="00282DF3">
        <w:t xml:space="preserve">elektronickej forme </w:t>
      </w:r>
      <w:r>
        <w:t xml:space="preserve">ako projektovú dokumentáciu (článok </w:t>
      </w:r>
      <w:r>
        <w:fldChar w:fldCharType="begin"/>
      </w:r>
      <w:r>
        <w:instrText xml:space="preserve"> REF _Ref108965585 \r \h </w:instrText>
      </w:r>
      <w:r>
        <w:fldChar w:fldCharType="separate"/>
      </w:r>
      <w:r w:rsidR="00D32B55">
        <w:t>6</w:t>
      </w:r>
      <w:r>
        <w:fldChar w:fldCharType="end"/>
      </w:r>
      <w:r>
        <w:t xml:space="preserve"> ods. </w:t>
      </w:r>
      <w:r>
        <w:fldChar w:fldCharType="begin"/>
      </w:r>
      <w:r>
        <w:instrText xml:space="preserve"> REF _Ref108965587 \r \h </w:instrText>
      </w:r>
      <w:r>
        <w:fldChar w:fldCharType="separate"/>
      </w:r>
      <w:r w:rsidR="00D32B55">
        <w:t>6.1</w:t>
      </w:r>
      <w:r>
        <w:fldChar w:fldCharType="end"/>
      </w:r>
      <w:r>
        <w:t xml:space="preserve"> tejto zmluvy), ktorá musí </w:t>
      </w:r>
      <w:r w:rsidRPr="0087590D">
        <w:t>vo vzťahu k navrhovaným zmenám obsahovať</w:t>
      </w:r>
      <w:bookmarkEnd w:id="43"/>
    </w:p>
    <w:p w14:paraId="0905124E" w14:textId="77777777" w:rsidR="00362D5F" w:rsidRPr="0087590D" w:rsidRDefault="00362D5F" w:rsidP="0006773E">
      <w:pPr>
        <w:pStyle w:val="Psmeno"/>
        <w:numPr>
          <w:ilvl w:val="0"/>
          <w:numId w:val="36"/>
        </w:numPr>
        <w:ind w:left="1134" w:hanging="425"/>
      </w:pPr>
      <w:r w:rsidRPr="0087590D">
        <w:t>dôvod</w:t>
      </w:r>
      <w:r>
        <w:t>y</w:t>
      </w:r>
      <w:r w:rsidRPr="0087590D">
        <w:t xml:space="preserve"> navrhovanej zmeny a</w:t>
      </w:r>
      <w:r>
        <w:t xml:space="preserve"> vysvetlenie </w:t>
      </w:r>
      <w:r w:rsidRPr="0087590D">
        <w:t>nevyhnutnosti realizácie naviac prác</w:t>
      </w:r>
      <w:r>
        <w:t xml:space="preserve"> alebo odpadnutia potreby realizácie niektorých prác (menej práce)</w:t>
      </w:r>
      <w:r w:rsidRPr="0087590D">
        <w:t>,</w:t>
      </w:r>
    </w:p>
    <w:p w14:paraId="229BFB00" w14:textId="77777777" w:rsidR="00362D5F" w:rsidRPr="0087590D" w:rsidRDefault="00362D5F" w:rsidP="0006773E">
      <w:pPr>
        <w:pStyle w:val="Psmeno"/>
        <w:numPr>
          <w:ilvl w:val="0"/>
          <w:numId w:val="36"/>
        </w:numPr>
        <w:ind w:left="1134" w:hanging="425"/>
      </w:pPr>
      <w:r w:rsidRPr="0087590D">
        <w:t xml:space="preserve">navrhované </w:t>
      </w:r>
      <w:r>
        <w:t xml:space="preserve">zmenené </w:t>
      </w:r>
      <w:r w:rsidRPr="0087590D">
        <w:t>stavebnotechnické riešen</w:t>
      </w:r>
      <w:r>
        <w:t>ie</w:t>
      </w:r>
      <w:r w:rsidRPr="0087590D">
        <w:t>,</w:t>
      </w:r>
    </w:p>
    <w:p w14:paraId="54F8FF79" w14:textId="5901D9F0" w:rsidR="00362D5F" w:rsidRDefault="00362D5F" w:rsidP="0006773E">
      <w:pPr>
        <w:pStyle w:val="Psmeno"/>
        <w:numPr>
          <w:ilvl w:val="0"/>
          <w:numId w:val="36"/>
        </w:numPr>
        <w:ind w:left="1134" w:hanging="425"/>
      </w:pPr>
      <w:r>
        <w:lastRenderedPageBreak/>
        <w:t xml:space="preserve">návrh vplyvu </w:t>
      </w:r>
      <w:r w:rsidRPr="0087590D">
        <w:t xml:space="preserve">na cenu za dielo, </w:t>
      </w:r>
      <w:r>
        <w:t xml:space="preserve">schválený </w:t>
      </w:r>
      <w:r w:rsidRPr="0087590D">
        <w:t>harmonogram a</w:t>
      </w:r>
      <w:r>
        <w:t xml:space="preserve"> na </w:t>
      </w:r>
      <w:r w:rsidRPr="0087590D">
        <w:t>projektovú dokumentáciu</w:t>
      </w:r>
      <w:r>
        <w:t xml:space="preserve">, osobitne </w:t>
      </w:r>
      <w:r w:rsidRPr="00282DF3">
        <w:t xml:space="preserve">výkaz výmer dotknutých stavebných objektov a/alebo prevádzkových súborov </w:t>
      </w:r>
      <w:r>
        <w:t>s</w:t>
      </w:r>
      <w:r w:rsidRPr="00282DF3">
        <w:t>o zohľadnenou navrhovanou zmenou (rozdielov v jednotlivých položkách) a</w:t>
      </w:r>
      <w:r>
        <w:t xml:space="preserve"> súvisiaci </w:t>
      </w:r>
      <w:r w:rsidRPr="00282DF3">
        <w:t>rozpočet</w:t>
      </w:r>
      <w:r>
        <w:t xml:space="preserve">, pričom pre úpravu ceny sa použije ustanovenie článku </w:t>
      </w:r>
      <w:r>
        <w:fldChar w:fldCharType="begin"/>
      </w:r>
      <w:r>
        <w:instrText xml:space="preserve"> REF _Ref108616072 \r \h </w:instrText>
      </w:r>
      <w:r>
        <w:fldChar w:fldCharType="separate"/>
      </w:r>
      <w:r w:rsidR="00D32B55">
        <w:t>2</w:t>
      </w:r>
      <w:r>
        <w:fldChar w:fldCharType="end"/>
      </w:r>
      <w:r>
        <w:t xml:space="preserve"> ods. </w:t>
      </w:r>
      <w:r>
        <w:fldChar w:fldCharType="begin"/>
      </w:r>
      <w:r>
        <w:instrText xml:space="preserve"> REF _Ref115423379 \r \h </w:instrText>
      </w:r>
      <w:r>
        <w:fldChar w:fldCharType="separate"/>
      </w:r>
      <w:r w:rsidR="00D32B55">
        <w:t>2.6</w:t>
      </w:r>
      <w:r>
        <w:fldChar w:fldCharType="end"/>
      </w:r>
      <w:r>
        <w:t xml:space="preserve"> tejto zmluvy; a</w:t>
      </w:r>
    </w:p>
    <w:p w14:paraId="6F6DA1F1" w14:textId="77777777" w:rsidR="00362D5F" w:rsidRPr="00282DF3" w:rsidRDefault="00362D5F" w:rsidP="0006773E">
      <w:pPr>
        <w:pStyle w:val="Psmeno"/>
        <w:numPr>
          <w:ilvl w:val="0"/>
          <w:numId w:val="36"/>
        </w:numPr>
        <w:ind w:left="1134" w:hanging="425"/>
      </w:pPr>
      <w:r w:rsidRPr="00282DF3">
        <w:t>písomn</w:t>
      </w:r>
      <w:r>
        <w:t>é</w:t>
      </w:r>
      <w:r w:rsidRPr="00282DF3">
        <w:t xml:space="preserve"> vyjadrenie hlavného projektanta k navrhovanej zmene.</w:t>
      </w:r>
    </w:p>
    <w:p w14:paraId="5BEA8459" w14:textId="77777777" w:rsidR="00362D5F" w:rsidRPr="00282DF3" w:rsidRDefault="00362D5F" w:rsidP="00362D5F">
      <w:pPr>
        <w:pStyle w:val="Odsekzoznamu"/>
        <w:numPr>
          <w:ilvl w:val="0"/>
          <w:numId w:val="0"/>
        </w:numPr>
        <w:ind w:left="709"/>
      </w:pPr>
      <w:r w:rsidRPr="00282DF3">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t xml:space="preserve"> </w:t>
      </w:r>
      <w:r w:rsidRPr="00282DF3">
        <w:t xml:space="preserve">Cena za dielo môže byť </w:t>
      </w:r>
      <w:r>
        <w:t xml:space="preserve">zvýšená </w:t>
      </w:r>
      <w:r w:rsidRPr="00282DF3">
        <w:t>len v prípadoch a spôsobom uvedeným v tejto zmluve, a to formou písomných dodatkov.</w:t>
      </w:r>
      <w:r>
        <w:t xml:space="preserve"> Celková lehota na vykonanie diela môže byť predĺžená len formou písomných dodatkov. Ostatné navrhované zmeny za objednávateľa schvaľuje technický dozor; takto schválené zmeny sú pre zmluvné strany záväzné. </w:t>
      </w:r>
      <w:r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3D83FCE1"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r w:rsidR="0028001A" w:rsidRPr="0028001A">
        <w:t xml:space="preserve"> </w:t>
      </w:r>
      <w:r w:rsidR="0028001A">
        <w:t xml:space="preserve">Objednávateľ </w:t>
      </w:r>
      <w:r w:rsidR="0028001A" w:rsidRPr="0087590D">
        <w:t xml:space="preserve">na základe žiadosti zhotoviteľa udelí zhotoviteľovi v jednotlivých prípadoch osobitné plnomocenstvo na zastupovanie </w:t>
      </w:r>
      <w:r w:rsidR="0028001A">
        <w:t xml:space="preserve">objednávateľa </w:t>
      </w:r>
      <w:r w:rsidR="0028001A" w:rsidRPr="0087590D">
        <w:t>v nevyhnutnom rozsahu v konaniach vo veciach týkajúcich sa inžinierskej činnosti</w:t>
      </w:r>
      <w:r w:rsidR="0028001A">
        <w:t xml:space="preserve"> podľa tejto zmluvy</w:t>
      </w:r>
      <w:r w:rsidR="0028001A" w:rsidRPr="0087590D">
        <w:t xml:space="preserve">. </w:t>
      </w:r>
      <w:r w:rsidR="0028001A">
        <w:t xml:space="preserve">Objednávateľ </w:t>
      </w:r>
      <w:r w:rsidR="0028001A" w:rsidRPr="0087590D">
        <w:t xml:space="preserve">sa zaväzuje udeliť plnomocenstvo zhotoviteľovi vždy </w:t>
      </w:r>
      <w:r w:rsidR="0028001A">
        <w:t xml:space="preserve">najneskôr </w:t>
      </w:r>
      <w:r w:rsidR="0028001A" w:rsidRPr="0087590D">
        <w:t>do piatich (5) dní od doručenia žiadosti zhotoviteľa</w:t>
      </w:r>
      <w:r w:rsidR="0028001A">
        <w:t>.</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212E3880"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D32B55">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D32B55">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2997B1E9" w:rsidR="007E5A81" w:rsidRDefault="00FA024F" w:rsidP="005B6527">
      <w:pPr>
        <w:pStyle w:val="Odsekzoznamu"/>
      </w:pPr>
      <w:r w:rsidRPr="00FA024F">
        <w:rPr>
          <w:b/>
          <w:bCs/>
        </w:rPr>
        <w:t>Vlastnícke právo k dielu.</w:t>
      </w:r>
      <w:r>
        <w:t xml:space="preserve"> </w:t>
      </w:r>
      <w:r w:rsidR="007E5A81" w:rsidRPr="0087590D">
        <w:t>Vlastnícke právo k dielu (zariadeniam a materiálom dodaným zhotoviteľom v rámci vykonávania diela</w:t>
      </w:r>
      <w:r w:rsidR="00E37DCF">
        <w:t>, ako aj vykonaným prácam</w:t>
      </w:r>
      <w:r w:rsidR="007E5A81" w:rsidRPr="0087590D">
        <w:t>) a k</w:t>
      </w:r>
      <w:r w:rsidR="00BD0A80">
        <w:t> projektovej dokumentácii</w:t>
      </w:r>
      <w:r w:rsidR="007E5A81" w:rsidRPr="0087590D">
        <w:t xml:space="preserve"> a ostatné majetkové práva k dielu a/alebo k</w:t>
      </w:r>
      <w:r w:rsidR="00BD0A80">
        <w:t> projektovej dokumentácii</w:t>
      </w:r>
      <w:r w:rsidR="007E5A81" w:rsidRPr="0087590D">
        <w:t xml:space="preserve">, ak dovtedy nenáležali objednávateľovi, prechádzajú zo zhotoviteľa na objednávateľa </w:t>
      </w:r>
      <w:r w:rsidR="008C719A">
        <w:t xml:space="preserve">postupne okamihom ich dodania </w:t>
      </w:r>
      <w:r w:rsidR="00592B77">
        <w:t>na stavenisko a v prípade prác ich vykonaním</w:t>
      </w:r>
      <w:r w:rsidR="007E5A81" w:rsidRPr="0087590D">
        <w:t xml:space="preserve">, najneskôr však odovzdaním a prevzatím diela </w:t>
      </w:r>
      <w:r w:rsidR="00BD0A80">
        <w:t xml:space="preserve">alebo jeho časti </w:t>
      </w:r>
      <w:r w:rsidR="007E5A81" w:rsidRPr="0087590D">
        <w:t xml:space="preserve">objednávateľom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7E5A81" w:rsidRPr="0087590D">
        <w:t xml:space="preserve"> tejto zmluvy</w:t>
      </w:r>
      <w:r w:rsidR="00C167BB">
        <w:t>.</w:t>
      </w:r>
      <w:r w:rsidR="006124A2">
        <w:t xml:space="preserve"> </w:t>
      </w:r>
      <w:r w:rsidR="001224D1">
        <w:t xml:space="preserve">Nedotýkajúc sa uvedeného, zhotoviteľ je oprávnený na vlastníctve objednávateľa realizovať práce nutné pre vykonanie diela. </w:t>
      </w:r>
      <w:r w:rsidR="006124A2">
        <w:t xml:space="preserve">Stavebné a montážne zariadenia používané zhotoviteľom a jeho subdodávateľmi pri prácach týkajúcich sa diela ostávajú vo vlastníctve zhotoviteľa, resp. jeho subdodávateľov. Vlastnícke právo </w:t>
      </w:r>
      <w:r w:rsidR="00545D79">
        <w:t>k materiálom a zariadeniam, ktorých počet, objem alebo rozsah prevyšuje potreby diela, prejde späť na zhotoviteľa pri prevzatí diela objednávateľom</w:t>
      </w:r>
      <w:r w:rsidR="00111038">
        <w:t>, alebo na základe dohody zmluvných strán.</w:t>
      </w:r>
    </w:p>
    <w:p w14:paraId="4841BEB0" w14:textId="72CE92D6"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 xml:space="preserve">a rozhodujúce skutočnosti pre naplnenie predmetu tejto zmluvy, najmä údaje o časovom </w:t>
      </w:r>
      <w:r w:rsidRPr="0087590D">
        <w:lastRenderedPageBreak/>
        <w:t>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06773E">
      <w:pPr>
        <w:pStyle w:val="Psmeno"/>
        <w:numPr>
          <w:ilvl w:val="0"/>
          <w:numId w:val="35"/>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06773E">
      <w:pPr>
        <w:pStyle w:val="Psmeno"/>
        <w:numPr>
          <w:ilvl w:val="0"/>
          <w:numId w:val="35"/>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06773E">
      <w:pPr>
        <w:pStyle w:val="Psmeno"/>
        <w:numPr>
          <w:ilvl w:val="0"/>
          <w:numId w:val="34"/>
        </w:numPr>
        <w:ind w:left="1134" w:hanging="425"/>
      </w:pPr>
      <w:r w:rsidRPr="0087590D">
        <w:t>odovzdanie a prevzatie staveniska,</w:t>
      </w:r>
    </w:p>
    <w:p w14:paraId="6BA254C5" w14:textId="37EC0A01" w:rsidR="007E5A81" w:rsidRDefault="007E5A81" w:rsidP="0006773E">
      <w:pPr>
        <w:pStyle w:val="Psmeno"/>
        <w:numPr>
          <w:ilvl w:val="0"/>
          <w:numId w:val="34"/>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06773E">
      <w:pPr>
        <w:pStyle w:val="Psmeno"/>
        <w:numPr>
          <w:ilvl w:val="0"/>
          <w:numId w:val="34"/>
        </w:numPr>
        <w:ind w:left="1134" w:hanging="425"/>
      </w:pPr>
      <w:r>
        <w:t>vykonávanie zápisov v denníku,</w:t>
      </w:r>
    </w:p>
    <w:p w14:paraId="4D9AF144" w14:textId="01C1A8F3" w:rsidR="007E5A81" w:rsidRPr="0087590D" w:rsidRDefault="007E5A81" w:rsidP="0006773E">
      <w:pPr>
        <w:pStyle w:val="Psmeno"/>
        <w:numPr>
          <w:ilvl w:val="0"/>
          <w:numId w:val="34"/>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06773E">
      <w:pPr>
        <w:pStyle w:val="Psmeno"/>
        <w:numPr>
          <w:ilvl w:val="0"/>
          <w:numId w:val="34"/>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06773E">
      <w:pPr>
        <w:pStyle w:val="Psmeno"/>
        <w:numPr>
          <w:ilvl w:val="0"/>
          <w:numId w:val="34"/>
        </w:numPr>
        <w:ind w:left="1134" w:hanging="425"/>
      </w:pPr>
      <w:r w:rsidRPr="0087590D">
        <w:t>kontrolovanie vykonania prác a dodávok, ktoré budú ďalším postupom zakryté alebo zneprístupnené,</w:t>
      </w:r>
    </w:p>
    <w:p w14:paraId="0CBAE226" w14:textId="77777777" w:rsidR="007E5A81" w:rsidRPr="0087590D" w:rsidRDefault="007E5A81" w:rsidP="0006773E">
      <w:pPr>
        <w:pStyle w:val="Psmeno"/>
        <w:numPr>
          <w:ilvl w:val="0"/>
          <w:numId w:val="34"/>
        </w:numPr>
        <w:ind w:left="1134" w:hanging="425"/>
      </w:pPr>
      <w:r w:rsidRPr="0087590D">
        <w:t>spolupráca s projektantom stavby pri výkone autorského dozoru,</w:t>
      </w:r>
    </w:p>
    <w:p w14:paraId="788271DE" w14:textId="358401D2" w:rsidR="007E5A81" w:rsidRPr="0087590D" w:rsidRDefault="007E5A81" w:rsidP="0006773E">
      <w:pPr>
        <w:pStyle w:val="Psmeno"/>
        <w:numPr>
          <w:ilvl w:val="0"/>
          <w:numId w:val="34"/>
        </w:numPr>
        <w:ind w:left="1134" w:hanging="425"/>
      </w:pPr>
      <w:r w:rsidRPr="0087590D">
        <w:t>spolupráca s projektantom a zhotoviteľom pri navrhovaní opatrení na odstránenie prípadných vád v projektovej dokumentácii,</w:t>
      </w:r>
    </w:p>
    <w:p w14:paraId="3F574CF9" w14:textId="36E55059" w:rsidR="007E5A81" w:rsidRPr="0087590D" w:rsidRDefault="007E5A81" w:rsidP="0006773E">
      <w:pPr>
        <w:pStyle w:val="Psmeno"/>
        <w:numPr>
          <w:ilvl w:val="0"/>
          <w:numId w:val="34"/>
        </w:numPr>
        <w:ind w:left="1134" w:hanging="425"/>
      </w:pPr>
      <w:r w:rsidRPr="0087590D">
        <w:t>kontrola vykonávania predpísaných skúšok materiálov, konštrukcií a prác v rámci kontrolných a skúšobných plánov,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rsidP="0006773E">
      <w:pPr>
        <w:pStyle w:val="Psmeno"/>
        <w:numPr>
          <w:ilvl w:val="0"/>
          <w:numId w:val="34"/>
        </w:numPr>
        <w:ind w:left="1134" w:hanging="425"/>
      </w:pPr>
      <w:r w:rsidRPr="0087590D">
        <w:lastRenderedPageBreak/>
        <w:t>vykonávanie opatrení k odvráteniu alebo obmedzeniu škôd,</w:t>
      </w:r>
    </w:p>
    <w:p w14:paraId="4ED2BEB3" w14:textId="0B2B2CD4" w:rsidR="007E5A81" w:rsidRPr="0087590D" w:rsidRDefault="007E5A81" w:rsidP="0006773E">
      <w:pPr>
        <w:pStyle w:val="Psmeno"/>
        <w:numPr>
          <w:ilvl w:val="0"/>
          <w:numId w:val="34"/>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06773E">
      <w:pPr>
        <w:pStyle w:val="Psmeno"/>
        <w:numPr>
          <w:ilvl w:val="0"/>
          <w:numId w:val="34"/>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rsidP="0006773E">
      <w:pPr>
        <w:pStyle w:val="Psmeno"/>
        <w:numPr>
          <w:ilvl w:val="0"/>
          <w:numId w:val="34"/>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rsidP="0006773E">
      <w:pPr>
        <w:pStyle w:val="Psmeno"/>
        <w:numPr>
          <w:ilvl w:val="0"/>
          <w:numId w:val="34"/>
        </w:numPr>
        <w:ind w:left="1134" w:hanging="425"/>
      </w:pPr>
      <w:r>
        <w:t>odovzdanie a prevzatie diela alebo jeho časti</w:t>
      </w:r>
      <w:r w:rsidR="004B2457">
        <w:t>,</w:t>
      </w:r>
    </w:p>
    <w:p w14:paraId="1CA14EED" w14:textId="647EE5F6" w:rsidR="00BF48B7" w:rsidRDefault="00BF48B7" w:rsidP="0006773E">
      <w:pPr>
        <w:pStyle w:val="Psmeno"/>
        <w:numPr>
          <w:ilvl w:val="0"/>
          <w:numId w:val="34"/>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7B14DA4B" w:rsidR="00BD672F" w:rsidRDefault="00BD672F" w:rsidP="00BD672F">
      <w:pPr>
        <w:pStyle w:val="Odsekzoznamu"/>
      </w:pPr>
      <w:r w:rsidRPr="00BD672F">
        <w:t xml:space="preserve">Objednávateľ </w:t>
      </w:r>
      <w:r w:rsidR="005A0537">
        <w:t xml:space="preserve">poveruje funkciou technického dozoru tieto osoby, každú samostatne: </w:t>
      </w:r>
      <w:r w:rsidR="00CE4C75">
        <w:t>Ing. Peter Barčík</w:t>
      </w:r>
      <w:r w:rsidR="00A86A2B">
        <w:t xml:space="preserve">, tel. </w:t>
      </w:r>
      <w:r w:rsidR="0029733B">
        <w:t>+421</w:t>
      </w:r>
      <w:r w:rsidR="00BB56A7">
        <w:t> 908</w:t>
      </w:r>
      <w:r w:rsidR="009673A9">
        <w:t> 910</w:t>
      </w:r>
      <w:r w:rsidR="00486C91">
        <w:t> 021, e-mail</w:t>
      </w:r>
      <w:r w:rsidR="00A96E2B">
        <w:t xml:space="preserve"> </w:t>
      </w:r>
      <w:r w:rsidR="00A06817">
        <w:t>peter.barcik@mhth</w:t>
      </w:r>
      <w:r w:rsidR="0096213B">
        <w:t>.</w:t>
      </w:r>
      <w:r w:rsidR="00A06817">
        <w:t>sk</w:t>
      </w:r>
      <w:r w:rsidR="00A96E2B">
        <w:t xml:space="preserve">, </w:t>
      </w:r>
      <w:r w:rsidR="00460717">
        <w:t>a Ing. Ladislav Kozánek, tel.</w:t>
      </w:r>
      <w:r w:rsidR="004B23C4">
        <w:t> </w:t>
      </w:r>
      <w:r w:rsidR="007B3231">
        <w:t>+421</w:t>
      </w:r>
      <w:r w:rsidR="00C548C1">
        <w:t> 908</w:t>
      </w:r>
      <w:r w:rsidR="0056614C">
        <w:t> 941</w:t>
      </w:r>
      <w:r w:rsidR="00E06892">
        <w:t> </w:t>
      </w:r>
      <w:r w:rsidR="00F533CC">
        <w:t>512</w:t>
      </w:r>
      <w:r w:rsidR="00E06892">
        <w:t xml:space="preserve">, e-mail </w:t>
      </w:r>
      <w:r w:rsidR="00A06817">
        <w:t xml:space="preserve">ladislav.kozanek@mhth.sk. </w:t>
      </w:r>
      <w:r w:rsidR="005A0537" w:rsidRPr="005A0537">
        <w:t xml:space="preserve">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121BF134" w14:textId="77777777" w:rsidR="007E5A81" w:rsidRPr="0087590D" w:rsidRDefault="007E5A81" w:rsidP="0045495E">
      <w:pPr>
        <w:pStyle w:val="Nadpis1"/>
      </w:pPr>
      <w:bookmarkStart w:id="44" w:name="_Ref108617075"/>
      <w:r w:rsidRPr="0087590D">
        <w:t>ODOVZDANIE A PREVZATIE DIELA</w:t>
      </w:r>
      <w:bookmarkEnd w:id="44"/>
    </w:p>
    <w:p w14:paraId="79ECC3EF" w14:textId="0A43DE3B" w:rsidR="009A2DB1" w:rsidRDefault="00553245" w:rsidP="009A2DB1">
      <w:pPr>
        <w:pStyle w:val="Odsekzoznamu"/>
      </w:pPr>
      <w:bookmarkStart w:id="45" w:name="_Ref108617076"/>
      <w:r>
        <w:t>Konečnému odovzdaniu a prevzatiu diela (zariadení) bude predchádzať</w:t>
      </w:r>
      <w:r w:rsidR="00A04918">
        <w:t xml:space="preserve"> (v nižšie uvedenom poradí)</w:t>
      </w:r>
      <w:r>
        <w:t>:</w:t>
      </w:r>
    </w:p>
    <w:p w14:paraId="6BA02CAC" w14:textId="5184B99D" w:rsidR="0020648B" w:rsidRDefault="00A04918" w:rsidP="00F03456">
      <w:pPr>
        <w:pStyle w:val="aPsmenozoznamu"/>
        <w:numPr>
          <w:ilvl w:val="0"/>
          <w:numId w:val="123"/>
        </w:numPr>
        <w:ind w:left="1134" w:hanging="425"/>
      </w:pPr>
      <w:r>
        <w:t>komplexné vyskúšanie diela</w:t>
      </w:r>
      <w:r w:rsidR="4CB6EC8F">
        <w:t xml:space="preserve"> </w:t>
      </w:r>
      <w:r>
        <w:t>,</w:t>
      </w:r>
    </w:p>
    <w:p w14:paraId="455183CD" w14:textId="62302249" w:rsidR="00553245" w:rsidRDefault="001613E5" w:rsidP="00F03456">
      <w:pPr>
        <w:pStyle w:val="aPsmenozoznamu"/>
        <w:numPr>
          <w:ilvl w:val="0"/>
          <w:numId w:val="123"/>
        </w:numPr>
        <w:ind w:left="1134" w:hanging="425"/>
      </w:pPr>
      <w:r>
        <w:t>predčasné prevzatie diela</w:t>
      </w:r>
      <w:r w:rsidR="0078736B">
        <w:t xml:space="preserve">, v rámci ktorého bude </w:t>
      </w:r>
      <w:r w:rsidR="0078736B" w:rsidRPr="0078736B">
        <w:t>prevádzka zariaden</w:t>
      </w:r>
      <w:r w:rsidR="002F382D">
        <w:t>í</w:t>
      </w:r>
      <w:r w:rsidR="0078736B" w:rsidRPr="0078736B">
        <w:t xml:space="preserve"> obsluhovaná </w:t>
      </w:r>
      <w:r w:rsidR="002F382D">
        <w:t xml:space="preserve">zamestnancami </w:t>
      </w:r>
      <w:r w:rsidR="0078736B" w:rsidRPr="0078736B">
        <w:t>objednávateľa pod dozorom</w:t>
      </w:r>
      <w:r w:rsidR="00FE3246">
        <w:t xml:space="preserve"> </w:t>
      </w:r>
      <w:r w:rsidR="002F382D">
        <w:t xml:space="preserve">zhotoviteľa (ním určeného supervízora) </w:t>
      </w:r>
      <w:r w:rsidR="0078736B" w:rsidRPr="0078736B">
        <w:t xml:space="preserve">pre prevádzku na mieste </w:t>
      </w:r>
      <w:r w:rsidR="00155163">
        <w:t>vykon</w:t>
      </w:r>
      <w:r w:rsidR="0037223B">
        <w:t>áv</w:t>
      </w:r>
      <w:r w:rsidR="00155163">
        <w:t xml:space="preserve">ania </w:t>
      </w:r>
      <w:r w:rsidR="0078736B" w:rsidRPr="0078736B">
        <w:t>diela. Zhotoviteľ k predčasnému prevzatiu diela doloží všetky doklady</w:t>
      </w:r>
      <w:r w:rsidR="00FE3246">
        <w:t xml:space="preserve"> </w:t>
      </w:r>
      <w:r w:rsidR="002F382D">
        <w:t xml:space="preserve">potrebné </w:t>
      </w:r>
      <w:r w:rsidR="0078736B" w:rsidRPr="0078736B">
        <w:t>na predčasné užívanie diela</w:t>
      </w:r>
      <w:r w:rsidR="00C355A7">
        <w:t xml:space="preserve"> a </w:t>
      </w:r>
      <w:r w:rsidR="0078736B" w:rsidRPr="0078736B">
        <w:t>všetku potrebnú dokumentáciu pre prevádzku diela</w:t>
      </w:r>
      <w:r w:rsidR="00C355A7">
        <w:t xml:space="preserve"> a zabezpečí </w:t>
      </w:r>
      <w:r w:rsidR="0078736B" w:rsidRPr="0078736B">
        <w:t>zaškolenie obsluhy objednávateľa. Povolenie na predčasné užívanie diela zabezpečí objednávateľ</w:t>
      </w:r>
      <w:r w:rsidR="00C355A7">
        <w:t>;</w:t>
      </w:r>
    </w:p>
    <w:p w14:paraId="2BA118DE" w14:textId="302CE754" w:rsidR="00E1326E" w:rsidRDefault="005F1D01" w:rsidP="00F03456">
      <w:pPr>
        <w:pStyle w:val="aPsmenozoznamu"/>
        <w:numPr>
          <w:ilvl w:val="0"/>
          <w:numId w:val="123"/>
        </w:numPr>
        <w:ind w:left="1134" w:hanging="425"/>
      </w:pPr>
      <w:r>
        <w:t xml:space="preserve">garančné meranie </w:t>
      </w:r>
      <w:r w:rsidR="006E50D6">
        <w:t>garantovaných parametrov,</w:t>
      </w:r>
    </w:p>
    <w:p w14:paraId="45B33CC9" w14:textId="6EB0535E" w:rsidR="006E50D6" w:rsidRPr="00BD672F" w:rsidRDefault="00953CA1" w:rsidP="00F03456">
      <w:pPr>
        <w:pStyle w:val="aPsmenozoznamu"/>
        <w:numPr>
          <w:ilvl w:val="0"/>
          <w:numId w:val="123"/>
        </w:numPr>
        <w:ind w:left="1134" w:hanging="425"/>
      </w:pPr>
      <w:r>
        <w:t>skúšobná prevádzka diela.</w:t>
      </w:r>
    </w:p>
    <w:p w14:paraId="7171B46B" w14:textId="44CC8A36" w:rsidR="00B02EE5" w:rsidRPr="00414EA2" w:rsidRDefault="00B02EE5" w:rsidP="00B02EE5">
      <w:pPr>
        <w:pStyle w:val="Odsekzoznamu"/>
        <w:rPr>
          <w:bCs/>
        </w:rPr>
      </w:pPr>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D00727">
        <w:t> </w:t>
      </w:r>
      <w:r w:rsidRPr="00414EA2">
        <w:t>dielom</w:t>
      </w:r>
      <w:r w:rsidR="00D00727">
        <w:t xml:space="preserve"> a </w:t>
      </w:r>
      <w:r w:rsidR="00CB06A4">
        <w:t xml:space="preserve">zaškolil zamestnancov objednávateľa </w:t>
      </w:r>
      <w:r w:rsidR="00CB06A4" w:rsidRPr="00CB06A4">
        <w:t>určených na obsluhu zariaden</w:t>
      </w:r>
      <w:r w:rsidR="00CB06A4">
        <w:t>í,</w:t>
      </w:r>
      <w:r w:rsidR="00CB06A4" w:rsidRPr="00CB06A4">
        <w:t xml:space="preserve"> </w:t>
      </w:r>
      <w:r w:rsidRPr="00414EA2">
        <w:t>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45"/>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w:t>
      </w:r>
      <w:r w:rsidRPr="0087590D">
        <w:lastRenderedPageBreak/>
        <w:t>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498A7F65" w:rsidR="007E5A81" w:rsidRPr="0087590D" w:rsidRDefault="00D93F75" w:rsidP="0006773E">
      <w:pPr>
        <w:pStyle w:val="Psmeno"/>
        <w:numPr>
          <w:ilvl w:val="0"/>
          <w:numId w:val="33"/>
        </w:numPr>
        <w:ind w:left="1134" w:hanging="425"/>
      </w:pPr>
      <w:r>
        <w:t xml:space="preserve">DSV </w:t>
      </w:r>
      <w:r w:rsidR="007E5A81" w:rsidRPr="0087590D">
        <w:t xml:space="preserve">a súvisiaca </w:t>
      </w:r>
      <w:r w:rsidR="001F2448">
        <w:t xml:space="preserve">projektová </w:t>
      </w:r>
      <w:r w:rsidR="007E5A81" w:rsidRPr="0087590D">
        <w:t>dokumentácia so zapracovanými a vyznačenými zmenami vzniknutými počas vykonávania diela,</w:t>
      </w:r>
    </w:p>
    <w:p w14:paraId="2FBABD72" w14:textId="77777777" w:rsidR="007E5A81" w:rsidRPr="0087590D" w:rsidRDefault="007E5A81" w:rsidP="0006773E">
      <w:pPr>
        <w:pStyle w:val="Psmeno"/>
        <w:numPr>
          <w:ilvl w:val="0"/>
          <w:numId w:val="33"/>
        </w:numPr>
        <w:ind w:left="1134" w:hanging="425"/>
      </w:pPr>
      <w:r w:rsidRPr="0087590D">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2A028EE4" w14:textId="77777777" w:rsidR="007E5A81" w:rsidRPr="0087590D" w:rsidRDefault="007E5A81" w:rsidP="0006773E">
      <w:pPr>
        <w:pStyle w:val="Psmeno"/>
        <w:numPr>
          <w:ilvl w:val="0"/>
          <w:numId w:val="33"/>
        </w:numPr>
        <w:ind w:left="1134" w:hanging="425"/>
      </w:pPr>
      <w:r w:rsidRPr="0087590D">
        <w:t>zápisnice a osvedčenia o vykonaných skúškach použitých stavebných výrobkov a materiálov,</w:t>
      </w:r>
    </w:p>
    <w:p w14:paraId="3F3082F4" w14:textId="1D70D45A" w:rsidR="007E5A81" w:rsidRPr="0087590D" w:rsidRDefault="007E5A81" w:rsidP="0006773E">
      <w:pPr>
        <w:pStyle w:val="Psmeno"/>
        <w:numPr>
          <w:ilvl w:val="0"/>
          <w:numId w:val="33"/>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rsidP="0006773E">
      <w:pPr>
        <w:pStyle w:val="Psmeno"/>
        <w:numPr>
          <w:ilvl w:val="0"/>
          <w:numId w:val="33"/>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rsidP="0006773E">
      <w:pPr>
        <w:pStyle w:val="Psmeno"/>
        <w:numPr>
          <w:ilvl w:val="0"/>
          <w:numId w:val="33"/>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rsidP="0006773E">
      <w:pPr>
        <w:pStyle w:val="Psmeno"/>
        <w:numPr>
          <w:ilvl w:val="0"/>
          <w:numId w:val="33"/>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rsidP="0006773E">
      <w:pPr>
        <w:pStyle w:val="Psmeno"/>
        <w:numPr>
          <w:ilvl w:val="0"/>
          <w:numId w:val="33"/>
        </w:numPr>
        <w:ind w:left="1134" w:hanging="425"/>
      </w:pPr>
      <w:r w:rsidRPr="0087590D">
        <w:t>geodetická dokumentácia,</w:t>
      </w:r>
    </w:p>
    <w:p w14:paraId="5616D953" w14:textId="06AA2E25" w:rsidR="007E5A81" w:rsidRPr="0087590D" w:rsidRDefault="007E5A81" w:rsidP="0006773E">
      <w:pPr>
        <w:pStyle w:val="Psmeno"/>
        <w:numPr>
          <w:ilvl w:val="0"/>
          <w:numId w:val="33"/>
        </w:numPr>
        <w:ind w:left="1134" w:hanging="425"/>
      </w:pPr>
      <w:r w:rsidRPr="0087590D">
        <w:t xml:space="preserve">revízne správy </w:t>
      </w:r>
      <w:r w:rsidR="001F2448">
        <w:t xml:space="preserve">týkajúce sa </w:t>
      </w:r>
      <w:r w:rsidRPr="0087590D">
        <w:t>vyhradených technických zariadení,</w:t>
      </w:r>
    </w:p>
    <w:p w14:paraId="459C1660" w14:textId="0A22D83A" w:rsidR="007E5A81" w:rsidRPr="0087590D" w:rsidRDefault="007E5A81" w:rsidP="0006773E">
      <w:pPr>
        <w:pStyle w:val="Psmeno"/>
        <w:numPr>
          <w:ilvl w:val="0"/>
          <w:numId w:val="33"/>
        </w:numPr>
        <w:ind w:left="1134" w:hanging="425"/>
      </w:pPr>
      <w:r w:rsidRPr="0087590D">
        <w:t>protokoly a zá</w:t>
      </w:r>
      <w:r w:rsidR="00120555">
        <w:t>znamy</w:t>
      </w:r>
      <w:r w:rsidRPr="0087590D">
        <w:t xml:space="preserve"> o vykonanom oboznámení (zaškolení)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0D4638F9" w:rsidR="00E62FE2" w:rsidRDefault="00E62FE2" w:rsidP="0006773E">
      <w:pPr>
        <w:pStyle w:val="Psmeno"/>
        <w:numPr>
          <w:ilvl w:val="0"/>
          <w:numId w:val="33"/>
        </w:numPr>
        <w:ind w:left="1134" w:hanging="425"/>
      </w:pPr>
      <w:r w:rsidRPr="0087590D">
        <w:t>doklady preukazujúce odstránenie a ekologickú likvidáciu odpadov vzniknutých pri vykonávaní diela,</w:t>
      </w:r>
    </w:p>
    <w:p w14:paraId="5A04503E" w14:textId="5DF69037" w:rsidR="006C3254" w:rsidRDefault="00A42C6E" w:rsidP="0006773E">
      <w:pPr>
        <w:pStyle w:val="Psmeno"/>
        <w:numPr>
          <w:ilvl w:val="0"/>
          <w:numId w:val="33"/>
        </w:numPr>
        <w:ind w:left="1134" w:hanging="425"/>
      </w:pPr>
      <w:r>
        <w:t xml:space="preserve">návod na obsluhu </w:t>
      </w:r>
      <w:r w:rsidR="00290979">
        <w:t xml:space="preserve">a údržbu </w:t>
      </w:r>
      <w:r w:rsidR="00964612">
        <w:t xml:space="preserve">diela </w:t>
      </w:r>
      <w:r w:rsidR="00477545">
        <w:t>vo forme prevádzkových predpisov,</w:t>
      </w:r>
    </w:p>
    <w:p w14:paraId="1ED8D425" w14:textId="3EBAA9E0" w:rsidR="00D66765" w:rsidRPr="0087590D" w:rsidRDefault="00414C0D" w:rsidP="0006773E">
      <w:pPr>
        <w:pStyle w:val="Psmeno"/>
        <w:numPr>
          <w:ilvl w:val="0"/>
          <w:numId w:val="33"/>
        </w:numPr>
        <w:ind w:left="1134" w:hanging="425"/>
      </w:pPr>
      <w:r>
        <w:t>doklady preukazujúce dodanie licencií</w:t>
      </w:r>
      <w:r w:rsidR="00801A26">
        <w:t xml:space="preserve"> v súlade s podmienkami tejto zmluvy</w:t>
      </w:r>
      <w:r w:rsidR="00511133">
        <w:t>,</w:t>
      </w:r>
    </w:p>
    <w:p w14:paraId="4C2AD6E0" w14:textId="3863F91A" w:rsidR="007E5A81" w:rsidRPr="0087590D" w:rsidRDefault="007E5A81" w:rsidP="0006773E">
      <w:pPr>
        <w:pStyle w:val="Psmeno"/>
        <w:numPr>
          <w:ilvl w:val="0"/>
          <w:numId w:val="33"/>
        </w:numPr>
        <w:ind w:left="1134" w:hanging="425"/>
      </w:pPr>
      <w:r w:rsidRPr="0087590D">
        <w:t xml:space="preserve">ďalšie doklady, </w:t>
      </w:r>
      <w:r w:rsidR="001F2448">
        <w:t xml:space="preserve">ktorých </w:t>
      </w:r>
      <w:r w:rsidRPr="0087590D">
        <w:t xml:space="preserve">povinnosť vyhotovenia a predloženia </w:t>
      </w:r>
      <w:r w:rsidR="001F2448">
        <w:t xml:space="preserve">vyplýva </w:t>
      </w:r>
      <w:r w:rsidRPr="0087590D">
        <w:t>z tejto zmluvy, všeobecne záväzných právnych predpisov alebo technických noriem.</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11F2831" w:rsidR="007E5A81" w:rsidRDefault="007E5A81" w:rsidP="005B6527">
      <w:pPr>
        <w:pStyle w:val="Odsekzoznamu"/>
      </w:pPr>
      <w:bookmarkStart w:id="46" w:name="_Ref108981540"/>
      <w:r w:rsidRPr="0087590D">
        <w:rPr>
          <w:bCs/>
        </w:rPr>
        <w:t>O</w:t>
      </w:r>
      <w:r w:rsidRPr="0087590D">
        <w:t> odstránení vád a nedorobkov uvedených v protokole o odovzdaní a prevzatí diela spíšu zmluvné strany písomný protokol</w:t>
      </w:r>
      <w:r w:rsidR="009D6199">
        <w:t xml:space="preserve"> v dvoch vyhotoveniach</w:t>
      </w:r>
      <w:r w:rsidRPr="0087590D">
        <w:t xml:space="preserve">. Protokol bude obsahovať najmä základné údaje o odstránených vadách a nedorobkoch, súpis odovzdanej </w:t>
      </w:r>
      <w:r w:rsidR="00414EA2">
        <w:t xml:space="preserve">projektovej </w:t>
      </w:r>
      <w:r w:rsidRPr="0087590D">
        <w:t>dokumentácie a údaje o vykonaných skúškach preukazujúcich kvalitu vykonaného diela, dodržanie dohodnutých parametrov a celkovú funkčnosť diela</w:t>
      </w:r>
      <w:r w:rsidR="00414EA2">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6"/>
    </w:p>
    <w:p w14:paraId="5CCF4C1D" w14:textId="611735F1" w:rsidR="00DE0778" w:rsidRPr="0087590D" w:rsidRDefault="00DE0778" w:rsidP="00DE0778">
      <w:pPr>
        <w:pStyle w:val="Nadpis1"/>
      </w:pPr>
      <w:bookmarkStart w:id="47" w:name="_Ref108632803"/>
      <w:bookmarkStart w:id="48" w:name="_Ref118641997"/>
      <w:r w:rsidRPr="0087590D">
        <w:t>ZODPOVEDNOSŤ ZA VADY</w:t>
      </w:r>
      <w:bookmarkEnd w:id="47"/>
      <w:r w:rsidR="00B4475C">
        <w:rPr>
          <w:lang w:val="sk-SK"/>
        </w:rPr>
        <w:t xml:space="preserve"> DIELA</w:t>
      </w:r>
      <w:bookmarkEnd w:id="48"/>
    </w:p>
    <w:p w14:paraId="7CD77D63" w14:textId="77777777" w:rsidR="00193D76" w:rsidRDefault="00DE0778">
      <w:pPr>
        <w:pStyle w:val="Odsekzoznamu"/>
      </w:pPr>
      <w:bookmarkStart w:id="49" w:name="_Ref95750459"/>
      <w:bookmarkStart w:id="50" w:name="_Ref108632804"/>
      <w:bookmarkStart w:id="51" w:name="_Ref118641999"/>
      <w:r w:rsidRPr="005B6527">
        <w:t xml:space="preserve">Zmluvné strany dojednávajú pre dielo záručnú dobu </w:t>
      </w:r>
      <w:r w:rsidR="00916456">
        <w:t>nasledovne:</w:t>
      </w:r>
    </w:p>
    <w:p w14:paraId="762BDDD4" w14:textId="6E6FCAFB" w:rsidR="00193D76" w:rsidRDefault="00193D76" w:rsidP="00F03456">
      <w:pPr>
        <w:pStyle w:val="aPsmenozoznamu"/>
        <w:numPr>
          <w:ilvl w:val="0"/>
          <w:numId w:val="124"/>
        </w:numPr>
        <w:ind w:left="1134" w:hanging="425"/>
      </w:pPr>
      <w:r>
        <w:lastRenderedPageBreak/>
        <w:t xml:space="preserve">pre </w:t>
      </w:r>
      <w:r w:rsidR="00126A0C">
        <w:t>zariadenia KGJ</w:t>
      </w:r>
      <w:r w:rsidR="00EF33F0">
        <w:t xml:space="preserve"> </w:t>
      </w:r>
      <w:r w:rsidR="00B61FB1">
        <w:t xml:space="preserve">a súvisiace časti diela </w:t>
      </w:r>
      <w:r w:rsidR="00EF33F0">
        <w:t xml:space="preserve">záručnú dobu v trvaní </w:t>
      </w:r>
      <w:r w:rsidR="00D57F2D">
        <w:t xml:space="preserve">do </w:t>
      </w:r>
      <w:proofErr w:type="spellStart"/>
      <w:r w:rsidR="00D57F2D">
        <w:t>odprevádzkovania</w:t>
      </w:r>
      <w:proofErr w:type="spellEnd"/>
      <w:r w:rsidR="00D57F2D">
        <w:t xml:space="preserve"> </w:t>
      </w:r>
      <w:r w:rsidR="008512ED">
        <w:t>16 </w:t>
      </w:r>
      <w:r w:rsidR="00D57F2D">
        <w:t xml:space="preserve">000 hodín </w:t>
      </w:r>
      <w:r w:rsidR="00A86280">
        <w:t>vrátane na každom zariadení,</w:t>
      </w:r>
    </w:p>
    <w:p w14:paraId="5B5D0FFE" w14:textId="0E772E1F" w:rsidR="00A86280" w:rsidRDefault="001F0A52" w:rsidP="00F03456">
      <w:pPr>
        <w:pStyle w:val="aPsmenozoznamu"/>
        <w:numPr>
          <w:ilvl w:val="0"/>
          <w:numId w:val="124"/>
        </w:numPr>
        <w:ind w:left="1134" w:hanging="425"/>
      </w:pPr>
      <w:r>
        <w:t>pre zariadeni</w:t>
      </w:r>
      <w:r w:rsidR="00B61FB1">
        <w:t>e</w:t>
      </w:r>
      <w:r>
        <w:t xml:space="preserve"> T10</w:t>
      </w:r>
      <w:r w:rsidR="00B61FB1">
        <w:t xml:space="preserve"> a súvisiace časti diela záručnú dobu v trvaní dvadsiatich štyroch (24) mesiacov,</w:t>
      </w:r>
    </w:p>
    <w:p w14:paraId="0D31096C" w14:textId="72EC5790" w:rsidR="00B61FB1" w:rsidRDefault="00EE7152" w:rsidP="00F03456">
      <w:pPr>
        <w:pStyle w:val="aPsmenozoznamu"/>
        <w:numPr>
          <w:ilvl w:val="0"/>
          <w:numId w:val="124"/>
        </w:numPr>
        <w:ind w:left="1134" w:hanging="425"/>
      </w:pPr>
      <w:r>
        <w:t xml:space="preserve">pre stavebnú časť diela </w:t>
      </w:r>
      <w:r w:rsidR="00555B5A">
        <w:t>záručnú dobu v trvaní šesťdesiatich (60) mesiacov.</w:t>
      </w:r>
    </w:p>
    <w:p w14:paraId="20D62B7B" w14:textId="1E28241B" w:rsidR="001B4021" w:rsidRPr="005B6527" w:rsidRDefault="00555B5A" w:rsidP="00193D76">
      <w:pPr>
        <w:pStyle w:val="Odsekzoznamu"/>
        <w:numPr>
          <w:ilvl w:val="0"/>
          <w:numId w:val="0"/>
        </w:numPr>
        <w:ind w:left="709"/>
      </w:pPr>
      <w:r>
        <w:t xml:space="preserve">Záručná doba </w:t>
      </w:r>
      <w:r w:rsidR="00DE0778" w:rsidRPr="005B6527">
        <w:t xml:space="preserve">začína plynúť dňom odovzdania a prevzatia celého diela ako celku po jeho riadnom vykonaní, resp. po úplnom odstránení všetkých vád a nedorobkov, na ktorých odstránení sa zmluvné strany dohodli pri odovzdaní a prevzatí diela </w:t>
      </w:r>
      <w:r w:rsidR="00DE0778">
        <w:t xml:space="preserve">podľa článku </w:t>
      </w:r>
      <w:r w:rsidR="00DE0778">
        <w:fldChar w:fldCharType="begin"/>
      </w:r>
      <w:r w:rsidR="00DE0778">
        <w:instrText xml:space="preserve"> REF _Ref108617075 \r \h </w:instrText>
      </w:r>
      <w:r w:rsidR="00DE0778">
        <w:fldChar w:fldCharType="separate"/>
      </w:r>
      <w:r w:rsidR="00D32B55">
        <w:t>8</w:t>
      </w:r>
      <w:r w:rsidR="00DE0778">
        <w:fldChar w:fldCharType="end"/>
      </w:r>
      <w:r w:rsidR="00DE0778">
        <w:t xml:space="preserve"> ods. </w:t>
      </w:r>
      <w:r w:rsidR="00DE0778">
        <w:fldChar w:fldCharType="begin"/>
      </w:r>
      <w:r w:rsidR="00DE0778">
        <w:instrText xml:space="preserve"> REF _Ref108981540 \r \h </w:instrText>
      </w:r>
      <w:r w:rsidR="00DE0778">
        <w:fldChar w:fldCharType="separate"/>
      </w:r>
      <w:r w:rsidR="00D32B55">
        <w:t>8.6</w:t>
      </w:r>
      <w:r w:rsidR="00DE0778">
        <w:fldChar w:fldCharType="end"/>
      </w:r>
      <w:r w:rsidR="00DE0778">
        <w:t xml:space="preserve"> tejto zmluvy</w:t>
      </w:r>
      <w:r w:rsidR="007E38F8">
        <w:t xml:space="preserve">, najskôr však od uvedenia </w:t>
      </w:r>
      <w:r>
        <w:t xml:space="preserve">zariadení </w:t>
      </w:r>
      <w:r w:rsidR="007E38F8">
        <w:t>do prevádzky</w:t>
      </w:r>
      <w:r w:rsidR="00DE0778" w:rsidRPr="005B6527">
        <w:t>.</w:t>
      </w:r>
      <w:bookmarkEnd w:id="49"/>
      <w:r w:rsidR="00FF75A8">
        <w:t xml:space="preserve"> </w:t>
      </w:r>
      <w:r w:rsidR="00DE0778" w:rsidRPr="005B6527">
        <w:t>Pre vylúčenie pochybností prevzatie akejkoľvek časti diela (etapy, funkčný celok, dokumentácia) počas realizácie diela nemá vplyv na začatie plynutia záručnej doby.</w:t>
      </w:r>
      <w:bookmarkEnd w:id="50"/>
      <w:bookmarkEnd w:id="5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06773E">
      <w:pPr>
        <w:pStyle w:val="Psmeno"/>
        <w:numPr>
          <w:ilvl w:val="0"/>
          <w:numId w:val="31"/>
        </w:numPr>
        <w:ind w:left="1134" w:hanging="425"/>
      </w:pPr>
      <w:r w:rsidRPr="005B6527">
        <w:t>dielo bude vykonané presne v súlade so všetkými špecifikáciami podľa tejto zmluvy,</w:t>
      </w:r>
    </w:p>
    <w:p w14:paraId="2D9BDE39" w14:textId="00C82A9E" w:rsidR="00DE0778" w:rsidRPr="005B6527" w:rsidRDefault="00DE0778" w:rsidP="0006773E">
      <w:pPr>
        <w:pStyle w:val="Psmeno"/>
        <w:numPr>
          <w:ilvl w:val="0"/>
          <w:numId w:val="31"/>
        </w:numPr>
        <w:ind w:left="1134" w:hanging="425"/>
      </w:pPr>
      <w:r w:rsidRPr="005B6527">
        <w:t>diel</w:t>
      </w:r>
      <w:r w:rsidR="00152656">
        <w:t>o</w:t>
      </w:r>
      <w:r w:rsidRPr="005B6527">
        <w:t xml:space="preserve"> bude spĺňať požadované </w:t>
      </w:r>
      <w:r w:rsidR="003D6874">
        <w:t xml:space="preserve">garantované </w:t>
      </w:r>
      <w:r w:rsidRPr="005B6527">
        <w:t>parametre,</w:t>
      </w:r>
    </w:p>
    <w:p w14:paraId="4FA901B4" w14:textId="77777777" w:rsidR="00DE0778" w:rsidRPr="005B6527" w:rsidRDefault="00DE0778" w:rsidP="0006773E">
      <w:pPr>
        <w:pStyle w:val="Psmeno"/>
        <w:numPr>
          <w:ilvl w:val="0"/>
          <w:numId w:val="31"/>
        </w:numPr>
        <w:ind w:left="1134" w:hanging="425"/>
      </w:pPr>
      <w:r w:rsidRPr="005B6527">
        <w:t>použité materiály, výrobky a náhradné diely použité pri vykonávaní diela budú najvyššej kvality a </w:t>
      </w:r>
      <w:proofErr w:type="spellStart"/>
      <w:r w:rsidRPr="005B6527">
        <w:t>bezvadné</w:t>
      </w:r>
      <w:proofErr w:type="spellEnd"/>
      <w:r w:rsidRPr="005B6527">
        <w:t>,</w:t>
      </w:r>
    </w:p>
    <w:p w14:paraId="21B33DCB" w14:textId="77777777" w:rsidR="00DE0778" w:rsidRPr="005B6527" w:rsidRDefault="00DE0778" w:rsidP="0006773E">
      <w:pPr>
        <w:pStyle w:val="Psmeno"/>
        <w:numPr>
          <w:ilvl w:val="0"/>
          <w:numId w:val="31"/>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06773E">
      <w:pPr>
        <w:pStyle w:val="Psmeno"/>
        <w:numPr>
          <w:ilvl w:val="0"/>
          <w:numId w:val="31"/>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461F41D1" w:rsidR="00DE0778" w:rsidRPr="0087590D" w:rsidRDefault="00DE0778" w:rsidP="00DE0778">
      <w:pPr>
        <w:pStyle w:val="Odsekzoznamu"/>
        <w:rPr>
          <w:u w:val="single"/>
        </w:rPr>
      </w:pPr>
      <w:r w:rsidRPr="0087590D">
        <w:t>Reklamácie je objednávateľ povinný uplatniť u zhotoviteľa písomne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 xml:space="preserve">V prípade vykonania náhradného diela alebo výmeny </w:t>
      </w:r>
      <w:proofErr w:type="spellStart"/>
      <w:r w:rsidR="00D8038B" w:rsidRPr="00D8038B">
        <w:rPr>
          <w:rFonts w:asciiTheme="minorHAnsi" w:hAnsiTheme="minorHAnsi" w:cstheme="minorHAnsi"/>
        </w:rPr>
        <w:t>vadných</w:t>
      </w:r>
      <w:proofErr w:type="spellEnd"/>
      <w:r w:rsidR="00D8038B" w:rsidRPr="00D8038B">
        <w:rPr>
          <w:rFonts w:asciiTheme="minorHAnsi" w:hAnsiTheme="minorHAnsi" w:cstheme="minorHAnsi"/>
        </w:rPr>
        <w:t xml:space="preserve">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D32B55">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2AF8E5F" w:rsidR="00DE0778" w:rsidRPr="00CF0C47" w:rsidRDefault="00DE0778" w:rsidP="00DE0778">
      <w:pPr>
        <w:pStyle w:val="Odsekzoznamu"/>
        <w:rPr>
          <w:u w:val="single"/>
        </w:rPr>
      </w:pPr>
      <w:bookmarkStart w:id="52"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24 hodín od doručenia reklamácie povinný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52"/>
    </w:p>
    <w:p w14:paraId="18A47166" w14:textId="27614CEC" w:rsidR="00DE0778" w:rsidRPr="0087590D" w:rsidRDefault="007C659F" w:rsidP="00DE0778">
      <w:pPr>
        <w:pStyle w:val="Odsekzoznamu"/>
      </w:pPr>
      <w:r w:rsidRPr="0017593D">
        <w:rPr>
          <w:rFonts w:asciiTheme="minorHAnsi" w:hAnsiTheme="minorHAnsi" w:cstheme="minorHAnsi"/>
        </w:rPr>
        <w:lastRenderedPageBreak/>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D32B55">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45E69929" w:rsidR="00DE0778" w:rsidRDefault="00DE0778" w:rsidP="00DE0778">
      <w:pPr>
        <w:pStyle w:val="Odsekzoznamu"/>
      </w:pPr>
      <w:r w:rsidRPr="0087590D">
        <w:t xml:space="preserve">V súlade s ustanoveniami § 72 ods. 6 zákona o DPH je objednávateľ oprávnený vystaviť čo do nároku na zľavu z ceny za dielo za </w:t>
      </w:r>
      <w:proofErr w:type="spellStart"/>
      <w:r w:rsidRPr="0087590D">
        <w:t>vadne</w:t>
      </w:r>
      <w:proofErr w:type="spellEnd"/>
      <w:r w:rsidRPr="0087590D">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A8E9E4D" w14:textId="512A40FF" w:rsidR="00D84BFC" w:rsidRDefault="00D84BFC" w:rsidP="00DE0778">
      <w:pPr>
        <w:pStyle w:val="Odsekzoznamu"/>
      </w:pPr>
      <w:r>
        <w:t xml:space="preserve">Pre vylúčenie akýchkoľvek pochybností je zaznamenané, že </w:t>
      </w:r>
      <w:r w:rsidR="009105DD">
        <w:t>nedodržanie garantovaných parametrov diela je podstatným porušením zmluvy.</w:t>
      </w:r>
    </w:p>
    <w:p w14:paraId="3A03581D" w14:textId="5F30B514" w:rsidR="00B4475C" w:rsidRPr="004557F1" w:rsidRDefault="00C71813" w:rsidP="00C71813">
      <w:pPr>
        <w:pStyle w:val="Nadpis1"/>
      </w:pPr>
      <w:bookmarkStart w:id="53" w:name="_Ref118648913"/>
      <w:r w:rsidRPr="07D0FCBB">
        <w:rPr>
          <w:lang w:val="sk-SK"/>
        </w:rPr>
        <w:t>SERVIS</w:t>
      </w:r>
      <w:r w:rsidR="00A62131" w:rsidRPr="07D0FCBB">
        <w:rPr>
          <w:lang w:val="sk-SK"/>
        </w:rPr>
        <w:t xml:space="preserve"> A OPR</w:t>
      </w:r>
      <w:r w:rsidR="00B45C6F" w:rsidRPr="07D0FCBB">
        <w:rPr>
          <w:lang w:val="sk-SK"/>
        </w:rPr>
        <w:t>AVY</w:t>
      </w:r>
      <w:bookmarkEnd w:id="53"/>
    </w:p>
    <w:p w14:paraId="133F79D3" w14:textId="41E90F1A" w:rsidR="00B4475C" w:rsidRDefault="00B4475C" w:rsidP="008F1C8E">
      <w:pPr>
        <w:pStyle w:val="Odsekzoznamu"/>
      </w:pPr>
      <w:bookmarkStart w:id="54" w:name="_Ref95856008"/>
      <w:bookmarkStart w:id="55" w:name="_Ref95176719"/>
      <w:r w:rsidRPr="004557F1">
        <w:t xml:space="preserve">Zhotoviteľ sa zaväzuje </w:t>
      </w:r>
      <w:r w:rsidRPr="004557F1">
        <w:rPr>
          <w:color w:val="000000"/>
        </w:rPr>
        <w:t>vykonávať servis a</w:t>
      </w:r>
      <w:r>
        <w:rPr>
          <w:color w:val="000000"/>
        </w:rPr>
        <w:t xml:space="preserve"> plánované </w:t>
      </w:r>
      <w:r w:rsidRPr="004557F1">
        <w:rPr>
          <w:color w:val="000000"/>
        </w:rPr>
        <w:t xml:space="preserve">opravy </w:t>
      </w:r>
      <w:r>
        <w:rPr>
          <w:color w:val="000000"/>
        </w:rPr>
        <w:t>(ďalej len „</w:t>
      </w:r>
      <w:r>
        <w:rPr>
          <w:b/>
          <w:bCs/>
          <w:color w:val="000000"/>
        </w:rPr>
        <w:t>servis</w:t>
      </w:r>
      <w:r>
        <w:rPr>
          <w:color w:val="000000"/>
        </w:rPr>
        <w:t xml:space="preserve">“) </w:t>
      </w:r>
      <w:r w:rsidRPr="004557F1">
        <w:rPr>
          <w:color w:val="000000"/>
        </w:rPr>
        <w:t>zariadení</w:t>
      </w:r>
      <w:r w:rsidRPr="004557F1">
        <w:t xml:space="preserve"> priebežne a</w:t>
      </w:r>
      <w:r w:rsidR="007D6A68">
        <w:t> </w:t>
      </w:r>
      <w:r w:rsidRPr="004557F1">
        <w:t xml:space="preserve">nepretržite </w:t>
      </w:r>
      <w:bookmarkStart w:id="56" w:name="_Hlk94083930"/>
      <w:r>
        <w:t xml:space="preserve">odo dňa </w:t>
      </w:r>
      <w:r w:rsidR="007D6A68">
        <w:t xml:space="preserve">začatia plynutia záručnej </w:t>
      </w:r>
      <w:r w:rsidR="00544245">
        <w:t xml:space="preserve">doby podľa článku </w:t>
      </w:r>
      <w:r w:rsidR="00544245">
        <w:fldChar w:fldCharType="begin"/>
      </w:r>
      <w:r w:rsidR="00544245">
        <w:instrText xml:space="preserve"> REF _Ref118641997 \r \h </w:instrText>
      </w:r>
      <w:r w:rsidR="00544245">
        <w:fldChar w:fldCharType="separate"/>
      </w:r>
      <w:r w:rsidR="00D32B55">
        <w:t>9</w:t>
      </w:r>
      <w:r w:rsidR="00544245">
        <w:fldChar w:fldCharType="end"/>
      </w:r>
      <w:r w:rsidR="00544245">
        <w:t xml:space="preserve"> ods. </w:t>
      </w:r>
      <w:r w:rsidR="00544245">
        <w:fldChar w:fldCharType="begin"/>
      </w:r>
      <w:r w:rsidR="00544245">
        <w:instrText xml:space="preserve"> REF _Ref118641999 \r \h </w:instrText>
      </w:r>
      <w:r w:rsidR="00544245">
        <w:fldChar w:fldCharType="separate"/>
      </w:r>
      <w:r w:rsidR="00D32B55">
        <w:t>9.1</w:t>
      </w:r>
      <w:r w:rsidR="00544245">
        <w:fldChar w:fldCharType="end"/>
      </w:r>
      <w:r w:rsidR="00544245">
        <w:t xml:space="preserve"> </w:t>
      </w:r>
      <w:r>
        <w:t>tejto zmluvy</w:t>
      </w:r>
      <w:bookmarkEnd w:id="54"/>
      <w:r w:rsidR="008F1C8E">
        <w:t xml:space="preserve">, </w:t>
      </w:r>
      <w:r w:rsidRPr="00C110F3">
        <w:t xml:space="preserve">a to až do dosiahnutia </w:t>
      </w:r>
      <w:r w:rsidR="006A52E1">
        <w:t>16</w:t>
      </w:r>
      <w:r w:rsidR="006A52E1" w:rsidRPr="00C110F3">
        <w:t> </w:t>
      </w:r>
      <w:r w:rsidRPr="00C110F3">
        <w:t xml:space="preserve">000 </w:t>
      </w:r>
      <w:proofErr w:type="spellStart"/>
      <w:r w:rsidR="008F1C8E">
        <w:t>motohodín</w:t>
      </w:r>
      <w:proofErr w:type="spellEnd"/>
      <w:r w:rsidR="008F1C8E">
        <w:t xml:space="preserve"> (</w:t>
      </w:r>
      <w:proofErr w:type="spellStart"/>
      <w:r w:rsidR="008F1C8E">
        <w:t>Mth</w:t>
      </w:r>
      <w:proofErr w:type="spellEnd"/>
      <w:r w:rsidR="008F1C8E">
        <w:t>)</w:t>
      </w:r>
      <w:r w:rsidRPr="00C110F3">
        <w:t xml:space="preserve"> na tom-ktorom zariadení s tým, že po dosiahnutí </w:t>
      </w:r>
      <w:r w:rsidR="006A52E1">
        <w:t>16</w:t>
      </w:r>
      <w:r w:rsidR="006A52E1" w:rsidRPr="00C110F3">
        <w:t> </w:t>
      </w:r>
      <w:r w:rsidRPr="00C110F3">
        <w:t xml:space="preserve">000 </w:t>
      </w:r>
      <w:proofErr w:type="spellStart"/>
      <w:r w:rsidRPr="00C110F3">
        <w:t>Mth</w:t>
      </w:r>
      <w:proofErr w:type="spellEnd"/>
      <w:r w:rsidRPr="00C110F3">
        <w:t xml:space="preserve"> na tom-ktorom </w:t>
      </w:r>
      <w:r w:rsidRPr="006335E3">
        <w:t>zariadení je zhotoviteľ ešte povinný vykonať</w:t>
      </w:r>
      <w:r>
        <w:t xml:space="preserve"> príslušný servis a táto zmluva sa </w:t>
      </w:r>
      <w:r w:rsidRPr="00C110F3">
        <w:t xml:space="preserve">splní až ich riadnym vykonaním. V rovnakom období je zhotoviteľ povinný vykonávať neplánované opravy porúch </w:t>
      </w:r>
      <w:r>
        <w:t>zariadení (ďalej len „</w:t>
      </w:r>
      <w:r w:rsidRPr="008F1C8E">
        <w:rPr>
          <w:b/>
          <w:bCs/>
        </w:rPr>
        <w:t>opravy</w:t>
      </w:r>
      <w:r>
        <w:t>“)</w:t>
      </w:r>
      <w:r w:rsidR="008651EC">
        <w:t xml:space="preserve">, na ktoré sa nevzťahuje záruka za dielo podľa článku </w:t>
      </w:r>
      <w:r w:rsidR="008651EC">
        <w:fldChar w:fldCharType="begin"/>
      </w:r>
      <w:r w:rsidR="008651EC">
        <w:instrText xml:space="preserve"> REF _Ref118641997 \r \h </w:instrText>
      </w:r>
      <w:r w:rsidR="008651EC">
        <w:fldChar w:fldCharType="separate"/>
      </w:r>
      <w:r w:rsidR="00D32B55">
        <w:t>9</w:t>
      </w:r>
      <w:r w:rsidR="008651EC">
        <w:fldChar w:fldCharType="end"/>
      </w:r>
      <w:r w:rsidR="008651EC">
        <w:t xml:space="preserve"> tejto zmluvy</w:t>
      </w:r>
      <w:r>
        <w:t xml:space="preserve">, a to v rozsahu podľa článku </w:t>
      </w:r>
      <w:r>
        <w:fldChar w:fldCharType="begin"/>
      </w:r>
      <w:r>
        <w:instrText xml:space="preserve"> REF _Ref95175191 \r \h </w:instrText>
      </w:r>
      <w:r>
        <w:fldChar w:fldCharType="separate"/>
      </w:r>
      <w:r w:rsidR="00D32B55">
        <w:t>11</w:t>
      </w:r>
      <w:r>
        <w:fldChar w:fldCharType="end"/>
      </w:r>
      <w:r>
        <w:t xml:space="preserve"> ods. </w:t>
      </w:r>
      <w:r>
        <w:fldChar w:fldCharType="begin"/>
      </w:r>
      <w:r>
        <w:instrText xml:space="preserve"> REF _Ref95175195 \r \h </w:instrText>
      </w:r>
      <w:r>
        <w:fldChar w:fldCharType="separate"/>
      </w:r>
      <w:r w:rsidR="00D32B55">
        <w:t>11.1</w:t>
      </w:r>
      <w:r>
        <w:fldChar w:fldCharType="end"/>
      </w:r>
      <w:r>
        <w:t xml:space="preserve"> písm. </w:t>
      </w:r>
      <w:r>
        <w:fldChar w:fldCharType="begin"/>
      </w:r>
      <w:r>
        <w:instrText xml:space="preserve"> REF _Ref95175197 \r \h </w:instrText>
      </w:r>
      <w:r>
        <w:fldChar w:fldCharType="separate"/>
      </w:r>
      <w:r w:rsidR="00D32B55">
        <w:t>c)</w:t>
      </w:r>
      <w:r>
        <w:fldChar w:fldCharType="end"/>
      </w:r>
      <w:r>
        <w:t xml:space="preserve"> a </w:t>
      </w:r>
      <w:r>
        <w:fldChar w:fldCharType="begin"/>
      </w:r>
      <w:r>
        <w:instrText xml:space="preserve"> REF _Ref95175199 \r \h </w:instrText>
      </w:r>
      <w:r>
        <w:fldChar w:fldCharType="separate"/>
      </w:r>
      <w:r w:rsidR="00D32B55">
        <w:t>d)</w:t>
      </w:r>
      <w:r>
        <w:fldChar w:fldCharType="end"/>
      </w:r>
      <w:r>
        <w:t xml:space="preserve"> tejto zmluvy.</w:t>
      </w:r>
      <w:bookmarkEnd w:id="55"/>
    </w:p>
    <w:p w14:paraId="5EBA63B9" w14:textId="1B9214FC" w:rsidR="00190DF4" w:rsidRDefault="00FE3246" w:rsidP="008F1C8E">
      <w:pPr>
        <w:pStyle w:val="Odsekzoznamu"/>
      </w:pPr>
      <w:r w:rsidRPr="00FE3246">
        <w:t>Zhotoviteľ sa zaväzuje zaškoliť určených zamestnancov objednávateľa pre profesiu</w:t>
      </w:r>
      <w:r>
        <w:t xml:space="preserve"> </w:t>
      </w:r>
      <w:r w:rsidRPr="00FE3246">
        <w:t>strojnú, elektro a</w:t>
      </w:r>
      <w:r>
        <w:t> </w:t>
      </w:r>
      <w:proofErr w:type="spellStart"/>
      <w:r w:rsidRPr="00FE3246">
        <w:t>MaR</w:t>
      </w:r>
      <w:proofErr w:type="spellEnd"/>
      <w:r w:rsidRPr="00FE3246">
        <w:t xml:space="preserve"> tak, aby</w:t>
      </w:r>
      <w:r>
        <w:t xml:space="preserve"> </w:t>
      </w:r>
      <w:r w:rsidRPr="00FE3246">
        <w:t>podľa výrobcom predpísaného intervalu údržby boli schopní vykonávať</w:t>
      </w:r>
    </w:p>
    <w:p w14:paraId="1B7E3398" w14:textId="4E3BC703" w:rsidR="006B072D" w:rsidRDefault="00A76B51" w:rsidP="00F03456">
      <w:pPr>
        <w:pStyle w:val="aPsmenozoznamu"/>
        <w:numPr>
          <w:ilvl w:val="0"/>
          <w:numId w:val="125"/>
        </w:numPr>
        <w:ind w:left="1134" w:hanging="425"/>
      </w:pPr>
      <w:r>
        <w:t>bežnú údržbu samostatne,</w:t>
      </w:r>
    </w:p>
    <w:p w14:paraId="664E9228" w14:textId="147C24FE" w:rsidR="00A76B51" w:rsidRDefault="00C1435A" w:rsidP="00F03456">
      <w:pPr>
        <w:pStyle w:val="aPsmenozoznamu"/>
        <w:numPr>
          <w:ilvl w:val="0"/>
          <w:numId w:val="125"/>
        </w:numPr>
        <w:ind w:left="1134" w:hanging="425"/>
      </w:pPr>
      <w:r>
        <w:t xml:space="preserve">špecializovanú údržbu </w:t>
      </w:r>
      <w:r w:rsidR="00746EEB">
        <w:t xml:space="preserve">za účasti supervízora </w:t>
      </w:r>
      <w:r w:rsidR="002F0907">
        <w:t>zhotoviteľa.</w:t>
      </w:r>
    </w:p>
    <w:p w14:paraId="6C03353D" w14:textId="616FF3F7" w:rsidR="006B072D" w:rsidRDefault="00EE09B8" w:rsidP="00EE09B8">
      <w:pPr>
        <w:pStyle w:val="Odsekzoznamu"/>
        <w:numPr>
          <w:ilvl w:val="0"/>
          <w:numId w:val="0"/>
        </w:numPr>
        <w:ind w:left="709"/>
      </w:pPr>
      <w:r>
        <w:t xml:space="preserve">Čas potrebný na zaškolenie </w:t>
      </w:r>
      <w:r w:rsidR="00FE26FF">
        <w:t xml:space="preserve">zamestnancov objednávateľa </w:t>
      </w:r>
      <w:r w:rsidR="006E72AB">
        <w:t>zhotoviteľ uvedie v</w:t>
      </w:r>
      <w:r w:rsidR="00E01871">
        <w:t xml:space="preserve"> prílohe D </w:t>
      </w:r>
      <w:r w:rsidR="004178CA">
        <w:t xml:space="preserve">v časti Zaškolenie </w:t>
      </w:r>
      <w:r w:rsidR="003878A6">
        <w:t>zamestnancov obsluhy.</w:t>
      </w:r>
    </w:p>
    <w:p w14:paraId="14AB943D" w14:textId="371320C4" w:rsidR="00EE09B8" w:rsidRDefault="00A02690" w:rsidP="008F1C8E">
      <w:pPr>
        <w:pStyle w:val="Odsekzoznamu"/>
      </w:pPr>
      <w:bookmarkStart w:id="57" w:name="_Hlk121420999"/>
      <w:r>
        <w:t xml:space="preserve">Zhotoviteľ určí </w:t>
      </w:r>
      <w:r w:rsidR="0028655C">
        <w:t>rozsah výkonov údržby, ktor</w:t>
      </w:r>
      <w:r w:rsidR="00135509">
        <w:t>é bud</w:t>
      </w:r>
      <w:r w:rsidR="00F31016">
        <w:t xml:space="preserve">ú vykonávať zamestnanci objednávateľa </w:t>
      </w:r>
      <w:r w:rsidR="00FB2EAB">
        <w:t xml:space="preserve">samostatne bez supervízora </w:t>
      </w:r>
      <w:r w:rsidR="0085579F">
        <w:t xml:space="preserve">zhotoviteľa </w:t>
      </w:r>
      <w:r w:rsidR="00774EBE">
        <w:t>v jednotlivých intervaloch údržby</w:t>
      </w:r>
      <w:r w:rsidR="0004522D">
        <w:t xml:space="preserve"> stanovených výrobcom </w:t>
      </w:r>
      <w:r w:rsidR="00FE1DC1">
        <w:t>zariadení</w:t>
      </w:r>
      <w:r w:rsidR="007C2D4B">
        <w:t xml:space="preserve">, a zároveň určí </w:t>
      </w:r>
      <w:r w:rsidR="00A63AD3">
        <w:t xml:space="preserve">rozsah výkonov, </w:t>
      </w:r>
      <w:r w:rsidR="00D54B7D">
        <w:t xml:space="preserve">ktoré budú vykonávať zamestnanci objednávateľa </w:t>
      </w:r>
      <w:r w:rsidR="00B660BF">
        <w:t xml:space="preserve">za účasti supervízora </w:t>
      </w:r>
      <w:r w:rsidR="00D27179">
        <w:t>zhotoviteľa</w:t>
      </w:r>
      <w:bookmarkEnd w:id="57"/>
      <w:r w:rsidR="0085579F">
        <w:t xml:space="preserve"> v jednotlivých intervaloch údržby stanovených výrobcom zariadení</w:t>
      </w:r>
      <w:r w:rsidR="00D27179">
        <w:t>.</w:t>
      </w:r>
      <w:r w:rsidR="00874ADD">
        <w:t xml:space="preserve"> Rozsahy výkonov údržby, ktoré budú vykonávať zamestnanci objednávateľa, </w:t>
      </w:r>
      <w:r w:rsidR="008479C4">
        <w:t xml:space="preserve">sú uvedené </w:t>
      </w:r>
      <w:r w:rsidR="00874ADD">
        <w:t>v prílohe D k tejto zmluve.</w:t>
      </w:r>
    </w:p>
    <w:p w14:paraId="3DB3E8C7" w14:textId="7B972CF5" w:rsidR="001D7332" w:rsidRPr="004557F1" w:rsidRDefault="001F69D5" w:rsidP="008F1C8E">
      <w:pPr>
        <w:pStyle w:val="Odsekzoznamu"/>
      </w:pPr>
      <w:r>
        <w:t xml:space="preserve">Zhotoviteľ je povinný využívať </w:t>
      </w:r>
      <w:r w:rsidR="0032121D">
        <w:t xml:space="preserve">určených zamestnancov objednávateľa </w:t>
      </w:r>
      <w:r w:rsidR="00CA6525">
        <w:t xml:space="preserve">na výkon údržby od </w:t>
      </w:r>
      <w:r w:rsidR="007E51F7">
        <w:t xml:space="preserve">prvého výrobcom </w:t>
      </w:r>
      <w:r w:rsidR="00433870">
        <w:t>určeného servisného intervalu.</w:t>
      </w:r>
    </w:p>
    <w:bookmarkEnd w:id="56"/>
    <w:p w14:paraId="4DDEB608" w14:textId="77777777" w:rsidR="00B4475C" w:rsidRPr="004557F1" w:rsidRDefault="00B4475C" w:rsidP="00D872BC">
      <w:pPr>
        <w:pStyle w:val="Odsekzoznamu"/>
      </w:pPr>
      <w:r w:rsidRPr="004557F1">
        <w:t>Zhotoviteľ sa zaväzuje nastúpiť</w:t>
      </w:r>
    </w:p>
    <w:p w14:paraId="5FEA8BAF" w14:textId="3B50853E" w:rsidR="00B4475C" w:rsidRPr="004557F1" w:rsidRDefault="00B4475C" w:rsidP="00F03456">
      <w:pPr>
        <w:pStyle w:val="aPsmenozoznamu"/>
        <w:numPr>
          <w:ilvl w:val="0"/>
          <w:numId w:val="116"/>
        </w:numPr>
        <w:ind w:left="1134" w:hanging="425"/>
      </w:pPr>
      <w:r w:rsidRPr="004557F1">
        <w:t xml:space="preserve">na </w:t>
      </w:r>
      <w:r w:rsidRPr="004B2360">
        <w:t xml:space="preserve">výkon servisu podľa termínov vyplývajúcich z prílohy </w:t>
      </w:r>
      <w:r w:rsidR="00107881">
        <w:t>D</w:t>
      </w:r>
      <w:r w:rsidRPr="004B2360">
        <w:t xml:space="preserve"> k tejto zmluve,</w:t>
      </w:r>
      <w:r w:rsidRPr="004557F1">
        <w:t xml:space="preserve"> pričom plánovaný nástup na výkon servisu sa zhotoviteľ zaväzuje písomne oznámiť objednávateľovi najmenej päť (5) kalendárnych dní vopred,</w:t>
      </w:r>
    </w:p>
    <w:p w14:paraId="43FDB3AE" w14:textId="2BEE468F" w:rsidR="00B4475C" w:rsidRPr="004557F1" w:rsidRDefault="00B4475C" w:rsidP="00F03456">
      <w:pPr>
        <w:pStyle w:val="aPsmenozoznamu"/>
        <w:numPr>
          <w:ilvl w:val="0"/>
          <w:numId w:val="116"/>
        </w:numPr>
        <w:ind w:left="1134" w:hanging="425"/>
      </w:pPr>
      <w:r w:rsidRPr="004557F1">
        <w:lastRenderedPageBreak/>
        <w:t>na výkon opravy najneskôr do</w:t>
      </w:r>
      <w:r w:rsidR="00A23F04">
        <w:t xml:space="preserve"> štyroch </w:t>
      </w:r>
      <w:r w:rsidRPr="004557F1">
        <w:t>(</w:t>
      </w:r>
      <w:r w:rsidR="00A23F04">
        <w:t>4</w:t>
      </w:r>
      <w:r w:rsidRPr="004557F1">
        <w:t>) hodín od oznámenia o poruche v režime 24/7 telefonicky s následným písomným potvrdením zo strany objednávateľa, pokiaľ objednávateľ v súvislosti s tou-ktorou poruchou neurčí dlhšiu lehotu na nástup na výkon opravy.</w:t>
      </w:r>
    </w:p>
    <w:p w14:paraId="7E3A6B8D" w14:textId="77777777" w:rsidR="00B4475C" w:rsidRPr="004557F1" w:rsidRDefault="00B4475C" w:rsidP="00D872BC">
      <w:pPr>
        <w:pStyle w:val="Odsekzoznamu"/>
        <w:rPr>
          <w:bCs/>
        </w:rPr>
      </w:pPr>
      <w:r w:rsidRPr="004557F1">
        <w:t>Výkon</w:t>
      </w:r>
      <w:r w:rsidRPr="004557F1">
        <w:rPr>
          <w:b/>
        </w:rPr>
        <w:t xml:space="preserve"> </w:t>
      </w:r>
      <w:r w:rsidRPr="004557F1">
        <w:t>servisu, ktor</w:t>
      </w:r>
      <w:r>
        <w:t>ý</w:t>
      </w:r>
      <w:r w:rsidRPr="004557F1">
        <w:t xml:space="preserve"> obmedzuj</w:t>
      </w:r>
      <w:r>
        <w:t>e</w:t>
      </w:r>
      <w:r w:rsidRPr="004557F1">
        <w:t xml:space="preserve"> </w:t>
      </w:r>
      <w:r w:rsidRPr="006335E3">
        <w:t>prevádzku zariadenia alebo vyžaduje odstávku zariadenia, sa zhotoviteľ zaväzuje písomne oznámiť objednávateľovi najmenej päť (5) dní vopred. Súčasťou oznámenia bude aj uvedenie rozsahu</w:t>
      </w:r>
      <w:r w:rsidRPr="004557F1">
        <w:t xml:space="preserve"> </w:t>
      </w:r>
      <w:r>
        <w:t xml:space="preserve">plánovaného </w:t>
      </w:r>
      <w:r w:rsidRPr="004557F1">
        <w:t>servisu a predpokladaný čas trvania vykonávania servisu.</w:t>
      </w:r>
    </w:p>
    <w:p w14:paraId="1979E505" w14:textId="77777777" w:rsidR="00B4475C" w:rsidRPr="004557F1" w:rsidRDefault="00B4475C" w:rsidP="00D872BC">
      <w:pPr>
        <w:pStyle w:val="Odsekzoznamu"/>
      </w:pPr>
      <w:r w:rsidRPr="004557F1">
        <w:t>Zhotoviteľ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 aj keď nie sú právne záväzné.</w:t>
      </w:r>
    </w:p>
    <w:p w14:paraId="492E7345" w14:textId="2CAB35C0" w:rsidR="00B4475C" w:rsidRPr="004557F1" w:rsidRDefault="00B4475C" w:rsidP="00D872BC">
      <w:pPr>
        <w:pStyle w:val="Odsekzoznamu"/>
      </w:pPr>
      <w:r w:rsidRPr="004557F1">
        <w:t xml:space="preserve">Servis bude zhotoviteľ vykonávať </w:t>
      </w:r>
      <w:r w:rsidRPr="000A2D5A">
        <w:t xml:space="preserve">podľa prílohy </w:t>
      </w:r>
      <w:r w:rsidR="00D06C55">
        <w:t>D</w:t>
      </w:r>
      <w:r w:rsidRPr="000A2D5A">
        <w:t xml:space="preserve"> k</w:t>
      </w:r>
      <w:r>
        <w:t xml:space="preserve"> tejto </w:t>
      </w:r>
      <w:r w:rsidRPr="000A2D5A">
        <w:t>zmluve</w:t>
      </w:r>
      <w:r w:rsidR="00D06C55">
        <w:t xml:space="preserve"> </w:t>
      </w:r>
      <w:r w:rsidRPr="000A2D5A">
        <w:t>a podľa predpisov výrobcu</w:t>
      </w:r>
      <w:r>
        <w:t xml:space="preserve"> zariadení</w:t>
      </w:r>
      <w:r w:rsidRPr="004557F1">
        <w:t>.</w:t>
      </w:r>
    </w:p>
    <w:p w14:paraId="710FD178" w14:textId="5A9A6BA2" w:rsidR="00B4475C" w:rsidRPr="004557F1" w:rsidRDefault="00B4475C" w:rsidP="00D872BC">
      <w:pPr>
        <w:pStyle w:val="Odsekzoznamu"/>
      </w:pPr>
      <w:r w:rsidRPr="004557F1">
        <w:t>V prípade, ak to všeobecne záväzne právne predpisy, technické normy, predpisy výrobcu alebo stav zariadenia umožňuje, zhotoviteľ sa zaväzuje vykonávať servis počas plánovanej odstávky zariadenia.</w:t>
      </w:r>
      <w:bookmarkStart w:id="58" w:name="_Hlk94084945"/>
      <w:bookmarkStart w:id="59" w:name="_Hlk94085000"/>
      <w:r w:rsidRPr="008918A0">
        <w:t xml:space="preserve"> </w:t>
      </w:r>
      <w:r>
        <w:t xml:space="preserve">Predpokladané používanie zariadení </w:t>
      </w:r>
      <w:r w:rsidR="00712851">
        <w:t>objednávateľ na žiadosť zhotoviteľa oznámi</w:t>
      </w:r>
      <w:r w:rsidR="008D4B6A">
        <w:t xml:space="preserve"> zhotoviteľovi</w:t>
      </w:r>
      <w:r>
        <w:t>.</w:t>
      </w:r>
    </w:p>
    <w:p w14:paraId="6D0E1265" w14:textId="77777777" w:rsidR="00B4475C" w:rsidRPr="004557F1" w:rsidRDefault="00B4475C" w:rsidP="00D872BC">
      <w:pPr>
        <w:pStyle w:val="Odsekzoznamu"/>
      </w:pPr>
      <w:bookmarkStart w:id="60" w:name="_Ref94741507"/>
      <w:bookmarkEnd w:id="58"/>
      <w:bookmarkEnd w:id="59"/>
      <w:r w:rsidRPr="004557F1">
        <w:t>Zhotoviteľ sa v rámci vykonávania servisu a opráv zaväzuje poskytovať:</w:t>
      </w:r>
      <w:bookmarkEnd w:id="60"/>
    </w:p>
    <w:p w14:paraId="4FE48D80" w14:textId="77777777" w:rsidR="00B4475C" w:rsidRPr="00D872BC" w:rsidRDefault="00B4475C" w:rsidP="00F03456">
      <w:pPr>
        <w:pStyle w:val="aPsmenozoznamu"/>
        <w:numPr>
          <w:ilvl w:val="0"/>
          <w:numId w:val="117"/>
        </w:numPr>
        <w:ind w:left="1134" w:hanging="425"/>
      </w:pPr>
      <w:r w:rsidRPr="00D872BC">
        <w:t>Asistenciu cez diaľkový prístup výrobcu v rozsahu 8 hodín každý pracovný deň (</w:t>
      </w:r>
      <w:proofErr w:type="spellStart"/>
      <w:r w:rsidRPr="00D872BC">
        <w:t>hotline</w:t>
      </w:r>
      <w:proofErr w:type="spellEnd"/>
      <w:r w:rsidRPr="00D872BC">
        <w:t>),</w:t>
      </w:r>
    </w:p>
    <w:p w14:paraId="0E15350E" w14:textId="77777777" w:rsidR="00B4475C" w:rsidRPr="00D872BC" w:rsidRDefault="00B4475C" w:rsidP="00460816">
      <w:pPr>
        <w:pStyle w:val="aPsmenozoznamu"/>
      </w:pPr>
      <w:r w:rsidRPr="00D872BC">
        <w:t xml:space="preserve">Nonstop pohotovostnú asistenciu v neobmedzenom rozsahu (hot </w:t>
      </w:r>
      <w:proofErr w:type="spellStart"/>
      <w:r w:rsidRPr="00D872BC">
        <w:t>service</w:t>
      </w:r>
      <w:proofErr w:type="spellEnd"/>
      <w:r w:rsidRPr="00D872BC">
        <w:t>),</w:t>
      </w:r>
    </w:p>
    <w:p w14:paraId="5EA10D7C" w14:textId="7E8A77DF" w:rsidR="00B4475C" w:rsidRPr="004C7AA3" w:rsidRDefault="00B4475C" w:rsidP="00460816">
      <w:pPr>
        <w:pStyle w:val="aPsmenozoznamu"/>
      </w:pPr>
      <w:r w:rsidRPr="00D872BC">
        <w:t xml:space="preserve">Výkon predpísaných servisných úkonov (servisu) </w:t>
      </w:r>
      <w:r w:rsidR="008D4B6A">
        <w:t xml:space="preserve">zariadení </w:t>
      </w:r>
      <w:r w:rsidRPr="00D872BC">
        <w:t xml:space="preserve">vrátane dodávky všetkých potrebných </w:t>
      </w:r>
      <w:r w:rsidRPr="004C7AA3">
        <w:t xml:space="preserve">náhradných dielov a materiálu podľa prílohy </w:t>
      </w:r>
      <w:r w:rsidR="008D4B6A" w:rsidRPr="004C7AA3">
        <w:t xml:space="preserve">D </w:t>
      </w:r>
      <w:r w:rsidRPr="004C7AA3">
        <w:t>k tejto zmluve,</w:t>
      </w:r>
    </w:p>
    <w:p w14:paraId="0975190D" w14:textId="2B10B94E" w:rsidR="00B4475C" w:rsidRPr="004C7AA3" w:rsidRDefault="00B4475C" w:rsidP="00460816">
      <w:pPr>
        <w:pStyle w:val="aPsmenozoznamu"/>
      </w:pPr>
      <w:r w:rsidRPr="004C7AA3">
        <w:t xml:space="preserve">Vykonávanie servisu a opráv nad rozsah úkonov uvedených v prílohe </w:t>
      </w:r>
      <w:r w:rsidR="00FA53A7" w:rsidRPr="004C7AA3">
        <w:t>D</w:t>
      </w:r>
      <w:r w:rsidRPr="004C7AA3">
        <w:t xml:space="preserve"> k tejto zmluve (bez dodávky potrebných náhradných dielov a materiálu) a ich podrobnú špecifikáciu, a to až do rozsahu uvedeného v článku </w:t>
      </w:r>
      <w:r w:rsidRPr="004C7AA3">
        <w:fldChar w:fldCharType="begin"/>
      </w:r>
      <w:r w:rsidRPr="004C7AA3">
        <w:instrText xml:space="preserve"> REF _Ref95175191 \r \h  \* MERGEFORMAT </w:instrText>
      </w:r>
      <w:r w:rsidRPr="004C7AA3">
        <w:fldChar w:fldCharType="separate"/>
      </w:r>
      <w:r w:rsidR="00D32B55">
        <w:t>11</w:t>
      </w:r>
      <w:r w:rsidRPr="004C7AA3">
        <w:fldChar w:fldCharType="end"/>
      </w:r>
      <w:r w:rsidRPr="004C7AA3">
        <w:t xml:space="preserve"> ods. </w:t>
      </w:r>
      <w:r w:rsidRPr="004C7AA3">
        <w:fldChar w:fldCharType="begin"/>
      </w:r>
      <w:r w:rsidRPr="004C7AA3">
        <w:instrText xml:space="preserve"> REF _Ref95175195 \r \h  \* MERGEFORMAT </w:instrText>
      </w:r>
      <w:r w:rsidRPr="004C7AA3">
        <w:fldChar w:fldCharType="separate"/>
      </w:r>
      <w:r w:rsidR="00D32B55">
        <w:t>11.1</w:t>
      </w:r>
      <w:r w:rsidRPr="004C7AA3">
        <w:fldChar w:fldCharType="end"/>
      </w:r>
      <w:r w:rsidRPr="004C7AA3">
        <w:t xml:space="preserve"> písm. </w:t>
      </w:r>
      <w:r w:rsidRPr="004C7AA3">
        <w:fldChar w:fldCharType="begin"/>
      </w:r>
      <w:r w:rsidRPr="004C7AA3">
        <w:instrText xml:space="preserve"> REF _Ref95175197 \r \h  \* MERGEFORMAT </w:instrText>
      </w:r>
      <w:r w:rsidRPr="004C7AA3">
        <w:fldChar w:fldCharType="separate"/>
      </w:r>
      <w:r w:rsidR="00D32B55">
        <w:t>c)</w:t>
      </w:r>
      <w:r w:rsidRPr="004C7AA3">
        <w:fldChar w:fldCharType="end"/>
      </w:r>
      <w:r w:rsidRPr="004C7AA3">
        <w:t xml:space="preserve"> a </w:t>
      </w:r>
      <w:r w:rsidRPr="004C7AA3">
        <w:fldChar w:fldCharType="begin"/>
      </w:r>
      <w:r w:rsidRPr="004C7AA3">
        <w:instrText xml:space="preserve"> REF _Ref95175199 \r \h  \* MERGEFORMAT </w:instrText>
      </w:r>
      <w:r w:rsidRPr="004C7AA3">
        <w:fldChar w:fldCharType="separate"/>
      </w:r>
      <w:r w:rsidR="00D32B55">
        <w:t>d)</w:t>
      </w:r>
      <w:r w:rsidRPr="004C7AA3">
        <w:fldChar w:fldCharType="end"/>
      </w:r>
      <w:r w:rsidRPr="004C7AA3">
        <w:t xml:space="preserve"> tejto zmluvy,</w:t>
      </w:r>
    </w:p>
    <w:p w14:paraId="6C4EAF35" w14:textId="03CEFCFD" w:rsidR="00B4475C" w:rsidRPr="004C7AA3" w:rsidRDefault="00B4475C" w:rsidP="00460816">
      <w:pPr>
        <w:pStyle w:val="aPsmenozoznamu"/>
      </w:pPr>
      <w:bookmarkStart w:id="61" w:name="_Ref94741511"/>
      <w:r w:rsidRPr="004C7AA3">
        <w:t xml:space="preserve">Špecifikáciu náhradných dielov a materiálu pre vykonávanie servisu a opráv nad rozsah úkonov uvedených v prílohe </w:t>
      </w:r>
      <w:r w:rsidR="00FA53A7" w:rsidRPr="004C7AA3">
        <w:t>D</w:t>
      </w:r>
      <w:r w:rsidRPr="004C7AA3">
        <w:t xml:space="preserve"> k tejto zmluve,</w:t>
      </w:r>
      <w:bookmarkEnd w:id="61"/>
    </w:p>
    <w:p w14:paraId="21A479E5" w14:textId="77777777" w:rsidR="00B4475C" w:rsidRPr="00D872BC" w:rsidRDefault="00B4475C" w:rsidP="00460816">
      <w:pPr>
        <w:pStyle w:val="aPsmenozoznamu"/>
      </w:pPr>
      <w:r w:rsidRPr="004C7AA3">
        <w:t>Zabezpečenie účasti výrobcov zariadení alebo ich zástupcov na mieste umiestnenia zariadení najmenej</w:t>
      </w:r>
      <w:r w:rsidRPr="00D872BC">
        <w:t xml:space="preserve"> dva krát ročne za účelom ladenia parametrov prevádzky,</w:t>
      </w:r>
    </w:p>
    <w:p w14:paraId="3DE50090" w14:textId="42D1C554" w:rsidR="00B4475C" w:rsidRPr="00D872BC" w:rsidRDefault="00721895" w:rsidP="00460816">
      <w:pPr>
        <w:pStyle w:val="aPsmenozoznamu"/>
      </w:pPr>
      <w:r>
        <w:t xml:space="preserve">Každé zariadenie musí </w:t>
      </w:r>
      <w:r w:rsidR="00B4475C" w:rsidRPr="00D872BC">
        <w:t>byť schopn</w:t>
      </w:r>
      <w:r>
        <w:t>é</w:t>
      </w:r>
      <w:r w:rsidR="00B4475C" w:rsidRPr="00D872BC">
        <w:t xml:space="preserve"> prevádzky v režime poskytovania podporných služieb, minimálne </w:t>
      </w:r>
      <w:r w:rsidR="004338CE">
        <w:t>FCR</w:t>
      </w:r>
      <w:r w:rsidR="00B4475C" w:rsidRPr="00D872BC">
        <w:t xml:space="preserve">, </w:t>
      </w:r>
      <w:r w:rsidR="007F3F0C">
        <w:t>±</w:t>
      </w:r>
      <w:proofErr w:type="spellStart"/>
      <w:r w:rsidR="007F3F0C">
        <w:t>aFRR</w:t>
      </w:r>
      <w:proofErr w:type="spellEnd"/>
      <w:r w:rsidR="007F3F0C">
        <w:t xml:space="preserve">, </w:t>
      </w:r>
      <w:proofErr w:type="spellStart"/>
      <w:r w:rsidR="007F3F0C">
        <w:t>mFRR</w:t>
      </w:r>
      <w:proofErr w:type="spellEnd"/>
      <w:r w:rsidR="00B4475C" w:rsidRPr="00D872BC">
        <w:t xml:space="preserve"> v zmysle Prevádzkového poriadku Slovenskej elektrizačnej prenosovej sústavy, a.s. (ďalej len „</w:t>
      </w:r>
      <w:r w:rsidR="00B4475C" w:rsidRPr="00463F47">
        <w:rPr>
          <w:b/>
          <w:bCs/>
        </w:rPr>
        <w:t>SEPS, a.s.</w:t>
      </w:r>
      <w:r w:rsidR="00B4475C" w:rsidRPr="00D872BC">
        <w:t xml:space="preserve">“) a Technických podmienok SEPS, a.s., pričom </w:t>
      </w:r>
      <w:r>
        <w:t>podrobnosti stanovuje príloha A k tejto zmluve</w:t>
      </w:r>
      <w:r w:rsidR="00B4475C" w:rsidRPr="00D872BC">
        <w:t>; schopnosť poskytovať podporné služby sa preukazuje pri certifikačných meraniach v zmysle Prevádzkového poriadku SEPS, a.s. a Technických podmienok SEPS, a.s., ktoré sú dostupné na webovom sídle SEPS, a.s</w:t>
      </w:r>
      <w:r w:rsidR="005E6759">
        <w:t xml:space="preserve">. </w:t>
      </w:r>
      <w:hyperlink r:id="rId14" w:history="1">
        <w:r w:rsidR="005E6759" w:rsidRPr="00F61E7B">
          <w:rPr>
            <w:rStyle w:val="Hypertextovprepojenie"/>
          </w:rPr>
          <w:t>https://www.sepsas.sk/</w:t>
        </w:r>
      </w:hyperlink>
      <w:r w:rsidR="00B4475C" w:rsidRPr="00D872BC">
        <w:t>.</w:t>
      </w:r>
    </w:p>
    <w:p w14:paraId="39D2E114" w14:textId="6F5FA52B" w:rsidR="00B4475C" w:rsidRPr="00B45C6F" w:rsidRDefault="00B4475C" w:rsidP="00D872BC">
      <w:pPr>
        <w:pStyle w:val="Odsekzoznamu"/>
        <w:rPr>
          <w:bCs/>
        </w:rPr>
      </w:pPr>
      <w:r w:rsidRPr="004557F1">
        <w:t>Zhotoviteľ je povinný ihneď písomne oboznámiť objednávateľa o vzniku akejkoľvek udalosti, ktorá bráni alebo sťažuje vykonávanie servisu a opráv s dôsledkom možného omeškania zhotoviteľa so splnením záväzku vykonať servis a opravy. Súčasťou oznámenia podľa prvej vety tohto odseku bude správa o predpokladanej dĺžke trvania prekážky vykonávania servisu a</w:t>
      </w:r>
      <w:r>
        <w:t> </w:t>
      </w:r>
      <w:r w:rsidRPr="004557F1">
        <w:t>opráv, príčinách a navrhovaných opatreniach na jej odstránenie.</w:t>
      </w:r>
    </w:p>
    <w:p w14:paraId="094AF0A2" w14:textId="08D2409B" w:rsidR="00B45C6F" w:rsidRPr="004557F1" w:rsidRDefault="00B45C6F" w:rsidP="00B45C6F">
      <w:pPr>
        <w:pStyle w:val="Odsekzoznamu"/>
        <w:rPr>
          <w:bCs/>
        </w:rPr>
      </w:pPr>
      <w:r w:rsidRPr="004557F1">
        <w:t xml:space="preserve">Záväzok </w:t>
      </w:r>
      <w:r w:rsidRPr="004557F1">
        <w:rPr>
          <w:bCs/>
        </w:rPr>
        <w:t xml:space="preserve">vykonať </w:t>
      </w:r>
      <w:r>
        <w:rPr>
          <w:bCs/>
        </w:rPr>
        <w:t>príslušné servisné úkony (</w:t>
      </w:r>
      <w:r w:rsidRPr="004557F1">
        <w:t>servis</w:t>
      </w:r>
      <w:r>
        <w:t>)</w:t>
      </w:r>
      <w:r w:rsidRPr="004557F1">
        <w:t xml:space="preserve"> alebo opr</w:t>
      </w:r>
      <w:r>
        <w:t>a</w:t>
      </w:r>
      <w:r w:rsidRPr="004557F1">
        <w:t>vy</w:t>
      </w:r>
      <w:r w:rsidRPr="004557F1">
        <w:rPr>
          <w:bCs/>
        </w:rPr>
        <w:t xml:space="preserve"> </w:t>
      </w:r>
      <w:r w:rsidRPr="004557F1">
        <w:t xml:space="preserve">podľa tejto zmluvy bude splnený potvrdením správy </w:t>
      </w:r>
      <w:r w:rsidRPr="007B155D">
        <w:t>alebo podpisom protokolu</w:t>
      </w:r>
      <w:r w:rsidRPr="004557F1">
        <w:t xml:space="preserve"> podľa čl</w:t>
      </w:r>
      <w:r>
        <w:t>ánku</w:t>
      </w:r>
      <w:r w:rsidRPr="004557F1">
        <w:t xml:space="preserve"> </w:t>
      </w:r>
      <w:r>
        <w:fldChar w:fldCharType="begin"/>
      </w:r>
      <w:r>
        <w:instrText xml:space="preserve"> REF _Ref95900392 \r \h  \* MERGEFORMAT </w:instrText>
      </w:r>
      <w:r>
        <w:fldChar w:fldCharType="separate"/>
      </w:r>
      <w:r w:rsidR="00D32B55">
        <w:t>12</w:t>
      </w:r>
      <w:r>
        <w:fldChar w:fldCharType="end"/>
      </w:r>
      <w:r w:rsidRPr="004557F1">
        <w:t xml:space="preserve"> tejto zmluvy objednávateľom.</w:t>
      </w:r>
    </w:p>
    <w:p w14:paraId="1AFE22C3" w14:textId="77777777" w:rsidR="00B45C6F" w:rsidRPr="004557F1" w:rsidRDefault="00B45C6F" w:rsidP="00B45C6F">
      <w:pPr>
        <w:pStyle w:val="Odsekzoznamu"/>
      </w:pPr>
      <w:r w:rsidRPr="004557F1">
        <w:rPr>
          <w:bCs/>
        </w:rPr>
        <w:t>Z</w:t>
      </w:r>
      <w:r w:rsidRPr="004557F1">
        <w:t xml:space="preserve">hotoviteľ znáša nebezpečenstvo vzniku škody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 Potvrdením správy objednávateľom prechádza </w:t>
      </w:r>
      <w:r w:rsidRPr="004557F1">
        <w:lastRenderedPageBreak/>
        <w:t xml:space="preserve">nebezpečenstvo vzniku škody na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týkalo, </w:t>
      </w:r>
      <w:r>
        <w:t xml:space="preserve">späť </w:t>
      </w:r>
      <w:r w:rsidRPr="004557F1">
        <w:t>na objednávateľa.</w:t>
      </w:r>
    </w:p>
    <w:p w14:paraId="22885740" w14:textId="77777777" w:rsidR="00B45C6F" w:rsidRPr="004557F1" w:rsidRDefault="00B45C6F" w:rsidP="00B45C6F">
      <w:pPr>
        <w:pStyle w:val="Odsekzoznamu"/>
      </w:pPr>
      <w:r w:rsidRPr="004557F1">
        <w:t xml:space="preserve">Vlastnícke právo </w:t>
      </w:r>
      <w:r>
        <w:t xml:space="preserve">náhradným dielom </w:t>
      </w:r>
      <w:r w:rsidRPr="004557F1">
        <w:t xml:space="preserve">a materiálom dodaným zhotoviteľom v rámci </w:t>
      </w:r>
      <w:r w:rsidRPr="004557F1">
        <w:rPr>
          <w:bCs/>
        </w:rPr>
        <w:t xml:space="preserve">vykonávania </w:t>
      </w:r>
      <w:r>
        <w:t xml:space="preserve">diela </w:t>
      </w:r>
      <w:r w:rsidRPr="004557F1">
        <w:t>a ostatným majetkovým právam a/alebo k súvisiacej dokumentácii, ak dovtedy nenáležali objednávateľovi, prechádzajú zo zhotoviteľa na objednávateľa zabudovaním</w:t>
      </w:r>
      <w:r>
        <w:t xml:space="preserve"> do zariadení</w:t>
      </w:r>
      <w:r w:rsidRPr="004557F1">
        <w:t>, najneskôr však dňom potvrdenia správy objednávateľom.</w:t>
      </w:r>
    </w:p>
    <w:p w14:paraId="638805DE" w14:textId="77777777" w:rsidR="00B45C6F" w:rsidRPr="004557F1" w:rsidRDefault="00B45C6F" w:rsidP="00B45C6F">
      <w:pPr>
        <w:pStyle w:val="Odsekzoznamu"/>
        <w:rPr>
          <w:bCs/>
        </w:rPr>
      </w:pPr>
      <w:r w:rsidRPr="007461F4">
        <w:t xml:space="preserve">Zhotoviteľ je povinný </w:t>
      </w:r>
      <w:r>
        <w:t xml:space="preserve">v zázname o prevzatí pracoviska a potom </w:t>
      </w:r>
      <w:r w:rsidRPr="007461F4">
        <w:t xml:space="preserve">vždy k 1. dňu kalendárneho mesiaca vykonať v denníku záznam, obsahom ktorého bude stav </w:t>
      </w:r>
      <w:proofErr w:type="spellStart"/>
      <w:r w:rsidRPr="007461F4">
        <w:t>motohodín</w:t>
      </w:r>
      <w:proofErr w:type="spellEnd"/>
      <w:r w:rsidRPr="007461F4">
        <w:t xml:space="preserve"> všetkých </w:t>
      </w:r>
      <w:r>
        <w:t>zariadení</w:t>
      </w:r>
      <w:r w:rsidRPr="007461F4">
        <w:t>.</w:t>
      </w:r>
    </w:p>
    <w:p w14:paraId="74560AC2" w14:textId="31EF53A6" w:rsidR="00B45C6F" w:rsidRDefault="00B45C6F" w:rsidP="00B45C6F">
      <w:pPr>
        <w:pStyle w:val="Odsekzoznamu"/>
      </w:pPr>
      <w:r>
        <w:t>Ustanovenia tejto zmluvy týkajúce sa vykonania diela sa primerane použijú aj na servis a opravy.</w:t>
      </w:r>
    </w:p>
    <w:p w14:paraId="4568DEF9" w14:textId="64E1FC02" w:rsidR="000112F0" w:rsidRPr="004557F1" w:rsidRDefault="00AE0908" w:rsidP="00B45C6F">
      <w:pPr>
        <w:pStyle w:val="Odsekzoznamu"/>
      </w:pPr>
      <w:r w:rsidRPr="00AE0908">
        <w:t xml:space="preserve">Objednávateľ môže umožniť zhotoviteľovi </w:t>
      </w:r>
      <w:r w:rsidR="000C170E">
        <w:t xml:space="preserve">vykonávanie pozáručného servisu zariadení, ak </w:t>
      </w:r>
      <w:r w:rsidR="003126CF">
        <w:t xml:space="preserve">zhotoviteľ navrhne objednávateľovi cenu za pozáručný servis a dodávky náhradných dielov potrebných pre interval údržby predpísaný výrobcom, ktorý bude vychádzať </w:t>
      </w:r>
      <w:r w:rsidRPr="00AE0908">
        <w:t xml:space="preserve">z ceny </w:t>
      </w:r>
      <w:r w:rsidR="003126CF">
        <w:t xml:space="preserve">za servis a opravy </w:t>
      </w:r>
      <w:r w:rsidRPr="00AE0908">
        <w:t xml:space="preserve">do </w:t>
      </w:r>
      <w:r w:rsidR="00F3012F" w:rsidRPr="00AE0908">
        <w:t>1</w:t>
      </w:r>
      <w:r w:rsidR="00F3012F">
        <w:t>6 </w:t>
      </w:r>
      <w:r w:rsidRPr="00AE0908">
        <w:t xml:space="preserve">000 hodín vrátane </w:t>
      </w:r>
      <w:r w:rsidR="00250C95">
        <w:t xml:space="preserve">podľa tejto zmluvy, pričom môže zohľadňovať </w:t>
      </w:r>
      <w:r w:rsidR="002A3786">
        <w:t xml:space="preserve">infláciu </w:t>
      </w:r>
      <w:r w:rsidR="00AB2D04">
        <w:t xml:space="preserve">v Spolkovej republike Nemecko </w:t>
      </w:r>
      <w:r w:rsidR="002A3786">
        <w:t xml:space="preserve">za obdobie od uzatvorenia zmluvy do </w:t>
      </w:r>
      <w:r w:rsidR="00A82B52">
        <w:t xml:space="preserve">začatia vykonávania </w:t>
      </w:r>
      <w:r w:rsidR="00B16718">
        <w:t xml:space="preserve">príslušného </w:t>
      </w:r>
      <w:r w:rsidR="00A82B52">
        <w:t>pozáručného servisu zariadení</w:t>
      </w:r>
      <w:r w:rsidR="00AB2D04">
        <w:t xml:space="preserve"> </w:t>
      </w:r>
      <w:r w:rsidR="00B57C1C">
        <w:t>počas obdobia desiatich (</w:t>
      </w:r>
      <w:r w:rsidRPr="00AE0908">
        <w:t>10</w:t>
      </w:r>
      <w:r w:rsidR="00B57C1C">
        <w:t>)</w:t>
      </w:r>
      <w:r w:rsidRPr="00AE0908">
        <w:t xml:space="preserve"> rokov.</w:t>
      </w:r>
      <w:r w:rsidR="000C170E" w:rsidRPr="000C170E">
        <w:t xml:space="preserve"> Cena </w:t>
      </w:r>
      <w:r w:rsidR="00B57C1C">
        <w:t xml:space="preserve">za pozáručný servis nie je zahrnutá v cene za dielo podľa článku </w:t>
      </w:r>
      <w:r w:rsidR="00B57C1C">
        <w:fldChar w:fldCharType="begin"/>
      </w:r>
      <w:r w:rsidR="00B57C1C">
        <w:instrText xml:space="preserve"> REF _Ref108616072 \r \h </w:instrText>
      </w:r>
      <w:r w:rsidR="00B57C1C">
        <w:fldChar w:fldCharType="separate"/>
      </w:r>
      <w:r w:rsidR="00D32B55">
        <w:t>2</w:t>
      </w:r>
      <w:r w:rsidR="00B57C1C">
        <w:fldChar w:fldCharType="end"/>
      </w:r>
      <w:r w:rsidR="00B57C1C">
        <w:t xml:space="preserve"> ods. </w:t>
      </w:r>
      <w:r w:rsidR="00B57C1C">
        <w:fldChar w:fldCharType="begin"/>
      </w:r>
      <w:r w:rsidR="00B57C1C">
        <w:instrText xml:space="preserve"> REF _Ref120876957 \r \h </w:instrText>
      </w:r>
      <w:r w:rsidR="00B57C1C">
        <w:fldChar w:fldCharType="separate"/>
      </w:r>
      <w:r w:rsidR="00D32B55">
        <w:t>2.1</w:t>
      </w:r>
      <w:r w:rsidR="00B57C1C">
        <w:fldChar w:fldCharType="end"/>
      </w:r>
      <w:r w:rsidR="00B57C1C">
        <w:t xml:space="preserve"> tejto zmluvy</w:t>
      </w:r>
      <w:r w:rsidR="000C170E" w:rsidRPr="000C170E">
        <w:t>.</w:t>
      </w:r>
    </w:p>
    <w:p w14:paraId="084BD822" w14:textId="7A40F40A" w:rsidR="00B4475C" w:rsidRPr="004557F1" w:rsidRDefault="006A0BC3" w:rsidP="00B4475C">
      <w:pPr>
        <w:pStyle w:val="Nadpis1"/>
      </w:pPr>
      <w:bookmarkStart w:id="62" w:name="_Ref95175191"/>
      <w:r>
        <w:rPr>
          <w:lang w:val="sk-SK"/>
        </w:rPr>
        <w:t xml:space="preserve">OSOBITNÉ USTANOVENIE </w:t>
      </w:r>
      <w:r w:rsidR="00D46C03">
        <w:rPr>
          <w:lang w:val="sk-SK"/>
        </w:rPr>
        <w:t xml:space="preserve">K NÁKLADOM </w:t>
      </w:r>
      <w:bookmarkEnd w:id="62"/>
      <w:r w:rsidR="00A62131">
        <w:rPr>
          <w:lang w:val="sk-SK"/>
        </w:rPr>
        <w:t>ZA SERVIS A OPRAVY</w:t>
      </w:r>
    </w:p>
    <w:p w14:paraId="41AD4930" w14:textId="626EDC1A" w:rsidR="00B4475C" w:rsidRPr="004557F1" w:rsidRDefault="00B4475C" w:rsidP="007B105B">
      <w:pPr>
        <w:pStyle w:val="Odsekzoznamu"/>
      </w:pPr>
      <w:bookmarkStart w:id="63" w:name="_Ref95175195"/>
      <w:r w:rsidRPr="004557F1">
        <w:t xml:space="preserve">V cene za </w:t>
      </w:r>
      <w:r w:rsidRPr="004557F1">
        <w:rPr>
          <w:color w:val="000000"/>
        </w:rPr>
        <w:t>vykonávanie servisu a opráv</w:t>
      </w:r>
      <w:r w:rsidRPr="004557F1">
        <w:t xml:space="preserve"> sú zahrnuté všetky náklady a výdavky zhotoviteľa, ktoré súvisia s </w:t>
      </w:r>
      <w:r w:rsidRPr="004557F1">
        <w:rPr>
          <w:color w:val="000000"/>
        </w:rPr>
        <w:t>vykonávaním servisu a opráv</w:t>
      </w:r>
      <w:r w:rsidRPr="004557F1">
        <w:t xml:space="preserve"> za účelom zabezpečenia nepretržitej a bezpečnej prevádzky zariadení v prevádzkových podmienkach objednávateľa za súčasného spĺňania parametrov stanovených touto zmluvou a</w:t>
      </w:r>
      <w:r>
        <w:t> </w:t>
      </w:r>
      <w:r w:rsidRPr="004557F1">
        <w:t>prevádzkových požiadaviek objednávateľa podľa tejto zmluvy, najmä náklady na:</w:t>
      </w:r>
      <w:bookmarkEnd w:id="63"/>
    </w:p>
    <w:p w14:paraId="605F77B3" w14:textId="60D0CC04" w:rsidR="00B4475C" w:rsidRPr="00CD1F26" w:rsidRDefault="00B4475C" w:rsidP="00F03456">
      <w:pPr>
        <w:pStyle w:val="aPsmenozoznamu"/>
        <w:numPr>
          <w:ilvl w:val="0"/>
          <w:numId w:val="120"/>
        </w:numPr>
        <w:ind w:left="1134" w:hanging="425"/>
      </w:pPr>
      <w:r w:rsidRPr="00CD1F26">
        <w:t xml:space="preserve">vykonávanie servisu špecifikovaného v prílohe </w:t>
      </w:r>
      <w:r w:rsidR="003350E1" w:rsidRPr="00CD1F26">
        <w:t>D</w:t>
      </w:r>
      <w:r w:rsidRPr="00CD1F26">
        <w:t xml:space="preserve"> k tejto zmluve, t. j. na vykonávanie servisov po </w:t>
      </w:r>
      <w:proofErr w:type="spellStart"/>
      <w:r w:rsidRPr="00CD1F26">
        <w:t>odprevádzkovaní</w:t>
      </w:r>
      <w:proofErr w:type="spellEnd"/>
      <w:r w:rsidRPr="00CD1F26">
        <w:t xml:space="preserve"> príslušných </w:t>
      </w:r>
      <w:proofErr w:type="spellStart"/>
      <w:r w:rsidRPr="00CD1F26">
        <w:t>motohodín</w:t>
      </w:r>
      <w:proofErr w:type="spellEnd"/>
      <w:r w:rsidRPr="00CD1F26">
        <w:t>;</w:t>
      </w:r>
    </w:p>
    <w:p w14:paraId="497FED09" w14:textId="0C110A7E" w:rsidR="00B4475C" w:rsidRPr="00CD1F26" w:rsidRDefault="00B4475C" w:rsidP="00CD1F26">
      <w:pPr>
        <w:pStyle w:val="aPsmenozoznamu"/>
      </w:pPr>
      <w:bookmarkStart w:id="64" w:name="_Ref95183945"/>
      <w:r w:rsidRPr="00CD1F26">
        <w:t xml:space="preserve">zabezpečenie a dodávku všetkých náhradných dielov a materiálu použitého pri vykonávaní servisu špecifikovaného v prílohe </w:t>
      </w:r>
      <w:r w:rsidR="003350E1" w:rsidRPr="00CD1F26">
        <w:t>D</w:t>
      </w:r>
      <w:r w:rsidRPr="00CD1F26">
        <w:t xml:space="preserve"> k tejto zmluve, pričom zhotoviteľ je povinný zabezpečiť, že všetky náhradné diely a materiál musí zodpovedať podmienkam a požiadavkám na náhradné diely a materiál určeným výrobcami zariadení;</w:t>
      </w:r>
      <w:bookmarkEnd w:id="64"/>
    </w:p>
    <w:p w14:paraId="4BB55865" w14:textId="5F319709" w:rsidR="00B4475C" w:rsidRPr="00B654E2" w:rsidRDefault="00B4475C" w:rsidP="00CD1F26">
      <w:pPr>
        <w:pStyle w:val="aPsmenozoznamu"/>
      </w:pPr>
      <w:bookmarkStart w:id="65" w:name="_Ref95175197"/>
      <w:r w:rsidRPr="00CD1F26">
        <w:t xml:space="preserve">prácu robotníka pri vykonávaní opráv neuvedených v prílohe </w:t>
      </w:r>
      <w:r w:rsidR="007031DC" w:rsidRPr="00CD1F26">
        <w:t>D</w:t>
      </w:r>
      <w:r w:rsidRPr="00CD1F26">
        <w:t xml:space="preserve"> k tejto zmluve v</w:t>
      </w:r>
      <w:r w:rsidR="00084748">
        <w:t> </w:t>
      </w:r>
      <w:r w:rsidRPr="00CD1F26">
        <w:t>rozsahu</w:t>
      </w:r>
      <w:r w:rsidR="00084748">
        <w:t xml:space="preserve"> </w:t>
      </w:r>
      <w:r w:rsidR="004C7AA3">
        <w:t>150</w:t>
      </w:r>
      <w:r w:rsidR="00084748">
        <w:t> </w:t>
      </w:r>
      <w:r w:rsidRPr="00B654E2">
        <w:t>hodín za celú dobu trvania tejto zmluvy vrátane nákladov uvedených v písmenách e) a f) tohto odseku;</w:t>
      </w:r>
      <w:bookmarkEnd w:id="65"/>
    </w:p>
    <w:p w14:paraId="070D0AA3" w14:textId="412C2A8E" w:rsidR="00B4475C" w:rsidRPr="00B654E2" w:rsidRDefault="00B4475C" w:rsidP="00CD1F26">
      <w:pPr>
        <w:pStyle w:val="aPsmenozoznamu"/>
      </w:pPr>
      <w:bookmarkStart w:id="66" w:name="_Ref95175199"/>
      <w:r w:rsidRPr="00B654E2">
        <w:t xml:space="preserve">prácu technika pri vykonávaní opráv neuvedených v prílohe </w:t>
      </w:r>
      <w:r w:rsidR="00A413EE" w:rsidRPr="00B654E2">
        <w:t>D</w:t>
      </w:r>
      <w:r w:rsidRPr="00B654E2">
        <w:t xml:space="preserve"> k tejto zmluve v rozsahu </w:t>
      </w:r>
      <w:r w:rsidR="004C7AA3" w:rsidRPr="00B654E2">
        <w:t>300</w:t>
      </w:r>
      <w:r w:rsidR="00B654E2" w:rsidRPr="00B654E2">
        <w:t> </w:t>
      </w:r>
      <w:r w:rsidRPr="00B654E2">
        <w:t>hodín za celú dobu trvania tejto zmluvy vrátane nákladov uvedených v písmenách e) a f) tohto odseku;</w:t>
      </w:r>
      <w:bookmarkEnd w:id="66"/>
    </w:p>
    <w:p w14:paraId="1A5DD0EE" w14:textId="77777777" w:rsidR="00B4475C" w:rsidRPr="00CD1F26" w:rsidRDefault="00B4475C" w:rsidP="00CD1F26">
      <w:pPr>
        <w:pStyle w:val="aPsmenozoznamu"/>
      </w:pPr>
      <w:r w:rsidRPr="00CD1F26">
        <w:t>náklady spojené s prácou v noci, v dňoch pracovného pokoja, v nadčasoch, s prácou vykonávanou za sťažených poveternostných podmienok;</w:t>
      </w:r>
    </w:p>
    <w:p w14:paraId="1C24F967" w14:textId="77777777" w:rsidR="00B4475C" w:rsidRPr="00CD1F26" w:rsidRDefault="00B4475C" w:rsidP="00CD1F26">
      <w:pPr>
        <w:pStyle w:val="aPsmenozoznamu"/>
      </w:pPr>
      <w:r w:rsidRPr="00CD1F26">
        <w:t>dopravné náklady, náklady na ubytovanie a stravovanie.</w:t>
      </w:r>
    </w:p>
    <w:p w14:paraId="50A2D795" w14:textId="30C282D9" w:rsidR="00B4475C" w:rsidRDefault="00B4475C" w:rsidP="007B105B">
      <w:pPr>
        <w:pStyle w:val="Odsekzoznamu"/>
      </w:pPr>
      <w:r w:rsidRPr="004557F1">
        <w:t xml:space="preserve">V cene za </w:t>
      </w:r>
      <w:r w:rsidRPr="004557F1">
        <w:rPr>
          <w:bCs/>
        </w:rPr>
        <w:t xml:space="preserve">vykonávanie </w:t>
      </w:r>
      <w:r w:rsidRPr="004557F1">
        <w:rPr>
          <w:color w:val="000000"/>
        </w:rPr>
        <w:t>servisu a opráv</w:t>
      </w:r>
      <w:r w:rsidRPr="004557F1">
        <w:t xml:space="preserve"> nie sú zhrnuté náklady na médiá potrebné na riadnu prevádzku zariadení diela počas doby </w:t>
      </w:r>
      <w:r w:rsidRPr="004557F1">
        <w:rPr>
          <w:bCs/>
        </w:rPr>
        <w:t xml:space="preserve">vykonávania </w:t>
      </w:r>
      <w:r w:rsidRPr="004557F1">
        <w:rPr>
          <w:color w:val="000000"/>
        </w:rPr>
        <w:t>servisu a opráv,</w:t>
      </w:r>
      <w:r w:rsidRPr="004557F1">
        <w:t xml:space="preserve"> a to: zemný plyn, elektrina, voda, vykurovacia voda a čpavok; primerané náklady na tieto média znáša objednávateľ.</w:t>
      </w:r>
    </w:p>
    <w:p w14:paraId="312298D2" w14:textId="60466841" w:rsidR="009109B2" w:rsidRPr="004557F1" w:rsidRDefault="009109B2" w:rsidP="007B105B">
      <w:pPr>
        <w:pStyle w:val="Odsekzoznamu"/>
      </w:pPr>
      <w:r>
        <w:t xml:space="preserve">Cena za servis a opravy bude znížená </w:t>
      </w:r>
      <w:r w:rsidR="004E7743">
        <w:t xml:space="preserve">o prácu vykonanú </w:t>
      </w:r>
      <w:r w:rsidR="003B399D">
        <w:t xml:space="preserve">zaškolenými </w:t>
      </w:r>
      <w:r w:rsidR="004E7743">
        <w:t>zamestnancami objednávateľa</w:t>
      </w:r>
      <w:r w:rsidR="00431C16">
        <w:t xml:space="preserve"> vo výške súčinu hodinovej sadzby technika </w:t>
      </w:r>
      <w:r w:rsidR="00BC38FF">
        <w:t>zhotoviteľa a odpracovaných hodín.</w:t>
      </w:r>
    </w:p>
    <w:p w14:paraId="2201FF2C" w14:textId="477BAEE3" w:rsidR="00B4475C" w:rsidRPr="00875C3D" w:rsidRDefault="00B4475C" w:rsidP="007B105B">
      <w:pPr>
        <w:pStyle w:val="Odsekzoznamu"/>
      </w:pPr>
      <w:r w:rsidRPr="00875C3D">
        <w:t xml:space="preserve">Náhradné diely a materiál potrebný pre opravy neuvedené </w:t>
      </w:r>
      <w:r w:rsidRPr="00875C3D">
        <w:rPr>
          <w:bCs/>
        </w:rPr>
        <w:t xml:space="preserve">v prílohe </w:t>
      </w:r>
      <w:r w:rsidR="00191467" w:rsidRPr="00875C3D">
        <w:rPr>
          <w:bCs/>
        </w:rPr>
        <w:t>D</w:t>
      </w:r>
      <w:r w:rsidRPr="00875C3D">
        <w:rPr>
          <w:bCs/>
        </w:rPr>
        <w:t xml:space="preserve"> k tejto zmluve </w:t>
      </w:r>
      <w:r w:rsidRPr="00875C3D">
        <w:t xml:space="preserve">po špecifikácii zo strany zhotoviteľa podľa článku </w:t>
      </w:r>
      <w:r w:rsidR="00AD0808" w:rsidRPr="00875C3D">
        <w:fldChar w:fldCharType="begin"/>
      </w:r>
      <w:r w:rsidR="00AD0808" w:rsidRPr="00875C3D">
        <w:instrText xml:space="preserve"> REF _Ref118648913 \r \h </w:instrText>
      </w:r>
      <w:r w:rsidR="00932E9E" w:rsidRPr="00875C3D">
        <w:instrText xml:space="preserve"> \* MERGEFORMAT </w:instrText>
      </w:r>
      <w:r w:rsidR="00AD0808" w:rsidRPr="00875C3D">
        <w:fldChar w:fldCharType="separate"/>
      </w:r>
      <w:r w:rsidR="00D32B55">
        <w:t>10</w:t>
      </w:r>
      <w:r w:rsidR="00AD0808" w:rsidRPr="00875C3D">
        <w:fldChar w:fldCharType="end"/>
      </w:r>
      <w:r w:rsidR="00AD0808" w:rsidRPr="00875C3D">
        <w:t xml:space="preserve"> </w:t>
      </w:r>
      <w:r w:rsidRPr="00875C3D">
        <w:t xml:space="preserve">ods. </w:t>
      </w:r>
      <w:r w:rsidRPr="00875C3D">
        <w:fldChar w:fldCharType="begin"/>
      </w:r>
      <w:r w:rsidRPr="00875C3D">
        <w:instrText xml:space="preserve"> REF _Ref94741507 \r \h  \* MERGEFORMAT </w:instrText>
      </w:r>
      <w:r w:rsidRPr="00875C3D">
        <w:fldChar w:fldCharType="separate"/>
      </w:r>
      <w:r w:rsidR="00D32B55">
        <w:t>10.10</w:t>
      </w:r>
      <w:r w:rsidRPr="00875C3D">
        <w:fldChar w:fldCharType="end"/>
      </w:r>
      <w:r w:rsidRPr="00875C3D">
        <w:t xml:space="preserve"> písm. </w:t>
      </w:r>
      <w:r w:rsidRPr="00875C3D">
        <w:fldChar w:fldCharType="begin"/>
      </w:r>
      <w:r w:rsidRPr="00875C3D">
        <w:instrText xml:space="preserve"> REF _Ref94741511 \r \h  \* MERGEFORMAT </w:instrText>
      </w:r>
      <w:r w:rsidRPr="00875C3D">
        <w:fldChar w:fldCharType="separate"/>
      </w:r>
      <w:r w:rsidR="00D32B55">
        <w:t>e)</w:t>
      </w:r>
      <w:r w:rsidRPr="00875C3D">
        <w:fldChar w:fldCharType="end"/>
      </w:r>
      <w:r w:rsidRPr="00875C3D">
        <w:t xml:space="preserve"> tejto zmluvy bude zabezpečovať </w:t>
      </w:r>
      <w:r w:rsidRPr="00875C3D">
        <w:lastRenderedPageBreak/>
        <w:t>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7525FFF2" w14:textId="0F8E10C3" w:rsidR="00B4475C" w:rsidRPr="004557F1" w:rsidRDefault="00B4475C" w:rsidP="00932467">
      <w:pPr>
        <w:pStyle w:val="Nadpis1"/>
      </w:pPr>
      <w:bookmarkStart w:id="67" w:name="_Ref95900392"/>
      <w:bookmarkStart w:id="68" w:name="_Ref118648919"/>
      <w:r w:rsidRPr="00932467">
        <w:t>ODOVZDANIE</w:t>
      </w:r>
      <w:r w:rsidRPr="004557F1">
        <w:t xml:space="preserve"> A PREVZATIE </w:t>
      </w:r>
      <w:bookmarkEnd w:id="67"/>
      <w:r w:rsidR="0015472F">
        <w:rPr>
          <w:lang w:val="sk-SK"/>
        </w:rPr>
        <w:t>SERVISU A OPRÁV</w:t>
      </w:r>
      <w:bookmarkEnd w:id="68"/>
    </w:p>
    <w:p w14:paraId="113C08DC" w14:textId="09DE2859" w:rsidR="00B4475C" w:rsidRPr="004557F1" w:rsidRDefault="00B4475C" w:rsidP="007C22DB">
      <w:pPr>
        <w:pStyle w:val="Odsekzoznamu"/>
        <w:rPr>
          <w:color w:val="000000"/>
        </w:rPr>
      </w:pPr>
      <w:r w:rsidRPr="004557F1">
        <w:rPr>
          <w:b/>
          <w:bCs/>
        </w:rPr>
        <w:t xml:space="preserve">Správa. </w:t>
      </w:r>
      <w:r w:rsidRPr="004557F1">
        <w:t>Zhotoviteľ sa zaväzuje na mesačnej báze objednávateľovi predkladať správy o servise a opravách vykonaných v</w:t>
      </w:r>
      <w:r w:rsidR="0047448F">
        <w:t> </w:t>
      </w:r>
      <w:r w:rsidRPr="004557F1">
        <w:t>tom</w:t>
      </w:r>
      <w:r w:rsidR="0047448F">
        <w:t>-</w:t>
      </w:r>
      <w:r w:rsidRPr="004557F1">
        <w:t>ktorom kalendárnom mesiaci, vždy v dvoch (2) vyhotoveniach v</w:t>
      </w:r>
      <w:r w:rsidR="00E111BF">
        <w:t> </w:t>
      </w:r>
      <w:r w:rsidRPr="004557F1">
        <w:t>listinnej forme a v jednom (1) vyhotovení v elektronickej forme [(*.</w:t>
      </w:r>
      <w:proofErr w:type="spellStart"/>
      <w:r w:rsidRPr="004557F1">
        <w:t>doc</w:t>
      </w:r>
      <w:proofErr w:type="spellEnd"/>
      <w:r w:rsidRPr="004557F1">
        <w:t>, *.</w:t>
      </w:r>
      <w:proofErr w:type="spellStart"/>
      <w:r w:rsidRPr="004557F1">
        <w:t>xls</w:t>
      </w:r>
      <w:proofErr w:type="spellEnd"/>
      <w:r w:rsidRPr="004557F1">
        <w:t>, *.</w:t>
      </w:r>
      <w:proofErr w:type="spellStart"/>
      <w:r w:rsidRPr="004557F1">
        <w:t>pdf</w:t>
      </w:r>
      <w:proofErr w:type="spellEnd"/>
      <w:r w:rsidRPr="004557F1">
        <w:t xml:space="preserve"> – textová časť), (*.</w:t>
      </w:r>
      <w:proofErr w:type="spellStart"/>
      <w:r w:rsidRPr="004557F1">
        <w:t>pdf</w:t>
      </w:r>
      <w:proofErr w:type="spellEnd"/>
      <w:r w:rsidRPr="004557F1">
        <w:t xml:space="preserve"> – výkresová časť)] na </w:t>
      </w:r>
      <w:r w:rsidR="00E111BF">
        <w:t>USB kľúči</w:t>
      </w:r>
      <w:r w:rsidRPr="004557F1">
        <w:t>. Zhotoviteľ správu objednávateľovi doručí vždy najneskôr do siedmeho (7) dňa mesiaca nasledujúceho po mesiaci, za ktorý sa správa podáva. Objednávateľ je povinný správu písomne potvrdiť do siedmych (7) dní odo dňa jej obdržania alebo v rovnakej lehote v písomnej forme oznámiť zhotoviteľovi svoje námietky k správe. V prípade, že objednávateľ správu v stanovenej lehote nepotvrdí a</w:t>
      </w:r>
      <w:r>
        <w:t>ni</w:t>
      </w:r>
      <w:r w:rsidRPr="004557F1">
        <w:t xml:space="preserve"> zhotoviteľovi neoznámi svoje námietky</w:t>
      </w:r>
      <w:r>
        <w:t>,</w:t>
      </w:r>
      <w:r w:rsidRPr="004557F1">
        <w:t xml:space="preserve"> má sa za to, že objednávateľ správu potvrdil.</w:t>
      </w:r>
    </w:p>
    <w:p w14:paraId="1336AC34" w14:textId="77777777" w:rsidR="00B4475C" w:rsidRPr="008E0D2F" w:rsidRDefault="00B4475C" w:rsidP="007C22DB">
      <w:pPr>
        <w:pStyle w:val="Odsekzoznamu"/>
      </w:pPr>
      <w:r w:rsidRPr="004557F1">
        <w:t xml:space="preserve">Každá správa bude obsahovať najmä </w:t>
      </w:r>
      <w:r w:rsidRPr="008E0D2F">
        <w:t xml:space="preserve">záznam o počte </w:t>
      </w:r>
      <w:proofErr w:type="spellStart"/>
      <w:r w:rsidRPr="008E0D2F">
        <w:t>motohodín</w:t>
      </w:r>
      <w:proofErr w:type="spellEnd"/>
      <w:r w:rsidRPr="008E0D2F">
        <w:t xml:space="preserve"> všetkých motorov za daný kalendárny mesiac podľa zápisov v montážnom denníku, rozsah </w:t>
      </w:r>
      <w:r w:rsidRPr="008E0D2F">
        <w:rPr>
          <w:bCs/>
        </w:rPr>
        <w:t xml:space="preserve">vykonaného </w:t>
      </w:r>
      <w:r w:rsidRPr="008E0D2F">
        <w:rPr>
          <w:color w:val="000000"/>
        </w:rPr>
        <w:t>servisu a opráv</w:t>
      </w:r>
      <w:r w:rsidRPr="008E0D2F">
        <w:t>, údaje o časovom a technologickom postupe, informácie o stave zariadenia pred a po vykonaní servisu a</w:t>
      </w:r>
      <w:r>
        <w:t> </w:t>
      </w:r>
      <w:r w:rsidRPr="008E0D2F">
        <w:t>opráv</w:t>
      </w:r>
      <w:r>
        <w:t xml:space="preserve"> a </w:t>
      </w:r>
      <w:r w:rsidRPr="008E0D2F">
        <w:t>informácie o servise plánovan</w:t>
      </w:r>
      <w:r>
        <w:t>om</w:t>
      </w:r>
      <w:r w:rsidRPr="008E0D2F">
        <w:t xml:space="preserve"> na najbližšie obdobie. Súčasťou správy bude sprievodná technická dokumentácia, atesty, certifikáty, ak sa to vyžaduje vzhľadom na rozsah </w:t>
      </w:r>
      <w:r w:rsidRPr="008E0D2F">
        <w:rPr>
          <w:bCs/>
        </w:rPr>
        <w:t xml:space="preserve">vykonaného </w:t>
      </w:r>
      <w:r w:rsidRPr="008E0D2F">
        <w:rPr>
          <w:color w:val="000000"/>
        </w:rPr>
        <w:t>servisu a opráv</w:t>
      </w:r>
      <w:r w:rsidRPr="008E0D2F">
        <w:t>. Správa alebo iná poskytnutá dokumentácia vydaná v súvislosti s </w:t>
      </w:r>
      <w:r w:rsidRPr="008E0D2F">
        <w:rPr>
          <w:bCs/>
        </w:rPr>
        <w:t xml:space="preserve">vykonávaním </w:t>
      </w:r>
      <w:r w:rsidRPr="008E0D2F">
        <w:rPr>
          <w:color w:val="000000"/>
        </w:rPr>
        <w:t>servisu a opráv</w:t>
      </w:r>
      <w:r w:rsidRPr="008E0D2F">
        <w:rPr>
          <w:bCs/>
        </w:rPr>
        <w:t xml:space="preserve"> </w:t>
      </w:r>
      <w:r w:rsidRPr="008E0D2F">
        <w:t>musí byť vyhotovená v slovenskom jazyku a bude vlastníctvom objednávateľa. V</w:t>
      </w:r>
      <w:r>
        <w:t> </w:t>
      </w:r>
      <w:r w:rsidRPr="008E0D2F">
        <w:t>prípade</w:t>
      </w:r>
      <w:r>
        <w:t>,</w:t>
      </w:r>
      <w:r w:rsidRPr="008E0D2F">
        <w:t xml:space="preserve"> ak z dôvodu lehôt stanovených všeobecne záväznými právnymi predpismi nie je možné v lehote na vypracovanie a odovzdanie správy predložiť všetku dokumentáciu, v správe sa uvedie informácia o takejto </w:t>
      </w:r>
      <w:r>
        <w:t xml:space="preserve">chýbajúcej </w:t>
      </w:r>
      <w:r w:rsidRPr="008E0D2F">
        <w:t xml:space="preserve">dokumentácii a lehota na jej </w:t>
      </w:r>
      <w:r>
        <w:t xml:space="preserve">dodatočné </w:t>
      </w:r>
      <w:r w:rsidRPr="008E0D2F">
        <w:t>odovzdanie objednávateľovi.</w:t>
      </w:r>
    </w:p>
    <w:p w14:paraId="47206C2B" w14:textId="1135A28E" w:rsidR="00B4475C" w:rsidRPr="004557F1" w:rsidRDefault="00B4475C" w:rsidP="007C22DB">
      <w:pPr>
        <w:pStyle w:val="Odsekzoznamu"/>
        <w:rPr>
          <w:color w:val="000000"/>
        </w:rPr>
      </w:pPr>
      <w:r w:rsidRPr="00811FF0">
        <w:rPr>
          <w:b/>
          <w:color w:val="000000"/>
        </w:rPr>
        <w:t>Protokol.</w:t>
      </w:r>
      <w:r w:rsidRPr="00811FF0">
        <w:rPr>
          <w:bCs/>
          <w:color w:val="000000"/>
        </w:rPr>
        <w:t xml:space="preserve"> Pri servise alebo opravách väčšieho rozsahu, najmä v prípade servisu motorov po </w:t>
      </w:r>
      <w:r w:rsidR="0046296A">
        <w:rPr>
          <w:bCs/>
          <w:color w:val="000000"/>
        </w:rPr>
        <w:t>16 </w:t>
      </w:r>
      <w:r>
        <w:rPr>
          <w:bCs/>
          <w:color w:val="000000"/>
        </w:rPr>
        <w:t xml:space="preserve">000 </w:t>
      </w:r>
      <w:proofErr w:type="spellStart"/>
      <w:r>
        <w:rPr>
          <w:bCs/>
          <w:color w:val="000000"/>
        </w:rPr>
        <w:t>Mth</w:t>
      </w:r>
      <w:proofErr w:type="spellEnd"/>
      <w:r w:rsidRPr="00811FF0">
        <w:rPr>
          <w:bCs/>
          <w:color w:val="000000"/>
        </w:rPr>
        <w:t xml:space="preserve">, zmluvné strany okrem správy vypracujú aj </w:t>
      </w:r>
      <w:r w:rsidRPr="00811FF0">
        <w:rPr>
          <w:color w:val="000000"/>
        </w:rPr>
        <w:t>písomný protokol o prevzatí a o</w:t>
      </w:r>
      <w:r w:rsidRPr="004557F1">
        <w:rPr>
          <w:color w:val="000000"/>
        </w:rPr>
        <w:t>dovzdaní (ďalej len „</w:t>
      </w:r>
      <w:r w:rsidRPr="004557F1">
        <w:rPr>
          <w:b/>
          <w:bCs/>
          <w:color w:val="000000"/>
        </w:rPr>
        <w:t>protokol</w:t>
      </w:r>
      <w:r w:rsidRPr="004557F1">
        <w:rPr>
          <w:color w:val="000000"/>
        </w:rPr>
        <w:t xml:space="preserve">“). Protokol bude obsahovať najmä základné údaje o vykonanom </w:t>
      </w:r>
      <w:r w:rsidR="00720658">
        <w:rPr>
          <w:color w:val="000000"/>
        </w:rPr>
        <w:t>servise alebo opravách</w:t>
      </w:r>
      <w:r w:rsidRPr="004557F1">
        <w:rPr>
          <w:color w:val="000000"/>
        </w:rPr>
        <w:t xml:space="preserve">, použitých </w:t>
      </w:r>
      <w:r>
        <w:rPr>
          <w:color w:val="000000"/>
        </w:rPr>
        <w:t>náhradných dieloch</w:t>
      </w:r>
      <w:r w:rsidRPr="004557F1">
        <w:rPr>
          <w:color w:val="000000"/>
        </w:rPr>
        <w:t xml:space="preserve"> a materiáloch, vykonaných skúškach a ich výsledkoch, odovzdaní a prevzatí </w:t>
      </w:r>
      <w:r w:rsidR="00720658">
        <w:rPr>
          <w:color w:val="000000"/>
        </w:rPr>
        <w:t>zariadení</w:t>
      </w:r>
      <w:r w:rsidRPr="004557F1">
        <w:rPr>
          <w:color w:val="000000"/>
        </w:rPr>
        <w:t xml:space="preserve">, súpis odovzdanej dokumentácie týkajúcej sa </w:t>
      </w:r>
      <w:r w:rsidR="00945187">
        <w:rPr>
          <w:color w:val="000000"/>
        </w:rPr>
        <w:t>servisu alebo opravy</w:t>
      </w:r>
      <w:r w:rsidRPr="004557F1">
        <w:rPr>
          <w:color w:val="000000"/>
        </w:rPr>
        <w:t xml:space="preserve"> a prípadných zistených vád a nedorobkov, opatrenia a lehoty na odstránenie zistených vád, </w:t>
      </w:r>
      <w:r w:rsidRPr="004557F1">
        <w:t xml:space="preserve">stanoviská zhotoviteľa a objednávateľa </w:t>
      </w:r>
      <w:r w:rsidRPr="004557F1">
        <w:rPr>
          <w:color w:val="000000"/>
        </w:rPr>
        <w:t xml:space="preserve">k zisteným vadám, bude datovaný a podpísaný zmluvnými stranami. Zhotoviteľ je povinný zistené vady </w:t>
      </w:r>
      <w:r w:rsidRPr="004557F1">
        <w:t>diela</w:t>
      </w:r>
      <w:r w:rsidRPr="004557F1">
        <w:rPr>
          <w:color w:val="000000"/>
        </w:rPr>
        <w:t xml:space="preserve">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p>
    <w:p w14:paraId="2AD82704" w14:textId="77777777" w:rsidR="00B4475C" w:rsidRPr="004557F1" w:rsidRDefault="00B4475C" w:rsidP="007C22DB">
      <w:pPr>
        <w:pStyle w:val="Odsekzoznamu"/>
        <w:rPr>
          <w:bCs/>
          <w:color w:val="000000"/>
        </w:rPr>
      </w:pPr>
      <w:r w:rsidRPr="004557F1">
        <w:rPr>
          <w:color w:val="000000"/>
        </w:rPr>
        <w:t>Objednávateľ nie je povinný potvrdiť správu alebo protokol (prevziať plnenie)</w:t>
      </w:r>
      <w:r>
        <w:rPr>
          <w:color w:val="000000"/>
        </w:rPr>
        <w:t>,</w:t>
      </w:r>
      <w:r w:rsidRPr="004557F1">
        <w:rPr>
          <w:color w:val="000000"/>
        </w:rPr>
        <w:t xml:space="preserve"> ak bol</w:t>
      </w:r>
      <w:r>
        <w:rPr>
          <w:color w:val="000000"/>
        </w:rPr>
        <w:t>i</w:t>
      </w:r>
      <w:r w:rsidRPr="004557F1">
        <w:rPr>
          <w:color w:val="000000"/>
        </w:rPr>
        <w:t xml:space="preserve"> servis a</w:t>
      </w:r>
      <w:r>
        <w:rPr>
          <w:color w:val="000000"/>
        </w:rPr>
        <w:t>/alebo</w:t>
      </w:r>
      <w:r w:rsidRPr="004557F1">
        <w:rPr>
          <w:color w:val="000000"/>
        </w:rPr>
        <w:t xml:space="preserve"> opravy vykonan</w:t>
      </w:r>
      <w:r>
        <w:rPr>
          <w:color w:val="000000"/>
        </w:rPr>
        <w:t>é</w:t>
      </w:r>
      <w:r w:rsidRPr="004557F1">
        <w:rPr>
          <w:color w:val="000000"/>
        </w:rPr>
        <w:t xml:space="preserve"> </w:t>
      </w:r>
      <w:proofErr w:type="spellStart"/>
      <w:r w:rsidRPr="004557F1">
        <w:rPr>
          <w:color w:val="000000"/>
        </w:rPr>
        <w:t>vadne</w:t>
      </w:r>
      <w:proofErr w:type="spellEnd"/>
      <w:r w:rsidRPr="004557F1">
        <w:rPr>
          <w:color w:val="000000"/>
        </w:rPr>
        <w:t xml:space="preserve">. Ak objednávateľ </w:t>
      </w:r>
      <w:proofErr w:type="spellStart"/>
      <w:r w:rsidRPr="004557F1">
        <w:rPr>
          <w:color w:val="000000"/>
        </w:rPr>
        <w:t>vadne</w:t>
      </w:r>
      <w:proofErr w:type="spellEnd"/>
      <w:r w:rsidRPr="004557F1">
        <w:rPr>
          <w:color w:val="000000"/>
        </w:rPr>
        <w:t xml:space="preserve"> </w:t>
      </w:r>
      <w:r w:rsidRPr="004557F1">
        <w:rPr>
          <w:bCs/>
        </w:rPr>
        <w:t xml:space="preserve">vykonaný </w:t>
      </w:r>
      <w:r w:rsidRPr="004557F1">
        <w:rPr>
          <w:color w:val="000000"/>
        </w:rPr>
        <w:t>servis a opravy</w:t>
      </w:r>
      <w:r w:rsidRPr="004557F1">
        <w:rPr>
          <w:bCs/>
        </w:rPr>
        <w:t xml:space="preserve"> </w:t>
      </w:r>
      <w:r w:rsidRPr="004557F1">
        <w:rPr>
          <w:color w:val="000000"/>
        </w:rPr>
        <w:t xml:space="preserve">prevezme, jeho práva zo zodpovednosti za vady ostávajú v plnom rozsahu zachované. Ak sa však jedná o vady, ktorých charakter umožňuje riadne užívanie </w:t>
      </w:r>
      <w:r w:rsidRPr="004557F1">
        <w:t xml:space="preserve">zariadení, ktorých sa </w:t>
      </w:r>
      <w:proofErr w:type="spellStart"/>
      <w:r w:rsidRPr="004557F1">
        <w:t>vadne</w:t>
      </w:r>
      <w:proofErr w:type="spellEnd"/>
      <w:r w:rsidRPr="004557F1">
        <w:t xml:space="preserve"> vykonaný servis a opravy týkajú</w:t>
      </w:r>
      <w:r w:rsidRPr="004557F1">
        <w:rPr>
          <w:color w:val="000000"/>
        </w:rPr>
        <w:t>, tieto nie sú dôvodom pre neprevzatie plnenia, zhotoviteľ je však povinný ich odstrániť v lehote troch (3) pracovných dní, pokiaľ sa zmluvné strany písomne nedohodnú inak.</w:t>
      </w:r>
    </w:p>
    <w:p w14:paraId="3B1F0801" w14:textId="0004A2FC" w:rsidR="00B4475C" w:rsidRPr="004557F1" w:rsidRDefault="00B4475C" w:rsidP="007C22DB">
      <w:pPr>
        <w:pStyle w:val="Odsekzoznamu"/>
        <w:rPr>
          <w:color w:val="000000"/>
        </w:rPr>
      </w:pPr>
      <w:bookmarkStart w:id="69" w:name="_Ref95900819"/>
      <w:r w:rsidRPr="004557F1">
        <w:rPr>
          <w:b/>
          <w:bCs/>
          <w:color w:val="000000"/>
        </w:rPr>
        <w:t>Protokol o</w:t>
      </w:r>
      <w:r w:rsidRPr="004557F1">
        <w:rPr>
          <w:b/>
          <w:color w:val="000000"/>
        </w:rPr>
        <w:t> odstránení vád a nedorobkov.</w:t>
      </w:r>
      <w:r w:rsidRPr="004557F1">
        <w:rPr>
          <w:bCs/>
          <w:color w:val="000000"/>
        </w:rPr>
        <w:t xml:space="preserve"> O</w:t>
      </w:r>
      <w:r w:rsidRPr="004557F1">
        <w:rPr>
          <w:color w:val="000000"/>
        </w:rPr>
        <w:t> odstránení zistených vád a nedorobkov súvisiacich s </w:t>
      </w:r>
      <w:r w:rsidRPr="004557F1">
        <w:rPr>
          <w:bCs/>
        </w:rPr>
        <w:t xml:space="preserve">vykonaním </w:t>
      </w:r>
      <w:r w:rsidRPr="004557F1">
        <w:rPr>
          <w:color w:val="000000"/>
        </w:rPr>
        <w:t>servisu a opráv</w:t>
      </w:r>
      <w:r w:rsidRPr="004557F1">
        <w:rPr>
          <w:bCs/>
        </w:rPr>
        <w:t xml:space="preserve"> </w:t>
      </w:r>
      <w:r w:rsidRPr="004557F1">
        <w:rPr>
          <w:color w:val="000000"/>
        </w:rPr>
        <w:t>spíšu zmluvné strany písomný protokol. Protokol bude obsahovať najmä základné údaje o odstránených vadách a nedorobkoch, súpis odovzdanej dokumentácie a údaje o</w:t>
      </w:r>
      <w:r w:rsidR="009F06D0">
        <w:rPr>
          <w:color w:val="000000"/>
        </w:rPr>
        <w:t> </w:t>
      </w:r>
      <w:r w:rsidRPr="004557F1">
        <w:rPr>
          <w:color w:val="000000"/>
        </w:rPr>
        <w:t xml:space="preserve">vykonaných skúškach preukazujúcich kvalitu vykonaného </w:t>
      </w:r>
      <w:r w:rsidR="009F06D0">
        <w:rPr>
          <w:color w:val="000000"/>
        </w:rPr>
        <w:t>servisu alebo opravy</w:t>
      </w:r>
      <w:r w:rsidRPr="004557F1">
        <w:rPr>
          <w:color w:val="000000"/>
        </w:rPr>
        <w:t xml:space="preserve">, dodržanie dohodnutých parametrov a celkovú funkčnosť zariadení, bude datovaný a podpísaný zmluvnými </w:t>
      </w:r>
      <w:r w:rsidRPr="004557F1">
        <w:rPr>
          <w:color w:val="000000"/>
        </w:rPr>
        <w:lastRenderedPageBreak/>
        <w:t>stranami. Návrh protokolu podľa podmienok stanovených touto zmluvou a všeobecne záväznými právnymi predpismi je povinný vypracovať a predložiť zhotoviteľ.</w:t>
      </w:r>
      <w:bookmarkEnd w:id="69"/>
    </w:p>
    <w:p w14:paraId="71C77DEE" w14:textId="66DCF2FC" w:rsidR="00B4475C" w:rsidRPr="004557F1" w:rsidRDefault="00B4475C" w:rsidP="00B4475C">
      <w:pPr>
        <w:pStyle w:val="Nadpis1"/>
      </w:pPr>
      <w:r w:rsidRPr="004557F1">
        <w:t>ZODPOVEDNOSŤ ZA VADY</w:t>
      </w:r>
      <w:r w:rsidR="00932467">
        <w:rPr>
          <w:lang w:val="sk-SK"/>
        </w:rPr>
        <w:t xml:space="preserve"> SERVISU</w:t>
      </w:r>
      <w:r w:rsidR="00322416">
        <w:rPr>
          <w:lang w:val="sk-SK"/>
        </w:rPr>
        <w:t xml:space="preserve"> A OPRÁV</w:t>
      </w:r>
    </w:p>
    <w:p w14:paraId="1325A783" w14:textId="02D0F14D" w:rsidR="00B4475C" w:rsidRPr="004557F1" w:rsidRDefault="00B4475C" w:rsidP="007C22DB">
      <w:pPr>
        <w:pStyle w:val="Odsekzoznamu"/>
      </w:pPr>
      <w:r w:rsidRPr="004557F1">
        <w:t xml:space="preserve">Zmluvné strany dojednávajú na </w:t>
      </w:r>
      <w:r w:rsidR="005768D3">
        <w:t xml:space="preserve">servis, opravy, </w:t>
      </w:r>
      <w:r>
        <w:t xml:space="preserve">náhradné diely a </w:t>
      </w:r>
      <w:r w:rsidRPr="004557F1">
        <w:t>materiál súvisiac</w:t>
      </w:r>
      <w:r>
        <w:t>i</w:t>
      </w:r>
      <w:r w:rsidRPr="004557F1">
        <w:t xml:space="preserve"> s vykonávaním servisu a</w:t>
      </w:r>
      <w:r w:rsidR="009F06D0">
        <w:t> </w:t>
      </w:r>
      <w:r w:rsidRPr="004557F1">
        <w:t xml:space="preserve">opráv záručnú dobu v trvaní </w:t>
      </w:r>
      <w:r w:rsidR="00833D10">
        <w:t xml:space="preserve">dvadsiatich štyroch </w:t>
      </w:r>
      <w:r w:rsidR="009F06D0">
        <w:t>(</w:t>
      </w:r>
      <w:r w:rsidR="00833D10">
        <w:t>24</w:t>
      </w:r>
      <w:r w:rsidR="009F06D0">
        <w:t>) me</w:t>
      </w:r>
      <w:r w:rsidRPr="005C0A4D">
        <w:t xml:space="preserve">siacov, ktorá začína plynúť dňom potvrdenia správy alebo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tejto zmluvy s tým, že záručná doba vo vzťahu k odstraňovaným vadám a nedorobkom neuplynie skôr ako </w:t>
      </w:r>
      <w:r w:rsidR="00833D10">
        <w:t xml:space="preserve">dvadsať štyri </w:t>
      </w:r>
      <w:r w:rsidRPr="005C0A4D">
        <w:t>(</w:t>
      </w:r>
      <w:r w:rsidR="00833D10">
        <w:t>24</w:t>
      </w:r>
      <w:r w:rsidRPr="005C0A4D">
        <w:t xml:space="preserve">) mesiacov od podpísania protokolu o odstránení vád a nedorobkov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ods</w:t>
      </w:r>
      <w:r>
        <w:t xml:space="preserve">. </w:t>
      </w:r>
      <w:r>
        <w:fldChar w:fldCharType="begin"/>
      </w:r>
      <w:r>
        <w:instrText xml:space="preserve"> REF _Ref95900819 \r \h </w:instrText>
      </w:r>
      <w:r w:rsidR="007C22DB">
        <w:instrText xml:space="preserve"> \* MERGEFORMAT </w:instrText>
      </w:r>
      <w:r>
        <w:fldChar w:fldCharType="separate"/>
      </w:r>
      <w:r w:rsidR="00D32B55">
        <w:t>12.5</w:t>
      </w:r>
      <w:r>
        <w:fldChar w:fldCharType="end"/>
      </w:r>
      <w:r w:rsidRPr="004557F1">
        <w:t xml:space="preserve"> tejto zmluvy.</w:t>
      </w:r>
    </w:p>
    <w:p w14:paraId="33245CDF" w14:textId="77777777" w:rsidR="00B4475C" w:rsidRPr="004557F1" w:rsidRDefault="00B4475C" w:rsidP="007C22DB">
      <w:pPr>
        <w:pStyle w:val="Odsekzoznamu"/>
      </w:pPr>
      <w:r w:rsidRPr="004557F1">
        <w:rPr>
          <w:bCs/>
          <w:lang w:eastAsia="en-GB"/>
        </w:rPr>
        <w:t>Zhotoviteľ preberá záruku, že počas záručnej doby:</w:t>
      </w:r>
    </w:p>
    <w:p w14:paraId="150BA158" w14:textId="77777777" w:rsidR="00B4475C" w:rsidRPr="00DF3D39" w:rsidRDefault="00B4475C" w:rsidP="00F03456">
      <w:pPr>
        <w:pStyle w:val="aPsmenozoznamu"/>
        <w:numPr>
          <w:ilvl w:val="0"/>
          <w:numId w:val="118"/>
        </w:numPr>
        <w:ind w:left="1134" w:hanging="425"/>
      </w:pPr>
      <w:r w:rsidRPr="00DF3D39">
        <w:t>servis a opravy budú vykonané presne v súlade so všetkými špecifikáciami podľa tejto zmluvy,</w:t>
      </w:r>
    </w:p>
    <w:p w14:paraId="7A3967A2" w14:textId="77777777" w:rsidR="00B4475C" w:rsidRPr="00DF3D39" w:rsidRDefault="00B4475C" w:rsidP="00DF3D39">
      <w:pPr>
        <w:pStyle w:val="aPsmenozoznamu"/>
      </w:pPr>
      <w:r w:rsidRPr="00DF3D39">
        <w:t>použité výrobky, materiály a zariadenia budú najvyššej kvality a bez vád,</w:t>
      </w:r>
    </w:p>
    <w:p w14:paraId="0749BAAD" w14:textId="77777777" w:rsidR="00B4475C" w:rsidRPr="00DF3D39" w:rsidRDefault="00B4475C" w:rsidP="00DF3D39">
      <w:pPr>
        <w:pStyle w:val="aPsmenozoznamu"/>
      </w:pPr>
      <w:r w:rsidRPr="00DF3D39">
        <w:t>zariadenia objednávateľa po vykonaní servisu a opráv budú bezpečné a vhodné na objednávateľom špecifikované účely a budú spĺňať podmienky stanovené všeobecne záväznými právnymi predpismi, technickými normami, aj keď nie sú právne záväzné, touto zmluvou a predpismi výrobcov zariadení,</w:t>
      </w:r>
    </w:p>
    <w:p w14:paraId="328B2609" w14:textId="77777777" w:rsidR="00B4475C" w:rsidRPr="00DF3D39" w:rsidRDefault="00B4475C" w:rsidP="00DF3D39">
      <w:pPr>
        <w:pStyle w:val="aPsmenozoznamu"/>
      </w:pPr>
      <w:r w:rsidRPr="00DF3D39">
        <w:t>objednávateľ získa vlastnícke právo k náhradným dielom a materiálom dodaných zhotoviteľom v rámci vykonávania servisu a opráv, neobmedzené žiadnymi záložnými právami, bremenami a skutočnými alebo uplatnenými porušeniami práv k predmetom duševného vlastníctva.</w:t>
      </w:r>
    </w:p>
    <w:p w14:paraId="4F1780F9" w14:textId="2D87D1E7" w:rsidR="00B4475C" w:rsidRPr="004557F1" w:rsidRDefault="00B4475C" w:rsidP="007C22DB">
      <w:pPr>
        <w:pStyle w:val="Odsekzoznamu"/>
        <w:rPr>
          <w:u w:val="single"/>
        </w:rPr>
      </w:pPr>
      <w:r w:rsidRPr="004557F1">
        <w:t>Zodpovednosť zhotoviteľa za vady nie je dotknutá tým, že objednávateľ neoznámil zhotoviteľovi vady vykon</w:t>
      </w:r>
      <w:r w:rsidR="00405E39">
        <w:t>an</w:t>
      </w:r>
      <w:r w:rsidRPr="004557F1">
        <w:t>ého servisu a opráv 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14 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620DD0F1" w14:textId="77777777" w:rsidR="00B4475C" w:rsidRPr="004557F1" w:rsidRDefault="00B4475C" w:rsidP="007C22DB">
      <w:pPr>
        <w:pStyle w:val="Odsekzoznamu"/>
      </w:pPr>
      <w:r w:rsidRPr="004557F1">
        <w:rPr>
          <w:lang w:eastAsia="en-GB"/>
        </w:rPr>
        <w:t>V</w:t>
      </w:r>
      <w:r w:rsidRPr="004557F1">
        <w:rPr>
          <w:bCs/>
        </w:rPr>
        <w:t xml:space="preserve"> prípade výskytu vád počas záručnej doby má objednávateľ práva vyplývajúce z Obchodného zákonníka, ktoré môžu byť vykonané počas celej záručnej doby. </w:t>
      </w:r>
      <w:r w:rsidRPr="004557F1">
        <w:t xml:space="preserve">V prípade nároku na odstránenie vád je zhotoviteľ povinný vady na vlastný účet odstrániť v nasledovných lehotách: </w:t>
      </w:r>
    </w:p>
    <w:p w14:paraId="24224906" w14:textId="77777777" w:rsidR="00B4475C" w:rsidRPr="004557F1" w:rsidRDefault="00B4475C" w:rsidP="004F1C02">
      <w:pPr>
        <w:pStyle w:val="Odsekzoznamu"/>
        <w:numPr>
          <w:ilvl w:val="0"/>
          <w:numId w:val="0"/>
        </w:numPr>
        <w:ind w:left="709"/>
      </w:pPr>
      <w:r w:rsidRPr="004557F1">
        <w:t>Zhotoviteľ sa zaväzuje po prijatí reklamácie objednávateľa:</w:t>
      </w:r>
    </w:p>
    <w:p w14:paraId="525823D3" w14:textId="77777777" w:rsidR="00B4475C" w:rsidRPr="00B107F2" w:rsidRDefault="00B4475C" w:rsidP="00F03456">
      <w:pPr>
        <w:pStyle w:val="aPsmenozoznamu"/>
        <w:numPr>
          <w:ilvl w:val="0"/>
          <w:numId w:val="119"/>
        </w:numPr>
        <w:ind w:left="1134" w:hanging="425"/>
      </w:pPr>
      <w:r w:rsidRPr="00B107F2">
        <w:t>najneskôr do 24 hodín reagovať na prijatú reklamáciu kontaktovaním objednávateľa za účelom zistenia bližšej špecifikácie vady,</w:t>
      </w:r>
    </w:p>
    <w:p w14:paraId="1A633BC8" w14:textId="77777777" w:rsidR="00B4475C" w:rsidRPr="00B107F2" w:rsidRDefault="00B4475C" w:rsidP="00B107F2">
      <w:pPr>
        <w:pStyle w:val="aPsmenozoznamu"/>
      </w:pPr>
      <w:r w:rsidRPr="00B107F2">
        <w:t>najneskôr do 72 hodín nastúpiť na servisný zásah za účelom odstránenia vady a túto odstrániť v primeranej lehote, najneskôr však štrnástich (14) dní od prijatia reklamácie, ak zmluvné strany nedohodnú inak,</w:t>
      </w:r>
    </w:p>
    <w:p w14:paraId="6BF9313C" w14:textId="77777777" w:rsidR="00B4475C" w:rsidRPr="00B107F2" w:rsidRDefault="00B4475C" w:rsidP="00B107F2">
      <w:pPr>
        <w:pStyle w:val="aPsmenozoznamu"/>
      </w:pPr>
      <w:r w:rsidRPr="00B107F2">
        <w:t>v prípade, ak vada nemá vplyv na celkovú funkčnosť zariadenia, zhotoviteľ odstráni vadu až počas najbližšej plánovanej odstávky zariadenia, ak sa zmluvné strany na takejto lehote odstránenie poruchy osobitne písomne dohodnú.</w:t>
      </w:r>
    </w:p>
    <w:p w14:paraId="51E2B2DF" w14:textId="77777777" w:rsidR="00B4475C" w:rsidRPr="004557F1" w:rsidRDefault="00B4475C" w:rsidP="007C22DB">
      <w:pPr>
        <w:pStyle w:val="Odsekzoznamu"/>
        <w:numPr>
          <w:ilvl w:val="0"/>
          <w:numId w:val="0"/>
        </w:numPr>
        <w:ind w:left="709"/>
      </w:pPr>
      <w:r w:rsidRPr="004557F1">
        <w:t xml:space="preserve">Po márnom uplynutí týchto lehôt </w:t>
      </w:r>
      <w:r>
        <w:t>môže objednávateľ voči zhotoviteľovi uplatňovať nároky, ako by vada bola neodstrániteľnou</w:t>
      </w:r>
      <w:r w:rsidRPr="004557F1">
        <w:t xml:space="preserve">. Nárok na odstúpenie od tejto zmluvy je možné uplatniť aj len čiastočne, čo do </w:t>
      </w:r>
      <w:proofErr w:type="spellStart"/>
      <w:r w:rsidRPr="004557F1">
        <w:t>vadnej</w:t>
      </w:r>
      <w:proofErr w:type="spellEnd"/>
      <w:r w:rsidRPr="004557F1">
        <w:t xml:space="preserve"> časti diela. </w:t>
      </w:r>
      <w:r w:rsidRPr="004557F1">
        <w:rPr>
          <w:bCs/>
        </w:rPr>
        <w:t>Nad to má objednávateľ právo opraviť alebo zabezpečiť opravu vady na náklady zhotoviteľa.</w:t>
      </w:r>
    </w:p>
    <w:p w14:paraId="51369EF3" w14:textId="1F9B7ABA" w:rsidR="00B4475C" w:rsidRPr="004557F1" w:rsidRDefault="00B4475C" w:rsidP="007C22DB">
      <w:pPr>
        <w:pStyle w:val="Odsekzoznamu"/>
      </w:pPr>
      <w:r w:rsidRPr="004557F1">
        <w:lastRenderedPageBreak/>
        <w:t xml:space="preserve">Záručný servis počas trvania záručnej doby sa zhotoviteľ zaväzuje vykonávať na svoje náklady </w:t>
      </w:r>
      <w:r>
        <w:t xml:space="preserve">a za tým účelom na svoje náklady obstarať náhradné diely a materiál, ktoré musia zodpovedať požiadavkám uvedeným v článku </w:t>
      </w:r>
      <w:r>
        <w:fldChar w:fldCharType="begin"/>
      </w:r>
      <w:r>
        <w:instrText xml:space="preserve"> REF _Ref95175191 \r \h </w:instrText>
      </w:r>
      <w:r w:rsidR="007C22DB">
        <w:instrText xml:space="preserve"> \* MERGEFORMAT </w:instrText>
      </w:r>
      <w:r>
        <w:fldChar w:fldCharType="separate"/>
      </w:r>
      <w:r w:rsidR="00D32B55">
        <w:t>11</w:t>
      </w:r>
      <w:r>
        <w:fldChar w:fldCharType="end"/>
      </w:r>
      <w:r>
        <w:t xml:space="preserve"> ods. </w:t>
      </w:r>
      <w:r>
        <w:fldChar w:fldCharType="begin"/>
      </w:r>
      <w:r>
        <w:instrText xml:space="preserve"> REF _Ref95175195 \r \h </w:instrText>
      </w:r>
      <w:r w:rsidR="007C22DB">
        <w:instrText xml:space="preserve"> \* MERGEFORMAT </w:instrText>
      </w:r>
      <w:r>
        <w:fldChar w:fldCharType="separate"/>
      </w:r>
      <w:r w:rsidR="00D32B55">
        <w:t>11.1</w:t>
      </w:r>
      <w:r>
        <w:fldChar w:fldCharType="end"/>
      </w:r>
      <w:r>
        <w:t xml:space="preserve"> písm. </w:t>
      </w:r>
      <w:r>
        <w:fldChar w:fldCharType="begin"/>
      </w:r>
      <w:r>
        <w:instrText xml:space="preserve"> REF _Ref95183945 \r \h </w:instrText>
      </w:r>
      <w:r w:rsidR="007C22DB">
        <w:instrText xml:space="preserve"> \* MERGEFORMAT </w:instrText>
      </w:r>
      <w:r>
        <w:fldChar w:fldCharType="separate"/>
      </w:r>
      <w:r w:rsidR="00D32B55">
        <w:t>b)</w:t>
      </w:r>
      <w:r>
        <w:fldChar w:fldCharType="end"/>
      </w:r>
      <w:r>
        <w:t xml:space="preserve"> tejto zmluvy</w:t>
      </w:r>
      <w:r w:rsidRPr="004557F1">
        <w:t>.</w:t>
      </w:r>
    </w:p>
    <w:p w14:paraId="4726808C" w14:textId="77777777" w:rsidR="00B4475C" w:rsidRPr="004557F1" w:rsidRDefault="00B4475C" w:rsidP="007C22DB">
      <w:pPr>
        <w:pStyle w:val="Odsekzoznamu"/>
      </w:pPr>
      <w:r w:rsidRPr="004557F1">
        <w:t xml:space="preserve">V súlade s ustanoveniami § 72 ods. 6 zákona </w:t>
      </w:r>
      <w:r>
        <w:t xml:space="preserve">o DPH </w:t>
      </w:r>
      <w:r w:rsidRPr="004557F1">
        <w:t xml:space="preserve">je objednávateľ oprávnený vystaviť čo do nároku na zľavu z ceny za dielo za </w:t>
      </w:r>
      <w:proofErr w:type="spellStart"/>
      <w:r w:rsidRPr="004557F1">
        <w:t>vadne</w:t>
      </w:r>
      <w:proofErr w:type="spellEnd"/>
      <w:r w:rsidRPr="004557F1">
        <w:t xml:space="preserve"> vykonanú opravu alebo jej časť faktúru v mene a na účet zhotoviteľa, a to za podmienok, že objednávateľ riadne reklamoval vady a zhotoviteľ nevystavil dobropis alebo opravnú faktúru na zľavu z ceny za dielo v lehote 30 dní odo dňa doručenia reklamácie zhotoviteľovi</w:t>
      </w:r>
      <w:r w:rsidRPr="004557F1">
        <w:rPr>
          <w:lang w:eastAsia="en-GB"/>
        </w:rPr>
        <w:t>.</w:t>
      </w:r>
    </w:p>
    <w:p w14:paraId="32474C08" w14:textId="570B62B8" w:rsidR="007E5A81" w:rsidRPr="0087590D" w:rsidRDefault="007E5A81" w:rsidP="0045495E">
      <w:pPr>
        <w:pStyle w:val="Nadpis1"/>
      </w:pPr>
      <w:bookmarkStart w:id="70" w:name="_Ref109672894"/>
      <w:bookmarkStart w:id="71" w:name="_Ref124459842"/>
      <w:r w:rsidRPr="0087590D">
        <w:t>ZABEZPEČENIE</w:t>
      </w:r>
      <w:bookmarkEnd w:id="70"/>
      <w:bookmarkEnd w:id="71"/>
    </w:p>
    <w:p w14:paraId="0D30B8C5" w14:textId="600DD658" w:rsidR="00BF48B7" w:rsidRDefault="00BF48B7" w:rsidP="00BF48B7">
      <w:pPr>
        <w:pStyle w:val="Odsekzoznamu"/>
      </w:pPr>
      <w:bookmarkStart w:id="72"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w:t>
      </w:r>
      <w:r w:rsidRPr="00E72A9C">
        <w:t xml:space="preserve">vykonať dielo podľa tejto zmluvy bankovou zárukou zriadenou v prospech objednávateľa </w:t>
      </w:r>
      <w:r w:rsidRPr="00E72A9C">
        <w:rPr>
          <w:b/>
          <w:bCs/>
        </w:rPr>
        <w:t xml:space="preserve">vo výške </w:t>
      </w:r>
      <w:r w:rsidR="00E16080" w:rsidRPr="00E72A9C">
        <w:rPr>
          <w:b/>
          <w:bCs/>
        </w:rPr>
        <w:t>10</w:t>
      </w:r>
      <w:r w:rsidRPr="00E72A9C">
        <w:rPr>
          <w:b/>
          <w:bCs/>
        </w:rPr>
        <w:t xml:space="preserve"> % </w:t>
      </w:r>
      <w:r w:rsidR="00DE2039" w:rsidRPr="00E72A9C">
        <w:rPr>
          <w:b/>
        </w:rPr>
        <w:t xml:space="preserve">z celkovej maximálnej ceny za dielo podľa článku </w:t>
      </w:r>
      <w:r w:rsidR="00DE2039" w:rsidRPr="00E72A9C">
        <w:rPr>
          <w:b/>
        </w:rPr>
        <w:fldChar w:fldCharType="begin"/>
      </w:r>
      <w:r w:rsidR="00DE2039" w:rsidRPr="00E72A9C">
        <w:rPr>
          <w:b/>
        </w:rPr>
        <w:instrText xml:space="preserve"> REF _Ref108616072 \r \h </w:instrText>
      </w:r>
      <w:r w:rsidR="00E72A9C">
        <w:rPr>
          <w:b/>
        </w:rPr>
        <w:instrText xml:space="preserve"> \* MERGEFORMAT </w:instrText>
      </w:r>
      <w:r w:rsidR="00DE2039" w:rsidRPr="00E72A9C">
        <w:rPr>
          <w:b/>
        </w:rPr>
      </w:r>
      <w:r w:rsidR="00DE2039" w:rsidRPr="00E72A9C">
        <w:rPr>
          <w:b/>
        </w:rPr>
        <w:fldChar w:fldCharType="separate"/>
      </w:r>
      <w:r w:rsidR="00D32B55">
        <w:rPr>
          <w:b/>
        </w:rPr>
        <w:t>2</w:t>
      </w:r>
      <w:r w:rsidR="00DE2039" w:rsidRPr="00E72A9C">
        <w:rPr>
          <w:b/>
        </w:rPr>
        <w:fldChar w:fldCharType="end"/>
      </w:r>
      <w:r w:rsidR="00DE2039" w:rsidRPr="00E72A9C">
        <w:rPr>
          <w:b/>
        </w:rPr>
        <w:t xml:space="preserve"> ods. </w:t>
      </w:r>
      <w:r w:rsidR="00DE2039" w:rsidRPr="00E72A9C">
        <w:rPr>
          <w:b/>
        </w:rPr>
        <w:fldChar w:fldCharType="begin"/>
      </w:r>
      <w:r w:rsidR="00DE2039" w:rsidRPr="00E72A9C">
        <w:rPr>
          <w:b/>
        </w:rPr>
        <w:instrText xml:space="preserve"> REF _Ref108616074 \r \h </w:instrText>
      </w:r>
      <w:r w:rsidR="00E72A9C">
        <w:rPr>
          <w:b/>
        </w:rPr>
        <w:instrText xml:space="preserve"> \* MERGEFORMAT </w:instrText>
      </w:r>
      <w:r w:rsidR="00DE2039" w:rsidRPr="00E72A9C">
        <w:rPr>
          <w:b/>
        </w:rPr>
      </w:r>
      <w:r w:rsidR="00DE2039" w:rsidRPr="00E72A9C">
        <w:rPr>
          <w:b/>
        </w:rPr>
        <w:fldChar w:fldCharType="separate"/>
      </w:r>
      <w:r w:rsidR="00D32B55">
        <w:rPr>
          <w:b/>
        </w:rPr>
        <w:t>2.1</w:t>
      </w:r>
      <w:r w:rsidR="00DE2039" w:rsidRPr="00E72A9C">
        <w:rPr>
          <w:b/>
        </w:rPr>
        <w:fldChar w:fldCharType="end"/>
      </w:r>
      <w:r w:rsidR="00DE2039" w:rsidRPr="00E72A9C">
        <w:rPr>
          <w:b/>
        </w:rPr>
        <w:t xml:space="preserve"> tejto zmluvy</w:t>
      </w:r>
      <w:r w:rsidR="00A30540" w:rsidRPr="00E72A9C">
        <w:t>,</w:t>
      </w:r>
      <w:r w:rsidRPr="00E72A9C">
        <w:t xml:space="preserve"> </w:t>
      </w:r>
      <w:r w:rsidR="008E5F43" w:rsidRPr="00E72A9C">
        <w:t xml:space="preserve">ktorá musí byť platná po </w:t>
      </w:r>
      <w:r w:rsidR="00955CFD" w:rsidRPr="00E72A9C">
        <w:t>celú dobu vykonávania diela</w:t>
      </w:r>
      <w:r w:rsidR="00D733E3" w:rsidRPr="00E72A9C">
        <w:t xml:space="preserve"> až do podpísania protokolu o odovzdaní a prevzatí celého diela, resp. v prípade výskytu vád pri odovzdaní a prevzatí celého diela, do podpísania protokolu o odstránení vád a nedorobkov podľa článku </w:t>
      </w:r>
      <w:r w:rsidR="00D733E3" w:rsidRPr="00E72A9C">
        <w:fldChar w:fldCharType="begin"/>
      </w:r>
      <w:r w:rsidR="00D733E3" w:rsidRPr="00E72A9C">
        <w:instrText xml:space="preserve"> REF _Ref108617075 \r \h </w:instrText>
      </w:r>
      <w:r w:rsidR="00E72A9C">
        <w:instrText xml:space="preserve"> \* MERGEFORMAT </w:instrText>
      </w:r>
      <w:r w:rsidR="00D733E3" w:rsidRPr="00E72A9C">
        <w:fldChar w:fldCharType="separate"/>
      </w:r>
      <w:r w:rsidR="00D32B55">
        <w:t>8</w:t>
      </w:r>
      <w:r w:rsidR="00D733E3" w:rsidRPr="00E72A9C">
        <w:fldChar w:fldCharType="end"/>
      </w:r>
      <w:r w:rsidR="00D733E3" w:rsidRPr="00E72A9C">
        <w:t xml:space="preserve"> ods. </w:t>
      </w:r>
      <w:r w:rsidR="00D733E3" w:rsidRPr="00E72A9C">
        <w:fldChar w:fldCharType="begin"/>
      </w:r>
      <w:r w:rsidR="00D733E3" w:rsidRPr="00E72A9C">
        <w:instrText xml:space="preserve"> REF _Ref108981540 \r \h </w:instrText>
      </w:r>
      <w:r w:rsidR="00E72A9C">
        <w:instrText xml:space="preserve"> \* MERGEFORMAT </w:instrText>
      </w:r>
      <w:r w:rsidR="00D733E3" w:rsidRPr="00E72A9C">
        <w:fldChar w:fldCharType="separate"/>
      </w:r>
      <w:r w:rsidR="00D32B55">
        <w:t>8.6</w:t>
      </w:r>
      <w:r w:rsidR="00D733E3" w:rsidRPr="00E72A9C">
        <w:fldChar w:fldCharType="end"/>
      </w:r>
      <w:r w:rsidR="00D733E3" w:rsidRPr="00E72A9C">
        <w:t xml:space="preserve"> tejto zmluvy</w:t>
      </w:r>
      <w:r w:rsidR="00EB1E62" w:rsidRPr="00E72A9C">
        <w:t xml:space="preserve">. Zhotoviteľ je povinný predložiť </w:t>
      </w:r>
      <w:r w:rsidR="003F2A84" w:rsidRPr="00E72A9C">
        <w:t xml:space="preserve">objednávateľovi </w:t>
      </w:r>
      <w:r w:rsidR="00EB1E62" w:rsidRPr="00E72A9C">
        <w:t xml:space="preserve">bankovú záruku podľa tohto ustanovenia </w:t>
      </w:r>
      <w:r w:rsidR="0023666B" w:rsidRPr="00E72A9C">
        <w:t xml:space="preserve">najneskôr </w:t>
      </w:r>
      <w:r w:rsidR="00710655" w:rsidRPr="00E72A9C">
        <w:t xml:space="preserve">pri odovzdaní </w:t>
      </w:r>
      <w:r w:rsidR="00955CFD" w:rsidRPr="00E72A9C">
        <w:t xml:space="preserve">staveniska </w:t>
      </w:r>
      <w:r w:rsidR="00CD2700" w:rsidRPr="00E72A9C">
        <w:t xml:space="preserve">podľa článku </w:t>
      </w:r>
      <w:r w:rsidR="00CD2700" w:rsidRPr="00E72A9C">
        <w:fldChar w:fldCharType="begin"/>
      </w:r>
      <w:r w:rsidR="00CD2700" w:rsidRPr="00E72A9C">
        <w:instrText xml:space="preserve"> REF _Ref108967655 \r \h </w:instrText>
      </w:r>
      <w:r w:rsidR="00E72A9C">
        <w:instrText xml:space="preserve"> \* MERGEFORMAT </w:instrText>
      </w:r>
      <w:r w:rsidR="00CD2700" w:rsidRPr="00E72A9C">
        <w:fldChar w:fldCharType="separate"/>
      </w:r>
      <w:r w:rsidR="00D32B55">
        <w:t>5</w:t>
      </w:r>
      <w:r w:rsidR="00CD2700" w:rsidRPr="00E72A9C">
        <w:fldChar w:fldCharType="end"/>
      </w:r>
      <w:r w:rsidR="00CD2700" w:rsidRPr="00E72A9C">
        <w:t xml:space="preserve"> ods. </w:t>
      </w:r>
      <w:r w:rsidR="00CD2700" w:rsidRPr="00E72A9C">
        <w:fldChar w:fldCharType="begin"/>
      </w:r>
      <w:r w:rsidR="00CD2700" w:rsidRPr="00E72A9C">
        <w:instrText xml:space="preserve"> REF _Ref108967657 \r \h </w:instrText>
      </w:r>
      <w:r w:rsidR="00E72A9C">
        <w:instrText xml:space="preserve"> \* MERGEFORMAT </w:instrText>
      </w:r>
      <w:r w:rsidR="00CD2700" w:rsidRPr="00E72A9C">
        <w:fldChar w:fldCharType="separate"/>
      </w:r>
      <w:r w:rsidR="00D32B55">
        <w:t>5.2</w:t>
      </w:r>
      <w:r w:rsidR="00CD2700" w:rsidRPr="00E72A9C">
        <w:fldChar w:fldCharType="end"/>
      </w:r>
      <w:r w:rsidR="00955CFD" w:rsidRPr="00E72A9C">
        <w:t xml:space="preserve"> </w:t>
      </w:r>
      <w:r w:rsidR="00CD2700" w:rsidRPr="00E72A9C">
        <w:t>tejto zmluvy</w:t>
      </w:r>
      <w:r w:rsidR="00A41AE3" w:rsidRPr="00E72A9C">
        <w:t xml:space="preserve">, pričom banková záruka môže </w:t>
      </w:r>
      <w:r w:rsidR="00A71485" w:rsidRPr="00E72A9C">
        <w:t xml:space="preserve">byť vystavená na dobu </w:t>
      </w:r>
      <w:r w:rsidR="00CD2700" w:rsidRPr="00E72A9C">
        <w:t xml:space="preserve">do </w:t>
      </w:r>
      <w:r w:rsidRPr="00E72A9C">
        <w:t xml:space="preserve">času vykonania diela </w:t>
      </w:r>
      <w:r w:rsidR="00E0565D" w:rsidRPr="00E72A9C">
        <w:t xml:space="preserve">podľa </w:t>
      </w:r>
      <w:r w:rsidR="00D2245B" w:rsidRPr="00E72A9C">
        <w:t xml:space="preserve">článku </w:t>
      </w:r>
      <w:r w:rsidR="00D2245B" w:rsidRPr="00E72A9C">
        <w:fldChar w:fldCharType="begin"/>
      </w:r>
      <w:r w:rsidR="00D2245B" w:rsidRPr="00E72A9C">
        <w:instrText xml:space="preserve"> REF _Ref108954099 \r \h </w:instrText>
      </w:r>
      <w:r w:rsidR="00E72A9C">
        <w:instrText xml:space="preserve"> \* MERGEFORMAT </w:instrText>
      </w:r>
      <w:r w:rsidR="00D2245B" w:rsidRPr="00E72A9C">
        <w:fldChar w:fldCharType="separate"/>
      </w:r>
      <w:r w:rsidR="00D32B55">
        <w:t>4</w:t>
      </w:r>
      <w:r w:rsidR="00D2245B" w:rsidRPr="00E72A9C">
        <w:fldChar w:fldCharType="end"/>
      </w:r>
      <w:r w:rsidR="00D2245B" w:rsidRPr="00E72A9C">
        <w:t xml:space="preserve"> ods. </w:t>
      </w:r>
      <w:r w:rsidR="00D2245B" w:rsidRPr="00E72A9C">
        <w:fldChar w:fldCharType="begin"/>
      </w:r>
      <w:r w:rsidR="00D2245B" w:rsidRPr="00E72A9C">
        <w:instrText xml:space="preserve"> REF _Ref108632040 \r \h </w:instrText>
      </w:r>
      <w:r w:rsidR="00E72A9C">
        <w:instrText xml:space="preserve"> \* MERGEFORMAT </w:instrText>
      </w:r>
      <w:r w:rsidR="00D2245B" w:rsidRPr="00E72A9C">
        <w:fldChar w:fldCharType="separate"/>
      </w:r>
      <w:r w:rsidR="00D32B55">
        <w:t>4.1</w:t>
      </w:r>
      <w:r w:rsidR="00D2245B" w:rsidRPr="00E72A9C">
        <w:fldChar w:fldCharType="end"/>
      </w:r>
      <w:r w:rsidR="00E0565D" w:rsidRPr="00E72A9C">
        <w:t xml:space="preserve"> </w:t>
      </w:r>
      <w:r w:rsidRPr="00E72A9C">
        <w:t>tejto zmluvy plus šesť (6) mesiacov</w:t>
      </w:r>
      <w:r w:rsidR="00A71485" w:rsidRPr="00E72A9C">
        <w:t>; ustanovenie prvej vety tohto ustanovenia tým nie je dotknuté</w:t>
      </w:r>
      <w:r w:rsidRPr="00E72A9C">
        <w:t>.</w:t>
      </w:r>
      <w:bookmarkEnd w:id="72"/>
      <w:r w:rsidR="00E3044C" w:rsidRPr="00E72A9C">
        <w:t xml:space="preserve"> Objednávateľ je povinný </w:t>
      </w:r>
      <w:r w:rsidR="00927511" w:rsidRPr="00E72A9C">
        <w:t xml:space="preserve">na výzvu zhotoviteľa </w:t>
      </w:r>
      <w:r w:rsidR="00E3044C" w:rsidRPr="00E72A9C">
        <w:t xml:space="preserve">vrátiť </w:t>
      </w:r>
      <w:r w:rsidR="003A6FC9" w:rsidRPr="00E72A9C">
        <w:t>originál bankovej záruky banke</w:t>
      </w:r>
      <w:r w:rsidR="00E3044C" w:rsidRPr="00E72A9C">
        <w:t xml:space="preserve">, resp. vzdať sa práv z bankovej záruky v rozsahu, v ktorom </w:t>
      </w:r>
      <w:r w:rsidR="00927511" w:rsidRPr="00E72A9C">
        <w:t>už banková záruka nemusí byť podľa tejto zmluvy vystavená.</w:t>
      </w:r>
    </w:p>
    <w:p w14:paraId="6720C40A" w14:textId="1CF4A052" w:rsidR="006F4A93" w:rsidRPr="00676C67" w:rsidRDefault="006F4A93" w:rsidP="006F4A93">
      <w:pPr>
        <w:pStyle w:val="Odsekzoznamu"/>
      </w:pPr>
      <w:bookmarkStart w:id="73" w:name="_Ref115976937"/>
      <w:r>
        <w:rPr>
          <w:b/>
          <w:bCs/>
        </w:rPr>
        <w:t xml:space="preserve">Banková záruka za preddavok. </w:t>
      </w:r>
      <w:r>
        <w:t xml:space="preserve">Zhotoviteľ je povinný zabezpečiť svoj záväzok riadne </w:t>
      </w:r>
      <w:r w:rsidR="00EA1A0C">
        <w:t xml:space="preserve">a včas </w:t>
      </w:r>
      <w:r w:rsidR="00C16BAB">
        <w:t xml:space="preserve">zhotoviť dielo </w:t>
      </w:r>
      <w:r>
        <w:t xml:space="preserve">podľa tejto zmluvy bankovou zárukou zriadenou v prospech objednávateľa </w:t>
      </w:r>
      <w:r w:rsidRPr="007203FF">
        <w:rPr>
          <w:b/>
          <w:bCs/>
        </w:rPr>
        <w:t xml:space="preserve">vo výške </w:t>
      </w:r>
      <w:r w:rsidR="00EA1A0C">
        <w:rPr>
          <w:b/>
          <w:bCs/>
        </w:rPr>
        <w:t>25</w:t>
      </w:r>
      <w:r w:rsidRPr="007203FF">
        <w:rPr>
          <w:b/>
          <w:bCs/>
        </w:rPr>
        <w:t xml:space="preserve"> % z ceny podľa článku </w:t>
      </w:r>
      <w:r w:rsidR="001C2E19">
        <w:rPr>
          <w:b/>
          <w:bCs/>
        </w:rPr>
        <w:fldChar w:fldCharType="begin"/>
      </w:r>
      <w:r w:rsidR="001C2E19">
        <w:rPr>
          <w:b/>
          <w:bCs/>
        </w:rPr>
        <w:instrText xml:space="preserve"> REF _Ref108616072 \r \h </w:instrText>
      </w:r>
      <w:r w:rsidR="001C2E19">
        <w:rPr>
          <w:b/>
          <w:bCs/>
        </w:rPr>
      </w:r>
      <w:r w:rsidR="001C2E19">
        <w:rPr>
          <w:b/>
          <w:bCs/>
        </w:rPr>
        <w:fldChar w:fldCharType="separate"/>
      </w:r>
      <w:r w:rsidR="00D32B55">
        <w:rPr>
          <w:b/>
          <w:bCs/>
        </w:rPr>
        <w:t>2</w:t>
      </w:r>
      <w:r w:rsidR="001C2E19">
        <w:rPr>
          <w:b/>
          <w:bCs/>
        </w:rPr>
        <w:fldChar w:fldCharType="end"/>
      </w:r>
      <w:r w:rsidR="001C2E19">
        <w:rPr>
          <w:b/>
          <w:bCs/>
        </w:rPr>
        <w:t xml:space="preserve"> ods. </w:t>
      </w:r>
      <w:r w:rsidR="001C2E19">
        <w:rPr>
          <w:b/>
          <w:bCs/>
        </w:rPr>
        <w:fldChar w:fldCharType="begin"/>
      </w:r>
      <w:r w:rsidR="001C2E19">
        <w:rPr>
          <w:b/>
          <w:bCs/>
        </w:rPr>
        <w:instrText xml:space="preserve"> REF _Ref120876957 \r \h </w:instrText>
      </w:r>
      <w:r w:rsidR="001C2E19">
        <w:rPr>
          <w:b/>
          <w:bCs/>
        </w:rPr>
      </w:r>
      <w:r w:rsidR="001C2E19">
        <w:rPr>
          <w:b/>
          <w:bCs/>
        </w:rPr>
        <w:fldChar w:fldCharType="separate"/>
      </w:r>
      <w:r w:rsidR="00D32B55">
        <w:rPr>
          <w:b/>
          <w:bCs/>
        </w:rPr>
        <w:t>2.1</w:t>
      </w:r>
      <w:r w:rsidR="001C2E19">
        <w:rPr>
          <w:b/>
          <w:bCs/>
        </w:rPr>
        <w:fldChar w:fldCharType="end"/>
      </w:r>
      <w:r w:rsidR="001C2E19">
        <w:rPr>
          <w:b/>
          <w:bCs/>
        </w:rPr>
        <w:t xml:space="preserve"> písm. </w:t>
      </w:r>
      <w:r w:rsidR="001C2E19">
        <w:rPr>
          <w:b/>
          <w:bCs/>
        </w:rPr>
        <w:fldChar w:fldCharType="begin"/>
      </w:r>
      <w:r w:rsidR="001C2E19">
        <w:rPr>
          <w:b/>
          <w:bCs/>
        </w:rPr>
        <w:instrText xml:space="preserve"> REF _Ref120872060 \r \h </w:instrText>
      </w:r>
      <w:r w:rsidR="001C2E19">
        <w:rPr>
          <w:b/>
          <w:bCs/>
        </w:rPr>
      </w:r>
      <w:r w:rsidR="001C2E19">
        <w:rPr>
          <w:b/>
          <w:bCs/>
        </w:rPr>
        <w:fldChar w:fldCharType="separate"/>
      </w:r>
      <w:r w:rsidR="00D32B55">
        <w:rPr>
          <w:b/>
          <w:bCs/>
        </w:rPr>
        <w:t>a)</w:t>
      </w:r>
      <w:r w:rsidR="001C2E19">
        <w:rPr>
          <w:b/>
          <w:bCs/>
        </w:rPr>
        <w:fldChar w:fldCharType="end"/>
      </w:r>
      <w:r w:rsidRPr="007203FF">
        <w:rPr>
          <w:b/>
          <w:bCs/>
        </w:rPr>
        <w:t xml:space="preserve"> tejto zmluvy</w:t>
      </w:r>
      <w:r>
        <w:t xml:space="preserve">, ktorá musí byť platná po celú dobu až do </w:t>
      </w:r>
      <w:r w:rsidR="00FD402F">
        <w:t>odovzdania diela a odstránenia vád a</w:t>
      </w:r>
      <w:r w:rsidR="00975242">
        <w:t xml:space="preserve"> nedorobkov podľa </w:t>
      </w:r>
      <w:r w:rsidR="00B76866">
        <w:t xml:space="preserve">článku </w:t>
      </w:r>
      <w:r w:rsidR="00B76866">
        <w:fldChar w:fldCharType="begin"/>
      </w:r>
      <w:r w:rsidR="00B76866">
        <w:instrText xml:space="preserve"> REF _Ref108617075 \r \h </w:instrText>
      </w:r>
      <w:r w:rsidR="00B76866">
        <w:fldChar w:fldCharType="separate"/>
      </w:r>
      <w:r w:rsidR="00D32B55">
        <w:t>8</w:t>
      </w:r>
      <w:r w:rsidR="00B76866">
        <w:fldChar w:fldCharType="end"/>
      </w:r>
      <w:r w:rsidR="00B76866">
        <w:t xml:space="preserve"> ods. </w:t>
      </w:r>
      <w:r w:rsidR="00B76866">
        <w:fldChar w:fldCharType="begin"/>
      </w:r>
      <w:r w:rsidR="00B76866">
        <w:instrText xml:space="preserve"> REF _Ref108981540 \r \h </w:instrText>
      </w:r>
      <w:r w:rsidR="00B76866">
        <w:fldChar w:fldCharType="separate"/>
      </w:r>
      <w:r w:rsidR="00D32B55">
        <w:t>8.6</w:t>
      </w:r>
      <w:r w:rsidR="00B76866">
        <w:fldChar w:fldCharType="end"/>
      </w:r>
      <w:r w:rsidR="00B76866">
        <w:t xml:space="preserve"> tejto zmluvy</w:t>
      </w:r>
      <w:r>
        <w:t xml:space="preserve">. Zhotoviteľ je povinný predložiť objednávateľovi bankovú záruku podľa tohto ustanovenia najneskôr pri žiadosti o poskytnutie preddavku a zálohovej faktúry podľa článku </w:t>
      </w:r>
      <w:r>
        <w:fldChar w:fldCharType="begin"/>
      </w:r>
      <w:r>
        <w:instrText xml:space="preserve"> REF _Ref114668171 \r \h </w:instrText>
      </w:r>
      <w:r>
        <w:fldChar w:fldCharType="separate"/>
      </w:r>
      <w:r w:rsidR="00D32B55">
        <w:t>3</w:t>
      </w:r>
      <w:r>
        <w:fldChar w:fldCharType="end"/>
      </w:r>
      <w:r>
        <w:t xml:space="preserve"> ods. </w:t>
      </w:r>
      <w:r>
        <w:fldChar w:fldCharType="begin"/>
      </w:r>
      <w:r>
        <w:instrText xml:space="preserve"> REF _Ref115977597 \r \h </w:instrText>
      </w:r>
      <w:r>
        <w:fldChar w:fldCharType="separate"/>
      </w:r>
      <w:r w:rsidR="00D32B55">
        <w:t>3.7</w:t>
      </w:r>
      <w:r>
        <w:fldChar w:fldCharType="end"/>
      </w:r>
      <w:r>
        <w:t xml:space="preserve"> tejto zmluvy, pričom banková záruka môže byť vystavená na dobu </w:t>
      </w:r>
      <w:r w:rsidR="00F311EE">
        <w:t>22</w:t>
      </w:r>
      <w:r>
        <w:t xml:space="preserve"> mesiacov; ustanovenie prvej vety tohto odseku tým nie je dotknuté. Objednávateľ je povinný na výzvu zhotoviteľa vrátiť originál bankovej záruky banke, resp. vzdať sa práv z bankovej záruky v rozsahu, v ktorom už banková záruka nemusí byť podľa tejto zmluvy vystavená.</w:t>
      </w:r>
      <w:bookmarkEnd w:id="73"/>
    </w:p>
    <w:p w14:paraId="1DF05D42" w14:textId="4B2C7EDD" w:rsidR="007E5A81" w:rsidRDefault="007E5A81" w:rsidP="00B1127D">
      <w:pPr>
        <w:pStyle w:val="Odsekzoznamu"/>
      </w:pPr>
      <w:bookmarkStart w:id="74" w:name="_Ref109669798"/>
      <w:r w:rsidRPr="00E72A9C">
        <w:rPr>
          <w:b/>
        </w:rPr>
        <w:t>Banková záruka na záručnú dobu.</w:t>
      </w:r>
      <w:r w:rsidRPr="00E72A9C">
        <w:t xml:space="preserve"> Zhotoviteľ je </w:t>
      </w:r>
      <w:r w:rsidR="00E30A73" w:rsidRPr="00E72A9C">
        <w:t>povinný</w:t>
      </w:r>
      <w:r w:rsidRPr="00E72A9C">
        <w:t xml:space="preserve"> </w:t>
      </w:r>
      <w:r w:rsidR="004F3833" w:rsidRPr="00E72A9C">
        <w:t xml:space="preserve">zabezpečiť svoj </w:t>
      </w:r>
      <w:r w:rsidR="00B1127D" w:rsidRPr="00E72A9C">
        <w:t xml:space="preserve">záväzok vyplývajúci zo záruky za dielo podľa </w:t>
      </w:r>
      <w:r w:rsidR="004F3833" w:rsidRPr="00E72A9C">
        <w:t>tejto zmluvy</w:t>
      </w:r>
      <w:bookmarkEnd w:id="74"/>
      <w:r w:rsidR="00B1127D" w:rsidRPr="00E72A9C">
        <w:t xml:space="preserve"> </w:t>
      </w:r>
      <w:r w:rsidRPr="00E72A9C">
        <w:t xml:space="preserve">bankovou zárukou zriadenou v prospech objednávateľa </w:t>
      </w:r>
      <w:r w:rsidRPr="00E72A9C">
        <w:rPr>
          <w:b/>
        </w:rPr>
        <w:t xml:space="preserve">vo výške </w:t>
      </w:r>
      <w:r w:rsidR="0043077C" w:rsidRPr="00E72A9C">
        <w:rPr>
          <w:b/>
        </w:rPr>
        <w:t>5 </w:t>
      </w:r>
      <w:r w:rsidRPr="00E72A9C">
        <w:rPr>
          <w:b/>
        </w:rPr>
        <w:t>% z</w:t>
      </w:r>
      <w:r w:rsidR="00E30A73" w:rsidRPr="00E72A9C">
        <w:rPr>
          <w:b/>
        </w:rPr>
        <w:t xml:space="preserve"> celkovej </w:t>
      </w:r>
      <w:r w:rsidR="00DE2039" w:rsidRPr="00E72A9C">
        <w:rPr>
          <w:b/>
        </w:rPr>
        <w:t xml:space="preserve">maximálnej </w:t>
      </w:r>
      <w:r w:rsidRPr="00E72A9C">
        <w:rPr>
          <w:b/>
        </w:rPr>
        <w:t xml:space="preserve">ceny za dielo podľa článku </w:t>
      </w:r>
      <w:r w:rsidR="00E30A73" w:rsidRPr="00E72A9C">
        <w:rPr>
          <w:b/>
        </w:rPr>
        <w:fldChar w:fldCharType="begin"/>
      </w:r>
      <w:r w:rsidR="00E30A73" w:rsidRPr="00E72A9C">
        <w:rPr>
          <w:b/>
        </w:rPr>
        <w:instrText xml:space="preserve"> REF _Ref108616072 \r \h </w:instrText>
      </w:r>
      <w:r w:rsidR="00E72A9C">
        <w:rPr>
          <w:b/>
        </w:rPr>
        <w:instrText xml:space="preserve"> \* MERGEFORMAT </w:instrText>
      </w:r>
      <w:r w:rsidR="00E30A73" w:rsidRPr="00E72A9C">
        <w:rPr>
          <w:b/>
        </w:rPr>
      </w:r>
      <w:r w:rsidR="00E30A73" w:rsidRPr="00E72A9C">
        <w:rPr>
          <w:b/>
        </w:rPr>
        <w:fldChar w:fldCharType="separate"/>
      </w:r>
      <w:r w:rsidR="00D32B55">
        <w:rPr>
          <w:b/>
        </w:rPr>
        <w:t>2</w:t>
      </w:r>
      <w:r w:rsidR="00E30A73" w:rsidRPr="00E72A9C">
        <w:rPr>
          <w:b/>
        </w:rPr>
        <w:fldChar w:fldCharType="end"/>
      </w:r>
      <w:r w:rsidR="00E30A73" w:rsidRPr="00E72A9C">
        <w:rPr>
          <w:b/>
        </w:rPr>
        <w:t xml:space="preserve"> ods. </w:t>
      </w:r>
      <w:r w:rsidR="00E30A73" w:rsidRPr="00E72A9C">
        <w:rPr>
          <w:b/>
        </w:rPr>
        <w:fldChar w:fldCharType="begin"/>
      </w:r>
      <w:r w:rsidR="00E30A73" w:rsidRPr="00E72A9C">
        <w:rPr>
          <w:b/>
        </w:rPr>
        <w:instrText xml:space="preserve"> REF _Ref108616074 \r \h </w:instrText>
      </w:r>
      <w:r w:rsidR="00E72A9C">
        <w:rPr>
          <w:b/>
        </w:rPr>
        <w:instrText xml:space="preserve"> \* MERGEFORMAT </w:instrText>
      </w:r>
      <w:r w:rsidR="00E30A73" w:rsidRPr="00E72A9C">
        <w:rPr>
          <w:b/>
        </w:rPr>
      </w:r>
      <w:r w:rsidR="00E30A73" w:rsidRPr="00E72A9C">
        <w:rPr>
          <w:b/>
        </w:rPr>
        <w:fldChar w:fldCharType="separate"/>
      </w:r>
      <w:r w:rsidR="00D32B55">
        <w:rPr>
          <w:b/>
        </w:rPr>
        <w:t>2.1</w:t>
      </w:r>
      <w:r w:rsidR="00E30A73" w:rsidRPr="00E72A9C">
        <w:rPr>
          <w:b/>
        </w:rPr>
        <w:fldChar w:fldCharType="end"/>
      </w:r>
      <w:r w:rsidR="00E30A73" w:rsidRPr="00E72A9C">
        <w:rPr>
          <w:b/>
        </w:rPr>
        <w:t xml:space="preserve"> </w:t>
      </w:r>
      <w:r w:rsidRPr="00E72A9C">
        <w:rPr>
          <w:b/>
        </w:rPr>
        <w:t>tejto zmluvy</w:t>
      </w:r>
      <w:r w:rsidR="00C50202" w:rsidRPr="00E72A9C">
        <w:rPr>
          <w:bCs/>
        </w:rPr>
        <w:t xml:space="preserve">, ktorá musí byť </w:t>
      </w:r>
      <w:r w:rsidR="00D035CA" w:rsidRPr="00E72A9C">
        <w:rPr>
          <w:bCs/>
        </w:rPr>
        <w:t>platn</w:t>
      </w:r>
      <w:r w:rsidR="00100BAF" w:rsidRPr="00E72A9C">
        <w:rPr>
          <w:bCs/>
        </w:rPr>
        <w:t xml:space="preserve">á </w:t>
      </w:r>
      <w:r w:rsidR="00100BAF" w:rsidRPr="00E72A9C">
        <w:t>po</w:t>
      </w:r>
      <w:r w:rsidR="00944928" w:rsidRPr="00E72A9C">
        <w:t xml:space="preserve"> dobu </w:t>
      </w:r>
      <w:r w:rsidR="00563E21">
        <w:t>dvadsaťštyri (24)</w:t>
      </w:r>
      <w:r w:rsidR="00100BAF" w:rsidRPr="00E72A9C">
        <w:t xml:space="preserve"> mesiacov nasledujúcich od podpísania protokolu o odovzdaní a prevzatí celého diela, resp. v prípade výskytu vád pri odovzdaní a prevzatí celého diela od podpísania protokolu o odstránení vád a nedorobkov podľa článku </w:t>
      </w:r>
      <w:r w:rsidR="00100BAF" w:rsidRPr="00E72A9C">
        <w:fldChar w:fldCharType="begin"/>
      </w:r>
      <w:r w:rsidR="00100BAF" w:rsidRPr="00E72A9C">
        <w:instrText xml:space="preserve"> REF _Ref108617075 \r \h </w:instrText>
      </w:r>
      <w:r w:rsidR="00E72A9C">
        <w:instrText xml:space="preserve"> \* MERGEFORMAT </w:instrText>
      </w:r>
      <w:r w:rsidR="00100BAF" w:rsidRPr="00E72A9C">
        <w:fldChar w:fldCharType="separate"/>
      </w:r>
      <w:r w:rsidR="00D32B55">
        <w:t>8</w:t>
      </w:r>
      <w:r w:rsidR="00100BAF" w:rsidRPr="00E72A9C">
        <w:fldChar w:fldCharType="end"/>
      </w:r>
      <w:r w:rsidR="00100BAF" w:rsidRPr="00E72A9C">
        <w:t xml:space="preserve"> ods. </w:t>
      </w:r>
      <w:r w:rsidR="00100BAF" w:rsidRPr="00E72A9C">
        <w:fldChar w:fldCharType="begin"/>
      </w:r>
      <w:r w:rsidR="00100BAF" w:rsidRPr="00E72A9C">
        <w:instrText xml:space="preserve"> REF _Ref108981540 \r \h </w:instrText>
      </w:r>
      <w:r w:rsidR="00E72A9C">
        <w:instrText xml:space="preserve"> \* MERGEFORMAT </w:instrText>
      </w:r>
      <w:r w:rsidR="00100BAF" w:rsidRPr="00E72A9C">
        <w:fldChar w:fldCharType="separate"/>
      </w:r>
      <w:r w:rsidR="00D32B55">
        <w:t>8.6</w:t>
      </w:r>
      <w:r w:rsidR="00100BAF" w:rsidRPr="00E72A9C">
        <w:fldChar w:fldCharType="end"/>
      </w:r>
      <w:r w:rsidR="00100BAF" w:rsidRPr="00E72A9C">
        <w:t xml:space="preserve"> tejto zmluvy</w:t>
      </w:r>
      <w:r w:rsidR="00BC718B">
        <w:t xml:space="preserve">, alebo do ubehnutia 16 000 </w:t>
      </w:r>
      <w:proofErr w:type="spellStart"/>
      <w:r w:rsidR="00BC718B">
        <w:t>motohodín</w:t>
      </w:r>
      <w:proofErr w:type="spellEnd"/>
      <w:r w:rsidR="00BC718B">
        <w:t xml:space="preserve"> na oboch motoroch podľa toho, ktorá skutočnosť nastane neskôr</w:t>
      </w:r>
      <w:r w:rsidRPr="00E72A9C">
        <w:rPr>
          <w:bCs/>
        </w:rPr>
        <w:t>.</w:t>
      </w:r>
      <w:r w:rsidRPr="00E72A9C">
        <w:rPr>
          <w:b/>
        </w:rPr>
        <w:t xml:space="preserve"> </w:t>
      </w:r>
      <w:r w:rsidR="00996904" w:rsidRPr="00E72A9C">
        <w:rPr>
          <w:bCs/>
        </w:rPr>
        <w:t>Zhotoviteľ je povinný</w:t>
      </w:r>
      <w:r w:rsidR="00996904" w:rsidRPr="00B1127D">
        <w:rPr>
          <w:bCs/>
        </w:rPr>
        <w:t xml:space="preserve">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26DC8812"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D32B55">
        <w:t>14.1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D32B55">
        <w:t>14.3</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lastRenderedPageBreak/>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75"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76" w:name="_Ref105455569"/>
      <w:bookmarkEnd w:id="75"/>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06773E">
      <w:pPr>
        <w:pStyle w:val="Psmeno"/>
        <w:numPr>
          <w:ilvl w:val="0"/>
          <w:numId w:val="32"/>
        </w:numPr>
        <w:ind w:left="1134" w:hanging="425"/>
      </w:pPr>
      <w:r w:rsidRPr="0087590D">
        <w:t>zo zodpovednosti za vady diela,</w:t>
      </w:r>
    </w:p>
    <w:p w14:paraId="68B8314D" w14:textId="0127D438" w:rsidR="00D87FAF" w:rsidRPr="0087590D" w:rsidRDefault="00D87FAF" w:rsidP="0006773E">
      <w:pPr>
        <w:pStyle w:val="Psmeno"/>
        <w:numPr>
          <w:ilvl w:val="0"/>
          <w:numId w:val="32"/>
        </w:numPr>
        <w:ind w:left="1134" w:hanging="425"/>
      </w:pPr>
      <w:r>
        <w:t>zo zodpovednosti za omeškanie s vykonávaním diela, resp. s odstraňovaním vád diela,</w:t>
      </w:r>
    </w:p>
    <w:p w14:paraId="7D485406" w14:textId="77777777" w:rsidR="00D87FAF" w:rsidRPr="0087590D" w:rsidRDefault="00D87FAF" w:rsidP="0006773E">
      <w:pPr>
        <w:pStyle w:val="Psmeno"/>
        <w:numPr>
          <w:ilvl w:val="0"/>
          <w:numId w:val="32"/>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06773E">
      <w:pPr>
        <w:pStyle w:val="Psmeno"/>
        <w:numPr>
          <w:ilvl w:val="0"/>
          <w:numId w:val="32"/>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77"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76"/>
      <w:bookmarkEnd w:id="77"/>
    </w:p>
    <w:p w14:paraId="0E957D6A" w14:textId="40AF62D2"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D32B55">
        <w:t>14.9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D32B55">
        <w:t>14.3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 xml:space="preserve">osoby konajúce v čase uzatvorenia tejto zmluvy, alebo akejkoľvek jej zmeny alebo dodatku </w:t>
      </w:r>
      <w:r w:rsidRPr="0087590D">
        <w:rPr>
          <w:bCs/>
        </w:rPr>
        <w:lastRenderedPageBreak/>
        <w:t>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78" w:name="_Ref114671679"/>
      <w:r w:rsidRPr="0087590D">
        <w:t>POISTENIE</w:t>
      </w:r>
      <w:bookmarkEnd w:id="78"/>
    </w:p>
    <w:p w14:paraId="3171C848" w14:textId="5D794470" w:rsidR="00627B4A" w:rsidRPr="0007516B" w:rsidRDefault="00627B4A" w:rsidP="00627B4A">
      <w:pPr>
        <w:pStyle w:val="Odsekzoznamu"/>
      </w:pPr>
      <w:bookmarkStart w:id="79"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79"/>
    </w:p>
    <w:p w14:paraId="751D4DDE" w14:textId="1C4F147B" w:rsidR="00627B4A" w:rsidRPr="00E72A9C" w:rsidRDefault="00627B4A" w:rsidP="00ED0FBF">
      <w:pPr>
        <w:pStyle w:val="aPsmenozoznamu"/>
        <w:numPr>
          <w:ilvl w:val="0"/>
          <w:numId w:val="46"/>
        </w:numPr>
        <w:ind w:left="1134" w:hanging="425"/>
      </w:pPr>
      <w:r w:rsidRPr="00627B4A">
        <w:t xml:space="preserve">stavebno-montážne poistenie diela </w:t>
      </w:r>
      <w:r>
        <w:t xml:space="preserve">pre prípad jeho poškodenia alebo zničenia </w:t>
      </w:r>
      <w:r w:rsidRPr="00627B4A">
        <w:t xml:space="preserve">(CAR/EAR) </w:t>
      </w:r>
      <w:r w:rsidRPr="00E72A9C">
        <w:t xml:space="preserve">minimálne vo výške celkovej </w:t>
      </w:r>
      <w:r w:rsidR="009D361C" w:rsidRPr="00E72A9C">
        <w:t xml:space="preserve">maximálnej </w:t>
      </w:r>
      <w:r w:rsidRPr="00E72A9C">
        <w:t xml:space="preserve">ceny za dielo. V prípade zvýšenia celkovej </w:t>
      </w:r>
      <w:r w:rsidR="009D361C" w:rsidRPr="00E72A9C">
        <w:t xml:space="preserve">maximálnej </w:t>
      </w:r>
      <w:r w:rsidRPr="00E72A9C">
        <w:t>ceny za dielo zabezpečí zhotoviteľ zodpovedajúcu úpravu poistného krytia; a</w:t>
      </w:r>
    </w:p>
    <w:p w14:paraId="00412414" w14:textId="23DE7EF8" w:rsidR="00627B4A" w:rsidRPr="00E72A9C" w:rsidRDefault="00627B4A" w:rsidP="00460816">
      <w:pPr>
        <w:pStyle w:val="aPsmenozoznamu"/>
      </w:pPr>
      <w:r w:rsidRPr="00E72A9C">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E72A9C">
        <w:t xml:space="preserve">vo výške </w:t>
      </w:r>
      <w:r w:rsidR="002D1DF2" w:rsidRPr="00E72A9C">
        <w:t>2 000 000 €</w:t>
      </w:r>
      <w:r w:rsidRPr="00E72A9C">
        <w:t>.</w:t>
      </w:r>
    </w:p>
    <w:p w14:paraId="5E11D26E" w14:textId="19E46E31" w:rsidR="00627B4A" w:rsidRDefault="003832D7" w:rsidP="003C78E0">
      <w:pPr>
        <w:pStyle w:val="Odsekzoznamu"/>
      </w:pPr>
      <w:bookmarkStart w:id="80" w:name="_Ref105454805"/>
      <w:r w:rsidRPr="00E72A9C">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D32B55">
        <w:t>15.1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D32B55">
        <w:t>5</w:t>
      </w:r>
      <w:r>
        <w:fldChar w:fldCharType="end"/>
      </w:r>
      <w:r>
        <w:t xml:space="preserve"> ods. </w:t>
      </w:r>
      <w:r>
        <w:fldChar w:fldCharType="begin"/>
      </w:r>
      <w:r>
        <w:instrText xml:space="preserve"> REF _Ref108967657 \r \h </w:instrText>
      </w:r>
      <w:r>
        <w:fldChar w:fldCharType="separate"/>
      </w:r>
      <w:r w:rsidR="00D32B55">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D32B55">
        <w:t>14</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D32B55">
        <w:t>14.7</w:t>
      </w:r>
      <w:r w:rsidR="000D041D">
        <w:fldChar w:fldCharType="end"/>
      </w:r>
      <w:r w:rsidR="000D041D">
        <w:t xml:space="preserve"> tejto zmluvy sa použije primerane.</w:t>
      </w:r>
    </w:p>
    <w:p w14:paraId="6CC2A485" w14:textId="71C4BE38" w:rsidR="00627B4A" w:rsidRPr="003C78E0" w:rsidRDefault="00627B4A" w:rsidP="003C78E0">
      <w:pPr>
        <w:pStyle w:val="Odsekzoznamu"/>
      </w:pPr>
      <w:bookmarkStart w:id="81"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b) tohto článku udržiavať po celý čas vykonávania diela a aj počas plynutia záručnej doby.</w:t>
      </w:r>
      <w:bookmarkEnd w:id="81"/>
    </w:p>
    <w:p w14:paraId="022E7363" w14:textId="7EF9B56E" w:rsidR="00627B4A" w:rsidRDefault="00627B4A" w:rsidP="003C78E0">
      <w:pPr>
        <w:pStyle w:val="Odsekzoznamu"/>
      </w:pPr>
      <w:bookmarkStart w:id="82"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82"/>
    </w:p>
    <w:p w14:paraId="4CB24AF3" w14:textId="4A826E63"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lastRenderedPageBreak/>
        <w:t>V prípade odmietnutia alebo čiastočného odmietnutia poistného plnenia zo strany poistiteľa je zhotoviteľ povinný uhradiť objednávateľovi rozdiel, a to až do výšky, v ktorej škoda nebola pokrytá poistným plnením.</w:t>
      </w:r>
    </w:p>
    <w:p w14:paraId="59638A42" w14:textId="6BF856D8"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D32B55">
        <w:t>15.3</w:t>
      </w:r>
      <w:r w:rsidRPr="003C78E0">
        <w:fldChar w:fldCharType="end"/>
      </w:r>
      <w:r w:rsidRPr="003C78E0">
        <w:t xml:space="preserve"> tohto článku.</w:t>
      </w:r>
    </w:p>
    <w:p w14:paraId="5ABBE822" w14:textId="7C68B72A"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w:t>
      </w:r>
    </w:p>
    <w:bookmarkEnd w:id="80"/>
    <w:p w14:paraId="5C8F9A9D" w14:textId="0D2C22FA" w:rsidR="007E5A81" w:rsidRPr="0087590D" w:rsidRDefault="007E5A81" w:rsidP="0045495E">
      <w:pPr>
        <w:pStyle w:val="Nadpis1"/>
      </w:pPr>
      <w:r w:rsidRPr="0087590D">
        <w:t>SANKCIE</w:t>
      </w:r>
    </w:p>
    <w:p w14:paraId="3C011A50" w14:textId="2A805BD7" w:rsidR="002939A1" w:rsidRDefault="00D337CA" w:rsidP="002939A1">
      <w:pPr>
        <w:pStyle w:val="Odsekzoznamu"/>
      </w:pPr>
      <w:bookmarkStart w:id="83" w:name="_Ref95991827"/>
      <w:r w:rsidRPr="00D337CA">
        <w:rPr>
          <w:b/>
          <w:bCs/>
        </w:rPr>
        <w:t xml:space="preserve">Nedodržanie termínu uvedenia do prevádzky. </w:t>
      </w:r>
      <w:r w:rsidR="002939A1">
        <w:t xml:space="preserve">V prípade, že sa zhotoviteľ dostane do omeškania so splnením záväzku uviesť dielo do prevádzky v stanovenom termíne podľa </w:t>
      </w:r>
      <w:r w:rsidR="00CB74C3">
        <w:t>schváleného harmonogramu</w:t>
      </w:r>
      <w:r w:rsidR="002939A1">
        <w:t>, objednávateľ je oprávnený požadovať od zhotoviteľa zmluvnú pokutu za každý deň omeškania. Zmluvná pokuta vychádza</w:t>
      </w:r>
      <w:r w:rsidR="00207E79">
        <w:t xml:space="preserve"> </w:t>
      </w:r>
      <w:r w:rsidR="002939A1">
        <w:t>z finančnej</w:t>
      </w:r>
      <w:r w:rsidR="00207E79">
        <w:t xml:space="preserve"> </w:t>
      </w:r>
      <w:r w:rsidR="002939A1">
        <w:t>straty na tržbách z</w:t>
      </w:r>
      <w:r w:rsidR="00207E79">
        <w:t xml:space="preserve"> </w:t>
      </w:r>
      <w:r w:rsidR="002939A1">
        <w:t>nevyrobenej</w:t>
      </w:r>
      <w:r w:rsidR="00207E79">
        <w:t xml:space="preserve"> </w:t>
      </w:r>
      <w:r w:rsidR="002939A1">
        <w:t>elektrickej energie a tepelnej energie na zariadeniach KGJ 1 a KGJ 2. Množstvo nedodaných energií bude vyčíslené na základe v tom čase aktuálneho záťažového diagramu. Výška finančnej straty bude vyčíslená na základe nedodaného množstva energií, aktuálnej ceny elektriny, aktuálnej</w:t>
      </w:r>
      <w:r w:rsidR="00207E79">
        <w:t xml:space="preserve"> </w:t>
      </w:r>
      <w:r w:rsidR="002939A1">
        <w:t xml:space="preserve">ceny tepla stanovenou </w:t>
      </w:r>
      <w:r w:rsidR="009C1BFC">
        <w:t xml:space="preserve">Úradom pre reguláciu sieťových odvetví </w:t>
      </w:r>
      <w:r w:rsidR="000F42FE">
        <w:t>(ďalej len „</w:t>
      </w:r>
      <w:r w:rsidR="000F42FE">
        <w:rPr>
          <w:b/>
          <w:bCs/>
        </w:rPr>
        <w:t>ÚRSO</w:t>
      </w:r>
      <w:r w:rsidR="000F42FE">
        <w:t xml:space="preserve">“) </w:t>
      </w:r>
      <w:r w:rsidR="002939A1">
        <w:t>a trvania omeškania s uvedením diela do prevádzky.</w:t>
      </w:r>
      <w:r w:rsidR="00881DE0" w:rsidRPr="00881DE0">
        <w:t xml:space="preserve"> </w:t>
      </w:r>
      <w:r w:rsidR="00881DE0" w:rsidRPr="002C0AAB">
        <w:t xml:space="preserve">Nedotýkajúc sa uvedeného, objednávateľ je oprávnený poskytnúť zhotoviteľovi primeranú lehotu na splnenie tejto povinnosti, ktorá nesmie byť kratšia ako </w:t>
      </w:r>
      <w:r w:rsidR="00881DE0">
        <w:t xml:space="preserve">tridsať </w:t>
      </w:r>
      <w:r w:rsidR="00881DE0" w:rsidRPr="002C0AAB">
        <w:t>(</w:t>
      </w:r>
      <w:r w:rsidR="00881DE0">
        <w:t>30</w:t>
      </w:r>
      <w:r w:rsidR="00881DE0" w:rsidRPr="002C0AAB">
        <w:t>) dní, po ktorej márnom uplynutí je objednávateľ oprávnený od tejto zmluvy odstúpiť.</w:t>
      </w:r>
    </w:p>
    <w:p w14:paraId="004E7395" w14:textId="0261253B" w:rsidR="002939A1" w:rsidRDefault="002939A1">
      <w:pPr>
        <w:pStyle w:val="Odsekzoznamu"/>
      </w:pPr>
      <w:r w:rsidRPr="00D337CA">
        <w:rPr>
          <w:b/>
          <w:bCs/>
        </w:rPr>
        <w:t>Nedodržanie garantovaného svorkového</w:t>
      </w:r>
      <w:r w:rsidR="00207E79">
        <w:rPr>
          <w:b/>
          <w:bCs/>
        </w:rPr>
        <w:t xml:space="preserve"> </w:t>
      </w:r>
      <w:r w:rsidRPr="00D337CA">
        <w:rPr>
          <w:b/>
          <w:bCs/>
        </w:rPr>
        <w:t>elektrického výkonu</w:t>
      </w:r>
      <w:r w:rsidR="00D337CA" w:rsidRPr="00D337CA">
        <w:rPr>
          <w:b/>
          <w:bCs/>
        </w:rPr>
        <w:t xml:space="preserve">. </w:t>
      </w:r>
      <w:r>
        <w:t xml:space="preserve">V prípade nedodržania garantovanej hodnoty elektrického výkonu je objednávateľ oprávnený požadovať od </w:t>
      </w:r>
      <w:r w:rsidR="006E3D35">
        <w:t xml:space="preserve">zhotoviteľa </w:t>
      </w:r>
      <w:r>
        <w:t>zmluvnú pokutu za každú nedodržanú kW nad 50 kW nedodržanej garantovanej hodnoty elektrického</w:t>
      </w:r>
      <w:r w:rsidR="00207E79">
        <w:t xml:space="preserve"> </w:t>
      </w:r>
      <w:r>
        <w:t>výkonu meraného na svorkách generátora</w:t>
      </w:r>
      <w:r w:rsidR="00207E79">
        <w:t xml:space="preserve"> </w:t>
      </w:r>
      <w:r>
        <w:t xml:space="preserve">vo výške </w:t>
      </w:r>
      <w:r w:rsidR="00483F5A">
        <w:t xml:space="preserve">0,18 </w:t>
      </w:r>
      <w:r w:rsidR="001247B0">
        <w:t>€/kW</w:t>
      </w:r>
      <w:r w:rsidR="009819DE">
        <w:t>h</w:t>
      </w:r>
      <w:r>
        <w:t>.</w:t>
      </w:r>
      <w:r w:rsidR="00207E79">
        <w:t xml:space="preserve"> </w:t>
      </w:r>
      <w:r>
        <w:t>Zmluvná pokuta vychádza z rozdielu nevyrobenej</w:t>
      </w:r>
      <w:r w:rsidR="00207E79">
        <w:t xml:space="preserve"> </w:t>
      </w:r>
      <w:r>
        <w:t>elektrickej energie oproti garantovanej hodnote vynásobenou aktuálnou výkupnou cenou elektriny na trhu a času trvania nedodržania. V</w:t>
      </w:r>
      <w:r w:rsidR="001D6AE5">
        <w:t> </w:t>
      </w:r>
      <w:r>
        <w:t>prípade</w:t>
      </w:r>
      <w:r w:rsidR="001D6AE5">
        <w:t>,</w:t>
      </w:r>
      <w:r>
        <w:t xml:space="preserve"> ak </w:t>
      </w:r>
      <w:r w:rsidR="00D71C8F">
        <w:t xml:space="preserve">zhotoviteľ </w:t>
      </w:r>
      <w:r w:rsidR="00C52552">
        <w:t>ne</w:t>
      </w:r>
      <w:r>
        <w:t>odstráni nedodržanie garantovanej hodnoty elektrického výkonu</w:t>
      </w:r>
      <w:r w:rsidR="0000321E">
        <w:t xml:space="preserve"> ani v dodatočnej lehote </w:t>
      </w:r>
      <w:r w:rsidR="00FC0FD7">
        <w:t>60 dní</w:t>
      </w:r>
      <w:r w:rsidR="001D6AE5">
        <w:t>,</w:t>
      </w:r>
      <w:r>
        <w:t xml:space="preserve"> zmluvná pokuta bude vo výške sumy nedodaného elektrického výkonu za aktuálnu výkupnú cenu elektriny po dobu Λ * doba odpisovania</w:t>
      </w:r>
      <w:r w:rsidR="00D71C8F">
        <w:t xml:space="preserve"> zariadenia</w:t>
      </w:r>
      <w:r>
        <w:t>.</w:t>
      </w:r>
    </w:p>
    <w:p w14:paraId="4D427E84" w14:textId="0887B5B8" w:rsidR="002939A1" w:rsidRDefault="002939A1">
      <w:pPr>
        <w:pStyle w:val="Odsekzoznamu"/>
      </w:pPr>
      <w:r w:rsidRPr="00D337CA">
        <w:rPr>
          <w:b/>
          <w:bCs/>
        </w:rPr>
        <w:t>Nedodržanie hodnoty garantovaného tepelného výkonu</w:t>
      </w:r>
      <w:r w:rsidR="00D337CA" w:rsidRPr="00D337CA">
        <w:rPr>
          <w:b/>
          <w:bCs/>
        </w:rPr>
        <w:t xml:space="preserve">. </w:t>
      </w:r>
      <w:r>
        <w:t xml:space="preserve">V prípade nedodržania garantovanej hodnoty tepelného výkonu je objednávateľ oprávnený požadovať od </w:t>
      </w:r>
      <w:r w:rsidR="00D71C8F">
        <w:t xml:space="preserve">zhotoviteľa </w:t>
      </w:r>
      <w:r>
        <w:t>zmluvnú pokutu za každý jeden (1) kW nad</w:t>
      </w:r>
      <w:r w:rsidR="00207E79">
        <w:t xml:space="preserve"> </w:t>
      </w:r>
      <w:r>
        <w:t>100 kW nedodržanej garantovanej hodnoty tepelného výkonu meraného v</w:t>
      </w:r>
      <w:r w:rsidR="000F42FE">
        <w:t> </w:t>
      </w:r>
      <w:proofErr w:type="spellStart"/>
      <w:r>
        <w:t>napojovacích</w:t>
      </w:r>
      <w:proofErr w:type="spellEnd"/>
      <w:r>
        <w:t xml:space="preserve"> bodoch na stávajúcu CVS. Zmluvná pokuta vychádza z rozdielu nevyrobenej tepelnej energie oproti garantovanej hodnote vynásobenou aktuálnou</w:t>
      </w:r>
      <w:r w:rsidR="00207E79">
        <w:t xml:space="preserve"> </w:t>
      </w:r>
      <w:r>
        <w:t xml:space="preserve">cenou tepla stanovenou </w:t>
      </w:r>
      <w:r w:rsidR="000F42FE">
        <w:t>Ú</w:t>
      </w:r>
      <w:r>
        <w:t>RSO a času trvania nedodržania. V</w:t>
      </w:r>
      <w:r w:rsidR="0000321E">
        <w:t> </w:t>
      </w:r>
      <w:r>
        <w:t>prípade</w:t>
      </w:r>
      <w:r w:rsidR="0000321E">
        <w:t>,</w:t>
      </w:r>
      <w:r>
        <w:t xml:space="preserve"> ak </w:t>
      </w:r>
      <w:r w:rsidR="00B04897">
        <w:t xml:space="preserve">zhotoviteľ </w:t>
      </w:r>
      <w:r>
        <w:t>neodstráni nedodržanie garantovanej hodnoty tepelného výkonu</w:t>
      </w:r>
      <w:r w:rsidR="0000321E">
        <w:t xml:space="preserve"> ani v dodatočnej lehote </w:t>
      </w:r>
      <w:r w:rsidR="00BA5422">
        <w:t>60 dní</w:t>
      </w:r>
      <w:r w:rsidR="0000321E">
        <w:t>,</w:t>
      </w:r>
      <w:r>
        <w:t xml:space="preserve"> zmluvná pokuta bude vo výške sumy nedodaného tepelného za aktuálnu cenu tepla stanovenou URSO po dobu Λ * doba odpisovania</w:t>
      </w:r>
      <w:r w:rsidR="00B04897">
        <w:t xml:space="preserve"> zariadenia</w:t>
      </w:r>
      <w:r>
        <w:t xml:space="preserve">. </w:t>
      </w:r>
    </w:p>
    <w:p w14:paraId="0EF61306" w14:textId="14DD6A81" w:rsidR="002939A1" w:rsidRDefault="002939A1">
      <w:pPr>
        <w:pStyle w:val="Odsekzoznamu"/>
      </w:pPr>
      <w:r w:rsidRPr="00D337CA">
        <w:rPr>
          <w:b/>
          <w:bCs/>
        </w:rPr>
        <w:t>Nedodržanie garantovanej elektrickej účinnosti</w:t>
      </w:r>
      <w:r w:rsidR="00D337CA" w:rsidRPr="00D337CA">
        <w:rPr>
          <w:b/>
          <w:bCs/>
        </w:rPr>
        <w:t xml:space="preserve">. </w:t>
      </w:r>
      <w:r>
        <w:t xml:space="preserve">V prípade nedodržania garantovanej hodnoty elektrickej účinnosti je objednávateľ oprávnený požadovať od </w:t>
      </w:r>
      <w:r w:rsidR="00B04897">
        <w:t xml:space="preserve">zhotoviteľa </w:t>
      </w:r>
      <w:r>
        <w:t>zmluvnú pokutu</w:t>
      </w:r>
      <w:r w:rsidR="00207E79">
        <w:t xml:space="preserve"> </w:t>
      </w:r>
      <w:r>
        <w:t>za každú nedodržanú desatinu elektrickej účinnosti</w:t>
      </w:r>
      <w:r w:rsidR="00207E79">
        <w:t xml:space="preserve"> </w:t>
      </w:r>
      <w:r>
        <w:t>oproti garantovanej účinnosti. Zmluvná pokuta vychádza</w:t>
      </w:r>
      <w:r w:rsidR="00207E79">
        <w:t xml:space="preserve"> </w:t>
      </w:r>
      <w:r>
        <w:t>z rozdielu nevyrobenej elektrickej energie pri garantovanej účinnosti a</w:t>
      </w:r>
      <w:r w:rsidR="00207E79">
        <w:t xml:space="preserve"> </w:t>
      </w:r>
      <w:r>
        <w:t>zníženej</w:t>
      </w:r>
      <w:r w:rsidR="00207E79">
        <w:t xml:space="preserve"> </w:t>
      </w:r>
      <w:r>
        <w:t>účinnosti vynásobenou aktuálnou výkupnou cenou elektriny na trhu a času trvania nedodržania. V</w:t>
      </w:r>
      <w:r w:rsidR="006E3D35">
        <w:t> </w:t>
      </w:r>
      <w:r>
        <w:t>prípade</w:t>
      </w:r>
      <w:r w:rsidR="006E3D35">
        <w:t>,</w:t>
      </w:r>
      <w:r>
        <w:t xml:space="preserve"> ak dodávateľ </w:t>
      </w:r>
      <w:r w:rsidR="002B3C0F">
        <w:t xml:space="preserve">zhotoviteľ </w:t>
      </w:r>
      <w:r>
        <w:t xml:space="preserve">neodstráni nedodržanie garantovanej hodnoty elektrickej účinností </w:t>
      </w:r>
      <w:r w:rsidR="002B3C0F">
        <w:t xml:space="preserve">ani </w:t>
      </w:r>
      <w:r w:rsidR="002B3C0F">
        <w:lastRenderedPageBreak/>
        <w:t xml:space="preserve">v dodatočnej lehote </w:t>
      </w:r>
      <w:r w:rsidR="00AB1613">
        <w:t>60 dní</w:t>
      </w:r>
      <w:r w:rsidR="002B3C0F">
        <w:t xml:space="preserve">, </w:t>
      </w:r>
      <w:r>
        <w:t>zmluvná pokuta bude vo výške sumy nedodanej elektrickej energie za aktuálnu</w:t>
      </w:r>
      <w:r w:rsidR="00207E79">
        <w:t xml:space="preserve"> </w:t>
      </w:r>
      <w:r>
        <w:t>výkupnú cenu elektriny po dobu Λ</w:t>
      </w:r>
      <w:r w:rsidR="00207E79">
        <w:t xml:space="preserve"> </w:t>
      </w:r>
      <w:r>
        <w:t>* doba odpisovania</w:t>
      </w:r>
      <w:r w:rsidR="002B3C0F">
        <w:t xml:space="preserve"> zariadenia</w:t>
      </w:r>
      <w:r>
        <w:t>.</w:t>
      </w:r>
    </w:p>
    <w:p w14:paraId="4E4DD791" w14:textId="6881BFAA" w:rsidR="002939A1" w:rsidRDefault="002939A1">
      <w:pPr>
        <w:pStyle w:val="Odsekzoznamu"/>
      </w:pPr>
      <w:r w:rsidRPr="00D337CA">
        <w:rPr>
          <w:b/>
          <w:bCs/>
        </w:rPr>
        <w:t>Nedodržanie garantovanej tepelnej účinnosti</w:t>
      </w:r>
      <w:r w:rsidR="00D337CA" w:rsidRPr="00D337CA">
        <w:rPr>
          <w:b/>
          <w:bCs/>
        </w:rPr>
        <w:t xml:space="preserve">. </w:t>
      </w:r>
      <w:r>
        <w:t>V prípade nedodržania garantovanej hodnoty tepelnej účinnosti je objednávateľ oprávnený požadovať od zhotoviteľa zmluvnú pokutu za každú nedodržanú desatinu tepelnej účinnosti</w:t>
      </w:r>
      <w:r w:rsidR="00207E79">
        <w:t xml:space="preserve"> </w:t>
      </w:r>
      <w:r>
        <w:t>oproti garantovanej účinnosti. Zmluvná pokuta vychádza z</w:t>
      </w:r>
      <w:r w:rsidR="002B3C0F">
        <w:t> </w:t>
      </w:r>
      <w:r>
        <w:t>rozdielu nevyrobenej tepelnej energie pri garantovanej účinnosti a</w:t>
      </w:r>
      <w:r w:rsidR="00207E79">
        <w:t xml:space="preserve"> </w:t>
      </w:r>
      <w:r>
        <w:t>zníženej</w:t>
      </w:r>
      <w:r w:rsidR="00207E79">
        <w:t xml:space="preserve"> </w:t>
      </w:r>
      <w:r>
        <w:t>účinnosti</w:t>
      </w:r>
      <w:r w:rsidR="00207E79">
        <w:t xml:space="preserve"> </w:t>
      </w:r>
      <w:r>
        <w:t>vynásobenou aktuálnou</w:t>
      </w:r>
      <w:r w:rsidR="00207E79">
        <w:t xml:space="preserve"> </w:t>
      </w:r>
      <w:r>
        <w:t xml:space="preserve">cenou tepla stanovenou </w:t>
      </w:r>
      <w:r w:rsidR="002B3C0F">
        <w:t>Ú</w:t>
      </w:r>
      <w:r>
        <w:t>RSO</w:t>
      </w:r>
      <w:r w:rsidR="00207E79">
        <w:t xml:space="preserve"> </w:t>
      </w:r>
      <w:r>
        <w:t>a času trvania nedodržania. V</w:t>
      </w:r>
      <w:r w:rsidR="002B3C0F">
        <w:t> </w:t>
      </w:r>
      <w:r>
        <w:t>prípade</w:t>
      </w:r>
      <w:r w:rsidR="002B3C0F">
        <w:t>,</w:t>
      </w:r>
      <w:r>
        <w:t xml:space="preserve"> ak </w:t>
      </w:r>
      <w:r w:rsidR="002B3C0F">
        <w:t xml:space="preserve">zhotoviteľ </w:t>
      </w:r>
      <w:r>
        <w:t xml:space="preserve">neodstráni nedodržanie garantovanej hodnoty tepelnej účinnosti </w:t>
      </w:r>
      <w:r w:rsidR="002B3C0F">
        <w:t>ani v dodatočnej lehote</w:t>
      </w:r>
      <w:r w:rsidR="009D785C">
        <w:t xml:space="preserve"> 60 dní</w:t>
      </w:r>
      <w:r w:rsidR="002B3C0F">
        <w:t xml:space="preserve">, </w:t>
      </w:r>
      <w:r>
        <w:t xml:space="preserve">zmluvná pokuta bude vo výške sumy nedodaného tepelného za aktuálnu cenu tepla stanovenou </w:t>
      </w:r>
      <w:r w:rsidR="002B3C0F">
        <w:t>Ú</w:t>
      </w:r>
      <w:r>
        <w:t>RSO</w:t>
      </w:r>
      <w:r w:rsidR="00207E79">
        <w:t xml:space="preserve"> </w:t>
      </w:r>
      <w:r>
        <w:t>po dobu Λ</w:t>
      </w:r>
      <w:r w:rsidR="00207E79">
        <w:t xml:space="preserve"> </w:t>
      </w:r>
      <w:r>
        <w:t>* doba odpisovania</w:t>
      </w:r>
      <w:r w:rsidR="002B3C0F">
        <w:t xml:space="preserve"> zariadenia</w:t>
      </w:r>
      <w:r>
        <w:t>.</w:t>
      </w:r>
    </w:p>
    <w:p w14:paraId="1FF12463" w14:textId="1A88B7B5" w:rsidR="002939A1" w:rsidRDefault="002939A1">
      <w:pPr>
        <w:pStyle w:val="Odsekzoznamu"/>
      </w:pPr>
      <w:r w:rsidRPr="00D337CA">
        <w:rPr>
          <w:b/>
          <w:bCs/>
        </w:rPr>
        <w:t>Nedodržanie garantovanej disponibilnej doby prevádzky</w:t>
      </w:r>
      <w:r w:rsidR="00D337CA" w:rsidRPr="00D337CA">
        <w:rPr>
          <w:b/>
          <w:bCs/>
        </w:rPr>
        <w:t xml:space="preserve">. </w:t>
      </w:r>
      <w:r>
        <w:t>V prípade nedodržania garantovanej doby prevádzky (</w:t>
      </w:r>
      <w:proofErr w:type="spellStart"/>
      <w:r>
        <w:t>nedisponibilita</w:t>
      </w:r>
      <w:proofErr w:type="spellEnd"/>
      <w:r>
        <w:t xml:space="preserve">) </w:t>
      </w:r>
      <w:r w:rsidR="00DB7C5E">
        <w:t xml:space="preserve">všetkých plynových motorov </w:t>
      </w:r>
      <w:r>
        <w:t xml:space="preserve">počas doby od uvedenia motorov do prevádzky po od prevádzkovanie </w:t>
      </w:r>
      <w:r w:rsidR="0030767E">
        <w:t>16 </w:t>
      </w:r>
      <w:r>
        <w:t xml:space="preserve">000 prevádzkových hodín vrátane je objednávateľ oprávnený požadovať od zhotoviteľa zmluvnú pokutu. Výška zmluvnej pokuty za každú aj začatú chýbajúcu hodinu do splnenia garantovanej doby disponibility každého jednotlivého plynového motora v zmysle prílohy </w:t>
      </w:r>
      <w:r w:rsidR="00546C39">
        <w:t>C k </w:t>
      </w:r>
      <w:r>
        <w:t>tejto zmluv</w:t>
      </w:r>
      <w:r w:rsidR="00546C39">
        <w:t>e</w:t>
      </w:r>
      <w:r>
        <w:t xml:space="preserve">, a to za každý motor samostatne, počas vyššie uvedenej doby predstavuje stratu z </w:t>
      </w:r>
      <w:proofErr w:type="spellStart"/>
      <w:r>
        <w:t>nevýroby</w:t>
      </w:r>
      <w:proofErr w:type="spellEnd"/>
      <w:r>
        <w:t xml:space="preserve"> elektriny a tepla pri v tom čase</w:t>
      </w:r>
      <w:r w:rsidR="00207E79">
        <w:t xml:space="preserve"> </w:t>
      </w:r>
      <w:r>
        <w:t xml:space="preserve">aktuálnych cenách. Dodržanie garantovanej doby prevádzky sa vyhodnocuje raz ročne, prvýkrát po uplynutí 365 kalendárnych dní od dňa odovzdania a prebratia </w:t>
      </w:r>
      <w:r w:rsidR="00F95839">
        <w:t xml:space="preserve">diela </w:t>
      </w:r>
      <w:r>
        <w:t>a následne</w:t>
      </w:r>
      <w:r w:rsidR="00207E79">
        <w:t xml:space="preserve"> </w:t>
      </w:r>
      <w:r>
        <w:t>po uplynutí</w:t>
      </w:r>
      <w:r w:rsidR="00207E79">
        <w:t xml:space="preserve"> </w:t>
      </w:r>
      <w:r>
        <w:t xml:space="preserve">ďalších 365 dní. Disponibilná doba prevádzky sa posudzuje len z pohľadu pripravenosti zariadenia na prevádzku. </w:t>
      </w:r>
      <w:r w:rsidR="00F95839">
        <w:t xml:space="preserve">Prípadné vplyvy objednávateľa </w:t>
      </w:r>
      <w:r>
        <w:t>na dodržanie disponibility budú brané do úvahy a nebudú vyhodnotené ako strata disponibility.</w:t>
      </w:r>
    </w:p>
    <w:p w14:paraId="1F7B92DD" w14:textId="6CBA1DDD" w:rsidR="002939A1" w:rsidRDefault="002939A1">
      <w:pPr>
        <w:pStyle w:val="Odsekzoznamu"/>
      </w:pPr>
      <w:r w:rsidRPr="00D337CA">
        <w:rPr>
          <w:b/>
          <w:bCs/>
        </w:rPr>
        <w:t>Nedodržanie garantovanej spotreby oleja</w:t>
      </w:r>
      <w:r w:rsidR="00D337CA" w:rsidRPr="00D337CA">
        <w:rPr>
          <w:b/>
          <w:bCs/>
        </w:rPr>
        <w:t xml:space="preserve">. </w:t>
      </w:r>
      <w:r>
        <w:t>V prípade nedodržania garantovanej spotreby oleja každého motora zvlášť</w:t>
      </w:r>
      <w:r w:rsidR="00207E79">
        <w:t xml:space="preserve"> </w:t>
      </w:r>
      <w:r>
        <w:t xml:space="preserve">počas doby od uvedenia motorov po od prevádzkovanie </w:t>
      </w:r>
      <w:r w:rsidR="00854DD1">
        <w:t>16 </w:t>
      </w:r>
      <w:r>
        <w:t>000 prevádzkových hodín vrátane je objednávateľ oprávnený požadovať od zhotoviteľa zmluvnú pokutu za prekročenú garantovanú spotrebu oleja, ktorá je daná prekročeným</w:t>
      </w:r>
      <w:r w:rsidR="00207E79">
        <w:t xml:space="preserve"> </w:t>
      </w:r>
      <w:r>
        <w:t>objemom spotreby pri aktuálnej cene</w:t>
      </w:r>
      <w:r w:rsidR="003E0617">
        <w:t xml:space="preserve"> </w:t>
      </w:r>
      <w:r w:rsidR="00EB4553">
        <w:t xml:space="preserve">oleja </w:t>
      </w:r>
      <w:r>
        <w:t>oproti garantovanému množstvu za obdobie od zistenia nadspotreby po</w:t>
      </w:r>
      <w:r w:rsidR="00207E79">
        <w:t xml:space="preserve"> </w:t>
      </w:r>
      <w:r>
        <w:t>odstránenie nadspotreby oleja.</w:t>
      </w:r>
    </w:p>
    <w:p w14:paraId="4142E86D" w14:textId="2609E530" w:rsidR="002939A1" w:rsidRDefault="002939A1">
      <w:pPr>
        <w:pStyle w:val="Odsekzoznamu"/>
      </w:pPr>
      <w:r w:rsidRPr="00175812">
        <w:rPr>
          <w:b/>
          <w:bCs/>
        </w:rPr>
        <w:t>Nedodržanie garantovanej hodnoty emisných limitov</w:t>
      </w:r>
      <w:r w:rsidR="00D337CA" w:rsidRPr="00175812">
        <w:rPr>
          <w:b/>
          <w:bCs/>
        </w:rPr>
        <w:t xml:space="preserve">. </w:t>
      </w:r>
      <w:r>
        <w:t>Pri garančnom meraní emisných limitov v</w:t>
      </w:r>
      <w:r w:rsidR="003E0617">
        <w:t> </w:t>
      </w:r>
      <w:r>
        <w:t>prípade nedodržania emisných</w:t>
      </w:r>
      <w:r w:rsidR="00207E79">
        <w:t xml:space="preserve"> </w:t>
      </w:r>
      <w:r>
        <w:t xml:space="preserve">limitov </w:t>
      </w:r>
      <w:proofErr w:type="spellStart"/>
      <w:r>
        <w:t>NO</w:t>
      </w:r>
      <w:r w:rsidRPr="00175812">
        <w:rPr>
          <w:vertAlign w:val="subscript"/>
        </w:rPr>
        <w:t>x</w:t>
      </w:r>
      <w:proofErr w:type="spellEnd"/>
      <w:r w:rsidR="00207E79">
        <w:t xml:space="preserve"> </w:t>
      </w:r>
      <w:r>
        <w:t>KGJ 1 a KGJ 2</w:t>
      </w:r>
      <w:r w:rsidR="00207E79">
        <w:t xml:space="preserve"> </w:t>
      </w:r>
      <w:r>
        <w:t>musí byť vykonané také technické opatrenie, ktoré nezvýši spotrebu</w:t>
      </w:r>
      <w:r w:rsidR="00207E79">
        <w:t xml:space="preserve"> </w:t>
      </w:r>
      <w:r>
        <w:t>látok a činidiel na dosiahnutie požadovaných parametrov. Po vykonaní technických opatrení bude vykonané opakované garančné meranie spotreby močoviny. V</w:t>
      </w:r>
      <w:r w:rsidR="00FD2DBB">
        <w:t> </w:t>
      </w:r>
      <w:r>
        <w:t xml:space="preserve">rámci skúšobnej prevádzky bude vykonané oprávnené meranie na preukázanie dodržania emisných limitov. V prípade nedodržania emisných limitov zisteným oprávneným meraním nebude dielo prevzaté objednávateľom. Odstránenie technických nedostatkov </w:t>
      </w:r>
      <w:r w:rsidR="00F642D0">
        <w:t xml:space="preserve">diela </w:t>
      </w:r>
      <w:r>
        <w:t>musí byť realizované do konca skúšobnej prevádzky, inak dielo nebude môcť byť</w:t>
      </w:r>
      <w:r w:rsidR="00207E79">
        <w:t xml:space="preserve"> </w:t>
      </w:r>
      <w:r>
        <w:t>prevzaté</w:t>
      </w:r>
      <w:r w:rsidR="00207E79">
        <w:t xml:space="preserve"> </w:t>
      </w:r>
      <w:r>
        <w:t>a prevádzkované.</w:t>
      </w:r>
      <w:r w:rsidR="00B62B24">
        <w:t xml:space="preserve"> </w:t>
      </w:r>
      <w:r>
        <w:t>Dielo je možné prevádzkovať</w:t>
      </w:r>
      <w:r w:rsidR="00D11D7F">
        <w:t>,</w:t>
      </w:r>
      <w:r>
        <w:t xml:space="preserve"> ak zníženie emisných limitov bude dosiahnuté zvýšenou spotrebou močoviny, avšak zvýšené náklady na spotrebu močoviny </w:t>
      </w:r>
      <w:r w:rsidR="00B62B24">
        <w:t xml:space="preserve">je povinný znášať zhotoviteľa až </w:t>
      </w:r>
      <w:r>
        <w:t xml:space="preserve">do doby </w:t>
      </w:r>
      <w:r w:rsidR="00D11D7F">
        <w:t>zjednania nápravy</w:t>
      </w:r>
      <w:r>
        <w:t>.</w:t>
      </w:r>
      <w:r w:rsidR="00175812">
        <w:t xml:space="preserve"> </w:t>
      </w:r>
      <w:r>
        <w:t xml:space="preserve">Ak dielo nebude možné prevádzkovať </w:t>
      </w:r>
      <w:r w:rsidR="00175812">
        <w:t xml:space="preserve">ani pri zvýšenej spotrebe </w:t>
      </w:r>
      <w:r>
        <w:t>močoviny, tak</w:t>
      </w:r>
      <w:r w:rsidR="00207E79">
        <w:t xml:space="preserve"> </w:t>
      </w:r>
      <w:r>
        <w:t>výška zmluvnej pokuty bude daná stratou, ktorá vznikne objednávateľovi z nedodaných energií</w:t>
      </w:r>
      <w:r w:rsidR="00207E79">
        <w:t xml:space="preserve"> </w:t>
      </w:r>
      <w:r>
        <w:t>a bude vyčíslená na základe v tom čase aktuálneho záťažového diagramu. Výška finančnej straty bude vyčíslená na základe nedodaného množstva energií, aktuálnej ceny elektriny, aktuálnej</w:t>
      </w:r>
      <w:r w:rsidR="00207E79">
        <w:t xml:space="preserve"> </w:t>
      </w:r>
      <w:r>
        <w:t xml:space="preserve">ceny tepla stanovenou </w:t>
      </w:r>
      <w:r w:rsidR="00175812">
        <w:t>Ú</w:t>
      </w:r>
      <w:r>
        <w:t>RSO</w:t>
      </w:r>
      <w:r w:rsidR="00207E79">
        <w:t xml:space="preserve"> </w:t>
      </w:r>
      <w:r>
        <w:t>a</w:t>
      </w:r>
      <w:r w:rsidR="00FD2DBB">
        <w:t> </w:t>
      </w:r>
      <w:r>
        <w:t>času od konca skúšobnej prevádzky do prevzatia diela.</w:t>
      </w:r>
    </w:p>
    <w:p w14:paraId="64AA27BF" w14:textId="22D645AB" w:rsidR="00FD2DBB" w:rsidRPr="00382D97" w:rsidRDefault="00A4750C">
      <w:pPr>
        <w:pStyle w:val="Odsekzoznamu"/>
      </w:pPr>
      <w:r w:rsidRPr="00382D97">
        <w:rPr>
          <w:b/>
          <w:bCs/>
        </w:rPr>
        <w:t>Nedodržanie garantovanej hodnoty emisných limitov amoniaku NH</w:t>
      </w:r>
      <w:r w:rsidRPr="00382D97">
        <w:rPr>
          <w:b/>
          <w:bCs/>
          <w:vertAlign w:val="subscript"/>
        </w:rPr>
        <w:t>3</w:t>
      </w:r>
      <w:r w:rsidRPr="00382D97">
        <w:rPr>
          <w:b/>
          <w:bCs/>
        </w:rPr>
        <w:t>, formaldehydu, metánu CH</w:t>
      </w:r>
      <w:r w:rsidRPr="00382D97">
        <w:rPr>
          <w:b/>
          <w:bCs/>
          <w:vertAlign w:val="subscript"/>
        </w:rPr>
        <w:t>4</w:t>
      </w:r>
      <w:r w:rsidRPr="00382D97">
        <w:rPr>
          <w:b/>
          <w:bCs/>
        </w:rPr>
        <w:t>.</w:t>
      </w:r>
      <w:r w:rsidRPr="00382D97">
        <w:t xml:space="preserve"> </w:t>
      </w:r>
      <w:r w:rsidR="0055501E" w:rsidRPr="00382D97">
        <w:t>Ak sa p</w:t>
      </w:r>
      <w:r w:rsidRPr="00382D97">
        <w:t xml:space="preserve">ri garančnom meraní emisných limitov </w:t>
      </w:r>
      <w:r w:rsidR="0094207B" w:rsidRPr="00382D97">
        <w:t>amoniaku NH</w:t>
      </w:r>
      <w:r w:rsidR="0094207B" w:rsidRPr="00382D97">
        <w:rPr>
          <w:vertAlign w:val="subscript"/>
        </w:rPr>
        <w:t>3</w:t>
      </w:r>
      <w:r w:rsidR="0094207B" w:rsidRPr="00382D97">
        <w:t>, formaldehydu, metánu CH</w:t>
      </w:r>
      <w:r w:rsidR="0094207B" w:rsidRPr="00382D97">
        <w:rPr>
          <w:vertAlign w:val="subscript"/>
        </w:rPr>
        <w:t>4</w:t>
      </w:r>
      <w:r w:rsidR="0094207B" w:rsidRPr="00382D97">
        <w:t xml:space="preserve"> n</w:t>
      </w:r>
      <w:r w:rsidRPr="00382D97">
        <w:t>a KGJ1 a</w:t>
      </w:r>
      <w:r w:rsidR="0055501E" w:rsidRPr="00382D97">
        <w:t> </w:t>
      </w:r>
      <w:r w:rsidRPr="00382D97">
        <w:t xml:space="preserve">KGJ2 </w:t>
      </w:r>
      <w:r w:rsidR="0055501E" w:rsidRPr="00382D97">
        <w:t xml:space="preserve">zistí ich </w:t>
      </w:r>
      <w:r w:rsidRPr="00382D97">
        <w:t>nedodržani</w:t>
      </w:r>
      <w:r w:rsidR="0055501E" w:rsidRPr="00382D97">
        <w:t>e</w:t>
      </w:r>
      <w:r w:rsidRPr="00382D97">
        <w:t>, musí byť vykonané také technické opatrenie, ktoré zabezpečí dosiahnutie požadovaných parametrov.</w:t>
      </w:r>
      <w:r w:rsidR="00B22979" w:rsidRPr="00382D97">
        <w:t xml:space="preserve"> </w:t>
      </w:r>
      <w:r w:rsidRPr="00382D97">
        <w:t xml:space="preserve">Po vykonaní technických opatrení bude vykonané opakované garančné meranie dodržania emisných limitov. V rámci skúšobnej prevádzky bude </w:t>
      </w:r>
      <w:r w:rsidRPr="00382D97">
        <w:lastRenderedPageBreak/>
        <w:t>vykonané oprávnené meranie na preukázanie dodržania emisných limitov akreditovanou meracou skupinou. V prípade nedodržania emisných limitov zisteným oprávneným meraním nebude dielo prevzaté objednávateľom. Odstránenie technických nedostatkov diela musí byť realizované do konca skúšobnej prevádzky, inak dielo nebude môcť byť prevzaté a prevádzkované. Ak dielo nebude možné prevádzkovať, tak výška zmluvnej pokuty bude daná stratou, ktorá vznikne objednávateľovi z nedodaných energií a bude vyčíslená na základe v tom čase aktuálneho záťažového diagramu. Výška finančnej straty bude vyčíslená na základe nedodaného množstva energií, aktuálnej ceny elektriny, aktuálnej ceny tepla stanovenou ÚRSO a času od konca skúšobnej prevádzky do prevzatia diela.</w:t>
      </w:r>
    </w:p>
    <w:p w14:paraId="3EDB763D" w14:textId="20187571" w:rsidR="002939A1" w:rsidRDefault="002939A1" w:rsidP="002939A1">
      <w:pPr>
        <w:pStyle w:val="Odsekzoznamu"/>
      </w:pPr>
      <w:r>
        <w:t>V prípade nedodržania garantovaného množstva emisií CO nemôžu byť motory objednávateľom prevzaté.</w:t>
      </w:r>
    </w:p>
    <w:p w14:paraId="02510D8C" w14:textId="46BFE792" w:rsidR="002939A1" w:rsidRDefault="002939A1">
      <w:pPr>
        <w:pStyle w:val="Odsekzoznamu"/>
      </w:pPr>
      <w:r w:rsidRPr="00D337CA">
        <w:rPr>
          <w:b/>
          <w:bCs/>
        </w:rPr>
        <w:t>Nedodržanie garantovanej spotreby močoviny</w:t>
      </w:r>
      <w:r w:rsidR="00D337CA" w:rsidRPr="00D337CA">
        <w:rPr>
          <w:b/>
          <w:bCs/>
        </w:rPr>
        <w:t xml:space="preserve">. </w:t>
      </w:r>
      <w:r>
        <w:t xml:space="preserve">V prípade nedodržania garantovaného množstva emisií </w:t>
      </w:r>
      <w:proofErr w:type="spellStart"/>
      <w:r>
        <w:t>NO</w:t>
      </w:r>
      <w:r w:rsidRPr="003069CA">
        <w:rPr>
          <w:vertAlign w:val="subscript"/>
        </w:rPr>
        <w:t>x</w:t>
      </w:r>
      <w:proofErr w:type="spellEnd"/>
      <w:r>
        <w:t xml:space="preserve"> za katalyzátormi KGJ 1 a KGJ 2 pri garantovanej max</w:t>
      </w:r>
      <w:r w:rsidR="003069CA">
        <w:t>imálnej</w:t>
      </w:r>
      <w:r>
        <w:t xml:space="preserve"> dennej spotrebe 4</w:t>
      </w:r>
      <w:r w:rsidR="00641589">
        <w:t>0</w:t>
      </w:r>
      <w:r>
        <w:t xml:space="preserve"> % roztoku močoviny pri</w:t>
      </w:r>
      <w:r w:rsidR="00207E79">
        <w:t xml:space="preserve"> </w:t>
      </w:r>
      <w:r>
        <w:t xml:space="preserve">dodržanom garantovanom množstve </w:t>
      </w:r>
      <w:proofErr w:type="spellStart"/>
      <w:r>
        <w:t>NO</w:t>
      </w:r>
      <w:r w:rsidRPr="00453DC8">
        <w:rPr>
          <w:vertAlign w:val="subscript"/>
        </w:rPr>
        <w:t>x</w:t>
      </w:r>
      <w:proofErr w:type="spellEnd"/>
      <w:r>
        <w:t xml:space="preserve"> a súčasne</w:t>
      </w:r>
      <w:r w:rsidR="00207E79">
        <w:t xml:space="preserve"> </w:t>
      </w:r>
      <w:r>
        <w:t>menovitom výkone motora M1, M2</w:t>
      </w:r>
      <w:r w:rsidR="00453DC8">
        <w:t>,</w:t>
      </w:r>
      <w:r>
        <w:t xml:space="preserve"> je objednávateľ oprávnený požadovať od </w:t>
      </w:r>
      <w:r w:rsidR="00453DC8">
        <w:t xml:space="preserve">zhotoviteľa </w:t>
      </w:r>
      <w:r>
        <w:t xml:space="preserve">zmluvnú pokutu za prekročenú garantovanú spotrebu močoviny, ktorá je daná prekročeným objemom spotreby pri aktuálnej cene </w:t>
      </w:r>
      <w:r w:rsidR="00681ADD">
        <w:t xml:space="preserve">močoviny </w:t>
      </w:r>
      <w:r w:rsidR="005106EE">
        <w:t>0,87</w:t>
      </w:r>
      <w:r w:rsidR="00A83AF9">
        <w:t xml:space="preserve"> €/kg </w:t>
      </w:r>
      <w:r>
        <w:t>oproti garantovanému množstvu za obdobie od zistenia nadspotreby po</w:t>
      </w:r>
      <w:r w:rsidR="00207E79">
        <w:t xml:space="preserve"> </w:t>
      </w:r>
      <w:r>
        <w:t>odstránenie nadspotreby močoviny.</w:t>
      </w:r>
    </w:p>
    <w:p w14:paraId="3C30C6CA" w14:textId="5268849A" w:rsidR="002939A1" w:rsidRDefault="002939A1">
      <w:pPr>
        <w:pStyle w:val="Odsekzoznamu"/>
      </w:pPr>
      <w:r w:rsidRPr="00D337CA">
        <w:rPr>
          <w:b/>
          <w:bCs/>
        </w:rPr>
        <w:t>Omeškanie s odstránením vady diela</w:t>
      </w:r>
      <w:r w:rsidR="00D337CA" w:rsidRPr="00D337CA">
        <w:rPr>
          <w:b/>
          <w:bCs/>
        </w:rPr>
        <w:t xml:space="preserve">. </w:t>
      </w:r>
      <w:r w:rsidR="00CF5679" w:rsidRPr="002C0AAB">
        <w:t>V prípade, ak</w:t>
      </w:r>
      <w:r w:rsidR="008E7909">
        <w:t xml:space="preserve"> sa</w:t>
      </w:r>
      <w:r w:rsidR="00CF5679" w:rsidRPr="002C0AAB">
        <w:t xml:space="preserve"> </w:t>
      </w:r>
      <w:r w:rsidR="00CF5679">
        <w:t>zhotoviteľ</w:t>
      </w:r>
      <w:r w:rsidR="00CF5679" w:rsidRPr="002C0AAB">
        <w:t xml:space="preserve"> dostane do omeškania s odstraňovaním reklamovaných vád v záručnej dobe, ktoré bránia riadnemu užívaniu diela, je objednávateľ oprávnený požadovať od zhotoviteľa zmluvnú pokutu vo výške</w:t>
      </w:r>
      <w:r w:rsidR="006A7B9B">
        <w:t xml:space="preserve">, ktorá bude </w:t>
      </w:r>
      <w:r w:rsidR="006A7B9B" w:rsidRPr="006A7B9B">
        <w:t xml:space="preserve">vyčíslená na základe </w:t>
      </w:r>
      <w:r w:rsidR="00E4109D">
        <w:t xml:space="preserve">dielom </w:t>
      </w:r>
      <w:r w:rsidR="006A7B9B" w:rsidRPr="006A7B9B">
        <w:t xml:space="preserve">nedodaného množstva </w:t>
      </w:r>
      <w:r w:rsidR="00CF7375">
        <w:t>tepla a</w:t>
      </w:r>
      <w:r w:rsidR="00E4109D">
        <w:t> elektrickej energie</w:t>
      </w:r>
      <w:r w:rsidR="006A7B9B" w:rsidRPr="006A7B9B">
        <w:t>, ceny elektriny</w:t>
      </w:r>
      <w:r w:rsidR="00E50A35">
        <w:t xml:space="preserve"> </w:t>
      </w:r>
      <w:r w:rsidR="009970F0">
        <w:t>určenej ako</w:t>
      </w:r>
      <w:r w:rsidR="000045B7" w:rsidRPr="000045B7">
        <w:rPr>
          <w:rFonts w:ascii="Open Sans" w:hAnsi="Open Sans" w:cs="Open Sans"/>
          <w:color w:val="494949"/>
          <w:sz w:val="21"/>
          <w:szCs w:val="21"/>
          <w:shd w:val="clear" w:color="auto" w:fill="FFFFFF"/>
        </w:rPr>
        <w:t xml:space="preserve"> </w:t>
      </w:r>
      <w:r w:rsidR="000045B7" w:rsidRPr="000045B7">
        <w:t>aritmetick</w:t>
      </w:r>
      <w:r w:rsidR="000045B7">
        <w:t>ý</w:t>
      </w:r>
      <w:r w:rsidR="000045B7" w:rsidRPr="000045B7">
        <w:t xml:space="preserve"> priemer denných cien oficiálneho kurzového lístka zverejneného burzou PXE (POWER EXCHANGE CENTRAL EUROPE) na jej webovom sídle, produktu F PXE SK BL M na </w:t>
      </w:r>
      <w:r w:rsidR="002A193B">
        <w:t xml:space="preserve">mesiac, v ktorom sa </w:t>
      </w:r>
      <w:r w:rsidR="00637F06">
        <w:t>zhotoviteľ dostal do omeškania</w:t>
      </w:r>
      <w:r w:rsidR="009354F9">
        <w:t xml:space="preserve"> s odstránením vady</w:t>
      </w:r>
      <w:r w:rsidR="006A7B9B" w:rsidRPr="006A7B9B">
        <w:t>,</w:t>
      </w:r>
      <w:r w:rsidR="00774BB9">
        <w:t xml:space="preserve"> za</w:t>
      </w:r>
      <w:r w:rsidR="0074177D">
        <w:t xml:space="preserve"> obdobie </w:t>
      </w:r>
      <w:r w:rsidR="00081917">
        <w:t>predchádzajúceho</w:t>
      </w:r>
      <w:r w:rsidR="000B243F">
        <w:t xml:space="preserve"> kalendárneho</w:t>
      </w:r>
      <w:r w:rsidR="00081917">
        <w:t xml:space="preserve"> mesiaca,</w:t>
      </w:r>
      <w:r w:rsidR="006A7B9B" w:rsidRPr="006A7B9B">
        <w:t xml:space="preserve"> aktuálnej ceny tepla stanoven</w:t>
      </w:r>
      <w:r w:rsidR="00072CAF">
        <w:t>ej</w:t>
      </w:r>
      <w:r w:rsidR="006A7B9B" w:rsidRPr="006A7B9B">
        <w:t xml:space="preserve"> Úradom pre reguláciu sieťových odvetví</w:t>
      </w:r>
      <w:r w:rsidR="005B4B2B">
        <w:t>,</w:t>
      </w:r>
      <w:r w:rsidR="006A7B9B" w:rsidRPr="006A7B9B">
        <w:t xml:space="preserve"> a</w:t>
      </w:r>
      <w:r w:rsidR="005B4B2B">
        <w:t xml:space="preserve"> to za obdobie </w:t>
      </w:r>
      <w:r w:rsidR="006A7B9B" w:rsidRPr="006A7B9B">
        <w:t>trvan</w:t>
      </w:r>
      <w:r w:rsidR="006A7B9B">
        <w:t>ia</w:t>
      </w:r>
      <w:r w:rsidR="007C03D5">
        <w:t xml:space="preserve"> omeškania</w:t>
      </w:r>
      <w:r w:rsidR="00805EC3">
        <w:t xml:space="preserve"> sa</w:t>
      </w:r>
      <w:r w:rsidR="008C7230">
        <w:t xml:space="preserve"> zhotoviteľa s odstránením</w:t>
      </w:r>
      <w:r w:rsidR="006A7B9B" w:rsidRPr="006A7B9B">
        <w:t xml:space="preserve"> vady diela</w:t>
      </w:r>
      <w:r w:rsidR="00CF5679" w:rsidRPr="002C0AAB">
        <w:t>.</w:t>
      </w:r>
      <w:r w:rsidR="00CF5679" w:rsidRPr="00361D95">
        <w:t xml:space="preserve"> </w:t>
      </w:r>
      <w:r w:rsidR="00CF5679" w:rsidRPr="002C0AAB">
        <w:t xml:space="preserve">Nedotýkajúc sa uvedeného, objednávateľ je oprávnený poskytnúť zhotoviteľovi primeranú lehotu na splnenie tejto povinnosti, ktorá nesmie byť kratšia ako </w:t>
      </w:r>
      <w:r w:rsidR="00CF5679">
        <w:t xml:space="preserve">tridsať </w:t>
      </w:r>
      <w:r w:rsidR="00CF5679" w:rsidRPr="002C0AAB">
        <w:t>(</w:t>
      </w:r>
      <w:r w:rsidR="00CF5679">
        <w:t>30</w:t>
      </w:r>
      <w:r w:rsidR="00CF5679" w:rsidRPr="002C0AAB">
        <w:t>) dní, po ktorej márnom uplynutí je objednávateľ oprávnený od tejto zmluvy odstúpiť.</w:t>
      </w:r>
      <w:r w:rsidR="009F5364" w:rsidRPr="009F5364">
        <w:t xml:space="preserve"> </w:t>
      </w:r>
      <w:r w:rsidR="00CE72CE" w:rsidRPr="002C0AAB">
        <w:t xml:space="preserve">V prípade, ak zhotoviteľ </w:t>
      </w:r>
      <w:r w:rsidR="00CE72CE">
        <w:t xml:space="preserve">nenastúpi na záručnú opravu alebo sa </w:t>
      </w:r>
      <w:r w:rsidR="00CE72CE" w:rsidRPr="002C0AAB">
        <w:t xml:space="preserve">dostane do omeškania s odstraňovaním reklamovaných vád v záručnej dobe, ktoré nebránia riadnemu užívaniu diela, je objednávateľ oprávnený požadovať od zhotoviteľa zmluvnú pokutu vo výške </w:t>
      </w:r>
      <w:r w:rsidR="00804468">
        <w:t>5</w:t>
      </w:r>
      <w:r w:rsidR="00CE72CE">
        <w:t>00 </w:t>
      </w:r>
      <w:r w:rsidR="00CE72CE" w:rsidRPr="002C0AAB">
        <w:t xml:space="preserve">€ za každý deň omeškania. </w:t>
      </w:r>
      <w:r w:rsidR="00804468">
        <w:t xml:space="preserve">To platí </w:t>
      </w:r>
      <w:r w:rsidR="00CE72CE" w:rsidRPr="002C0AAB">
        <w:t xml:space="preserve">aj </w:t>
      </w:r>
      <w:r w:rsidR="00804468">
        <w:t xml:space="preserve">v prípade </w:t>
      </w:r>
      <w:r w:rsidR="00CE72CE" w:rsidRPr="002C0AAB">
        <w:t>omeškani</w:t>
      </w:r>
      <w:r w:rsidR="00804468">
        <w:t>a</w:t>
      </w:r>
      <w:r w:rsidR="00CE72CE" w:rsidRPr="002C0AAB">
        <w:t xml:space="preserve"> zhotoviteľa s odstránením vád v lehote stanovenej v preberacom protokole o odovzdaní a prevzatí diela.</w:t>
      </w:r>
      <w:r w:rsidR="00CE72CE">
        <w:t xml:space="preserve"> </w:t>
      </w:r>
      <w:r w:rsidR="00804468">
        <w:t xml:space="preserve">Zmluvné pokuty podľa tohto ustanovenia sa uplatňujú najdlhšie do </w:t>
      </w:r>
      <w:proofErr w:type="spellStart"/>
      <w:r w:rsidR="009F5364">
        <w:t>odprevádzkovani</w:t>
      </w:r>
      <w:r w:rsidR="00804468">
        <w:t>a</w:t>
      </w:r>
      <w:proofErr w:type="spellEnd"/>
      <w:r w:rsidR="009F5364">
        <w:t xml:space="preserve"> </w:t>
      </w:r>
      <w:r w:rsidR="00AB63DC">
        <w:t>16 </w:t>
      </w:r>
      <w:r w:rsidR="009F5364">
        <w:t xml:space="preserve">000 prevádzkových hodín </w:t>
      </w:r>
      <w:r w:rsidR="00804468">
        <w:t xml:space="preserve">na </w:t>
      </w:r>
      <w:r w:rsidR="00920880">
        <w:t xml:space="preserve">tom-ktorom </w:t>
      </w:r>
      <w:r w:rsidR="00804468">
        <w:t>zariadení</w:t>
      </w:r>
      <w:r w:rsidR="009F5364">
        <w:t>.</w:t>
      </w:r>
    </w:p>
    <w:p w14:paraId="0E15DD36" w14:textId="23FEB1B2" w:rsidR="002939A1" w:rsidRDefault="002939A1">
      <w:pPr>
        <w:pStyle w:val="Odsekzoznamu"/>
      </w:pPr>
      <w:r w:rsidRPr="00D337CA">
        <w:rPr>
          <w:b/>
          <w:bCs/>
        </w:rPr>
        <w:t>Meškanie na nástup podpory, servisu</w:t>
      </w:r>
      <w:r w:rsidR="00D337CA" w:rsidRPr="00D337CA">
        <w:rPr>
          <w:b/>
          <w:bCs/>
        </w:rPr>
        <w:t xml:space="preserve">. </w:t>
      </w:r>
      <w:r>
        <w:t xml:space="preserve">V prípade, že sa zhotoviteľ dostane do omeškania so splnením záväzku </w:t>
      </w:r>
      <w:r w:rsidR="00BC2D7C">
        <w:t xml:space="preserve">poskytovať servis a opravy v čase od uvedenia zariadenia do prevádzky po </w:t>
      </w:r>
      <w:proofErr w:type="spellStart"/>
      <w:r w:rsidR="00BC2D7C">
        <w:t>odprevádzkovanie</w:t>
      </w:r>
      <w:proofErr w:type="spellEnd"/>
      <w:r w:rsidR="00BC2D7C">
        <w:t xml:space="preserve"> </w:t>
      </w:r>
      <w:r w:rsidR="00C44AE7">
        <w:t>16</w:t>
      </w:r>
      <w:r w:rsidR="00BC2D7C">
        <w:t> 000 prevádzkových hodín</w:t>
      </w:r>
      <w:r>
        <w:t xml:space="preserve">, </w:t>
      </w:r>
      <w:r w:rsidR="00F378D8">
        <w:t xml:space="preserve">je </w:t>
      </w:r>
      <w:r>
        <w:t>objednávateľ oprávnený požadovať od zhotoviteľa zmluvnú pokutu vo výške 1 000 € za každý deň omeškania.</w:t>
      </w:r>
    </w:p>
    <w:p w14:paraId="07592E93" w14:textId="7EE556D4" w:rsidR="002939A1" w:rsidRPr="0079671A" w:rsidRDefault="002939A1">
      <w:pPr>
        <w:pStyle w:val="Odsekzoznamu"/>
      </w:pPr>
      <w:r w:rsidRPr="00D337CA">
        <w:rPr>
          <w:b/>
          <w:bCs/>
        </w:rPr>
        <w:t>Neschopnosť poskytovania podporných služieb</w:t>
      </w:r>
      <w:r w:rsidR="00D337CA" w:rsidRPr="00D337CA">
        <w:rPr>
          <w:b/>
          <w:bCs/>
        </w:rPr>
        <w:t xml:space="preserve">. </w:t>
      </w:r>
      <w:r>
        <w:t xml:space="preserve">V prípade neschopnosti </w:t>
      </w:r>
      <w:r w:rsidR="00F378D8">
        <w:t xml:space="preserve">zariadenia </w:t>
      </w:r>
      <w:r>
        <w:t>poskytovať podporné služby v zmysle Prevádzkového poriadku a Technických podmienok SEPS, a.s. v</w:t>
      </w:r>
      <w:r w:rsidR="00F378D8">
        <w:t> </w:t>
      </w:r>
      <w:r>
        <w:t>garantovanom rozsahu je objednávateľ oprávnený požadovať od zhotoviteľa zmluvnú pokutu</w:t>
      </w:r>
      <w:r w:rsidR="00207E79">
        <w:t xml:space="preserve"> </w:t>
      </w:r>
      <w:r>
        <w:t>za každú hodinu neschopnosti poskytovať podporné služby, a to za každý</w:t>
      </w:r>
      <w:r w:rsidR="00207E79">
        <w:t xml:space="preserve"> </w:t>
      </w:r>
      <w:r>
        <w:t>jednotlivý plynový motor samostatne a z</w:t>
      </w:r>
      <w:r w:rsidRPr="0079671A">
        <w:t>a každú aj začatú hodinu trvania neschopnosti poskytovať podporné služby.</w:t>
      </w:r>
      <w:r w:rsidR="00207E79" w:rsidRPr="0079671A">
        <w:t xml:space="preserve"> </w:t>
      </w:r>
      <w:r w:rsidRPr="0079671A">
        <w:t>Výška zmluvnej pokuty je</w:t>
      </w:r>
      <w:r w:rsidR="00207E79" w:rsidRPr="0079671A">
        <w:t xml:space="preserve"> </w:t>
      </w:r>
      <w:r w:rsidRPr="0079671A">
        <w:t xml:space="preserve">daná výškou sankcie, ktorá </w:t>
      </w:r>
      <w:r w:rsidR="000B2AEE" w:rsidRPr="0079671A">
        <w:t xml:space="preserve">bude vyrubená </w:t>
      </w:r>
      <w:r w:rsidRPr="0079671A">
        <w:t>objednávateľovi zo strany</w:t>
      </w:r>
      <w:r w:rsidR="00207E79" w:rsidRPr="0079671A">
        <w:t xml:space="preserve"> </w:t>
      </w:r>
      <w:r w:rsidRPr="0079671A">
        <w:t>SEPS</w:t>
      </w:r>
      <w:r w:rsidR="000B2AEE" w:rsidRPr="0079671A">
        <w:t>, a.s.</w:t>
      </w:r>
      <w:r w:rsidRPr="0079671A">
        <w:t xml:space="preserve"> Výška sankcie je 125</w:t>
      </w:r>
      <w:r w:rsidR="00271A30" w:rsidRPr="0079671A">
        <w:t> </w:t>
      </w:r>
      <w:r w:rsidRPr="0079671A">
        <w:t>% z dohodnutého</w:t>
      </w:r>
      <w:r w:rsidR="00207E79" w:rsidRPr="0079671A">
        <w:t xml:space="preserve"> </w:t>
      </w:r>
      <w:r w:rsidRPr="0079671A">
        <w:t>disponibilného výkonu pre podporné služby pri</w:t>
      </w:r>
      <w:r w:rsidR="00207E79" w:rsidRPr="0079671A">
        <w:t xml:space="preserve"> </w:t>
      </w:r>
      <w:r w:rsidRPr="0079671A">
        <w:t>v tom čase aktuálnej</w:t>
      </w:r>
      <w:r w:rsidR="00207E79" w:rsidRPr="0079671A">
        <w:t xml:space="preserve"> </w:t>
      </w:r>
      <w:r w:rsidRPr="0079671A">
        <w:t>cene.</w:t>
      </w:r>
    </w:p>
    <w:p w14:paraId="02B04961" w14:textId="2B7AB024" w:rsidR="0047025F" w:rsidRDefault="002939A1">
      <w:pPr>
        <w:pStyle w:val="Odsekzoznamu"/>
      </w:pPr>
      <w:r w:rsidRPr="00D337CA">
        <w:rPr>
          <w:b/>
          <w:bCs/>
        </w:rPr>
        <w:lastRenderedPageBreak/>
        <w:t>Nedodržanie garantovanej hodnoty vlastnej spotreby elektriny</w:t>
      </w:r>
      <w:r w:rsidR="00D337CA" w:rsidRPr="00D337CA">
        <w:rPr>
          <w:b/>
          <w:bCs/>
        </w:rPr>
        <w:t xml:space="preserve">. </w:t>
      </w:r>
      <w:r>
        <w:t xml:space="preserve">V prípade nedodržania garantovanej hodnoty vlastnej spotreby elektriny </w:t>
      </w:r>
      <w:r w:rsidR="00E430F3">
        <w:t>zariadenia</w:t>
      </w:r>
      <w:r>
        <w:t xml:space="preserve"> pri menovitom výkone motorov M1, M2 je objednávateľ oprávnený požadovať od zhotoviteľa zmluvnú pokutu nedodržanej garantovanej hodnoty vlastnej spotreby elektriny</w:t>
      </w:r>
      <w:r w:rsidR="00207E79">
        <w:t xml:space="preserve"> </w:t>
      </w:r>
      <w:r>
        <w:t>za každých 10 kW/h za každý aj začatý kalendárny deň trvania nedodržania garantovanej hodnoty vlastnej spotreby elektriny. Zmluvná pokuta vychádza z rozdielu hodnoty</w:t>
      </w:r>
      <w:r w:rsidR="00207E79">
        <w:t xml:space="preserve"> </w:t>
      </w:r>
      <w:r>
        <w:t>navýšenej vlastnej spotreby elektriny oproti garantovanej</w:t>
      </w:r>
      <w:r w:rsidR="00207E79">
        <w:t xml:space="preserve"> </w:t>
      </w:r>
      <w:r>
        <w:t>pri v tom čase aktuálnej cene elektriny na vlastnú spotrebu a času trvania nedodržania. V</w:t>
      </w:r>
      <w:r w:rsidR="00C52552">
        <w:t> </w:t>
      </w:r>
      <w:r>
        <w:t>prípade</w:t>
      </w:r>
      <w:r w:rsidR="00C52552">
        <w:t>,</w:t>
      </w:r>
      <w:r>
        <w:t xml:space="preserve"> ak </w:t>
      </w:r>
      <w:r w:rsidR="00C52552">
        <w:t xml:space="preserve">zhotoviteľ </w:t>
      </w:r>
      <w:r>
        <w:t>neodstráni nedodržanie garantovanej hodnoty vlastnej spotreby elektriny</w:t>
      </w:r>
      <w:r w:rsidR="00207E79">
        <w:t xml:space="preserve"> </w:t>
      </w:r>
      <w:r w:rsidR="00D13E96">
        <w:t>ani v</w:t>
      </w:r>
      <w:r w:rsidR="000A47BF">
        <w:t xml:space="preserve"> dodatočnej lehote </w:t>
      </w:r>
      <w:r w:rsidR="00504312">
        <w:t>60 dní</w:t>
      </w:r>
      <w:r w:rsidR="000A47BF">
        <w:t>,</w:t>
      </w:r>
      <w:r w:rsidR="00D13E96">
        <w:t xml:space="preserve"> </w:t>
      </w:r>
      <w:r>
        <w:t xml:space="preserve">zmluvná pokuta bude vo výške sumy navýšenej vlastnej spotreby </w:t>
      </w:r>
      <w:r w:rsidR="000A47BF">
        <w:t xml:space="preserve">elektriny </w:t>
      </w:r>
      <w:r>
        <w:t>pri</w:t>
      </w:r>
      <w:r w:rsidR="00207E79">
        <w:t xml:space="preserve"> </w:t>
      </w:r>
      <w:r>
        <w:t>v tom čase aktuálnej cene elektriny na vlastnú spotrebu</w:t>
      </w:r>
      <w:r w:rsidR="00207E79">
        <w:t xml:space="preserve"> </w:t>
      </w:r>
      <w:r>
        <w:t>po dobu Λ</w:t>
      </w:r>
      <w:r w:rsidR="00207E79">
        <w:t xml:space="preserve"> </w:t>
      </w:r>
      <w:r>
        <w:t>* doba odpisovania</w:t>
      </w:r>
      <w:r w:rsidR="000A47BF">
        <w:t xml:space="preserve"> zariadenia</w:t>
      </w:r>
      <w:r>
        <w:t>.</w:t>
      </w:r>
    </w:p>
    <w:bookmarkEnd w:id="83"/>
    <w:p w14:paraId="1AB2B198" w14:textId="40944C8A"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r w:rsidR="00C65D6B">
        <w:rPr>
          <w:rFonts w:asciiTheme="minorHAnsi" w:hAnsiTheme="minorHAnsi" w:cstheme="minorHAnsi"/>
        </w:rPr>
        <w:t xml:space="preserve"> Celková výška </w:t>
      </w:r>
      <w:r w:rsidR="005C3025">
        <w:rPr>
          <w:rFonts w:asciiTheme="minorHAnsi" w:hAnsiTheme="minorHAnsi" w:cstheme="minorHAnsi"/>
        </w:rPr>
        <w:t xml:space="preserve">všetkých </w:t>
      </w:r>
      <w:r w:rsidR="00DB2F72">
        <w:rPr>
          <w:rFonts w:asciiTheme="minorHAnsi" w:hAnsiTheme="minorHAnsi" w:cstheme="minorHAnsi"/>
        </w:rPr>
        <w:t xml:space="preserve">zmluvných pokút </w:t>
      </w:r>
      <w:r w:rsidR="005C3025">
        <w:rPr>
          <w:rFonts w:asciiTheme="minorHAnsi" w:hAnsiTheme="minorHAnsi" w:cstheme="minorHAnsi"/>
        </w:rPr>
        <w:t xml:space="preserve">uplatnených na základe tejto zmluvy </w:t>
      </w:r>
      <w:r w:rsidR="00DB2F72">
        <w:rPr>
          <w:rFonts w:asciiTheme="minorHAnsi" w:hAnsiTheme="minorHAnsi" w:cstheme="minorHAnsi"/>
        </w:rPr>
        <w:t xml:space="preserve">nepresiahne v žiadnom prípade sumu </w:t>
      </w:r>
      <w:bookmarkStart w:id="84" w:name="_Hlk123836904"/>
      <w:r w:rsidR="00DB2F72">
        <w:rPr>
          <w:rFonts w:asciiTheme="minorHAnsi" w:hAnsiTheme="minorHAnsi" w:cstheme="minorHAnsi"/>
        </w:rPr>
        <w:t>40 % z celkovej maximálnej ceny za dielo</w:t>
      </w:r>
      <w:bookmarkEnd w:id="84"/>
      <w:r w:rsidR="00DB2F72">
        <w:rPr>
          <w:rFonts w:asciiTheme="minorHAnsi" w:hAnsiTheme="minorHAnsi" w:cstheme="minorHAnsi"/>
        </w:rPr>
        <w:t>, a to aj v prípade porušenia viacerých ustanovení tejto zmluvy</w:t>
      </w:r>
      <w:r w:rsidR="00776F1B">
        <w:rPr>
          <w:rFonts w:asciiTheme="minorHAnsi" w:hAnsiTheme="minorHAnsi" w:cstheme="minorHAnsi"/>
        </w:rPr>
        <w:t xml:space="preserve"> a </w:t>
      </w:r>
      <w:r w:rsidR="00DB2F72">
        <w:rPr>
          <w:rFonts w:asciiTheme="minorHAnsi" w:hAnsiTheme="minorHAnsi" w:cstheme="minorHAnsi"/>
        </w:rPr>
        <w:t>bez ohľadu na ich počet.</w:t>
      </w:r>
    </w:p>
    <w:p w14:paraId="1874A547" w14:textId="77777777" w:rsidR="007638F7" w:rsidRPr="007638F7"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5453DED9" w14:textId="02F5C7C7" w:rsidR="00B06ED1" w:rsidRPr="002C0AAB" w:rsidRDefault="00F028E4"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rsidR="0053302C">
        <w:t> </w:t>
      </w:r>
      <w:r w:rsidRPr="00F028E4">
        <w:t xml:space="preserve">treťou stranou, odškodnenie nárokov tretích osôb, za škody vyplývajúcich z rizík zo zakladania stavieb a za škody spôsobené stratou údajov a informácií) ani ušlý zisk. Celková výška náhrad škôd nepresiahne v žiadnom prípade sumu </w:t>
      </w:r>
      <w:bookmarkStart w:id="85" w:name="_Hlk123836939"/>
      <w:r w:rsidRPr="00F028E4">
        <w:t xml:space="preserve">100 % z celkovej </w:t>
      </w:r>
      <w:r w:rsidR="00F45EA2">
        <w:t xml:space="preserve">maximálnej </w:t>
      </w:r>
      <w:r w:rsidRPr="00F028E4">
        <w:t xml:space="preserve">ceny </w:t>
      </w:r>
      <w:r w:rsidR="00F45EA2">
        <w:t>za dielo</w:t>
      </w:r>
      <w:bookmarkEnd w:id="85"/>
      <w:r w:rsidRPr="00F028E4">
        <w:t>, a to aj v prípade spôsobenia viacerých škôd</w:t>
      </w:r>
      <w:r w:rsidR="00720FAF">
        <w:t xml:space="preserve"> a</w:t>
      </w:r>
      <w:r w:rsidRPr="00F028E4">
        <w:t xml:space="preserve"> bez ohľadu na ich počet.</w:t>
      </w:r>
      <w:r w:rsidR="00A71EFF">
        <w:t xml:space="preserve"> </w:t>
      </w:r>
      <w:r w:rsidR="0053302C">
        <w:t xml:space="preserve">Toto ustanovenie sa </w:t>
      </w:r>
      <w:r w:rsidRPr="00F028E4">
        <w:t>nepoužije na náhradu škody spôsobenú úmyselne a</w:t>
      </w:r>
      <w:r w:rsidR="00FC24A3">
        <w:t>ni</w:t>
      </w:r>
      <w:r w:rsidR="0053302C">
        <w:t xml:space="preserve"> na náhradu </w:t>
      </w:r>
      <w:r w:rsidRPr="00F028E4">
        <w:t>škody spôsoben</w:t>
      </w:r>
      <w:r w:rsidR="0053302C">
        <w:t>ej</w:t>
      </w:r>
      <w:r w:rsidRPr="00F028E4">
        <w:t xml:space="preserve"> na zdraví.</w:t>
      </w:r>
    </w:p>
    <w:p w14:paraId="30990160" w14:textId="7C06FE20"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D32B55">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D32B55">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86" w:name="_Ref108616508"/>
      <w:r w:rsidRPr="0087590D">
        <w:t>OSOBITNÉ USTANOVENIA</w:t>
      </w:r>
      <w:bookmarkEnd w:id="86"/>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30597810"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5A7E5F" w:rsidRPr="005A7E5F">
        <w:t xml:space="preserve"> </w:t>
      </w:r>
      <w:r w:rsidR="005A7E5F">
        <w:t xml:space="preserve">Ustanovenia článku </w:t>
      </w:r>
      <w:r w:rsidR="005A7E5F">
        <w:fldChar w:fldCharType="begin"/>
      </w:r>
      <w:r w:rsidR="005A7E5F">
        <w:instrText xml:space="preserve"> REF _Ref108967655 \r \h </w:instrText>
      </w:r>
      <w:r w:rsidR="005A7E5F">
        <w:fldChar w:fldCharType="separate"/>
      </w:r>
      <w:r w:rsidR="00D32B55">
        <w:t>5</w:t>
      </w:r>
      <w:r w:rsidR="005A7E5F">
        <w:fldChar w:fldCharType="end"/>
      </w:r>
      <w:r w:rsidR="005A7E5F">
        <w:t xml:space="preserve"> ods. </w:t>
      </w:r>
      <w:r w:rsidR="005A7E5F">
        <w:fldChar w:fldCharType="begin"/>
      </w:r>
      <w:r w:rsidR="005A7E5F">
        <w:instrText xml:space="preserve"> REF _Ref108967657 \r \h </w:instrText>
      </w:r>
      <w:r w:rsidR="005A7E5F">
        <w:fldChar w:fldCharType="separate"/>
      </w:r>
      <w:r w:rsidR="00D32B55">
        <w:t>5.2</w:t>
      </w:r>
      <w:r w:rsidR="005A7E5F">
        <w:fldChar w:fldCharType="end"/>
      </w:r>
      <w:r w:rsidR="005A7E5F">
        <w:t xml:space="preserve"> a </w:t>
      </w:r>
      <w:r w:rsidR="005A7E5F">
        <w:fldChar w:fldCharType="begin"/>
      </w:r>
      <w:r w:rsidR="005A7E5F">
        <w:instrText xml:space="preserve"> REF _Ref116027423 \r \h </w:instrText>
      </w:r>
      <w:r w:rsidR="005A7E5F">
        <w:fldChar w:fldCharType="separate"/>
      </w:r>
      <w:r w:rsidR="00D32B55">
        <w:t>5.4</w:t>
      </w:r>
      <w:r w:rsidR="005A7E5F">
        <w:fldChar w:fldCharType="end"/>
      </w:r>
      <w:r w:rsidR="005A7E5F">
        <w:t xml:space="preserve"> tejto zmluvy tým nie je dotknuté.</w:t>
      </w:r>
    </w:p>
    <w:p w14:paraId="60627571" w14:textId="41F1E677" w:rsidR="006508D9" w:rsidRPr="0087590D" w:rsidRDefault="006508D9" w:rsidP="005B6527">
      <w:pPr>
        <w:pStyle w:val="Odsekzoznamu"/>
      </w:pPr>
      <w:r w:rsidRPr="0087590D">
        <w:lastRenderedPageBreak/>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87"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87"/>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3A96E4BE" w:rsidR="006508D9" w:rsidRPr="0087590D" w:rsidRDefault="006508D9" w:rsidP="005B6527">
      <w:pPr>
        <w:pStyle w:val="Odsekzoznamu"/>
      </w:pPr>
      <w:bookmarkStart w:id="88"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D32B55">
        <w:t>17.5</w:t>
      </w:r>
      <w:r w:rsidR="004F0022">
        <w:fldChar w:fldCharType="end"/>
      </w:r>
      <w:r w:rsidR="00112E44" w:rsidRPr="0087590D">
        <w:t xml:space="preserve"> </w:t>
      </w:r>
      <w:r w:rsidRPr="0087590D">
        <w:t xml:space="preserve">tohto článku. Za každé porušenie podmienok používania bezdotykových identifikačných kariet na pracovisku je objednávateľ oprávnený požadovať od zhotoviteľa zmluvnú pokutu vo výške 100 € a za opakované porušenie vo </w:t>
      </w:r>
      <w:r w:rsidRPr="0087590D">
        <w:lastRenderedPageBreak/>
        <w:t>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8"/>
    </w:p>
    <w:p w14:paraId="7923BB8F" w14:textId="77777777"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3499B4FA"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015CA3">
        <w:t xml:space="preserve"> </w:t>
      </w:r>
      <w:r w:rsidRPr="0087590D">
        <w:t>+421</w:t>
      </w:r>
      <w:r w:rsidR="00360CA9">
        <w:t> 907</w:t>
      </w:r>
      <w:r w:rsidR="005A2761">
        <w:t> 871</w:t>
      </w:r>
      <w:r w:rsidR="005E2DE0">
        <w:t> 304</w:t>
      </w:r>
      <w:r w:rsidRPr="0087590D">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54706F2" w14:textId="0A83DF19" w:rsidR="006508D9" w:rsidRPr="0087590D" w:rsidRDefault="006508D9" w:rsidP="005B6527">
      <w:pPr>
        <w:pStyle w:val="Odsekzoznamu"/>
      </w:pPr>
      <w:bookmarkStart w:id="8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tak, aby bol naplnený jeho účel</w:t>
      </w:r>
      <w:r w:rsidR="003329F7">
        <w:t>, a to osobitne prípravou na opätovné použitie, recykláciou alebo iným zhodnocovaním</w:t>
      </w:r>
      <w:r>
        <w:t>.</w:t>
      </w:r>
      <w:r w:rsidR="00221B03">
        <w:t xml:space="preserve"> </w:t>
      </w:r>
      <w:r w:rsidR="00AE46D9" w:rsidRPr="00AE46D9">
        <w:t>Kategorizácia a</w:t>
      </w:r>
      <w:r w:rsidR="00AE46D9">
        <w:t> </w:t>
      </w:r>
      <w:r w:rsidR="00AE46D9" w:rsidRPr="00AE46D9">
        <w:t>množstvo odpadov je špecifikovaná v</w:t>
      </w:r>
      <w:r w:rsidR="00724CE2">
        <w:t> podkladovej dokumentácii (</w:t>
      </w:r>
      <w:r w:rsidR="00AE46D9" w:rsidRPr="00AE46D9">
        <w:t>súhrnn</w:t>
      </w:r>
      <w:r w:rsidR="00724CE2">
        <w:t>á</w:t>
      </w:r>
      <w:r w:rsidR="00AE46D9" w:rsidRPr="00AE46D9">
        <w:t xml:space="preserve"> technick</w:t>
      </w:r>
      <w:r w:rsidR="00724CE2">
        <w:t>á</w:t>
      </w:r>
      <w:r w:rsidR="00AE46D9" w:rsidRPr="00AE46D9">
        <w:t xml:space="preserve"> správ</w:t>
      </w:r>
      <w:r w:rsidR="00724CE2">
        <w:t>a</w:t>
      </w:r>
      <w:r w:rsidR="00AE46D9" w:rsidRPr="00AE46D9">
        <w:t xml:space="preserve"> dokumentácie v stupni</w:t>
      </w:r>
      <w:r w:rsidR="003423C2">
        <w:t xml:space="preserve"> </w:t>
      </w:r>
      <w:r w:rsidR="00AE46D9" w:rsidRPr="00AE46D9">
        <w:t>pre stavebné povolenie</w:t>
      </w:r>
      <w:r w:rsidR="00724CE2">
        <w:t>)</w:t>
      </w:r>
      <w:r w:rsidR="00AE46D9" w:rsidRPr="00AE46D9">
        <w:t>.</w:t>
      </w:r>
      <w:r w:rsidR="00AE46D9">
        <w:t xml:space="preserve"> </w:t>
      </w:r>
      <w:r w:rsidR="00221B03">
        <w:t xml:space="preserve">Pred začatím vykonávania stavebných prác týkajúcich sa diela a za účelom plnenia povinností podľa tohto odseku a odseku </w:t>
      </w:r>
      <w:r w:rsidR="00444E03">
        <w:fldChar w:fldCharType="begin"/>
      </w:r>
      <w:r w:rsidR="00444E03">
        <w:instrText xml:space="preserve"> REF _Ref124461738 \r \h </w:instrText>
      </w:r>
      <w:r w:rsidR="00444E03">
        <w:fldChar w:fldCharType="separate"/>
      </w:r>
      <w:r w:rsidR="00D32B55">
        <w:t>17.14</w:t>
      </w:r>
      <w:r w:rsidR="00444E03">
        <w:fldChar w:fldCharType="end"/>
      </w:r>
      <w:r w:rsidR="00444E03">
        <w:t xml:space="preserve"> </w:t>
      </w:r>
      <w:r w:rsidR="00221B03">
        <w:t xml:space="preserve">tohto článku je zhotoviteľ povinný navrhnúť </w:t>
      </w:r>
      <w:bookmarkStart w:id="90" w:name="_Ref121823977"/>
      <w:r w:rsidR="00221B03">
        <w:t>systém na monitorovanie a evidenciu vzniku odpadov vznikajúceho pri vykonávaní diela vrátane odpadu z obalov (ďalej len „</w:t>
      </w:r>
      <w:r w:rsidR="00221B03" w:rsidRPr="0076747F">
        <w:rPr>
          <w:b/>
          <w:bCs/>
        </w:rPr>
        <w:t>odpad</w:t>
      </w:r>
      <w:r w:rsidR="00221B03">
        <w:t>“), určiť miesto zhodnotenia alebo zneškodnenia odpadu vrátane identifikácie oprávnenej organizácie, ktorá bude odpad zhodnocovať alebo zneškodňovať,</w:t>
      </w:r>
      <w:bookmarkEnd w:id="90"/>
      <w:r w:rsidR="00221B03">
        <w:t xml:space="preserve"> a zaškoliť zamestnancov o správnom postupe pri nakladaní s odpadmi a triedení odpadov za účelom minimalizácie</w:t>
      </w:r>
      <w:r w:rsidR="003423C2">
        <w:t xml:space="preserve"> </w:t>
      </w:r>
      <w:r w:rsidR="00221B03">
        <w:t>vzniku odpadov a optimalizácie nakladania s odpadmi; uvedené preukáže objednávateľovi pred začatím vykonávania stavebných prác týkajúcich sa diela.</w:t>
      </w:r>
      <w:bookmarkEnd w:id="89"/>
    </w:p>
    <w:p w14:paraId="40E27856" w14:textId="61BE6364" w:rsidR="006508D9" w:rsidRPr="0087590D" w:rsidRDefault="00010957" w:rsidP="005B6527">
      <w:pPr>
        <w:pStyle w:val="Odsekzoznamu"/>
      </w:pPr>
      <w:bookmarkStart w:id="91" w:name="_Ref122368092"/>
      <w:bookmarkStart w:id="92" w:name="_Ref124461738"/>
      <w:r>
        <w:t xml:space="preserve">Zhotoviteľ je povinný používať systém separovaného zberu odpadu na stavenisku podľa podkladovej dokumentácie a systém na monitorovanie a evidenciu vzniku odpadov podľa odseku </w:t>
      </w:r>
      <w:r w:rsidR="00DE7A75">
        <w:fldChar w:fldCharType="begin"/>
      </w:r>
      <w:r w:rsidR="00DE7A75">
        <w:instrText xml:space="preserve"> REF _Ref124455596 \r \h </w:instrText>
      </w:r>
      <w:r w:rsidR="00DE7A75">
        <w:fldChar w:fldCharType="separate"/>
      </w:r>
      <w:r w:rsidR="00D32B55">
        <w:t>17.13</w:t>
      </w:r>
      <w:r w:rsidR="00DE7A75">
        <w:fldChar w:fldCharType="end"/>
      </w:r>
      <w:r w:rsidR="00DE7A75">
        <w:t xml:space="preserve"> </w:t>
      </w:r>
      <w:r>
        <w:t xml:space="preserve">tohto článku. </w:t>
      </w:r>
      <w:bookmarkStart w:id="93" w:name="_Ref121823658"/>
      <w:bookmarkEnd w:id="91"/>
      <w:r w:rsidRPr="0087590D">
        <w:t xml:space="preserve">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w:t>
      </w:r>
      <w:r w:rsidRPr="0087590D">
        <w:lastRenderedPageBreak/>
        <w:t>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alebo zneškodnenia</w:t>
      </w:r>
      <w:r>
        <w:t xml:space="preserve"> a zabezpečí ich zhodnotenie alebo zneškodnenie. P</w:t>
      </w:r>
      <w:r w:rsidRPr="0087590D">
        <w:t>otvrdenie o</w:t>
      </w:r>
      <w:r>
        <w:t xml:space="preserve"> príslušnom </w:t>
      </w:r>
      <w:r w:rsidRPr="0087590D">
        <w:t xml:space="preserve">zhodnotení </w:t>
      </w:r>
      <w:r>
        <w:t>a/</w:t>
      </w:r>
      <w:r w:rsidRPr="0087590D">
        <w:t xml:space="preserve">alebo zneškodnení </w:t>
      </w:r>
      <w:r>
        <w:t xml:space="preserve">je zhotoviteľ povinný </w:t>
      </w:r>
      <w:r w:rsidRPr="0087590D">
        <w:t>odovzdať objednávateľovi (najmä vážne lístky)</w:t>
      </w:r>
      <w:r>
        <w:t xml:space="preserve"> na preukázanie splnenia uvedených povinností</w:t>
      </w:r>
      <w:r w:rsidRPr="0087590D">
        <w:t>.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r>
        <w:t xml:space="preserve"> </w:t>
      </w:r>
      <w:bookmarkEnd w:id="93"/>
      <w:r>
        <w:t>Kovový šrot je zhotoviteľ povinný odovzdať očistený od škodlivín a iných zložiek odpadu.</w:t>
      </w:r>
      <w:bookmarkEnd w:id="92"/>
    </w:p>
    <w:p w14:paraId="4B2F4FFC" w14:textId="77777777" w:rsidR="006508D9" w:rsidRPr="0087590D" w:rsidRDefault="10A43570" w:rsidP="005B6527">
      <w:pPr>
        <w:pStyle w:val="Odsekzoznamu"/>
      </w:pPr>
      <w: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10A43570" w:rsidP="005B6527">
      <w:pPr>
        <w:pStyle w:val="Odsekzoznamu"/>
      </w:pPr>
      <w:bookmarkStart w:id="94" w:name="_Ref490057001"/>
      <w: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1523D0EA">
        <w:t>,</w:t>
      </w:r>
      <w:r>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4"/>
    </w:p>
    <w:p w14:paraId="68C5BACB" w14:textId="3FBAF968" w:rsidR="006508D9" w:rsidRPr="0087590D" w:rsidRDefault="14A94A59" w:rsidP="005B6527">
      <w:pPr>
        <w:pStyle w:val="Odsekzoznamu"/>
      </w:pPr>
      <w:r>
        <w:t xml:space="preserve">Ďalšie povinnosti sú uvedené v prílohe F k tejto zmluve. </w:t>
      </w:r>
      <w:r w:rsidR="10A43570">
        <w:t>Porušovanie pravidiel BOZP, PO a ochrany a tvorby ŽP vrátane OH zo strany zhotoviteľa oprávňuje objednávateľa bez ďalšieho kedykoľvek od tejto zmluvy odstúpiť.</w:t>
      </w:r>
    </w:p>
    <w:p w14:paraId="049BFF4D" w14:textId="366AB8EB" w:rsidR="006508D9" w:rsidRPr="0087590D" w:rsidRDefault="10A43570" w:rsidP="005B6527">
      <w:pPr>
        <w:pStyle w:val="Odsekzoznamu"/>
      </w:pPr>
      <w: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6508D9">
        <w:fldChar w:fldCharType="begin"/>
      </w:r>
      <w:r w:rsidR="006508D9">
        <w:instrText xml:space="preserve"> REF _Ref490057001 \r \h </w:instrText>
      </w:r>
      <w:r w:rsidR="006508D9">
        <w:fldChar w:fldCharType="separate"/>
      </w:r>
      <w:r w:rsidR="00D32B55">
        <w:t>17.16</w:t>
      </w:r>
      <w:r w:rsidR="006508D9">
        <w:fldChar w:fldCharType="end"/>
      </w:r>
      <w:r w:rsidR="4117EC54">
        <w:t xml:space="preserve"> </w:t>
      </w:r>
      <w:r>
        <w:t>tohto článku sa použije primerane.</w:t>
      </w:r>
    </w:p>
    <w:p w14:paraId="170BC9B4" w14:textId="7998B680" w:rsidR="006508D9" w:rsidRPr="0087590D" w:rsidRDefault="1523D0EA">
      <w:pPr>
        <w:pStyle w:val="Odsekzoznamu"/>
      </w:pPr>
      <w:bookmarkStart w:id="95" w:name="_Hlk8915142"/>
      <w:bookmarkStart w:id="96" w:name="_Ref7097052"/>
      <w:r>
        <w:t xml:space="preserve">V prípade, ak zhotoviteľ na činnosť podľa tejto zmluvy využije tretie osoby (subdodávateľov) v akomkoľvek stupni, je povinný zabezpečiť, aby subdodávateľ plnil povinnosti zhotoviteľa podľa tejto </w:t>
      </w:r>
      <w:r>
        <w:lastRenderedPageBreak/>
        <w:t>zmluvy v rozsahu týkajúcom sa tej činnosti, ktorú subdodávateľ bude vykonávať.</w:t>
      </w:r>
      <w:r w:rsidR="5FA5D3A2">
        <w:t xml:space="preserve"> </w:t>
      </w:r>
      <w:bookmarkStart w:id="97" w:name="_Ref95749348"/>
      <w:bookmarkEnd w:id="95"/>
      <w:bookmarkEnd w:id="96"/>
      <w:r w:rsidR="5FA5D3A2">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7"/>
    </w:p>
    <w:p w14:paraId="3A45AD12" w14:textId="68913B59" w:rsidR="006508D9" w:rsidRPr="0087590D" w:rsidRDefault="10A43570" w:rsidP="005B6527">
      <w:pPr>
        <w:pStyle w:val="Odsekzoznamu"/>
      </w:pPr>
      <w:r>
        <w:t>Objednávateľ je oprávnený požadovať od zhotoviteľa zmluvnú pokutu vo výške 2 000 € za každé porušenie povinnosti podľa tohto článku, pokiaľ inú výšku zmluvných pokút nestanovuj</w:t>
      </w:r>
      <w:r w:rsidR="5FA5D3A2">
        <w:t xml:space="preserve">e odsek </w:t>
      </w:r>
      <w:r w:rsidR="006508D9">
        <w:fldChar w:fldCharType="begin"/>
      </w:r>
      <w:r w:rsidR="006508D9">
        <w:instrText xml:space="preserve"> REF _Ref264539156 \r \h </w:instrText>
      </w:r>
      <w:r w:rsidR="006508D9">
        <w:fldChar w:fldCharType="separate"/>
      </w:r>
      <w:r w:rsidR="00D32B55">
        <w:t>17.7</w:t>
      </w:r>
      <w:r w:rsidR="006508D9">
        <w:fldChar w:fldCharType="end"/>
      </w:r>
      <w:r w:rsidR="4117EC54">
        <w:t xml:space="preserve"> </w:t>
      </w:r>
      <w: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20D3DE7" w:rsidP="005B6527">
      <w:pPr>
        <w:pStyle w:val="Odsekzoznamu"/>
      </w:pPr>
      <w:r>
        <w:t>Objednávateľ je subjektom verejného sektora, a zároveň partnerom verejného sektora podľa zákona č. 315/2016 Z. z. o registri partnerov verejného sektora a o zmene a doplnení niektorých zákonov v znení neskorších predpisov (ďalej len „</w:t>
      </w:r>
      <w:r w:rsidRPr="5BB98F0D">
        <w:rPr>
          <w:b/>
          <w:bCs/>
        </w:rPr>
        <w:t>zákon o registri</w:t>
      </w:r>
      <w:r>
        <w:t>“). Zhotoviteľ je povinný počas trvania tejto zmluvy byť zapísaný v registri partnerov verejného sektora (ďalej len „</w:t>
      </w:r>
      <w:r w:rsidRPr="5BB98F0D">
        <w:rPr>
          <w:b/>
          <w:bCs/>
        </w:rPr>
        <w:t>register</w:t>
      </w:r>
      <w: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78D27F8B" w:rsidR="006508D9" w:rsidRPr="0087590D" w:rsidRDefault="020D3DE7" w:rsidP="005B6527">
      <w:pPr>
        <w:pStyle w:val="Odsekzoznamu"/>
      </w:pPr>
      <w:bookmarkStart w:id="98" w:name="_Ref490078905"/>
      <w:bookmarkStart w:id="99" w:name="_Ref95749372"/>
      <w:r>
        <w:t xml:space="preserve">Prílohu </w:t>
      </w:r>
      <w:r w:rsidR="19203D83">
        <w:t>G</w:t>
      </w:r>
      <w: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5BB98F0D">
        <w:rPr>
          <w:b/>
          <w:bCs/>
        </w:rPr>
        <w:t>subdodávateľ podľa zákona o registri</w:t>
      </w:r>
      <w:r>
        <w:t>“), ktorí sú zhotoviteľovi v deň podpisu tejto zmluvy známi.</w:t>
      </w:r>
      <w:bookmarkEnd w:id="98"/>
      <w: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9"/>
    </w:p>
    <w:p w14:paraId="1B6517F6" w14:textId="7036B6A4" w:rsidR="006508D9" w:rsidRPr="0087590D" w:rsidRDefault="020D3DE7" w:rsidP="005B6527">
      <w:pPr>
        <w:pStyle w:val="Odsekzoznamu"/>
      </w:pPr>
      <w:bookmarkStart w:id="100" w:name="_Ref490080024"/>
      <w:bookmarkStart w:id="101" w:name="_Ref95749374"/>
      <w:r>
        <w:t xml:space="preserve">Prílohu </w:t>
      </w:r>
      <w:r w:rsidR="19203D83">
        <w:t>H</w:t>
      </w:r>
      <w:r>
        <w:t xml:space="preserve"> k tejto zmluve tvorí zoznam všetkých priamych subdodávateľov zhotoviteľa podľa zákona č. 343/2015 Z. z. o verejnom obstarávaní a o zmene a doplnení niektorých zákonov v znení neskorších predpisov (ďalej len „</w:t>
      </w:r>
      <w:r w:rsidRPr="5BB98F0D">
        <w:rPr>
          <w:b/>
          <w:bCs/>
        </w:rPr>
        <w:t>zákon o verejnom obstarávaní</w:t>
      </w:r>
      <w:r>
        <w:t>“), ktorí sa budú podieľať na vykonávaní činnosti podľa tejto zmluvy (ďalej len „</w:t>
      </w:r>
      <w:r w:rsidRPr="5BB98F0D">
        <w:rPr>
          <w:b/>
          <w:bCs/>
        </w:rPr>
        <w:t>subdodávateľ podľa zákona o verejnom obstarávaní</w:t>
      </w:r>
      <w:r>
        <w:t xml:space="preserve">“), ktorí sú zhotoviteľovi v deň podpisu tejto zmluvy známi. </w:t>
      </w:r>
      <w:bookmarkEnd w:id="100"/>
      <w: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w:t>
      </w:r>
      <w:r>
        <w:lastRenderedPageBreak/>
        <w:t>stanovené všeobecne záväznými právnymi predpismi na úseku verejného obstarávania, najmä podmienky účasti týkajúce sa osobného postavenia</w:t>
      </w:r>
      <w:r w:rsidR="00573F7F">
        <w:t xml:space="preserve"> </w:t>
      </w:r>
      <w:r w:rsidR="00E84B38">
        <w:t>stanovené objednávateľom vo verejnej súťaži pre takúto inú osobu</w:t>
      </w:r>
      <w:r>
        <w:t>, a že u subdodávateľa podľa zákona o verejnom obstarávaní neexistovali a</w:t>
      </w:r>
      <w:r w:rsidR="00913255">
        <w:t> </w:t>
      </w:r>
      <w:r>
        <w:t xml:space="preserve">neexistujú dôvody na vylúčenie podľa ustanovenia § 40 ods. 6 písm. a) až g) a ods. 7 zákona o verejnom obstarávaní a podľa rozhodnutia objednávateľa ani dôvody na vylúčenie podľa </w:t>
      </w:r>
      <w:r w:rsidR="518DA1F1">
        <w:t>§ 10 ods.</w:t>
      </w:r>
      <w:r w:rsidR="00913255">
        <w:t> </w:t>
      </w:r>
      <w:r w:rsidR="518DA1F1">
        <w:t xml:space="preserve">4 </w:t>
      </w:r>
      <w:r w:rsidR="518DDF7B">
        <w:t xml:space="preserve">ani </w:t>
      </w:r>
      <w:r>
        <w:t>§ 40 ods. 8 zákona o verejnom obstarávaní, ako aj všetky ostatné podmienky stanovené všeobecne záväznými právnymi predpismi pre týmto subdodávateľom vykonávanú časť predmetu diela a/alebo činnosti podľa zmluvy.</w:t>
      </w:r>
      <w:bookmarkEnd w:id="101"/>
    </w:p>
    <w:p w14:paraId="27D3ED85" w14:textId="4BC71E72" w:rsidR="006508D9" w:rsidRPr="0087590D" w:rsidRDefault="10A43570" w:rsidP="005B6527">
      <w:pPr>
        <w:pStyle w:val="Odsekzoznamu"/>
      </w:pPr>
      <w:bookmarkStart w:id="102" w:name="_Ref490078912"/>
      <w:r>
        <w:t xml:space="preserve">Zhotoviteľ je povinný písomne oznámiť objednávateľovi akúkoľvek zmenu v údajoch o subdodávateľoch v rozsahu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resp.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 a to bezodkladne potom, čo sa o nej dozvedel.</w:t>
      </w:r>
      <w:bookmarkEnd w:id="102"/>
    </w:p>
    <w:p w14:paraId="084BBD0B" w14:textId="4429DDD1" w:rsidR="006508D9" w:rsidRPr="0087590D" w:rsidRDefault="10A43570" w:rsidP="005B6527">
      <w:pPr>
        <w:pStyle w:val="Odsekzoznamu"/>
      </w:pPr>
      <w:bookmarkStart w:id="103" w:name="_Ref490078916"/>
      <w: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tohto článku a na aktualizovaný zoznam subdodávateľov podľa zákona o verejnom obstarávaní sa primerane použijú ustanovenia odseku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w:t>
      </w:r>
      <w:bookmarkEnd w:id="103"/>
    </w:p>
    <w:p w14:paraId="5CA00B89" w14:textId="1E314D7E" w:rsidR="006508D9" w:rsidRPr="0087590D" w:rsidRDefault="10A43570" w:rsidP="005B6527">
      <w:pPr>
        <w:pStyle w:val="Odsekzoznamu"/>
      </w:pPr>
      <w:r>
        <w:t xml:space="preserve">Iným osobám než subdodávateľom uvedeným v zozname subdodávateľov podľa zákona o registri, ktorý zhotoviteľ predložil objednávateľovi v súlade s odsekmi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20D3DE7" w:rsidP="005B6527">
      <w:pPr>
        <w:pStyle w:val="Odsekzoznamu"/>
      </w:pPr>
      <w: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4DA9A258">
        <w:t>ého</w:t>
      </w:r>
      <w:r>
        <w:t xml:space="preserve"> neexistovali a neexistujú dôvody na vylúčenie podľa ustanovenia § 40 ods. 6 písm. a) až g) a ods. 7 zákona o verejnom obstarávaní a podľa rozhodnutia objednávateľa ani dôvody na vylúčenie podľa </w:t>
      </w:r>
      <w:r w:rsidR="2400DFBB">
        <w:t xml:space="preserve">§ 10 ods. 4 ani </w:t>
      </w:r>
      <w:r>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4DA9A258">
        <w:t> </w:t>
      </w:r>
      <w:r>
        <w:t xml:space="preserve">6 písm. a) až g) a ods. 7 zákona o verejnom obstarávaní alebo (podľa rozhodnutia objednávateľa) dôvody na vylúčenie podľa </w:t>
      </w:r>
      <w:r w:rsidR="1ACE03CD">
        <w:t xml:space="preserve">§ 10 ods. 4 ani </w:t>
      </w:r>
      <w:r>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0B701DFE" w:rsidR="006508D9" w:rsidRPr="0087590D" w:rsidRDefault="10A43570" w:rsidP="005B6527">
      <w:pPr>
        <w:pStyle w:val="Odsekzoznamu"/>
      </w:pPr>
      <w:r>
        <w:t xml:space="preserve">Ak zhotoviteľ zoznam subdodávateľov podľa zákona o registri a subdodávateľov podľa zákona o verejnom obstarávaní objednávateľovi nepredložil, platí, že </w:t>
      </w:r>
      <w:r w:rsidR="4DA9A258">
        <w:t xml:space="preserve">prílohy </w:t>
      </w:r>
      <w:r w:rsidR="19203D83">
        <w:t>G</w:t>
      </w:r>
      <w:r w:rsidR="4DA9A258">
        <w:t xml:space="preserve"> a</w:t>
      </w:r>
      <w:r w:rsidR="19203D83">
        <w:t xml:space="preserve"> H</w:t>
      </w:r>
      <w:r w:rsidR="4DA9A258">
        <w:t xml:space="preserve"> k tejto zmluve sú prázdne, </w:t>
      </w:r>
      <w:r>
        <w:t xml:space="preserve">žiadny subdodávateľ podľa zákona o registri a subdodávateľ podľa zákona o verejnom obstarávaní </w:t>
      </w:r>
      <w:r>
        <w:lastRenderedPageBreak/>
        <w:t>pri plnení tejto zmluvy sa nepodieľa na plnení tejto zmluvy a zhotoviteľ ich nesmie využiť pri plnení tejto zmluvy priamo ani prostredníctvom ďalších osôb.</w:t>
      </w:r>
    </w:p>
    <w:p w14:paraId="6C08B880" w14:textId="4FBFE59D" w:rsidR="006508D9" w:rsidRPr="0087590D" w:rsidRDefault="10A43570" w:rsidP="005B6527">
      <w:pPr>
        <w:pStyle w:val="Odsekzoznamu"/>
      </w:pPr>
      <w: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objednávateľovi vopred neoznámil, resp. neoznámi.</w:t>
      </w:r>
    </w:p>
    <w:p w14:paraId="259AE521" w14:textId="0261100D" w:rsidR="006508D9" w:rsidRDefault="10A43570" w:rsidP="005B6527">
      <w:pPr>
        <w:pStyle w:val="Odsekzoznamu"/>
      </w:pPr>
      <w:r>
        <w:t>Zhotoviteľ sa zaväzuje nahradiť objednávateľovi škodu, ktorá by mohla vzniknúť objednávateľovi tým, že objednávateľ uzatvoril s</w:t>
      </w:r>
      <w:r w:rsidR="4DA9A258">
        <w:t>o</w:t>
      </w:r>
      <w:r>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6508D9">
        <w:fldChar w:fldCharType="begin"/>
      </w:r>
      <w:r w:rsidR="006508D9">
        <w:instrText xml:space="preserve"> REF _Ref490057001 \r \h  \* MERGEFORMAT </w:instrText>
      </w:r>
      <w:r w:rsidR="006508D9">
        <w:fldChar w:fldCharType="separate"/>
      </w:r>
      <w:r w:rsidR="00D32B55">
        <w:t>17.16</w:t>
      </w:r>
      <w:r w:rsidR="006508D9">
        <w:fldChar w:fldCharType="end"/>
      </w:r>
      <w:r>
        <w:t xml:space="preserve"> tohto článku sa použije primerane.</w:t>
      </w:r>
    </w:p>
    <w:p w14:paraId="57704C1C" w14:textId="12FF14FB" w:rsidR="00997C2C" w:rsidRPr="002C0AAB" w:rsidRDefault="031F4A13"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1EFC950F">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1EFC950F">
        <w:t xml:space="preserve"> Ustanovenie odseku </w:t>
      </w:r>
      <w:r w:rsidR="00997C2C">
        <w:fldChar w:fldCharType="begin"/>
      </w:r>
      <w:r w:rsidR="00997C2C">
        <w:instrText xml:space="preserve"> REF _Ref490057001 \r \h  \* MERGEFORMAT </w:instrText>
      </w:r>
      <w:r w:rsidR="00997C2C">
        <w:fldChar w:fldCharType="separate"/>
      </w:r>
      <w:r w:rsidR="00D32B55">
        <w:t>17.16</w:t>
      </w:r>
      <w:r w:rsidR="00997C2C">
        <w:fldChar w:fldCharType="end"/>
      </w:r>
      <w:r w:rsidR="1EFC950F">
        <w:t xml:space="preserve"> tohto článku sa použije primerane.</w:t>
      </w:r>
    </w:p>
    <w:p w14:paraId="18A0B101" w14:textId="6929DFD2" w:rsidR="005E7A32" w:rsidRPr="0087590D" w:rsidRDefault="4DA9A258" w:rsidP="005B6527">
      <w:pPr>
        <w:pStyle w:val="Odsekzoznamu"/>
      </w:pPr>
      <w:bookmarkStart w:id="104" w:name="_Ref108985978"/>
      <w:r>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5F577764">
        <w:t xml:space="preserve">dôvody na vylúčenie podľa </w:t>
      </w:r>
      <w:r w:rsidR="5E3A009B">
        <w:t xml:space="preserve">§ 10 ods. 4 ani </w:t>
      </w:r>
      <w:r w:rsidR="5F577764">
        <w:t>§ 40 ods. 8 zákona o verejnom obstarávaní</w:t>
      </w:r>
      <w:r>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4"/>
    </w:p>
    <w:p w14:paraId="4254D710" w14:textId="21BFD6FB" w:rsidR="006508D9" w:rsidRPr="0087590D" w:rsidRDefault="10A43570" w:rsidP="005B6527">
      <w:pPr>
        <w:pStyle w:val="Odsekzoznamu"/>
      </w:pPr>
      <w:r>
        <w:t>Ak na strane zhotoviteľa vystupuje skupina osôb (združenie) podľa príslušných ustanovení súkromného práva alebo iná zákonná forma spolupráce fyzických osôb alebo právnických osôb (ďalej len „</w:t>
      </w:r>
      <w:r w:rsidRPr="5BB98F0D">
        <w:rPr>
          <w:b/>
          <w:bCs/>
        </w:rPr>
        <w:t>združenie</w:t>
      </w:r>
      <w:r>
        <w:t xml:space="preserve">“), všetci členovia združenia ručia za záväzky združenia vyplývajúce z tejto zmluvy na </w:t>
      </w:r>
      <w:r>
        <w:lastRenderedPageBreak/>
        <w:t>strane zhotoviteľa spoločne a nerozdielne a zaväzujú sa zotrvať v združení počas celej doby trvania tejto zmluvy.</w:t>
      </w:r>
    </w:p>
    <w:p w14:paraId="4BCB63DE" w14:textId="217D4F13" w:rsidR="006508D9" w:rsidRDefault="10A43570" w:rsidP="005B6527">
      <w:pPr>
        <w:pStyle w:val="Odsekzoznamu"/>
      </w:pPr>
      <w: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795CC1" w:rsidP="0053546F">
      <w:pPr>
        <w:pStyle w:val="Odsekzoznamu"/>
      </w:pPr>
      <w:r>
        <w:t>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SR potrebné, musia osoby, pomocou ktorých zhotoviteľ plní povinnosti podľa tejto zmluvy, ktoré disponujú príslušnými oprávneniami podľa práva iného štátu, spĺňať osobitné podmienky pre výkon príslušných činností na území SR.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p>
    <w:p w14:paraId="100C91C6" w14:textId="5FA1AD23" w:rsidR="0053546F" w:rsidRPr="0053546F" w:rsidRDefault="00795CC1" w:rsidP="0053546F">
      <w:pPr>
        <w:pStyle w:val="Odsekzoznamu"/>
      </w:pPr>
      <w:bookmarkStart w:id="105" w:name="_Hlk109217459"/>
      <w:r>
        <w:t xml:space="preserve">Zhotoviteľ je povinný ustanoviť pre realizáciu diela podľa tejto zmluvy stavbyvedúceho a poveriť výkonom jeho funkcie osobu, ktorá je držiteľom osvedčenia pre činnosť stavbyvedúceho s odborným zameraním na </w:t>
      </w:r>
      <w:r w:rsidR="6BC88AB0">
        <w:t xml:space="preserve">technické, technologické a energetické vybavenie stavieb </w:t>
      </w:r>
      <w:r>
        <w:t xml:space="preserve">a má odbornú prax s vedením uskutočňovania stavieb minimálne tri roky. Zhotoviteľ je zároveň povinný najneskôr pri odovzdaní a prevzatí staveniska, resp. pri zmene v osobe stavbyvedúceho oznámiť objednávateľovi meno a kontaktné údaje stavbyvedúceho a predložiť objednávateľovi doklady preukazujúce splnenie požiadaviek podľa predchádzajúcej vety (najmä osvedčenie vydané Slovenskou komorou stavebných inžinierov a podľa potreby aj podrobnejšie členenie odborného zamerania pre </w:t>
      </w:r>
      <w:r w:rsidR="6BC88AB0">
        <w:t>technické, technologické a energetické vybavenie stavieb</w:t>
      </w:r>
      <w:r>
        <w:t>, ak nevyplýva 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105"/>
    <w:p w14:paraId="54C31A6F" w14:textId="01C6A76B" w:rsidR="006508D9" w:rsidRPr="0087590D" w:rsidRDefault="10A43570" w:rsidP="005B6527">
      <w:pPr>
        <w:pStyle w:val="Odsekzoznamu"/>
      </w:pPr>
      <w:r>
        <w:t xml:space="preserve">Objednávateľ zodpovedá za to, že sa na pracovisku </w:t>
      </w:r>
      <w:r w:rsidR="4CDD25FB">
        <w:t xml:space="preserve">alebo </w:t>
      </w:r>
      <w:r>
        <w:t xml:space="preserve">na predmetoch a zariadeniach </w:t>
      </w:r>
      <w:r w:rsidR="71432F2F">
        <w:t xml:space="preserve">objednávateľa </w:t>
      </w:r>
      <w:r>
        <w:t xml:space="preserve">nachádzajúcich sa na </w:t>
      </w:r>
      <w:r w:rsidR="71432F2F">
        <w:t>p</w:t>
      </w:r>
      <w:r>
        <w:t>racovisku nevyskytuje koncentrácia azbestových vlákien v</w:t>
      </w:r>
      <w:r w:rsidR="02317BE4">
        <w:t> </w:t>
      </w:r>
      <w:r>
        <w:t xml:space="preserve">okolitom vzduchu </w:t>
      </w:r>
      <w:r w:rsidR="1D8F8565">
        <w:t xml:space="preserve">väčšia </w:t>
      </w:r>
      <w:r w:rsidR="42B24B9D">
        <w:t xml:space="preserve">alebo rovná </w:t>
      </w:r>
      <w:r>
        <w:t>1</w:t>
      </w:r>
      <w:r w:rsidR="71432F2F">
        <w:t> </w:t>
      </w:r>
      <w:r>
        <w:t>000 vlákien/m</w:t>
      </w:r>
      <w:r w:rsidRPr="5BB98F0D">
        <w:rPr>
          <w:vertAlign w:val="superscript"/>
        </w:rPr>
        <w:t>3</w:t>
      </w:r>
      <w:r>
        <w:t xml:space="preserve"> a</w:t>
      </w:r>
      <w:r w:rsidR="71432F2F">
        <w:t>ni</w:t>
      </w:r>
      <w:r>
        <w:t xml:space="preserve"> iné jedovaté látky, pri ktorých platí, že nejde pri vykonávaní </w:t>
      </w:r>
      <w:r w:rsidR="044360B0">
        <w:t xml:space="preserve">obdobných diel </w:t>
      </w:r>
      <w:r w:rsidR="71432F2F">
        <w:t>a </w:t>
      </w:r>
      <w:r>
        <w:t>s</w:t>
      </w:r>
      <w:r w:rsidR="71432F2F">
        <w:t> </w:t>
      </w:r>
      <w:r>
        <w:t>ohľadom na obvyklé prevádzkové podmienky objednávateľa</w:t>
      </w:r>
      <w:r w:rsidR="71432F2F">
        <w:t xml:space="preserve"> o b</w:t>
      </w:r>
      <w:r>
        <w:t xml:space="preserve">ežné nebezpečenstvo odvrátiteľné použitím zodpovedajúcich ochranných pomôcok v obvyklom rozsahu. Zhotoviteľ je oprávnený prerušiť zhotovovanie diela, ak sa preukáže, že na </w:t>
      </w:r>
      <w:r w:rsidR="71432F2F">
        <w:t>p</w:t>
      </w:r>
      <w:r>
        <w:t>racovisku existuje bezprostredne hroziace nebezpečenstvo vystavenia sa vplyvu jedovatých látok vrátane azbestu; vo vzťahu k iným jedovatým látkam</w:t>
      </w:r>
      <w:r w:rsidR="71432F2F">
        <w:t xml:space="preserve">, než </w:t>
      </w:r>
      <w:r>
        <w:t>je azbest</w:t>
      </w:r>
      <w:r w:rsidR="71432F2F">
        <w:t>,</w:t>
      </w:r>
      <w:r>
        <w:t xml:space="preserve"> sa časť vety pred bodkočiarkou aplikuje len za predpokladu, že nejde pri vykonávaní </w:t>
      </w:r>
      <w:r w:rsidR="70559172">
        <w:t xml:space="preserve">obdobných diel </w:t>
      </w:r>
      <w:r>
        <w:t>a</w:t>
      </w:r>
      <w:r w:rsidR="71432F2F">
        <w:t> </w:t>
      </w:r>
      <w:r>
        <w:t>s</w:t>
      </w:r>
      <w:r w:rsidR="71432F2F">
        <w:t> </w:t>
      </w:r>
      <w:r>
        <w:t>ohľadom na obvyklé prevádzkové podmienky objednávateľa</w:t>
      </w:r>
      <w:r w:rsidR="71432F2F">
        <w:t xml:space="preserve"> o </w:t>
      </w:r>
      <w:r>
        <w:t xml:space="preserve">bežné nebezpečenstvo odvrátiteľné použitím zodpovedajúcich ochranných pomôcok v obvyklom rozsahu. Objednávateľ je povinný prekážku podľa tohto </w:t>
      </w:r>
      <w:r w:rsidR="5CBC7D75">
        <w:t xml:space="preserve">ustanovenia </w:t>
      </w:r>
      <w:r>
        <w:t xml:space="preserve">bezodkladne odstrániť na vlastné náklady. </w:t>
      </w:r>
      <w:r w:rsidR="38842430">
        <w:t>Pokiaľ nedôjde k inej dohode zmluvných strán v písomnej forme, v</w:t>
      </w:r>
      <w:r>
        <w:t xml:space="preserve"> prípade prerušenia vykonávania diela podľa tohto </w:t>
      </w:r>
      <w:r w:rsidR="38842430">
        <w:t xml:space="preserve">ustanovenia </w:t>
      </w:r>
      <w:r>
        <w:t xml:space="preserve">sa čas </w:t>
      </w:r>
      <w:r w:rsidR="38842430">
        <w:t xml:space="preserve">určený na </w:t>
      </w:r>
      <w:r>
        <w:lastRenderedPageBreak/>
        <w:t>vykonanie diela predĺži o</w:t>
      </w:r>
      <w:r w:rsidR="38842430">
        <w:t> </w:t>
      </w:r>
      <w:r>
        <w:t xml:space="preserve">čas takéhoto prerušenia </w:t>
      </w:r>
      <w:r w:rsidR="0379B082">
        <w:t xml:space="preserve">vykonávania </w:t>
      </w:r>
      <w:r>
        <w:t>diela a</w:t>
      </w:r>
      <w:r w:rsidR="38842430">
        <w:t> </w:t>
      </w:r>
      <w:r>
        <w:t xml:space="preserve">objednávateľ </w:t>
      </w:r>
      <w:r w:rsidR="38842430">
        <w:t xml:space="preserve">bude </w:t>
      </w:r>
      <w:r>
        <w:t>povinný uhradiť zhotoviteľovi preukázateľné, primerané a účelne vynaložené dodatočné náklady vyvolané prerušením a následným obnovením vykonávania diela.</w:t>
      </w:r>
    </w:p>
    <w:p w14:paraId="5BD9E58C" w14:textId="3BD3B360" w:rsidR="006508D9" w:rsidRPr="0087590D" w:rsidRDefault="38842430" w:rsidP="005B6527">
      <w:pPr>
        <w:pStyle w:val="Odsekzoznamu"/>
      </w:pPr>
      <w: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14801CD" w14:textId="3FE65C58" w:rsidR="006508D9" w:rsidRPr="0087590D" w:rsidRDefault="38842430" w:rsidP="005B6527">
      <w:pPr>
        <w:pStyle w:val="Odsekzoznamu"/>
      </w:pPr>
      <w:r>
        <w:t>Tá zmluvná strana, ktorá sa odvoláva na okolnosti vylučujúce zodpovednosť, je povinná ich oznámiť druhej strane neodkladne, najneskôr však do piatich (5) dní po jej vzniku. Nedostatok pracovných síl a/alebo materiálu a surovín u zhotoviteľa a/alebo jeho subdodávateľov ani štrajk zamestnancov zhotoviteľa a/alebo jeho subdodávateľov, resp. objednávateľa sa nepovažujú za okolnosti vylučujúce zodpovednosť.</w:t>
      </w:r>
    </w:p>
    <w:p w14:paraId="5279FC6C" w14:textId="4884CE29" w:rsidR="007E5A81" w:rsidRPr="0087590D" w:rsidRDefault="38842430" w:rsidP="005B6527">
      <w:pPr>
        <w:pStyle w:val="Odsekzoznamu"/>
        <w:rPr>
          <w:bCs/>
        </w:rPr>
      </w:pPr>
      <w: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106" w:name="_Ref155176193"/>
      <w:r w:rsidRPr="00CF0C47">
        <w:t>Zmluvné strany sa zaväzujú, že počas trvania tejto zmluvy, ako aj po jej skončení</w:t>
      </w:r>
      <w:bookmarkEnd w:id="106"/>
    </w:p>
    <w:p w14:paraId="38EE8031" w14:textId="77777777" w:rsidR="00AE7BCA" w:rsidRPr="005B6527" w:rsidRDefault="00903375" w:rsidP="0006773E">
      <w:pPr>
        <w:pStyle w:val="Psmeno"/>
        <w:numPr>
          <w:ilvl w:val="0"/>
          <w:numId w:val="29"/>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1DADF9AE"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D32B55">
        <w:t>18.2</w:t>
      </w:r>
      <w:r w:rsidR="007447A0">
        <w:fldChar w:fldCharType="end"/>
      </w:r>
      <w:r w:rsidRPr="00CF0C47">
        <w:t xml:space="preserve"> tohto článku zmluvnou stranou je dotknutá zmluvná strana oprávnená požadovať od druhej zmluvnej strany zaplatenie zmluvnej </w:t>
      </w:r>
      <w:r w:rsidRPr="00CF0C47">
        <w:lastRenderedPageBreak/>
        <w:t>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107"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07"/>
    </w:p>
    <w:p w14:paraId="6D8A63F3" w14:textId="403C7308" w:rsidR="0031203D" w:rsidRPr="0087590D" w:rsidRDefault="0031203D" w:rsidP="00CF0C47">
      <w:pPr>
        <w:pStyle w:val="Odsekzoznamu"/>
        <w:rPr>
          <w:bCs/>
        </w:rPr>
      </w:pPr>
      <w:bookmarkStart w:id="108"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19.2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108"/>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109"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w:t>
      </w:r>
      <w:r w:rsidRPr="0087590D">
        <w:lastRenderedPageBreak/>
        <w:t>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9"/>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110"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10"/>
    </w:p>
    <w:p w14:paraId="63259227" w14:textId="6CAE1774" w:rsidR="007E5A81" w:rsidRPr="0087590D" w:rsidRDefault="007E5A81" w:rsidP="00CF0C47">
      <w:pPr>
        <w:pStyle w:val="Odsekzoznamu"/>
        <w:rPr>
          <w:bCs/>
        </w:rPr>
      </w:pPr>
      <w:bookmarkStart w:id="111"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D32B55">
        <w:t>19.2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D32B55">
        <w:t>19.5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D32B55">
        <w:t>19.7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w:t>
      </w:r>
      <w:bookmarkEnd w:id="111"/>
    </w:p>
    <w:p w14:paraId="3364C4ED" w14:textId="7786A253" w:rsidR="007E5A81" w:rsidRPr="0087590D" w:rsidRDefault="007E5A81" w:rsidP="00CF0C47">
      <w:pPr>
        <w:pStyle w:val="Odsekzoznamu"/>
        <w:rPr>
          <w:bCs/>
        </w:rPr>
      </w:pPr>
      <w:bookmarkStart w:id="112"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D32B55">
        <w:t>19.2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D32B55">
        <w:t>19.6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12"/>
    </w:p>
    <w:p w14:paraId="3BE37B02" w14:textId="69C09D57" w:rsidR="007E5A81" w:rsidRPr="0087590D" w:rsidRDefault="007E5A81" w:rsidP="00CF0C47">
      <w:pPr>
        <w:pStyle w:val="Odsekzoznamu"/>
        <w:rPr>
          <w:bCs/>
        </w:rPr>
      </w:pPr>
      <w:bookmarkStart w:id="113"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D32B55">
        <w:t>19.4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D32B55">
        <w:t>19.5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D32B55">
        <w:t>19.7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13"/>
    </w:p>
    <w:p w14:paraId="20F2DD6F" w14:textId="08476358" w:rsidR="007E5A81" w:rsidRPr="0087590D" w:rsidRDefault="007E5A81" w:rsidP="00CF0C47">
      <w:pPr>
        <w:pStyle w:val="Odsekzoznamu"/>
        <w:rPr>
          <w:bCs/>
        </w:rPr>
      </w:pPr>
      <w:bookmarkStart w:id="114" w:name="_Ref108987640"/>
      <w:r w:rsidRPr="0087590D">
        <w:rPr>
          <w:b/>
          <w:bCs/>
        </w:rPr>
        <w:lastRenderedPageBreak/>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14"/>
    </w:p>
    <w:p w14:paraId="2025BFC5" w14:textId="3BF7A253" w:rsidR="007E5A81" w:rsidRPr="0087590D" w:rsidRDefault="007E5A81" w:rsidP="00CF0C47">
      <w:pPr>
        <w:pStyle w:val="Odsekzoznamu"/>
        <w:rPr>
          <w:bCs/>
        </w:rPr>
      </w:pPr>
      <w:bookmarkStart w:id="115"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15"/>
    </w:p>
    <w:p w14:paraId="633AB73D" w14:textId="55246DF1"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D32B55">
        <w:t>19.9</w:t>
      </w:r>
      <w:r w:rsidR="00153F8C">
        <w:fldChar w:fldCharType="end"/>
      </w:r>
      <w:r w:rsidRPr="0087590D">
        <w:t xml:space="preserve"> tým nie je dotknuté.</w:t>
      </w:r>
    </w:p>
    <w:p w14:paraId="5E9494B9" w14:textId="2ECFFFB1"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D32B55">
        <w:t>19.10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62438CF9"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5"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87590D" w:rsidRDefault="00903375" w:rsidP="0045495E">
      <w:pPr>
        <w:pStyle w:val="Nadpis1"/>
      </w:pPr>
      <w:r w:rsidRPr="0087590D">
        <w:t>KYBERNETICKÁ BEZPEČNOSŤ</w:t>
      </w:r>
    </w:p>
    <w:p w14:paraId="5778AD63" w14:textId="5B2EEBEA" w:rsidR="004A2543" w:rsidRPr="0087590D"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zmluva o kybernetickej bezpečnosti</w:t>
      </w:r>
      <w:r w:rsidRPr="0087590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8B47B6">
        <w:rPr>
          <w:shd w:val="clear" w:color="auto" w:fill="FFFFFF"/>
        </w:rPr>
        <w:t>I</w:t>
      </w:r>
      <w:r w:rsidR="00153F8C">
        <w:rPr>
          <w:shd w:val="clear" w:color="auto" w:fill="FFFFFF"/>
        </w:rPr>
        <w:t xml:space="preserve"> </w:t>
      </w:r>
      <w:r w:rsidRPr="0087590D">
        <w:rPr>
          <w:shd w:val="clear" w:color="auto" w:fill="FFFFFF"/>
        </w:rPr>
        <w:t>k tejto zmluve o</w:t>
      </w:r>
      <w:r w:rsidR="00766191">
        <w:rPr>
          <w:shd w:val="clear" w:color="auto" w:fill="FFFFFF"/>
        </w:rPr>
        <w:t> </w:t>
      </w:r>
      <w:r w:rsidRPr="0087590D">
        <w:rPr>
          <w:shd w:val="clear" w:color="auto" w:fill="FFFFFF"/>
        </w:rPr>
        <w:t>dielo.</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lastRenderedPageBreak/>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0C98DF37"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 xml:space="preserve">ex </w:t>
      </w:r>
      <w:proofErr w:type="spellStart"/>
      <w:r w:rsidRPr="0013643E">
        <w:rPr>
          <w:i/>
          <w:iCs/>
        </w:rPr>
        <w:t>nunc</w:t>
      </w:r>
      <w:proofErr w:type="spellEnd"/>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69EC4C85"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D32B55">
        <w:t>23.2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116" w:name="_Ref108987866"/>
      <w:r w:rsidRPr="0087590D">
        <w:t xml:space="preserve">Pre </w:t>
      </w:r>
      <w:r w:rsidRPr="0087590D">
        <w:rPr>
          <w:b/>
        </w:rPr>
        <w:t xml:space="preserve">objednávateľa </w:t>
      </w:r>
      <w:r w:rsidRPr="0087590D">
        <w:t>budú všetky oznámenia doručované alebo oznamované na nižšie uveden</w:t>
      </w:r>
      <w:bookmarkEnd w:id="116"/>
      <w:r w:rsidR="000871A0">
        <w:t>é údaje:</w:t>
      </w:r>
    </w:p>
    <w:p w14:paraId="31842991" w14:textId="2BD42D13"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7B23E6">
        <w:rPr>
          <w:rFonts w:ascii="Calibri" w:hAnsi="Calibri" w:cs="Calibri"/>
          <w:sz w:val="22"/>
          <w:szCs w:val="22"/>
        </w:rPr>
        <w:t>Žilina</w:t>
      </w:r>
      <w:r w:rsidRPr="000871A0">
        <w:rPr>
          <w:rFonts w:ascii="Calibri" w:hAnsi="Calibri" w:cs="Calibri"/>
          <w:sz w:val="22"/>
          <w:szCs w:val="22"/>
        </w:rPr>
        <w:t>,</w:t>
      </w:r>
    </w:p>
    <w:p w14:paraId="363B65E2" w14:textId="7F41AECB" w:rsidR="000871A0" w:rsidRPr="000871A0" w:rsidRDefault="007B23E6" w:rsidP="00CA4523">
      <w:pPr>
        <w:ind w:left="2127" w:firstLine="709"/>
        <w:rPr>
          <w:rFonts w:ascii="Calibri" w:hAnsi="Calibri" w:cs="Calibri"/>
          <w:sz w:val="22"/>
          <w:szCs w:val="22"/>
        </w:rPr>
      </w:pPr>
      <w:r>
        <w:rPr>
          <w:rFonts w:ascii="Calibri" w:hAnsi="Calibri" w:cs="Calibri"/>
          <w:sz w:val="22"/>
          <w:szCs w:val="22"/>
        </w:rPr>
        <w:t>Košická</w:t>
      </w:r>
      <w:r w:rsidR="00CB519F">
        <w:rPr>
          <w:rFonts w:ascii="Calibri" w:hAnsi="Calibri" w:cs="Calibri"/>
          <w:sz w:val="22"/>
          <w:szCs w:val="22"/>
        </w:rPr>
        <w:t xml:space="preserve"> 11</w:t>
      </w:r>
      <w:r>
        <w:rPr>
          <w:rFonts w:ascii="Calibri" w:hAnsi="Calibri" w:cs="Calibri"/>
          <w:sz w:val="22"/>
          <w:szCs w:val="22"/>
        </w:rPr>
        <w:t xml:space="preserve">, </w:t>
      </w:r>
      <w:r w:rsidR="00CB519F">
        <w:rPr>
          <w:rFonts w:ascii="Calibri" w:hAnsi="Calibri" w:cs="Calibri"/>
          <w:sz w:val="22"/>
          <w:szCs w:val="22"/>
        </w:rPr>
        <w:t>01</w:t>
      </w:r>
      <w:r w:rsidR="00D937D9">
        <w:rPr>
          <w:rFonts w:ascii="Calibri" w:hAnsi="Calibri" w:cs="Calibri"/>
          <w:sz w:val="22"/>
          <w:szCs w:val="22"/>
        </w:rPr>
        <w:t>1 87</w:t>
      </w:r>
      <w:r w:rsidR="00CB519F">
        <w:rPr>
          <w:rFonts w:ascii="Calibri" w:hAnsi="Calibri" w:cs="Calibri"/>
          <w:sz w:val="22"/>
          <w:szCs w:val="22"/>
        </w:rPr>
        <w:t xml:space="preserve"> </w:t>
      </w:r>
      <w:r>
        <w:rPr>
          <w:rFonts w:ascii="Calibri" w:hAnsi="Calibri" w:cs="Calibri"/>
          <w:sz w:val="22"/>
          <w:szCs w:val="22"/>
        </w:rPr>
        <w:t>Žilina,</w:t>
      </w:r>
    </w:p>
    <w:p w14:paraId="62B91FF6" w14:textId="72B3D48B" w:rsidR="00CA4523" w:rsidRDefault="007E5A81" w:rsidP="005471EF">
      <w:pPr>
        <w:pStyle w:val="Odsekzoznamu"/>
        <w:numPr>
          <w:ilvl w:val="0"/>
          <w:numId w:val="0"/>
        </w:numPr>
        <w:spacing w:after="0"/>
        <w:ind w:left="709"/>
      </w:pPr>
      <w:r w:rsidRPr="0087590D">
        <w:t>kontaktné osoby:</w:t>
      </w:r>
      <w:r w:rsidR="00B30B30">
        <w:tab/>
      </w:r>
      <w:r w:rsidR="002D026D">
        <w:t>Ing. Peter Barčík</w:t>
      </w:r>
      <w:r w:rsidR="00CA4523">
        <w:t xml:space="preserve">, </w:t>
      </w:r>
      <w:r w:rsidR="007D6AFE" w:rsidRPr="004758A3">
        <w:t xml:space="preserve">tel. </w:t>
      </w:r>
      <w:r w:rsidR="002D026D">
        <w:t>+421</w:t>
      </w:r>
      <w:r w:rsidR="00FD7F57">
        <w:t> 908</w:t>
      </w:r>
      <w:r w:rsidR="000A67D8">
        <w:t> 910</w:t>
      </w:r>
      <w:r w:rsidR="006B4A24">
        <w:t> 021</w:t>
      </w:r>
      <w:r w:rsidR="007D6AFE" w:rsidRPr="004758A3">
        <w:t xml:space="preserve">, e-mail </w:t>
      </w:r>
      <w:r w:rsidR="006B4A24">
        <w:t>peter.barcik@mhth.sk</w:t>
      </w:r>
    </w:p>
    <w:p w14:paraId="3E211761" w14:textId="4D878CD6" w:rsidR="007D6AFE" w:rsidRPr="0087590D" w:rsidRDefault="005471EF" w:rsidP="005471EF">
      <w:pPr>
        <w:pStyle w:val="Odsekzoznamu"/>
        <w:numPr>
          <w:ilvl w:val="0"/>
          <w:numId w:val="0"/>
        </w:numPr>
        <w:ind w:left="2835"/>
      </w:pPr>
      <w:r>
        <w:t>Ing. Andrej Mišutka</w:t>
      </w:r>
      <w:r w:rsidRPr="004758A3">
        <w:t>,</w:t>
      </w:r>
      <w:r>
        <w:t xml:space="preserve"> </w:t>
      </w:r>
      <w:r w:rsidR="007D6AFE" w:rsidRPr="004758A3">
        <w:t xml:space="preserve">tel. </w:t>
      </w:r>
      <w:r w:rsidR="00D06907">
        <w:t>+421</w:t>
      </w:r>
      <w:r w:rsidR="00550CBD">
        <w:t> 908</w:t>
      </w:r>
      <w:r w:rsidR="00944538">
        <w:t> 913</w:t>
      </w:r>
      <w:r w:rsidR="00CA4523">
        <w:t> 254</w:t>
      </w:r>
      <w:r w:rsidR="007D6AFE" w:rsidRPr="004758A3">
        <w:t xml:space="preserve">, e-mail </w:t>
      </w:r>
      <w:r w:rsidR="00CA4523">
        <w:t>andrej.misutka@mhth.sk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5E64CD">
      <w:pPr>
        <w:keepNext/>
        <w:ind w:left="709"/>
        <w:rPr>
          <w:rFonts w:ascii="Calibri" w:hAnsi="Calibri" w:cs="Calibri"/>
          <w:sz w:val="22"/>
          <w:szCs w:val="22"/>
        </w:rPr>
      </w:pPr>
      <w:r w:rsidRPr="000871A0">
        <w:rPr>
          <w:rFonts w:ascii="Calibri" w:hAnsi="Calibri" w:cs="Calibri"/>
          <w:sz w:val="22"/>
          <w:szCs w:val="22"/>
        </w:rPr>
        <w:lastRenderedPageBreak/>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06773E">
      <w:pPr>
        <w:pStyle w:val="Psmeno"/>
        <w:numPr>
          <w:ilvl w:val="0"/>
          <w:numId w:val="30"/>
        </w:numPr>
        <w:ind w:left="1134" w:hanging="425"/>
      </w:pPr>
      <w:r w:rsidRPr="0087590D">
        <w:t>vo veciach zmluvných:</w:t>
      </w:r>
      <w:r w:rsidRPr="0087590D">
        <w:tab/>
      </w:r>
      <w:r w:rsidRPr="0087590D">
        <w:tab/>
      </w:r>
    </w:p>
    <w:p w14:paraId="6781DDA4" w14:textId="77777777" w:rsidR="00680EA0" w:rsidRPr="0087590D" w:rsidRDefault="007E5A81" w:rsidP="0006773E">
      <w:pPr>
        <w:pStyle w:val="Psmeno"/>
        <w:numPr>
          <w:ilvl w:val="0"/>
          <w:numId w:val="30"/>
        </w:numPr>
        <w:ind w:left="1134" w:hanging="425"/>
      </w:pPr>
      <w:r w:rsidRPr="0087590D">
        <w:t>vo veciach technických:</w:t>
      </w:r>
    </w:p>
    <w:p w14:paraId="7C20D86E" w14:textId="77777777" w:rsidR="00486577" w:rsidRPr="0087590D" w:rsidRDefault="007E5A81" w:rsidP="0006773E">
      <w:pPr>
        <w:pStyle w:val="Psmeno"/>
        <w:numPr>
          <w:ilvl w:val="0"/>
          <w:numId w:val="30"/>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620CA197" w14:textId="73D81EA3" w:rsidR="000C3070" w:rsidRPr="002C0AAB" w:rsidRDefault="000C3070">
      <w:pPr>
        <w:pStyle w:val="Odsekzoznamu"/>
      </w:pPr>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p>
    <w:p w14:paraId="24CD8683" w14:textId="5A92C325" w:rsidR="006720FC" w:rsidRPr="0087590D" w:rsidRDefault="00AA6A4F" w:rsidP="00CF0C47">
      <w:pPr>
        <w:pStyle w:val="Odsekzoznamu"/>
      </w:pPr>
      <w:r w:rsidRPr="0087590D">
        <w:t>Táto zmluva nadobúda platnosť dňom podpisu oboma zmluvnými stranami a účinnosť dňom nasledujúcim po dni zverejnenia v Centrálnom registri zmlúv.</w:t>
      </w:r>
      <w:r w:rsidRPr="00952FC9">
        <w:t xml:space="preserve"> </w:t>
      </w:r>
      <w:r w:rsidRPr="00C14E96">
        <w:t xml:space="preserve">Ak však bude táto zmluva </w:t>
      </w:r>
      <w:r>
        <w:t xml:space="preserve">alebo verejné obstarávanie </w:t>
      </w:r>
      <w:r w:rsidRPr="002C0AAB">
        <w:t xml:space="preserve">zákazky na vykonanie diela </w:t>
      </w:r>
      <w:r w:rsidRPr="00C14E96">
        <w:t>predmetom kontroly alebo preskúmania (ďalej len „</w:t>
      </w:r>
      <w:r w:rsidRPr="00C14E96">
        <w:rPr>
          <w:b/>
        </w:rPr>
        <w:t>kontrola</w:t>
      </w:r>
      <w:r w:rsidRPr="00C14E96">
        <w:t>“) zo strany Úradu pre verejné obstarávanie</w:t>
      </w:r>
      <w:r>
        <w:t xml:space="preserve">, </w:t>
      </w:r>
      <w:r w:rsidRPr="00C14E96">
        <w:t>poskytovateľa príspevku</w:t>
      </w:r>
      <w:r>
        <w:t xml:space="preserve"> a/alebo inej oprávnenej osoby</w:t>
      </w:r>
      <w:r w:rsidRPr="00C14E96">
        <w:t>, nenadobudne účinnosť skôr ako po ukončení kontroly, ak Úrad pre verejné obstarávanie</w:t>
      </w:r>
      <w:r>
        <w:t xml:space="preserve">, </w:t>
      </w:r>
      <w:r w:rsidRPr="00C14E96">
        <w:t xml:space="preserve">poskytovateľ príspevku </w:t>
      </w:r>
      <w:r>
        <w:t xml:space="preserve">alebo iná oprávnená osoba </w:t>
      </w:r>
      <w:r w:rsidRPr="00C14E96">
        <w:t>neidentifikoval</w:t>
      </w:r>
      <w:r>
        <w:t>i</w:t>
      </w:r>
      <w:r w:rsidRPr="00C14E96">
        <w:t xml:space="preserve"> nedostatky, ktoré </w:t>
      </w:r>
      <w:r w:rsidRPr="00C14E96">
        <w:lastRenderedPageBreak/>
        <w:t>by mali alebo mohli mať vplyv na výsledok verejného obstarávania, výsledkom ktorého je uzatvorenie tejto zmluvy, pričom rozhodujúci je dátum doručenia správy z</w:t>
      </w:r>
      <w:r>
        <w:t> </w:t>
      </w:r>
      <w:r w:rsidRPr="00C14E96">
        <w:t xml:space="preserve">kontroly objednávateľovi. Ak </w:t>
      </w:r>
      <w:r>
        <w:t xml:space="preserve">budú </w:t>
      </w:r>
      <w:r w:rsidRPr="00C14E96">
        <w:t>v</w:t>
      </w:r>
      <w:r>
        <w:t> </w:t>
      </w:r>
      <w:r w:rsidRPr="00C14E96">
        <w:t>rámci kontroly</w:t>
      </w:r>
      <w:r>
        <w:t xml:space="preserve"> </w:t>
      </w:r>
      <w:r w:rsidRPr="00C14E96">
        <w:t>identifikované nedostatky, ktoré mali alebo mohli mať vplyv na výsledok verejného obstarávania, táto zmluva nadobudne účinnosť až momentom súhlasu objednávateľa s</w:t>
      </w:r>
      <w:r>
        <w:t> </w:t>
      </w:r>
      <w:r w:rsidRPr="00C14E96">
        <w:t xml:space="preserve">výškou </w:t>
      </w:r>
      <w:r w:rsidRPr="00C14E96">
        <w:rPr>
          <w:i/>
          <w:iCs/>
        </w:rPr>
        <w:t xml:space="preserve">ex </w:t>
      </w:r>
      <w:proofErr w:type="spellStart"/>
      <w:r w:rsidRPr="00C14E96">
        <w:rPr>
          <w:i/>
          <w:iCs/>
        </w:rPr>
        <w:t>ante</w:t>
      </w:r>
      <w:proofErr w:type="spellEnd"/>
      <w:r w:rsidRPr="00C14E96">
        <w:t xml:space="preserve"> finančnej opravy uvedenej v</w:t>
      </w:r>
      <w:r>
        <w:t> </w:t>
      </w:r>
      <w:r w:rsidRPr="00C14E96">
        <w:t>správe z kontroly a</w:t>
      </w:r>
      <w:r>
        <w:t> </w:t>
      </w:r>
      <w:r w:rsidRPr="00C14E96">
        <w:t xml:space="preserve">kumulatívneho splnenia podmienky na uplatnenie </w:t>
      </w:r>
      <w:r w:rsidRPr="00C14E96">
        <w:rPr>
          <w:i/>
          <w:iCs/>
        </w:rPr>
        <w:t xml:space="preserve">ex </w:t>
      </w:r>
      <w:proofErr w:type="spellStart"/>
      <w:r w:rsidRPr="00C14E96">
        <w:rPr>
          <w:i/>
          <w:iCs/>
        </w:rPr>
        <w:t>ante</w:t>
      </w:r>
      <w:proofErr w:type="spellEnd"/>
      <w:r w:rsidRPr="00C14E96">
        <w:t xml:space="preserve"> finančnej opravy; inak táto zmluva účinnosť nenadobudne.</w:t>
      </w:r>
    </w:p>
    <w:p w14:paraId="7BAE27DA" w14:textId="0FAF3C21" w:rsidR="007E5A81" w:rsidRDefault="007E5A81" w:rsidP="00CF0C47">
      <w:pPr>
        <w:pStyle w:val="Odsekzoznamu"/>
      </w:pPr>
      <w:r w:rsidRPr="0087590D">
        <w:t>Prílohy k tejto zmluve sú:</w:t>
      </w:r>
    </w:p>
    <w:p w14:paraId="2CC11DCC" w14:textId="77777777" w:rsidR="000E3653" w:rsidRDefault="000C3070" w:rsidP="00AC5E18">
      <w:pPr>
        <w:pStyle w:val="aPsmenozoznamu"/>
        <w:numPr>
          <w:ilvl w:val="0"/>
          <w:numId w:val="47"/>
        </w:numPr>
        <w:ind w:left="1134" w:hanging="425"/>
      </w:pPr>
      <w:r w:rsidRPr="000C3070">
        <w:t xml:space="preserve">Príloha </w:t>
      </w:r>
      <w:r w:rsidR="00EB0631">
        <w:t>A</w:t>
      </w:r>
      <w:r w:rsidRPr="000C3070">
        <w:t xml:space="preserve"> – </w:t>
      </w:r>
      <w:r w:rsidR="000E3653">
        <w:t>Opis diela,</w:t>
      </w:r>
    </w:p>
    <w:p w14:paraId="794B0D1B" w14:textId="77777777" w:rsidR="000E3653" w:rsidRDefault="000E3653" w:rsidP="00AC5E18">
      <w:pPr>
        <w:pStyle w:val="aPsmenozoznamu"/>
        <w:numPr>
          <w:ilvl w:val="0"/>
          <w:numId w:val="47"/>
        </w:numPr>
        <w:ind w:left="1134" w:hanging="425"/>
      </w:pPr>
      <w:r>
        <w:t>Príloha B – Technická špecifikácia diela,</w:t>
      </w:r>
    </w:p>
    <w:p w14:paraId="3C534905" w14:textId="77777777" w:rsidR="000E3653" w:rsidRDefault="000E3653" w:rsidP="00AC5E18">
      <w:pPr>
        <w:pStyle w:val="aPsmenozoznamu"/>
        <w:numPr>
          <w:ilvl w:val="0"/>
          <w:numId w:val="47"/>
        </w:numPr>
        <w:ind w:left="1134" w:hanging="425"/>
      </w:pPr>
      <w:r>
        <w:t>Príloha C – Tabuľka garantovaných hodnôt,</w:t>
      </w:r>
    </w:p>
    <w:p w14:paraId="76A1FABC" w14:textId="77777777" w:rsidR="000E3653" w:rsidRDefault="000E3653" w:rsidP="00AC5E18">
      <w:pPr>
        <w:pStyle w:val="aPsmenozoznamu"/>
        <w:numPr>
          <w:ilvl w:val="0"/>
          <w:numId w:val="47"/>
        </w:numPr>
        <w:ind w:left="1134" w:hanging="425"/>
      </w:pPr>
      <w:r>
        <w:t>Príloha D – Pravidelná kontrola a údržba,</w:t>
      </w:r>
    </w:p>
    <w:p w14:paraId="26EE729B" w14:textId="6CE66625" w:rsidR="000C3070" w:rsidRDefault="000E3653" w:rsidP="00AC5E18">
      <w:pPr>
        <w:pStyle w:val="aPsmenozoznamu"/>
        <w:numPr>
          <w:ilvl w:val="0"/>
          <w:numId w:val="47"/>
        </w:numPr>
        <w:ind w:left="1134" w:hanging="425"/>
      </w:pPr>
      <w:r>
        <w:t>Príloha E – Rozpočet (v</w:t>
      </w:r>
      <w:r w:rsidR="000C3070">
        <w:t>ýkaz výmer</w:t>
      </w:r>
      <w:r>
        <w:t>)</w:t>
      </w:r>
      <w:r w:rsidR="000C3070">
        <w:t xml:space="preserve"> z ponuky,</w:t>
      </w:r>
    </w:p>
    <w:p w14:paraId="056BD824" w14:textId="5C9D7920" w:rsidR="00F325A5" w:rsidRDefault="00F325A5" w:rsidP="00460816">
      <w:pPr>
        <w:pStyle w:val="aPsmenozoznamu"/>
      </w:pPr>
      <w:r>
        <w:t>Príloha F – Podmienky bezpečného výkonu prác,</w:t>
      </w:r>
    </w:p>
    <w:p w14:paraId="0BED56DE" w14:textId="514EE9C5" w:rsidR="000C3070" w:rsidRPr="000C3070" w:rsidRDefault="000C3070" w:rsidP="00460816">
      <w:pPr>
        <w:pStyle w:val="aPsmenozoznamu"/>
      </w:pPr>
      <w:r>
        <w:t xml:space="preserve">Príloha </w:t>
      </w:r>
      <w:r w:rsidR="00F325A5">
        <w:t>G</w:t>
      </w:r>
      <w:r>
        <w:t xml:space="preserve"> – </w:t>
      </w:r>
      <w:r w:rsidRPr="000C3070">
        <w:t>Zoznam subdodávateľov podľa zákona o </w:t>
      </w:r>
      <w:r>
        <w:t>registri</w:t>
      </w:r>
      <w:r w:rsidRPr="000C3070">
        <w:t>,</w:t>
      </w:r>
    </w:p>
    <w:p w14:paraId="2B2A3933" w14:textId="35FEDFA6" w:rsidR="000C3070" w:rsidRPr="000C3070" w:rsidRDefault="000C3070" w:rsidP="00460816">
      <w:pPr>
        <w:pStyle w:val="aPsmenozoznamu"/>
      </w:pPr>
      <w:r w:rsidRPr="000C3070">
        <w:t xml:space="preserve">Príloha </w:t>
      </w:r>
      <w:r w:rsidR="00F325A5">
        <w:t>H</w:t>
      </w:r>
      <w:r w:rsidRPr="000C3070">
        <w:t xml:space="preserve"> – Zoznam subdodávateľov podľa zákona o</w:t>
      </w:r>
      <w:r>
        <w:t> verejnom obstarávaní</w:t>
      </w:r>
      <w:r w:rsidRPr="000C3070">
        <w:t>,</w:t>
      </w:r>
    </w:p>
    <w:p w14:paraId="0DE115FF" w14:textId="0184ED3B" w:rsidR="000C3070" w:rsidRPr="000C3070" w:rsidRDefault="000C3070" w:rsidP="00460816">
      <w:pPr>
        <w:pStyle w:val="aPsmenozoznamu"/>
      </w:pPr>
      <w:r w:rsidRPr="000C3070">
        <w:t xml:space="preserve">Príloha </w:t>
      </w:r>
      <w:r w:rsidR="00F325A5">
        <w:t>I</w:t>
      </w:r>
      <w:r w:rsidRPr="000C3070">
        <w:t xml:space="preserve"> – </w:t>
      </w:r>
      <w:r>
        <w:t>Zmluva o kybernetickej bezpečnosti</w:t>
      </w:r>
      <w:r w:rsidRPr="000C3070">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A55B71C" w14:textId="77777777" w:rsidR="00994FF0" w:rsidRDefault="000C3070" w:rsidP="00994FF0">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994FF0">
        <w:rPr>
          <w:lang w:val="sk-SK"/>
        </w:rPr>
        <w:t>Opis diela</w:t>
      </w:r>
    </w:p>
    <w:p w14:paraId="02805240" w14:textId="3047792F" w:rsidR="00994FF0" w:rsidRPr="00184C2F" w:rsidRDefault="00394A88" w:rsidP="005C07FA">
      <w:pPr>
        <w:pStyle w:val="Nadpis1"/>
        <w:numPr>
          <w:ilvl w:val="0"/>
          <w:numId w:val="0"/>
        </w:numPr>
        <w:ind w:left="567" w:hanging="567"/>
        <w:rPr>
          <w:rFonts w:eastAsiaTheme="minorHAnsi"/>
          <w:lang w:val="sk-SK"/>
        </w:rPr>
      </w:pPr>
      <w:r>
        <w:rPr>
          <w:rFonts w:eastAsiaTheme="minorHAnsi"/>
          <w:lang w:val="sk-SK"/>
        </w:rPr>
        <w:t>1.</w:t>
      </w:r>
      <w:r>
        <w:rPr>
          <w:rFonts w:eastAsiaTheme="minorHAnsi"/>
          <w:lang w:val="sk-SK"/>
        </w:rPr>
        <w:tab/>
      </w:r>
      <w:r w:rsidR="00994FF0" w:rsidRPr="005010ED">
        <w:rPr>
          <w:rFonts w:eastAsiaTheme="minorHAnsi"/>
        </w:rPr>
        <w:t>Základn</w:t>
      </w:r>
      <w:r w:rsidR="00184C2F">
        <w:rPr>
          <w:rFonts w:eastAsiaTheme="minorHAnsi"/>
          <w:lang w:val="sk-SK"/>
        </w:rPr>
        <w:t>ý rozsah diela a jeho členenie</w:t>
      </w:r>
    </w:p>
    <w:p w14:paraId="39D5D0B9" w14:textId="362E01C9" w:rsidR="00994FF0" w:rsidRPr="005010ED" w:rsidRDefault="00994FF0" w:rsidP="005C07FA">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Dodávka plynových motorov s generátormi a modulmi palivového systému, modulmi mazacieho oleja, modulmi ventilácie skrine motora, riadiaceho systému a ostatných častí týchto modulov </w:t>
      </w:r>
      <w:r w:rsidR="00510566">
        <w:rPr>
          <w:rFonts w:asciiTheme="minorHAnsi" w:eastAsiaTheme="minorHAnsi" w:hAnsiTheme="minorHAnsi" w:cstheme="minorHAnsi"/>
          <w:sz w:val="22"/>
          <w:szCs w:val="22"/>
          <w:lang w:eastAsia="en-US"/>
        </w:rPr>
        <w:t>(podľa nižšie uvedeného popisu)</w:t>
      </w:r>
      <w:r w:rsidRPr="005010ED">
        <w:rPr>
          <w:rFonts w:asciiTheme="minorHAnsi" w:eastAsiaTheme="minorHAnsi" w:hAnsiTheme="minorHAnsi" w:cstheme="minorHAnsi"/>
          <w:sz w:val="22"/>
          <w:szCs w:val="22"/>
          <w:lang w:eastAsia="en-US"/>
        </w:rPr>
        <w:t xml:space="preserve">, doprava z výrobného závodu do miesta stavby, osadenie a </w:t>
      </w:r>
      <w:proofErr w:type="spellStart"/>
      <w:r w:rsidRPr="005010ED">
        <w:rPr>
          <w:rFonts w:asciiTheme="minorHAnsi" w:eastAsiaTheme="minorHAnsi" w:hAnsiTheme="minorHAnsi" w:cstheme="minorHAnsi"/>
          <w:sz w:val="22"/>
          <w:szCs w:val="22"/>
          <w:lang w:eastAsia="en-US"/>
        </w:rPr>
        <w:t>ustavenie</w:t>
      </w:r>
      <w:proofErr w:type="spellEnd"/>
      <w:r w:rsidRPr="005010ED">
        <w:rPr>
          <w:rFonts w:asciiTheme="minorHAnsi" w:eastAsiaTheme="minorHAnsi" w:hAnsiTheme="minorHAnsi" w:cstheme="minorHAnsi"/>
          <w:sz w:val="22"/>
          <w:szCs w:val="22"/>
          <w:lang w:eastAsia="en-US"/>
        </w:rPr>
        <w:t xml:space="preserve"> motorov na základ, uvedenie do prevádzky, vykonanie servisu motorov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rozsahu údržby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od uvedenia motorov do prevádzky po </w:t>
      </w:r>
      <w:proofErr w:type="spellStart"/>
      <w:r w:rsidRPr="005010ED">
        <w:rPr>
          <w:rFonts w:asciiTheme="minorHAnsi" w:eastAsiaTheme="minorHAnsi" w:hAnsiTheme="minorHAnsi" w:cstheme="minorHAnsi"/>
          <w:sz w:val="22"/>
          <w:szCs w:val="22"/>
          <w:lang w:eastAsia="en-US"/>
        </w:rPr>
        <w:t>odprevádzkovanie</w:t>
      </w:r>
      <w:proofErr w:type="spellEnd"/>
      <w:r w:rsidR="00207E79">
        <w:rPr>
          <w:rFonts w:asciiTheme="minorHAnsi" w:eastAsiaTheme="minorHAnsi" w:hAnsiTheme="minorHAnsi" w:cstheme="minorHAnsi"/>
          <w:sz w:val="22"/>
          <w:szCs w:val="22"/>
          <w:lang w:eastAsia="en-US"/>
        </w:rPr>
        <w:t xml:space="preserve"> </w:t>
      </w:r>
      <w:r w:rsidR="00C9787F" w:rsidRPr="005010ED">
        <w:rPr>
          <w:rFonts w:asciiTheme="minorHAnsi" w:eastAsiaTheme="minorHAnsi" w:hAnsiTheme="minorHAnsi" w:cstheme="minorHAnsi"/>
          <w:sz w:val="22"/>
          <w:szCs w:val="22"/>
          <w:lang w:eastAsia="en-US"/>
        </w:rPr>
        <w:t>1</w:t>
      </w:r>
      <w:r w:rsidR="00C9787F">
        <w:rPr>
          <w:rFonts w:asciiTheme="minorHAnsi" w:eastAsiaTheme="minorHAnsi" w:hAnsiTheme="minorHAnsi" w:cstheme="minorHAnsi"/>
          <w:sz w:val="22"/>
          <w:szCs w:val="22"/>
          <w:lang w:eastAsia="en-US"/>
        </w:rPr>
        <w:t>6</w:t>
      </w:r>
      <w:r w:rsidR="00C9787F" w:rsidRPr="005010E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000 prevádzkových hodín vrátane pre každý motor zvlášť a dodávka náhradných dielov pre výkon tohto servisu, </w:t>
      </w:r>
      <w:r w:rsidR="00991FC3" w:rsidRPr="00991FC3">
        <w:rPr>
          <w:rFonts w:asciiTheme="minorHAnsi" w:eastAsiaTheme="minorHAnsi" w:hAnsiTheme="minorHAnsi" w:cstheme="minorHAnsi"/>
          <w:sz w:val="22"/>
          <w:szCs w:val="22"/>
          <w:lang w:eastAsia="en-US"/>
        </w:rPr>
        <w:t>dielov prvotného vybavenia v rozsahu potrebnom pre vykonania prvých servisov KGJ (</w:t>
      </w:r>
      <w:r w:rsidR="007F6726">
        <w:rPr>
          <w:rFonts w:asciiTheme="minorHAnsi" w:eastAsiaTheme="minorHAnsi" w:hAnsiTheme="minorHAnsi" w:cstheme="minorHAnsi"/>
          <w:sz w:val="22"/>
          <w:szCs w:val="22"/>
          <w:lang w:eastAsia="en-US"/>
        </w:rPr>
        <w:t xml:space="preserve">každých </w:t>
      </w:r>
      <w:proofErr w:type="spellStart"/>
      <w:r w:rsidR="007F6726">
        <w:rPr>
          <w:rFonts w:asciiTheme="minorHAnsi" w:eastAsiaTheme="minorHAnsi" w:hAnsiTheme="minorHAnsi" w:cstheme="minorHAnsi"/>
          <w:sz w:val="22"/>
          <w:szCs w:val="22"/>
          <w:lang w:eastAsia="en-US"/>
        </w:rPr>
        <w:t>odprevádzkovaných</w:t>
      </w:r>
      <w:proofErr w:type="spellEnd"/>
      <w:r w:rsidR="007F6726">
        <w:rPr>
          <w:rFonts w:asciiTheme="minorHAnsi" w:eastAsiaTheme="minorHAnsi" w:hAnsiTheme="minorHAnsi" w:cstheme="minorHAnsi"/>
          <w:sz w:val="22"/>
          <w:szCs w:val="22"/>
          <w:lang w:eastAsia="en-US"/>
        </w:rPr>
        <w:t xml:space="preserve"> </w:t>
      </w:r>
      <w:r w:rsidR="00991FC3" w:rsidRPr="00991FC3">
        <w:rPr>
          <w:rFonts w:asciiTheme="minorHAnsi" w:eastAsiaTheme="minorHAnsi" w:hAnsiTheme="minorHAnsi" w:cstheme="minorHAnsi"/>
          <w:sz w:val="22"/>
          <w:szCs w:val="22"/>
          <w:lang w:eastAsia="en-US"/>
        </w:rPr>
        <w:t xml:space="preserve">1000, 2000 a 5000 </w:t>
      </w:r>
      <w:proofErr w:type="spellStart"/>
      <w:r w:rsidR="00C43BDE">
        <w:rPr>
          <w:rFonts w:asciiTheme="minorHAnsi" w:eastAsiaTheme="minorHAnsi" w:hAnsiTheme="minorHAnsi" w:cstheme="minorHAnsi"/>
          <w:sz w:val="22"/>
          <w:szCs w:val="22"/>
          <w:lang w:eastAsia="en-US"/>
        </w:rPr>
        <w:t>M</w:t>
      </w:r>
      <w:r w:rsidR="00991FC3" w:rsidRPr="00991FC3">
        <w:rPr>
          <w:rFonts w:asciiTheme="minorHAnsi" w:eastAsiaTheme="minorHAnsi" w:hAnsiTheme="minorHAnsi" w:cstheme="minorHAnsi"/>
          <w:sz w:val="22"/>
          <w:szCs w:val="22"/>
          <w:lang w:eastAsia="en-US"/>
        </w:rPr>
        <w:t>th</w:t>
      </w:r>
      <w:proofErr w:type="spellEnd"/>
      <w:r w:rsidR="00991FC3" w:rsidRPr="00991FC3">
        <w:rPr>
          <w:rFonts w:asciiTheme="minorHAnsi" w:eastAsiaTheme="minorHAnsi" w:hAnsiTheme="minorHAnsi" w:cstheme="minorHAnsi"/>
          <w:sz w:val="22"/>
          <w:szCs w:val="22"/>
          <w:lang w:eastAsia="en-US"/>
        </w:rPr>
        <w:t xml:space="preserve">) pre uvažovaný počet motorov, </w:t>
      </w:r>
      <w:r w:rsidRPr="005010ED">
        <w:rPr>
          <w:rFonts w:asciiTheme="minorHAnsi" w:eastAsiaTheme="minorHAnsi" w:hAnsiTheme="minorHAnsi" w:cstheme="minorHAnsi"/>
          <w:sz w:val="22"/>
          <w:szCs w:val="22"/>
          <w:lang w:eastAsia="en-US"/>
        </w:rPr>
        <w:t xml:space="preserve">stavebná časť, technológia strojovne plynových motorov, technológia strojovne </w:t>
      </w:r>
      <w:proofErr w:type="spellStart"/>
      <w:r w:rsidRPr="005010ED">
        <w:rPr>
          <w:rFonts w:asciiTheme="minorHAnsi" w:eastAsiaTheme="minorHAnsi" w:hAnsiTheme="minorHAnsi" w:cstheme="minorHAnsi"/>
          <w:sz w:val="22"/>
          <w:szCs w:val="22"/>
          <w:lang w:eastAsia="en-US"/>
        </w:rPr>
        <w:t>spalinových</w:t>
      </w:r>
      <w:proofErr w:type="spellEnd"/>
      <w:r w:rsidRPr="005010ED">
        <w:rPr>
          <w:rFonts w:asciiTheme="minorHAnsi" w:eastAsiaTheme="minorHAnsi" w:hAnsiTheme="minorHAnsi" w:cstheme="minorHAnsi"/>
          <w:sz w:val="22"/>
          <w:szCs w:val="22"/>
          <w:lang w:eastAsia="en-US"/>
        </w:rPr>
        <w:t xml:space="preserve"> výmenníkov</w:t>
      </w:r>
      <w:r w:rsidR="001522E2">
        <w:rPr>
          <w:rFonts w:asciiTheme="minorHAnsi" w:eastAsiaTheme="minorHAnsi" w:hAnsiTheme="minorHAnsi" w:cstheme="minorHAnsi"/>
          <w:sz w:val="22"/>
          <w:szCs w:val="22"/>
          <w:lang w:eastAsia="en-US"/>
        </w:rPr>
        <w:t xml:space="preserve">, úprava </w:t>
      </w:r>
      <w:r w:rsidR="001C6725">
        <w:rPr>
          <w:rFonts w:asciiTheme="minorHAnsi" w:eastAsiaTheme="minorHAnsi" w:hAnsiTheme="minorHAnsi" w:cstheme="minorHAnsi"/>
          <w:sz w:val="22"/>
          <w:szCs w:val="22"/>
          <w:lang w:eastAsia="en-US"/>
        </w:rPr>
        <w:t xml:space="preserve">stávajúcej </w:t>
      </w:r>
      <w:r w:rsidR="0086609F">
        <w:rPr>
          <w:rFonts w:asciiTheme="minorHAnsi" w:eastAsiaTheme="minorHAnsi" w:hAnsiTheme="minorHAnsi" w:cstheme="minorHAnsi"/>
          <w:sz w:val="22"/>
          <w:szCs w:val="22"/>
          <w:lang w:eastAsia="en-US"/>
        </w:rPr>
        <w:t>regulačnej stanice plynu</w:t>
      </w:r>
      <w:r w:rsidRPr="005010ED">
        <w:rPr>
          <w:rFonts w:asciiTheme="minorHAnsi" w:eastAsiaTheme="minorHAnsi" w:hAnsiTheme="minorHAnsi" w:cstheme="minorHAnsi"/>
          <w:sz w:val="22"/>
          <w:szCs w:val="22"/>
          <w:lang w:eastAsia="en-US"/>
        </w:rPr>
        <w:t xml:space="preserve"> a dodávk</w:t>
      </w:r>
      <w:r w:rsidR="000D37EA">
        <w:rPr>
          <w:rFonts w:asciiTheme="minorHAnsi" w:eastAsiaTheme="minorHAnsi" w:hAnsiTheme="minorHAnsi" w:cstheme="minorHAnsi"/>
          <w:sz w:val="22"/>
          <w:szCs w:val="22"/>
          <w:lang w:eastAsia="en-US"/>
        </w:rPr>
        <w:t>a</w:t>
      </w:r>
      <w:r w:rsidRPr="005010ED">
        <w:rPr>
          <w:rFonts w:asciiTheme="minorHAnsi" w:eastAsiaTheme="minorHAnsi" w:hAnsiTheme="minorHAnsi" w:cstheme="minorHAnsi"/>
          <w:sz w:val="22"/>
          <w:szCs w:val="22"/>
          <w:lang w:eastAsia="en-US"/>
        </w:rPr>
        <w:t xml:space="preserve"> nového transformátora T10 s príslušenstvom.</w:t>
      </w:r>
    </w:p>
    <w:p w14:paraId="5AB518C8" w14:textId="0059B9C1" w:rsidR="00994FF0" w:rsidRPr="005010ED" w:rsidRDefault="00C70511" w:rsidP="005C07FA">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Dielo </w:t>
      </w:r>
      <w:r w:rsidR="00994FF0" w:rsidRPr="005010ED">
        <w:rPr>
          <w:rFonts w:asciiTheme="minorHAnsi" w:eastAsiaTheme="minorHAnsi" w:hAnsiTheme="minorHAnsi" w:cstheme="minorHAnsi"/>
          <w:sz w:val="22"/>
          <w:szCs w:val="22"/>
          <w:lang w:eastAsia="en-US"/>
        </w:rPr>
        <w:t>zahŕňa všetky</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dodávky, práce a služby potrebné k zhotoveniu diela ako</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funkčného celku</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zdroja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tepla a</w:t>
      </w:r>
      <w:r>
        <w:rPr>
          <w:rFonts w:asciiTheme="minorHAnsi" w:eastAsiaTheme="minorHAnsi" w:hAnsiTheme="minorHAnsi" w:cstheme="minorHAnsi"/>
          <w:sz w:val="22"/>
          <w:szCs w:val="22"/>
          <w:lang w:eastAsia="en-US"/>
        </w:rPr>
        <w:t xml:space="preserve"> elektriny </w:t>
      </w:r>
      <w:r w:rsidR="00994FF0" w:rsidRPr="005010ED">
        <w:rPr>
          <w:rFonts w:asciiTheme="minorHAnsi" w:eastAsiaTheme="minorHAnsi" w:hAnsiTheme="minorHAnsi" w:cstheme="minorHAnsi"/>
          <w:sz w:val="22"/>
          <w:szCs w:val="22"/>
          <w:lang w:eastAsia="en-US"/>
        </w:rPr>
        <w:t>– plynové motory a transformátor T10 a súvisiac</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technológi</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potrebn</w:t>
      </w:r>
      <w:r>
        <w:rPr>
          <w:rFonts w:asciiTheme="minorHAnsi" w:eastAsiaTheme="minorHAnsi" w:hAnsiTheme="minorHAnsi" w:cstheme="minorHAnsi"/>
          <w:sz w:val="22"/>
          <w:szCs w:val="22"/>
          <w:lang w:eastAsia="en-US"/>
        </w:rPr>
        <w:t>é</w:t>
      </w:r>
      <w:r w:rsidR="0039767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na </w:t>
      </w:r>
      <w:r w:rsidR="00994FF0" w:rsidRPr="005010ED">
        <w:rPr>
          <w:rFonts w:asciiTheme="minorHAnsi" w:eastAsiaTheme="minorHAnsi" w:hAnsiTheme="minorHAnsi" w:cstheme="minorHAnsi"/>
          <w:sz w:val="22"/>
          <w:szCs w:val="22"/>
          <w:lang w:eastAsia="en-US"/>
        </w:rPr>
        <w:t xml:space="preserve">korektnú, spoľahlivú, bezpečnú a k životnému prostrediu šetrnú prevádzku novo inštalovaných zariadení, </w:t>
      </w:r>
      <w:r w:rsidR="0087484F">
        <w:rPr>
          <w:rFonts w:asciiTheme="minorHAnsi" w:eastAsiaTheme="minorHAnsi" w:hAnsiTheme="minorHAnsi" w:cstheme="minorHAnsi"/>
          <w:sz w:val="22"/>
          <w:szCs w:val="22"/>
          <w:lang w:eastAsia="en-US"/>
        </w:rPr>
        <w:t xml:space="preserve">ktorá bude v súlade s právnou úpravou, všetko </w:t>
      </w:r>
      <w:r w:rsidR="00994FF0" w:rsidRPr="005010ED">
        <w:rPr>
          <w:rFonts w:asciiTheme="minorHAnsi" w:eastAsiaTheme="minorHAnsi" w:hAnsiTheme="minorHAnsi" w:cstheme="minorHAnsi"/>
          <w:sz w:val="22"/>
          <w:szCs w:val="22"/>
          <w:lang w:eastAsia="en-US"/>
        </w:rPr>
        <w:t>v rozsahu:</w:t>
      </w:r>
    </w:p>
    <w:p w14:paraId="708486BF"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Projektové a inžinierske práce,</w:t>
      </w:r>
    </w:p>
    <w:p w14:paraId="27324247"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dodávky,</w:t>
      </w:r>
    </w:p>
    <w:p w14:paraId="4E255F0E" w14:textId="34EE9AC8"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Doprava z výrobného závodu do miesta stavby v zmysle </w:t>
      </w:r>
      <w:r w:rsidR="0087484F">
        <w:rPr>
          <w:rFonts w:asciiTheme="minorHAnsi" w:eastAsiaTheme="minorHAnsi" w:hAnsiTheme="minorHAnsi" w:cstheme="minorHAnsi"/>
          <w:sz w:val="22"/>
          <w:szCs w:val="22"/>
          <w:lang w:eastAsia="en-US"/>
        </w:rPr>
        <w:t xml:space="preserve">INCOTERMS </w:t>
      </w:r>
      <w:r w:rsidRPr="005010ED">
        <w:rPr>
          <w:rFonts w:asciiTheme="minorHAnsi" w:eastAsiaTheme="minorHAnsi" w:hAnsiTheme="minorHAnsi" w:cstheme="minorHAnsi"/>
          <w:sz w:val="22"/>
          <w:szCs w:val="22"/>
          <w:lang w:eastAsia="en-US"/>
        </w:rPr>
        <w:t>202</w:t>
      </w:r>
      <w:r w:rsidR="0087484F">
        <w:rPr>
          <w:rFonts w:asciiTheme="minorHAnsi" w:eastAsiaTheme="minorHAnsi" w:hAnsiTheme="minorHAnsi" w:cstheme="minorHAnsi"/>
          <w:sz w:val="22"/>
          <w:szCs w:val="22"/>
          <w:lang w:eastAsia="en-US"/>
        </w:rPr>
        <w:t xml:space="preserve">0 – </w:t>
      </w:r>
      <w:r w:rsidRPr="005010ED">
        <w:rPr>
          <w:rFonts w:asciiTheme="minorHAnsi" w:eastAsiaTheme="minorHAnsi" w:hAnsiTheme="minorHAnsi" w:cstheme="minorHAnsi"/>
          <w:sz w:val="22"/>
          <w:szCs w:val="22"/>
          <w:lang w:eastAsia="en-US"/>
        </w:rPr>
        <w:t>DPU</w:t>
      </w:r>
      <w:r w:rsidR="0087484F">
        <w:rPr>
          <w:rFonts w:asciiTheme="minorHAnsi" w:eastAsiaTheme="minorHAnsi" w:hAnsiTheme="minorHAnsi" w:cstheme="minorHAnsi"/>
          <w:sz w:val="22"/>
          <w:szCs w:val="22"/>
          <w:lang w:eastAsia="en-US"/>
        </w:rPr>
        <w:t>,</w:t>
      </w:r>
    </w:p>
    <w:p w14:paraId="0ABC7DF2"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Stavebné a búracie práce,</w:t>
      </w:r>
    </w:p>
    <w:p w14:paraId="7C3868EE"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Dodávka a montáž technológie vrátane všetkých pripojení, demontáž,</w:t>
      </w:r>
    </w:p>
    <w:p w14:paraId="1B1E5F42" w14:textId="1985C626"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Odskúšanie a uvedenie do prevádzky, certifikácia </w:t>
      </w:r>
      <w:r w:rsidR="008035AD">
        <w:rPr>
          <w:rFonts w:asciiTheme="minorHAnsi" w:eastAsiaTheme="minorHAnsi" w:hAnsiTheme="minorHAnsi" w:cstheme="minorHAnsi"/>
          <w:sz w:val="22"/>
          <w:szCs w:val="22"/>
          <w:lang w:eastAsia="en-US"/>
        </w:rPr>
        <w:t>kogeneračnej jednotky (</w:t>
      </w:r>
      <w:r w:rsidRPr="008035AD">
        <w:rPr>
          <w:rFonts w:asciiTheme="minorHAnsi" w:eastAsiaTheme="minorHAnsi" w:hAnsiTheme="minorHAnsi" w:cstheme="minorHAnsi"/>
          <w:b/>
          <w:bCs/>
          <w:sz w:val="22"/>
          <w:szCs w:val="22"/>
          <w:lang w:eastAsia="en-US"/>
        </w:rPr>
        <w:t>KGJ</w:t>
      </w:r>
      <w:r w:rsidR="008035A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1 </w:t>
      </w:r>
      <w:r w:rsidR="00E669A3">
        <w:rPr>
          <w:rFonts w:asciiTheme="minorHAnsi" w:eastAsiaTheme="minorHAnsi" w:hAnsiTheme="minorHAnsi" w:cstheme="minorHAnsi"/>
          <w:sz w:val="22"/>
          <w:szCs w:val="22"/>
          <w:lang w:eastAsia="en-US"/>
        </w:rPr>
        <w:t xml:space="preserve">a </w:t>
      </w:r>
      <w:r w:rsidRPr="005010ED">
        <w:rPr>
          <w:rFonts w:asciiTheme="minorHAnsi" w:eastAsiaTheme="minorHAnsi" w:hAnsiTheme="minorHAnsi" w:cstheme="minorHAnsi"/>
          <w:sz w:val="22"/>
          <w:szCs w:val="22"/>
          <w:lang w:eastAsia="en-US"/>
        </w:rPr>
        <w:t>KGJ 2 na podporné služby,</w:t>
      </w:r>
    </w:p>
    <w:p w14:paraId="773936EC" w14:textId="4E2CD4BB"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Meranie garantovaných parametrov</w:t>
      </w:r>
      <w:r w:rsidR="00E669A3">
        <w:rPr>
          <w:rFonts w:asciiTheme="minorHAnsi" w:eastAsiaTheme="minorHAnsi" w:hAnsiTheme="minorHAnsi" w:cstheme="minorHAnsi"/>
          <w:sz w:val="22"/>
          <w:szCs w:val="22"/>
          <w:lang w:eastAsia="en-US"/>
        </w:rPr>
        <w:t>,</w:t>
      </w:r>
    </w:p>
    <w:p w14:paraId="4001ADBC" w14:textId="2ACBE2CE" w:rsidR="00E669A3" w:rsidRPr="00E669A3" w:rsidRDefault="00E669A3"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Zaškolenie </w:t>
      </w:r>
      <w:r>
        <w:rPr>
          <w:rFonts w:asciiTheme="minorHAnsi" w:eastAsiaTheme="minorHAnsi" w:hAnsiTheme="minorHAnsi" w:cstheme="minorHAnsi"/>
          <w:sz w:val="22"/>
          <w:szCs w:val="22"/>
          <w:lang w:eastAsia="en-US"/>
        </w:rPr>
        <w:t xml:space="preserve">zamestnancov </w:t>
      </w:r>
      <w:r w:rsidRPr="005010ED">
        <w:rPr>
          <w:rFonts w:asciiTheme="minorHAnsi" w:eastAsiaTheme="minorHAnsi" w:hAnsiTheme="minorHAnsi" w:cstheme="minorHAnsi"/>
          <w:sz w:val="22"/>
          <w:szCs w:val="22"/>
          <w:lang w:eastAsia="en-US"/>
        </w:rPr>
        <w:t>objednávateľa pre výkon údržby</w:t>
      </w:r>
      <w:r w:rsidR="005C0CEA">
        <w:rPr>
          <w:rFonts w:asciiTheme="minorHAnsi" w:eastAsiaTheme="minorHAnsi" w:hAnsiTheme="minorHAnsi" w:cstheme="minorHAnsi"/>
          <w:sz w:val="22"/>
          <w:szCs w:val="22"/>
          <w:lang w:eastAsia="en-US"/>
        </w:rPr>
        <w:t xml:space="preserve"> podľa </w:t>
      </w:r>
      <w:r w:rsidR="00313AE4">
        <w:rPr>
          <w:rFonts w:asciiTheme="minorHAnsi" w:eastAsiaTheme="minorHAnsi" w:hAnsiTheme="minorHAnsi" w:cstheme="minorHAnsi"/>
          <w:sz w:val="22"/>
          <w:szCs w:val="22"/>
          <w:lang w:eastAsia="en-US"/>
        </w:rPr>
        <w:t>p</w:t>
      </w:r>
      <w:r w:rsidR="005C0CEA">
        <w:rPr>
          <w:rFonts w:asciiTheme="minorHAnsi" w:eastAsiaTheme="minorHAnsi" w:hAnsiTheme="minorHAnsi" w:cstheme="minorHAnsi"/>
          <w:sz w:val="22"/>
          <w:szCs w:val="22"/>
          <w:lang w:eastAsia="en-US"/>
        </w:rPr>
        <w:t>rílohy D k zmluve</w:t>
      </w:r>
      <w:r>
        <w:rPr>
          <w:rFonts w:asciiTheme="minorHAnsi" w:eastAsiaTheme="minorHAnsi" w:hAnsiTheme="minorHAnsi" w:cstheme="minorHAnsi"/>
          <w:sz w:val="22"/>
          <w:szCs w:val="22"/>
          <w:lang w:eastAsia="en-US"/>
        </w:rPr>
        <w:t>,</w:t>
      </w:r>
    </w:p>
    <w:p w14:paraId="4B43248E" w14:textId="4FD04577" w:rsidR="00994FF0" w:rsidRPr="00E669A3" w:rsidRDefault="00994FF0" w:rsidP="00F03456">
      <w:pPr>
        <w:numPr>
          <w:ilvl w:val="0"/>
          <w:numId w:val="69"/>
        </w:numPr>
        <w:spacing w:after="24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Výkon servisu motorov </w:t>
      </w:r>
      <w:r w:rsidR="001A3B47">
        <w:rPr>
          <w:rFonts w:asciiTheme="minorHAnsi" w:eastAsiaTheme="minorHAnsi" w:hAnsiTheme="minorHAnsi" w:cstheme="minorHAnsi"/>
          <w:sz w:val="22"/>
          <w:szCs w:val="22"/>
          <w:lang w:eastAsia="en-US"/>
        </w:rPr>
        <w:t xml:space="preserve">a dodanej technológie KGJ </w:t>
      </w:r>
      <w:r w:rsidRPr="005010ED">
        <w:rPr>
          <w:rFonts w:asciiTheme="minorHAnsi" w:eastAsiaTheme="minorHAnsi" w:hAnsiTheme="minorHAnsi" w:cstheme="minorHAnsi"/>
          <w:sz w:val="22"/>
          <w:szCs w:val="22"/>
          <w:lang w:eastAsia="en-US"/>
        </w:rPr>
        <w:t xml:space="preserve">v rozsahu údržby od uvedenia motorov do prevádzky </w:t>
      </w:r>
      <w:r w:rsidR="005C07FA">
        <w:rPr>
          <w:rFonts w:asciiTheme="minorHAnsi" w:eastAsiaTheme="minorHAnsi" w:hAnsiTheme="minorHAnsi" w:cstheme="minorHAnsi"/>
          <w:sz w:val="22"/>
          <w:szCs w:val="22"/>
          <w:lang w:eastAsia="en-US"/>
        </w:rPr>
        <w:t xml:space="preserve">do </w:t>
      </w:r>
      <w:proofErr w:type="spellStart"/>
      <w:r w:rsidRPr="005010ED">
        <w:rPr>
          <w:rFonts w:asciiTheme="minorHAnsi" w:eastAsiaTheme="minorHAnsi" w:hAnsiTheme="minorHAnsi" w:cstheme="minorHAnsi"/>
          <w:sz w:val="22"/>
          <w:szCs w:val="22"/>
          <w:lang w:eastAsia="en-US"/>
        </w:rPr>
        <w:t>odprevádzkovan</w:t>
      </w:r>
      <w:r w:rsidR="005C07FA">
        <w:rPr>
          <w:rFonts w:asciiTheme="minorHAnsi" w:eastAsiaTheme="minorHAnsi" w:hAnsiTheme="minorHAnsi" w:cstheme="minorHAnsi"/>
          <w:sz w:val="22"/>
          <w:szCs w:val="22"/>
          <w:lang w:eastAsia="en-US"/>
        </w:rPr>
        <w:t>ia</w:t>
      </w:r>
      <w:proofErr w:type="spellEnd"/>
      <w:r w:rsidRPr="005010ED">
        <w:rPr>
          <w:rFonts w:asciiTheme="minorHAnsi" w:eastAsiaTheme="minorHAnsi" w:hAnsiTheme="minorHAnsi" w:cstheme="minorHAnsi"/>
          <w:sz w:val="22"/>
          <w:szCs w:val="22"/>
          <w:lang w:eastAsia="en-US"/>
        </w:rPr>
        <w:t xml:space="preserve"> </w:t>
      </w:r>
      <w:r w:rsidR="00AF3E17" w:rsidRPr="005010ED">
        <w:rPr>
          <w:rFonts w:asciiTheme="minorHAnsi" w:eastAsiaTheme="minorHAnsi" w:hAnsiTheme="minorHAnsi" w:cstheme="minorHAnsi"/>
          <w:sz w:val="22"/>
          <w:szCs w:val="22"/>
          <w:lang w:eastAsia="en-US"/>
        </w:rPr>
        <w:t>1</w:t>
      </w:r>
      <w:r w:rsidR="00AF3E17">
        <w:rPr>
          <w:rFonts w:asciiTheme="minorHAnsi" w:eastAsiaTheme="minorHAnsi" w:hAnsiTheme="minorHAnsi" w:cstheme="minorHAnsi"/>
          <w:sz w:val="22"/>
          <w:szCs w:val="22"/>
          <w:lang w:eastAsia="en-US"/>
        </w:rPr>
        <w:t>6 </w:t>
      </w:r>
      <w:r w:rsidRPr="005010ED">
        <w:rPr>
          <w:rFonts w:asciiTheme="minorHAnsi" w:eastAsiaTheme="minorHAnsi" w:hAnsiTheme="minorHAnsi" w:cstheme="minorHAnsi"/>
          <w:sz w:val="22"/>
          <w:szCs w:val="22"/>
          <w:lang w:eastAsia="en-US"/>
        </w:rPr>
        <w:t>000 prevádzkových hodín vrátane pre každý motor zvlášť</w:t>
      </w:r>
      <w:r w:rsidR="00E669A3">
        <w:rPr>
          <w:rFonts w:asciiTheme="minorHAnsi" w:eastAsiaTheme="minorHAnsi" w:hAnsiTheme="minorHAnsi" w:cstheme="minorHAnsi"/>
          <w:sz w:val="22"/>
          <w:szCs w:val="22"/>
          <w:lang w:eastAsia="en-US"/>
        </w:rPr>
        <w:t>.</w:t>
      </w:r>
    </w:p>
    <w:p w14:paraId="0B641767" w14:textId="7A8CD216" w:rsidR="00994FF0" w:rsidRPr="005010ED" w:rsidRDefault="00394A88" w:rsidP="00546303">
      <w:pPr>
        <w:pStyle w:val="Nadpis1"/>
        <w:numPr>
          <w:ilvl w:val="0"/>
          <w:numId w:val="0"/>
        </w:numPr>
        <w:ind w:left="567" w:hanging="567"/>
        <w:rPr>
          <w:rFonts w:eastAsiaTheme="minorHAnsi"/>
        </w:rPr>
      </w:pPr>
      <w:r>
        <w:rPr>
          <w:rFonts w:eastAsiaTheme="minorHAnsi"/>
          <w:lang w:val="sk-SK"/>
        </w:rPr>
        <w:t>2.</w:t>
      </w:r>
      <w:r>
        <w:rPr>
          <w:rFonts w:eastAsiaTheme="minorHAnsi"/>
          <w:lang w:val="sk-SK"/>
        </w:rPr>
        <w:tab/>
      </w:r>
      <w:r w:rsidR="00994FF0" w:rsidRPr="005010ED">
        <w:rPr>
          <w:rFonts w:eastAsiaTheme="minorHAnsi"/>
        </w:rPr>
        <w:t>Opis technického riešenia</w:t>
      </w:r>
    </w:p>
    <w:p w14:paraId="5930E74C" w14:textId="551D0986" w:rsidR="00E67D15" w:rsidRDefault="00E67D1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Miesto </w:t>
      </w:r>
      <w:r w:rsidR="003961E0">
        <w:rPr>
          <w:rFonts w:asciiTheme="minorHAnsi" w:eastAsiaTheme="minorHAnsi" w:hAnsiTheme="minorHAnsi" w:cstheme="minorHAnsi"/>
          <w:sz w:val="22"/>
          <w:szCs w:val="22"/>
          <w:lang w:eastAsia="en-US"/>
        </w:rPr>
        <w:t>realizácie: Žilina</w:t>
      </w:r>
    </w:p>
    <w:p w14:paraId="56033338" w14:textId="380C7648" w:rsidR="003961E0" w:rsidRDefault="009366F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Nadmorská výška v mieste </w:t>
      </w:r>
      <w:r w:rsidR="00E55920">
        <w:rPr>
          <w:rFonts w:asciiTheme="minorHAnsi" w:eastAsiaTheme="minorHAnsi" w:hAnsiTheme="minorHAnsi" w:cstheme="minorHAnsi"/>
          <w:sz w:val="22"/>
          <w:szCs w:val="22"/>
          <w:lang w:eastAsia="en-US"/>
        </w:rPr>
        <w:t xml:space="preserve">realizácie: </w:t>
      </w:r>
      <w:r w:rsidR="00414A12">
        <w:rPr>
          <w:rFonts w:asciiTheme="minorHAnsi" w:eastAsiaTheme="minorHAnsi" w:hAnsiTheme="minorHAnsi" w:cstheme="minorHAnsi"/>
          <w:sz w:val="22"/>
          <w:szCs w:val="22"/>
          <w:lang w:eastAsia="en-US"/>
        </w:rPr>
        <w:t xml:space="preserve">336,8 </w:t>
      </w:r>
      <w:r w:rsidR="005158DA">
        <w:rPr>
          <w:rFonts w:asciiTheme="minorHAnsi" w:eastAsiaTheme="minorHAnsi" w:hAnsiTheme="minorHAnsi" w:cstheme="minorHAnsi"/>
          <w:sz w:val="22"/>
          <w:szCs w:val="22"/>
          <w:lang w:eastAsia="en-US"/>
        </w:rPr>
        <w:t>m n. m.</w:t>
      </w:r>
    </w:p>
    <w:p w14:paraId="19E29340" w14:textId="552A7755"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Nový zdroj:</w:t>
      </w:r>
    </w:p>
    <w:p w14:paraId="2437C702" w14:textId="1462FADA"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výrobu tepla a elektriny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uvažuje s technológiou</w:t>
      </w:r>
      <w:r w:rsidR="00207E79">
        <w:rPr>
          <w:rFonts w:asciiTheme="minorHAnsi" w:eastAsiaTheme="minorHAnsi" w:hAnsiTheme="minorHAnsi" w:cstheme="minorHAnsi"/>
          <w:sz w:val="22"/>
          <w:szCs w:val="22"/>
          <w:lang w:eastAsia="en-US"/>
        </w:rPr>
        <w:t xml:space="preserve"> </w:t>
      </w:r>
      <w:r w:rsidR="008035AD">
        <w:rPr>
          <w:rFonts w:asciiTheme="minorHAnsi" w:eastAsiaTheme="minorHAnsi" w:hAnsiTheme="minorHAnsi" w:cstheme="minorHAnsi"/>
          <w:sz w:val="22"/>
          <w:szCs w:val="22"/>
          <w:lang w:eastAsia="en-US"/>
        </w:rPr>
        <w:t>dvoch</w:t>
      </w:r>
      <w:r w:rsidRPr="005010ED">
        <w:rPr>
          <w:rFonts w:asciiTheme="minorHAnsi" w:eastAsiaTheme="minorHAnsi" w:hAnsiTheme="minorHAnsi" w:cstheme="minorHAnsi"/>
          <w:sz w:val="22"/>
          <w:szCs w:val="22"/>
          <w:lang w:eastAsia="en-US"/>
        </w:rPr>
        <w:t xml:space="preserve"> plynových motorov (kogeneračných jednotiek, KGJ) s tepelným výkonom cca 2x 9 </w:t>
      </w:r>
      <w:proofErr w:type="spellStart"/>
      <w:r w:rsidRPr="005010ED">
        <w:rPr>
          <w:rFonts w:asciiTheme="minorHAnsi" w:eastAsiaTheme="minorHAnsi" w:hAnsiTheme="minorHAnsi" w:cstheme="minorHAnsi"/>
          <w:sz w:val="22"/>
          <w:szCs w:val="22"/>
          <w:lang w:eastAsia="en-US"/>
        </w:rPr>
        <w:t>MW</w:t>
      </w:r>
      <w:r w:rsidRPr="00325F72">
        <w:rPr>
          <w:rFonts w:asciiTheme="minorHAnsi" w:eastAsiaTheme="minorHAnsi" w:hAnsiTheme="minorHAnsi" w:cstheme="minorHAnsi"/>
          <w:sz w:val="22"/>
          <w:szCs w:val="22"/>
          <w:vertAlign w:val="subscript"/>
          <w:lang w:eastAsia="en-US"/>
        </w:rPr>
        <w:t>t</w:t>
      </w:r>
      <w:proofErr w:type="spellEnd"/>
      <w:r w:rsidRPr="005010ED">
        <w:rPr>
          <w:rFonts w:asciiTheme="minorHAnsi" w:eastAsiaTheme="minorHAnsi" w:hAnsiTheme="minorHAnsi" w:cstheme="minorHAnsi"/>
          <w:sz w:val="22"/>
          <w:szCs w:val="22"/>
          <w:lang w:eastAsia="en-US"/>
        </w:rPr>
        <w:t xml:space="preserve"> ±</w:t>
      </w:r>
      <w:r w:rsidR="00325F7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5 % a elektrickým výkonom 2x 9,5 </w:t>
      </w:r>
      <w:proofErr w:type="spellStart"/>
      <w:r w:rsidRPr="005010ED">
        <w:rPr>
          <w:rFonts w:asciiTheme="minorHAnsi" w:eastAsiaTheme="minorHAnsi" w:hAnsiTheme="minorHAnsi" w:cstheme="minorHAnsi"/>
          <w:sz w:val="22"/>
          <w:szCs w:val="22"/>
          <w:lang w:eastAsia="en-US"/>
        </w:rPr>
        <w:t>MW</w:t>
      </w:r>
      <w:r w:rsidRPr="00325F72">
        <w:rPr>
          <w:rFonts w:asciiTheme="minorHAnsi" w:eastAsiaTheme="minorHAnsi" w:hAnsiTheme="minorHAnsi" w:cstheme="minorHAnsi"/>
          <w:sz w:val="22"/>
          <w:szCs w:val="22"/>
          <w:vertAlign w:val="subscript"/>
          <w:lang w:eastAsia="en-US"/>
        </w:rPr>
        <w:t>e</w:t>
      </w:r>
      <w:proofErr w:type="spellEnd"/>
      <w:r w:rsidRPr="005010ED">
        <w:rPr>
          <w:rFonts w:asciiTheme="minorHAnsi" w:eastAsiaTheme="minorHAnsi" w:hAnsiTheme="minorHAnsi" w:cstheme="minorHAnsi"/>
          <w:sz w:val="22"/>
          <w:szCs w:val="22"/>
          <w:lang w:eastAsia="en-US"/>
        </w:rPr>
        <w:t xml:space="preserve"> pri teplote výstupnej horúcej vody nominálne </w:t>
      </w:r>
      <w:r w:rsidR="00325F72">
        <w:rPr>
          <w:rFonts w:asciiTheme="minorHAnsi" w:eastAsiaTheme="minorHAnsi" w:hAnsiTheme="minorHAnsi" w:cstheme="minorHAnsi"/>
          <w:sz w:val="22"/>
          <w:szCs w:val="22"/>
          <w:lang w:eastAsia="en-US"/>
        </w:rPr>
        <w:t xml:space="preserve">80 °C </w:t>
      </w:r>
      <w:r w:rsidRPr="005010ED">
        <w:rPr>
          <w:rFonts w:asciiTheme="minorHAnsi" w:eastAsiaTheme="minorHAnsi" w:hAnsiTheme="minorHAnsi" w:cstheme="minorHAnsi"/>
          <w:sz w:val="22"/>
          <w:szCs w:val="22"/>
          <w:lang w:eastAsia="en-US"/>
        </w:rPr>
        <w:t>a teplote vratnej vody nominálne 55</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nominálne 25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Maximálna teplota výstupnej horúcej vody z KGJ bude cca 100</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maximálne 45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100/55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w:t>
      </w:r>
    </w:p>
    <w:p w14:paraId="0ADA5984" w14:textId="7E467921"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vyvedenie elektrického výkonu uvažuje s transformátorom T10 a príslušnou technológiou.</w:t>
      </w:r>
    </w:p>
    <w:p w14:paraId="75A8E2DC" w14:textId="5147B57B"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zariadenia vrátane príslušenstva budú splňovať požiadavky na bezpečnú prevádzku, musia byť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súlade s platnou legislatívou a byť šetrné k životnému prostrediu</w:t>
      </w:r>
      <w:r w:rsidR="006E5D70">
        <w:rPr>
          <w:rFonts w:asciiTheme="minorHAnsi" w:eastAsiaTheme="minorHAnsi" w:hAnsiTheme="minorHAnsi" w:cstheme="minorHAnsi"/>
          <w:sz w:val="22"/>
          <w:szCs w:val="22"/>
          <w:lang w:eastAsia="en-US"/>
        </w:rPr>
        <w:t>.</w:t>
      </w:r>
    </w:p>
    <w:p w14:paraId="6B13FDD1" w14:textId="78736E8D"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Podrobný opis technického riešenia viď </w:t>
      </w:r>
      <w:r w:rsidR="006E5D70">
        <w:rPr>
          <w:rFonts w:asciiTheme="minorHAnsi" w:eastAsiaTheme="minorHAnsi" w:hAnsiTheme="minorHAnsi" w:cstheme="minorHAnsi"/>
          <w:sz w:val="22"/>
          <w:szCs w:val="22"/>
          <w:lang w:eastAsia="en-US"/>
        </w:rPr>
        <w:t>podkladovú dokumentáciu (</w:t>
      </w:r>
      <w:r w:rsidRPr="005010ED">
        <w:rPr>
          <w:rFonts w:asciiTheme="minorHAnsi" w:eastAsiaTheme="minorHAnsi" w:hAnsiTheme="minorHAnsi" w:cstheme="minorHAnsi"/>
          <w:sz w:val="22"/>
          <w:szCs w:val="22"/>
          <w:lang w:eastAsia="en-US"/>
        </w:rPr>
        <w:t>Dokumentácia pre stavebné povolenie</w:t>
      </w:r>
      <w:r w:rsidR="004A10F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DSP).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motory budú súčasťou nového zdroja tepla a elektriny </w:t>
      </w:r>
      <w:r w:rsidR="004A10FC">
        <w:rPr>
          <w:rFonts w:asciiTheme="minorHAnsi" w:eastAsiaTheme="minorHAnsi" w:hAnsiTheme="minorHAnsi" w:cstheme="minorHAnsi"/>
          <w:sz w:val="22"/>
          <w:szCs w:val="22"/>
          <w:lang w:eastAsia="en-US"/>
        </w:rPr>
        <w:t xml:space="preserve">u objednávateľa v závode </w:t>
      </w:r>
      <w:r w:rsidRPr="005010ED">
        <w:rPr>
          <w:rFonts w:asciiTheme="minorHAnsi" w:eastAsiaTheme="minorHAnsi" w:hAnsiTheme="minorHAnsi" w:cstheme="minorHAnsi"/>
          <w:sz w:val="22"/>
          <w:szCs w:val="22"/>
          <w:lang w:eastAsia="en-US"/>
        </w:rPr>
        <w:t>Žilina. Plynové motory s generátormi budú zabudované do kogeneračného celku na výrobu tepla a elektriny tak, ako je uvedené v</w:t>
      </w:r>
      <w:r w:rsidR="004A10FC">
        <w:rPr>
          <w:rFonts w:asciiTheme="minorHAnsi" w:eastAsiaTheme="minorHAnsi" w:hAnsiTheme="minorHAnsi" w:cstheme="minorHAnsi"/>
          <w:sz w:val="22"/>
          <w:szCs w:val="22"/>
          <w:lang w:eastAsia="en-US"/>
        </w:rPr>
        <w:t xml:space="preserve"> podkladovej </w:t>
      </w:r>
      <w:r w:rsidRPr="005010ED">
        <w:rPr>
          <w:rFonts w:asciiTheme="minorHAnsi" w:eastAsiaTheme="minorHAnsi" w:hAnsiTheme="minorHAnsi" w:cstheme="minorHAnsi"/>
          <w:sz w:val="22"/>
          <w:szCs w:val="22"/>
          <w:lang w:eastAsia="en-US"/>
        </w:rPr>
        <w:t xml:space="preserve">dokumentácii </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DSP</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78FD2A57" w14:textId="77777777"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lastRenderedPageBreak/>
        <w:t>Doba prevádzky:</w:t>
      </w:r>
    </w:p>
    <w:p w14:paraId="234E4FB5" w14:textId="73C8A3CC"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Motory budú prevádzkované podľa záťažového odberového diagramu tepla </w:t>
      </w:r>
      <w:r w:rsidR="004A10FC">
        <w:rPr>
          <w:rFonts w:asciiTheme="minorHAnsi" w:hAnsiTheme="minorHAnsi" w:cstheme="minorHAnsi"/>
          <w:sz w:val="22"/>
          <w:szCs w:val="22"/>
          <w:lang w:eastAsia="en-US"/>
        </w:rPr>
        <w:t>závodu objednávateľa v Žiline (</w:t>
      </w:r>
      <w:r w:rsidRPr="004A10FC">
        <w:rPr>
          <w:rFonts w:asciiTheme="minorHAnsi" w:hAnsiTheme="minorHAnsi" w:cstheme="minorHAnsi"/>
          <w:b/>
          <w:bCs/>
          <w:sz w:val="22"/>
          <w:szCs w:val="22"/>
          <w:lang w:eastAsia="en-US"/>
        </w:rPr>
        <w:t>ZAT</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Uvažovaná celoročná prevádzka motorov </w:t>
      </w:r>
      <w:r w:rsidR="00610A69">
        <w:rPr>
          <w:rFonts w:asciiTheme="minorHAnsi" w:hAnsiTheme="minorHAnsi" w:cstheme="minorHAnsi"/>
          <w:sz w:val="22"/>
          <w:szCs w:val="22"/>
          <w:lang w:eastAsia="en-US"/>
        </w:rPr>
        <w:t xml:space="preserve">bude </w:t>
      </w:r>
      <w:r w:rsidRPr="005010ED">
        <w:rPr>
          <w:rFonts w:asciiTheme="minorHAnsi" w:hAnsiTheme="minorHAnsi" w:cstheme="minorHAnsi"/>
          <w:sz w:val="22"/>
          <w:szCs w:val="22"/>
          <w:lang w:eastAsia="en-US"/>
        </w:rPr>
        <w:t>podľa tabuľky č.</w:t>
      </w:r>
      <w:r w:rsidR="004A10FC">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1</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kde sú uvedené teoretické predpokladané prevádzkové hodiny podľa záťažového odberového diagramu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tepla. Disponibilná doba prevádzky zvlášť</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 motor 1 a pre</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motor 2</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je čistá doba prevádzky motora po vykonanej servisnej údržbe stanovenej výrobcom motora za rok.</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Teoretická maximálna doba prevádzky je 8</w:t>
      </w:r>
      <w:r w:rsidR="00610A69">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760</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hodín/rok.</w:t>
      </w:r>
    </w:p>
    <w:p w14:paraId="0E548F39" w14:textId="7340B7C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Tabuľka č.</w:t>
      </w:r>
      <w:r w:rsidR="00610A6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sz w:val="22"/>
          <w:szCs w:val="22"/>
        </w:rPr>
        <w:t>Predpokladaná doba prevádzky podľa záťažového diagramu ZAT</w:t>
      </w:r>
    </w:p>
    <w:tbl>
      <w:tblPr>
        <w:tblW w:w="9052" w:type="dxa"/>
        <w:tblCellMar>
          <w:left w:w="70" w:type="dxa"/>
          <w:right w:w="70" w:type="dxa"/>
        </w:tblCellMar>
        <w:tblLook w:val="04A0" w:firstRow="1" w:lastRow="0" w:firstColumn="1" w:lastColumn="0" w:noHBand="0" w:noVBand="1"/>
      </w:tblPr>
      <w:tblGrid>
        <w:gridCol w:w="726"/>
        <w:gridCol w:w="589"/>
        <w:gridCol w:w="589"/>
        <w:gridCol w:w="606"/>
        <w:gridCol w:w="589"/>
        <w:gridCol w:w="589"/>
        <w:gridCol w:w="589"/>
        <w:gridCol w:w="589"/>
        <w:gridCol w:w="589"/>
        <w:gridCol w:w="647"/>
        <w:gridCol w:w="589"/>
        <w:gridCol w:w="589"/>
        <w:gridCol w:w="589"/>
        <w:gridCol w:w="1174"/>
        <w:gridCol w:w="9"/>
      </w:tblGrid>
      <w:tr w:rsidR="00994FF0" w:rsidRPr="005010ED" w14:paraId="7B522313" w14:textId="77777777" w:rsidTr="005C2052">
        <w:trPr>
          <w:trHeight w:val="323"/>
        </w:trPr>
        <w:tc>
          <w:tcPr>
            <w:tcW w:w="9052" w:type="dxa"/>
            <w:gridSpan w:val="15"/>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D07479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Teoretická max doba prevádzky podľa záťažového diagramu ZAT</w:t>
            </w:r>
          </w:p>
        </w:tc>
      </w:tr>
      <w:tr w:rsidR="00994FF0" w:rsidRPr="005010ED" w14:paraId="342C85A5" w14:textId="77777777" w:rsidTr="005C2052">
        <w:trPr>
          <w:gridAfter w:val="1"/>
          <w:wAfter w:w="9" w:type="dxa"/>
          <w:trHeight w:val="308"/>
        </w:trPr>
        <w:tc>
          <w:tcPr>
            <w:tcW w:w="726" w:type="dxa"/>
            <w:vMerge w:val="restart"/>
            <w:tcBorders>
              <w:top w:val="nil"/>
              <w:left w:val="single" w:sz="12" w:space="0" w:color="auto"/>
              <w:bottom w:val="single" w:sz="8" w:space="0" w:color="000000" w:themeColor="text1"/>
              <w:right w:val="single" w:sz="4" w:space="0" w:color="auto"/>
            </w:tcBorders>
            <w:shd w:val="clear" w:color="auto" w:fill="auto"/>
            <w:noWrap/>
            <w:vAlign w:val="bottom"/>
            <w:hideMark/>
          </w:tcPr>
          <w:p w14:paraId="19188B1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 </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5D9C9625"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jan</w:t>
            </w:r>
            <w:proofErr w:type="spellEnd"/>
          </w:p>
        </w:tc>
        <w:tc>
          <w:tcPr>
            <w:tcW w:w="589" w:type="dxa"/>
            <w:tcBorders>
              <w:top w:val="nil"/>
              <w:left w:val="nil"/>
              <w:bottom w:val="single" w:sz="4" w:space="0" w:color="auto"/>
              <w:right w:val="nil"/>
            </w:tcBorders>
            <w:shd w:val="clear" w:color="auto" w:fill="auto"/>
            <w:noWrap/>
            <w:vAlign w:val="bottom"/>
            <w:hideMark/>
          </w:tcPr>
          <w:p w14:paraId="5B38EA66"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feb</w:t>
            </w:r>
            <w:proofErr w:type="spellEnd"/>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3185268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mar</w:t>
            </w:r>
          </w:p>
        </w:tc>
        <w:tc>
          <w:tcPr>
            <w:tcW w:w="589" w:type="dxa"/>
            <w:tcBorders>
              <w:top w:val="nil"/>
              <w:left w:val="nil"/>
              <w:bottom w:val="single" w:sz="4" w:space="0" w:color="auto"/>
              <w:right w:val="nil"/>
            </w:tcBorders>
            <w:shd w:val="clear" w:color="auto" w:fill="auto"/>
            <w:noWrap/>
            <w:vAlign w:val="bottom"/>
            <w:hideMark/>
          </w:tcPr>
          <w:p w14:paraId="5C247404"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apr</w:t>
            </w:r>
            <w:proofErr w:type="spellEnd"/>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83AF4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máj</w:t>
            </w:r>
          </w:p>
        </w:tc>
        <w:tc>
          <w:tcPr>
            <w:tcW w:w="589" w:type="dxa"/>
            <w:tcBorders>
              <w:top w:val="nil"/>
              <w:left w:val="nil"/>
              <w:bottom w:val="single" w:sz="4" w:space="0" w:color="auto"/>
              <w:right w:val="nil"/>
            </w:tcBorders>
            <w:shd w:val="clear" w:color="auto" w:fill="auto"/>
            <w:noWrap/>
            <w:vAlign w:val="bottom"/>
            <w:hideMark/>
          </w:tcPr>
          <w:p w14:paraId="3FE7C08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jún</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38D212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júl</w:t>
            </w:r>
          </w:p>
        </w:tc>
        <w:tc>
          <w:tcPr>
            <w:tcW w:w="589" w:type="dxa"/>
            <w:tcBorders>
              <w:top w:val="nil"/>
              <w:left w:val="nil"/>
              <w:bottom w:val="single" w:sz="4" w:space="0" w:color="auto"/>
              <w:right w:val="nil"/>
            </w:tcBorders>
            <w:shd w:val="clear" w:color="auto" w:fill="auto"/>
            <w:noWrap/>
            <w:vAlign w:val="bottom"/>
            <w:hideMark/>
          </w:tcPr>
          <w:p w14:paraId="6E2CC8B0"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aug</w:t>
            </w:r>
            <w:proofErr w:type="spellEnd"/>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471C09CA"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sept</w:t>
            </w:r>
            <w:proofErr w:type="spellEnd"/>
          </w:p>
        </w:tc>
        <w:tc>
          <w:tcPr>
            <w:tcW w:w="589" w:type="dxa"/>
            <w:tcBorders>
              <w:top w:val="nil"/>
              <w:left w:val="nil"/>
              <w:bottom w:val="single" w:sz="4" w:space="0" w:color="auto"/>
              <w:right w:val="nil"/>
            </w:tcBorders>
            <w:shd w:val="clear" w:color="auto" w:fill="auto"/>
            <w:noWrap/>
            <w:vAlign w:val="bottom"/>
            <w:hideMark/>
          </w:tcPr>
          <w:p w14:paraId="19B05BFB"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okt</w:t>
            </w:r>
            <w:proofErr w:type="spellEnd"/>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1DC57E9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nov</w:t>
            </w:r>
          </w:p>
        </w:tc>
        <w:tc>
          <w:tcPr>
            <w:tcW w:w="589" w:type="dxa"/>
            <w:tcBorders>
              <w:top w:val="nil"/>
              <w:left w:val="nil"/>
              <w:bottom w:val="single" w:sz="4" w:space="0" w:color="auto"/>
              <w:right w:val="nil"/>
            </w:tcBorders>
            <w:shd w:val="clear" w:color="auto" w:fill="auto"/>
            <w:noWrap/>
            <w:vAlign w:val="bottom"/>
            <w:hideMark/>
          </w:tcPr>
          <w:p w14:paraId="3C96D2A8" w14:textId="77777777" w:rsidR="00994FF0" w:rsidRPr="005010ED" w:rsidRDefault="00994FF0" w:rsidP="005C2052">
            <w:pPr>
              <w:jc w:val="center"/>
              <w:rPr>
                <w:rFonts w:asciiTheme="minorHAnsi" w:hAnsiTheme="minorHAnsi" w:cstheme="minorHAnsi"/>
                <w:color w:val="000000"/>
                <w:sz w:val="22"/>
                <w:szCs w:val="22"/>
              </w:rPr>
            </w:pPr>
            <w:proofErr w:type="spellStart"/>
            <w:r w:rsidRPr="005010ED">
              <w:rPr>
                <w:rFonts w:asciiTheme="minorHAnsi" w:hAnsiTheme="minorHAnsi" w:cstheme="minorHAnsi"/>
                <w:color w:val="000000"/>
                <w:sz w:val="22"/>
                <w:szCs w:val="22"/>
              </w:rPr>
              <w:t>dec</w:t>
            </w:r>
            <w:proofErr w:type="spellEnd"/>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11C42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w:t>
            </w:r>
          </w:p>
        </w:tc>
      </w:tr>
      <w:tr w:rsidR="00994FF0" w:rsidRPr="005010ED" w14:paraId="6E06B963" w14:textId="77777777" w:rsidTr="005C2052">
        <w:trPr>
          <w:gridAfter w:val="1"/>
          <w:wAfter w:w="9" w:type="dxa"/>
          <w:trHeight w:val="323"/>
        </w:trPr>
        <w:tc>
          <w:tcPr>
            <w:tcW w:w="726" w:type="dxa"/>
            <w:vMerge/>
            <w:tcBorders>
              <w:left w:val="single" w:sz="12" w:space="0" w:color="auto"/>
            </w:tcBorders>
            <w:vAlign w:val="center"/>
            <w:hideMark/>
          </w:tcPr>
          <w:p w14:paraId="2B0FDA12" w14:textId="77777777" w:rsidR="00994FF0" w:rsidRPr="005010ED" w:rsidRDefault="00994FF0" w:rsidP="005010ED">
            <w:pPr>
              <w:rPr>
                <w:rFonts w:asciiTheme="minorHAnsi" w:hAnsiTheme="minorHAnsi" w:cstheme="minorHAnsi"/>
                <w:color w:val="000000"/>
                <w:sz w:val="22"/>
                <w:szCs w:val="22"/>
              </w:rPr>
            </w:pP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1A2D9C5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2D2EB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06" w:type="dxa"/>
            <w:tcBorders>
              <w:top w:val="nil"/>
              <w:left w:val="single" w:sz="8" w:space="0" w:color="auto"/>
              <w:bottom w:val="single" w:sz="8" w:space="0" w:color="auto"/>
              <w:right w:val="single" w:sz="8" w:space="0" w:color="auto"/>
            </w:tcBorders>
            <w:shd w:val="clear" w:color="auto" w:fill="auto"/>
            <w:noWrap/>
            <w:vAlign w:val="bottom"/>
            <w:hideMark/>
          </w:tcPr>
          <w:p w14:paraId="50A8A4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70C4575F"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3758D59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607DCD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56B0517D"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45330E6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47" w:type="dxa"/>
            <w:tcBorders>
              <w:top w:val="nil"/>
              <w:left w:val="single" w:sz="8" w:space="0" w:color="auto"/>
              <w:bottom w:val="single" w:sz="8" w:space="0" w:color="auto"/>
              <w:right w:val="single" w:sz="8" w:space="0" w:color="auto"/>
            </w:tcBorders>
            <w:shd w:val="clear" w:color="auto" w:fill="auto"/>
            <w:noWrap/>
            <w:vAlign w:val="bottom"/>
            <w:hideMark/>
          </w:tcPr>
          <w:p w14:paraId="52BBCDF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09D993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7AF907B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3EA92E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1174" w:type="dxa"/>
            <w:tcBorders>
              <w:top w:val="nil"/>
              <w:left w:val="single" w:sz="8" w:space="0" w:color="auto"/>
              <w:bottom w:val="single" w:sz="8" w:space="0" w:color="auto"/>
              <w:right w:val="single" w:sz="12" w:space="0" w:color="auto"/>
            </w:tcBorders>
            <w:shd w:val="clear" w:color="auto" w:fill="auto"/>
            <w:noWrap/>
            <w:vAlign w:val="bottom"/>
            <w:hideMark/>
          </w:tcPr>
          <w:p w14:paraId="7B72612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hod/rok</w:t>
            </w:r>
          </w:p>
        </w:tc>
      </w:tr>
      <w:tr w:rsidR="00994FF0" w:rsidRPr="005010ED" w14:paraId="7964DC86" w14:textId="77777777" w:rsidTr="005C2052">
        <w:trPr>
          <w:gridAfter w:val="1"/>
          <w:wAfter w:w="9" w:type="dxa"/>
          <w:trHeight w:val="308"/>
        </w:trPr>
        <w:tc>
          <w:tcPr>
            <w:tcW w:w="726" w:type="dxa"/>
            <w:tcBorders>
              <w:top w:val="nil"/>
              <w:left w:val="single" w:sz="12" w:space="0" w:color="auto"/>
              <w:bottom w:val="single" w:sz="4" w:space="0" w:color="auto"/>
              <w:right w:val="single" w:sz="4" w:space="0" w:color="auto"/>
            </w:tcBorders>
            <w:shd w:val="clear" w:color="auto" w:fill="auto"/>
            <w:noWrap/>
            <w:vAlign w:val="bottom"/>
            <w:hideMark/>
          </w:tcPr>
          <w:p w14:paraId="1302F4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1</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35AEA3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1D78A3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44DCF707"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6BFDAC1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C022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4F033B7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4A0DBC0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BF2D99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7E92648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4" w:space="0" w:color="auto"/>
              <w:right w:val="nil"/>
            </w:tcBorders>
            <w:shd w:val="clear" w:color="auto" w:fill="auto"/>
            <w:noWrap/>
            <w:vAlign w:val="bottom"/>
            <w:hideMark/>
          </w:tcPr>
          <w:p w14:paraId="51274D6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6BD0873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4" w:space="0" w:color="auto"/>
              <w:right w:val="nil"/>
            </w:tcBorders>
            <w:shd w:val="clear" w:color="auto" w:fill="auto"/>
            <w:noWrap/>
            <w:vAlign w:val="bottom"/>
            <w:hideMark/>
          </w:tcPr>
          <w:p w14:paraId="39E0F27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5C1DDC1" w14:textId="7E24F923"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r w:rsidR="00994FF0" w:rsidRPr="005010ED" w14:paraId="12AD2F35" w14:textId="77777777" w:rsidTr="005C2052">
        <w:trPr>
          <w:gridAfter w:val="1"/>
          <w:wAfter w:w="9" w:type="dxa"/>
          <w:trHeight w:val="323"/>
        </w:trPr>
        <w:tc>
          <w:tcPr>
            <w:tcW w:w="726" w:type="dxa"/>
            <w:tcBorders>
              <w:top w:val="nil"/>
              <w:left w:val="single" w:sz="12" w:space="0" w:color="auto"/>
              <w:bottom w:val="single" w:sz="12" w:space="0" w:color="auto"/>
              <w:right w:val="single" w:sz="4" w:space="0" w:color="auto"/>
            </w:tcBorders>
            <w:shd w:val="clear" w:color="auto" w:fill="auto"/>
            <w:noWrap/>
            <w:vAlign w:val="bottom"/>
            <w:hideMark/>
          </w:tcPr>
          <w:p w14:paraId="2D6CEF5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2</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7270E1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0552DC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12" w:space="0" w:color="auto"/>
              <w:right w:val="single" w:sz="8" w:space="0" w:color="auto"/>
            </w:tcBorders>
            <w:shd w:val="clear" w:color="auto" w:fill="auto"/>
            <w:noWrap/>
            <w:vAlign w:val="bottom"/>
            <w:hideMark/>
          </w:tcPr>
          <w:p w14:paraId="1EC9EA7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334691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CAF6D7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01085D1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38E7AE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12" w:space="0" w:color="auto"/>
              <w:right w:val="nil"/>
            </w:tcBorders>
            <w:shd w:val="clear" w:color="auto" w:fill="auto"/>
            <w:noWrap/>
            <w:vAlign w:val="bottom"/>
            <w:hideMark/>
          </w:tcPr>
          <w:p w14:paraId="2B0EA2C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647" w:type="dxa"/>
            <w:tcBorders>
              <w:top w:val="nil"/>
              <w:left w:val="single" w:sz="8" w:space="0" w:color="auto"/>
              <w:bottom w:val="single" w:sz="12" w:space="0" w:color="auto"/>
              <w:right w:val="single" w:sz="8" w:space="0" w:color="auto"/>
            </w:tcBorders>
            <w:shd w:val="clear" w:color="auto" w:fill="auto"/>
            <w:noWrap/>
            <w:vAlign w:val="bottom"/>
            <w:hideMark/>
          </w:tcPr>
          <w:p w14:paraId="6B87FD0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5B036A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2D246821"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68BB7B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12" w:space="0" w:color="auto"/>
              <w:right w:val="single" w:sz="12" w:space="0" w:color="auto"/>
            </w:tcBorders>
            <w:shd w:val="clear" w:color="auto" w:fill="auto"/>
            <w:noWrap/>
            <w:vAlign w:val="bottom"/>
            <w:hideMark/>
          </w:tcPr>
          <w:p w14:paraId="7B8E06F0" w14:textId="6B76B5DD"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bl>
    <w:p w14:paraId="1C0BABCF" w14:textId="77777777" w:rsidR="00994FF0" w:rsidRPr="005010ED" w:rsidRDefault="00994FF0" w:rsidP="005010ED">
      <w:pPr>
        <w:rPr>
          <w:rFonts w:asciiTheme="minorHAnsi" w:eastAsiaTheme="minorHAnsi" w:hAnsiTheme="minorHAnsi" w:cstheme="minorHAnsi"/>
          <w:sz w:val="22"/>
          <w:szCs w:val="22"/>
          <w:lang w:eastAsia="en-US"/>
        </w:rPr>
      </w:pPr>
    </w:p>
    <w:p w14:paraId="06CAF4E7" w14:textId="78FF71FF" w:rsidR="00994FF0" w:rsidRPr="005010ED" w:rsidRDefault="00394A88" w:rsidP="00546303">
      <w:pPr>
        <w:pStyle w:val="Nadpis1"/>
        <w:numPr>
          <w:ilvl w:val="0"/>
          <w:numId w:val="0"/>
        </w:numPr>
        <w:ind w:left="567" w:hanging="567"/>
        <w:rPr>
          <w:rFonts w:eastAsiaTheme="minorHAnsi"/>
        </w:rPr>
      </w:pPr>
      <w:r>
        <w:rPr>
          <w:rFonts w:eastAsiaTheme="minorHAnsi"/>
          <w:lang w:val="sk-SK"/>
        </w:rPr>
        <w:t>3.</w:t>
      </w:r>
      <w:r>
        <w:rPr>
          <w:rFonts w:eastAsiaTheme="minorHAnsi"/>
          <w:lang w:val="sk-SK"/>
        </w:rPr>
        <w:tab/>
      </w:r>
      <w:r w:rsidR="00994FF0" w:rsidRPr="005010ED">
        <w:rPr>
          <w:rFonts w:eastAsiaTheme="minorHAnsi"/>
        </w:rPr>
        <w:t>Technické parametre diela</w:t>
      </w:r>
    </w:p>
    <w:p w14:paraId="3321E715" w14:textId="15699DD3"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Dodané a inštalované hlavné zariadenia musia byť nové, vyrobené maximálne jeden (1) rok pred inštaláciou zariadenia na pozíciu okrem armatúr. Dodané zariadenia musia spĺňať požadované technické parametre a vlastnosti zadané </w:t>
      </w:r>
      <w:r w:rsidR="000D3A61">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xml:space="preserve">. Požadované parametre motorov budú navrhnuté z tepelnej bilancie (tepelná schéma výkres č. 22PP001.01.1-PP-01) v zmysle </w:t>
      </w:r>
      <w:r w:rsidR="000D3A61">
        <w:rPr>
          <w:rFonts w:asciiTheme="minorHAnsi" w:eastAsiaTheme="minorHAnsi" w:hAnsiTheme="minorHAnsi" w:cstheme="minorHAnsi"/>
          <w:sz w:val="22"/>
          <w:szCs w:val="22"/>
          <w:lang w:eastAsia="en-US"/>
        </w:rPr>
        <w:t xml:space="preserve">podkladovej dokumentácie </w:t>
      </w:r>
      <w:r w:rsidRPr="005010ED">
        <w:rPr>
          <w:rFonts w:asciiTheme="minorHAnsi" w:eastAsiaTheme="minorHAnsi" w:hAnsiTheme="minorHAnsi" w:cstheme="minorHAnsi"/>
          <w:sz w:val="22"/>
          <w:szCs w:val="22"/>
          <w:lang w:eastAsia="en-US"/>
        </w:rPr>
        <w:t xml:space="preserve">(DSP). Technické parametre a vlastnosti musia byť minimálne na úrovni zadanej </w:t>
      </w:r>
      <w:r w:rsidR="000D3A61">
        <w:rPr>
          <w:rFonts w:asciiTheme="minorHAnsi" w:eastAsiaTheme="minorHAnsi" w:hAnsiTheme="minorHAnsi" w:cstheme="minorHAnsi"/>
          <w:sz w:val="22"/>
          <w:szCs w:val="22"/>
          <w:lang w:eastAsia="en-US"/>
        </w:rPr>
        <w:t xml:space="preserve">objednávateľom </w:t>
      </w:r>
      <w:r w:rsidRPr="005010ED">
        <w:rPr>
          <w:rFonts w:asciiTheme="minorHAnsi" w:eastAsiaTheme="minorHAnsi" w:hAnsiTheme="minorHAnsi" w:cstheme="minorHAnsi"/>
          <w:sz w:val="22"/>
          <w:szCs w:val="22"/>
          <w:lang w:eastAsia="en-US"/>
        </w:rPr>
        <w:t>alebo lepšie.</w:t>
      </w:r>
    </w:p>
    <w:p w14:paraId="36AAEE11" w14:textId="5167EAA1" w:rsidR="00994FF0" w:rsidRPr="005010ED" w:rsidRDefault="00994FF0" w:rsidP="00546303">
      <w:pPr>
        <w:spacing w:after="24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Všeobecné</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záväzné technické parametre a minimálne technické požiadavky na hlavné zariadenia :</w:t>
      </w:r>
    </w:p>
    <w:p w14:paraId="567BC90F" w14:textId="0F6BFE24" w:rsidR="00994FF0" w:rsidRPr="005010ED" w:rsidRDefault="000D3A61" w:rsidP="00546303">
      <w:pPr>
        <w:tabs>
          <w:tab w:val="left" w:pos="1134"/>
        </w:tabs>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uvádza minimálne technické požiadavky </w:t>
      </w:r>
      <w:r>
        <w:rPr>
          <w:rFonts w:asciiTheme="minorHAnsi" w:eastAsiaTheme="minorHAnsi" w:hAnsiTheme="minorHAnsi" w:cstheme="minorHAnsi"/>
          <w:sz w:val="22"/>
          <w:szCs w:val="22"/>
          <w:lang w:eastAsia="en-US"/>
        </w:rPr>
        <w:t>na dielo</w:t>
      </w:r>
      <w:r w:rsidR="00994FF0"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Zhotoviteľ </w:t>
      </w:r>
      <w:r w:rsidR="005F6109">
        <w:rPr>
          <w:rFonts w:asciiTheme="minorHAnsi" w:eastAsiaTheme="minorHAnsi" w:hAnsiTheme="minorHAnsi" w:cstheme="minorHAnsi"/>
          <w:sz w:val="22"/>
          <w:szCs w:val="22"/>
          <w:lang w:eastAsia="en-US"/>
        </w:rPr>
        <w:t xml:space="preserve">navrhol </w:t>
      </w:r>
      <w:r w:rsidR="00994FF0" w:rsidRPr="005010ED">
        <w:rPr>
          <w:rFonts w:asciiTheme="minorHAnsi" w:eastAsiaTheme="minorHAnsi" w:hAnsiTheme="minorHAnsi" w:cstheme="minorHAnsi"/>
          <w:sz w:val="22"/>
          <w:szCs w:val="22"/>
          <w:lang w:eastAsia="en-US"/>
        </w:rPr>
        <w:t xml:space="preserve">splnenie požiadaviek na technické parametre </w:t>
      </w:r>
      <w:r w:rsidR="005F6109">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 xml:space="preserve">v prílohe </w:t>
      </w:r>
      <w:r w:rsidR="005F6109">
        <w:rPr>
          <w:rFonts w:asciiTheme="minorHAnsi" w:eastAsiaTheme="minorHAnsi" w:hAnsiTheme="minorHAnsi" w:cstheme="minorHAnsi"/>
          <w:sz w:val="22"/>
          <w:szCs w:val="22"/>
          <w:lang w:eastAsia="en-US"/>
        </w:rPr>
        <w:t>B k zmluve Technická špecifikácia diela</w:t>
      </w:r>
      <w:r w:rsidR="00994FF0" w:rsidRPr="005010ED">
        <w:rPr>
          <w:rFonts w:asciiTheme="minorHAnsi" w:hAnsiTheme="minorHAnsi" w:cstheme="minorHAnsi"/>
          <w:color w:val="000000" w:themeColor="text1"/>
          <w:sz w:val="22"/>
          <w:szCs w:val="22"/>
          <w:lang w:eastAsia="en-US"/>
        </w:rPr>
        <w:t>.</w:t>
      </w:r>
    </w:p>
    <w:p w14:paraId="65DD17D8" w14:textId="2B7389E3"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Konštrukčné parametre stávajúcej centrálnej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výmenníkovej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stanice:</w:t>
      </w:r>
    </w:p>
    <w:p w14:paraId="01B9AB94" w14:textId="77777777" w:rsidR="000D0B7E" w:rsidRDefault="000D0B7E" w:rsidP="00546303">
      <w:pPr>
        <w:jc w:val="both"/>
        <w:rPr>
          <w:rFonts w:asciiTheme="minorHAnsi" w:eastAsiaTheme="minorHAnsi" w:hAnsiTheme="minorHAnsi" w:cstheme="minorHAnsi"/>
          <w:b/>
          <w:bCs/>
          <w:sz w:val="22"/>
          <w:szCs w:val="22"/>
          <w:lang w:eastAsia="en-US"/>
        </w:rPr>
      </w:pPr>
    </w:p>
    <w:p w14:paraId="6DE899AD" w14:textId="1CC9B88D"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Parametre horúcej vody:</w:t>
      </w:r>
    </w:p>
    <w:p w14:paraId="0F5C6462"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vnútorný okruh CVS: </w:t>
      </w:r>
    </w:p>
    <w:p w14:paraId="6683B1AE" w14:textId="509B6C71" w:rsidR="00994FF0" w:rsidRPr="005010ED" w:rsidRDefault="00994FF0" w:rsidP="00F03456">
      <w:pPr>
        <w:numPr>
          <w:ilvl w:val="0"/>
          <w:numId w:val="72"/>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max zima </w:t>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150/75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6544553F" w14:textId="759C16CB" w:rsidR="00994FF0" w:rsidRPr="005010ED" w:rsidRDefault="00994FF0" w:rsidP="00F03456">
      <w:pPr>
        <w:numPr>
          <w:ilvl w:val="0"/>
          <w:numId w:val="72"/>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leto </w:t>
      </w:r>
      <w:r w:rsidRPr="005010E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987477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vonkajší okruh : </w:t>
      </w:r>
    </w:p>
    <w:p w14:paraId="25CCE065" w14:textId="00237198"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zima </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120/55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3FC93F75" w14:textId="6AC993D5"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tepelný spád leto</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6945142" w14:textId="77777777" w:rsidR="00994FF0" w:rsidRPr="005010ED" w:rsidRDefault="00994FF0" w:rsidP="00546303">
      <w:pPr>
        <w:jc w:val="both"/>
        <w:textAlignment w:val="baseline"/>
        <w:rPr>
          <w:rFonts w:asciiTheme="minorHAnsi" w:hAnsiTheme="minorHAnsi" w:cstheme="minorHAnsi"/>
          <w:sz w:val="22"/>
          <w:szCs w:val="22"/>
        </w:rPr>
      </w:pPr>
    </w:p>
    <w:p w14:paraId="22FE1E1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Parametre HV rozvodu: </w:t>
      </w:r>
    </w:p>
    <w:p w14:paraId="09D4BB96" w14:textId="52393463"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konštrukčný tlak</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2,5 MPa </w:t>
      </w:r>
    </w:p>
    <w:p w14:paraId="412D268F" w14:textId="779B924D"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tlak max</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1,8 MPa </w:t>
      </w:r>
    </w:p>
    <w:p w14:paraId="7C2D1735" w14:textId="26489A19"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bežný prevádzkový tlakový spád</w:t>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 0,5 MPa </w:t>
      </w:r>
    </w:p>
    <w:p w14:paraId="68E05598" w14:textId="77777777" w:rsidR="00994FF0" w:rsidRPr="005010ED" w:rsidRDefault="00994FF0" w:rsidP="00546303">
      <w:pPr>
        <w:jc w:val="both"/>
        <w:rPr>
          <w:rFonts w:asciiTheme="minorHAnsi" w:eastAsiaTheme="minorEastAsia" w:hAnsiTheme="minorHAnsi" w:cstheme="minorHAnsi"/>
          <w:sz w:val="22"/>
          <w:szCs w:val="22"/>
          <w:lang w:eastAsia="en-US"/>
        </w:rPr>
      </w:pPr>
    </w:p>
    <w:p w14:paraId="3A06084D" w14:textId="03C2B0F0" w:rsidR="00F37BA3" w:rsidRDefault="00F37BA3" w:rsidP="00546303">
      <w:pPr>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M</w:t>
      </w:r>
      <w:r w:rsidRPr="005010ED">
        <w:rPr>
          <w:rFonts w:asciiTheme="minorHAnsi" w:eastAsiaTheme="minorHAnsi" w:hAnsiTheme="minorHAnsi" w:cstheme="minorHAnsi"/>
          <w:b/>
          <w:bCs/>
          <w:sz w:val="22"/>
          <w:szCs w:val="22"/>
          <w:lang w:eastAsia="en-US"/>
        </w:rPr>
        <w:t>inimálne technické požiadavky</w:t>
      </w:r>
      <w:r>
        <w:rPr>
          <w:rFonts w:asciiTheme="minorHAnsi" w:eastAsiaTheme="minorHAnsi" w:hAnsiTheme="minorHAnsi" w:cstheme="minorHAnsi"/>
          <w:b/>
          <w:bCs/>
          <w:sz w:val="22"/>
          <w:szCs w:val="22"/>
          <w:lang w:eastAsia="en-US"/>
        </w:rPr>
        <w:t xml:space="preserve"> objednávateľa </w:t>
      </w:r>
      <w:r w:rsidRPr="005010ED">
        <w:rPr>
          <w:rFonts w:asciiTheme="minorHAnsi" w:eastAsiaTheme="minorHAnsi" w:hAnsiTheme="minorHAnsi" w:cstheme="minorHAnsi"/>
          <w:b/>
          <w:bCs/>
          <w:sz w:val="22"/>
          <w:szCs w:val="22"/>
          <w:lang w:eastAsia="en-US"/>
        </w:rPr>
        <w:t>na hlavné zariadenia</w:t>
      </w:r>
      <w:r>
        <w:rPr>
          <w:rFonts w:asciiTheme="minorHAnsi" w:eastAsiaTheme="minorHAnsi" w:hAnsiTheme="minorHAnsi" w:cstheme="minorHAnsi"/>
          <w:b/>
          <w:bCs/>
          <w:sz w:val="22"/>
          <w:szCs w:val="22"/>
          <w:lang w:eastAsia="en-US"/>
        </w:rPr>
        <w:t>:</w:t>
      </w:r>
    </w:p>
    <w:p w14:paraId="3E4BFA00" w14:textId="77777777" w:rsidR="00F37BA3" w:rsidRDefault="00F37BA3" w:rsidP="00546303">
      <w:pPr>
        <w:jc w:val="both"/>
        <w:rPr>
          <w:rFonts w:asciiTheme="minorHAnsi" w:hAnsiTheme="minorHAnsi" w:cstheme="minorHAnsi"/>
          <w:b/>
          <w:bCs/>
          <w:color w:val="000000"/>
          <w:sz w:val="22"/>
          <w:szCs w:val="22"/>
          <w:bdr w:val="none" w:sz="0" w:space="0" w:color="auto" w:frame="1"/>
          <w:lang w:eastAsia="en-US"/>
        </w:rPr>
      </w:pPr>
    </w:p>
    <w:p w14:paraId="0140A67A" w14:textId="362163FF"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Motory:</w:t>
      </w:r>
    </w:p>
    <w:p w14:paraId="283F4C45" w14:textId="72406F2D"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 xml:space="preserve">Počet plynových motorov (PM): </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dva (2) </w:t>
      </w:r>
    </w:p>
    <w:p w14:paraId="1F5DC484" w14:textId="4278C30C"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Počet valcov:</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16</w:t>
      </w:r>
      <w:r w:rsidR="005768AE">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 xml:space="preserve">20 </w:t>
      </w:r>
    </w:p>
    <w:p w14:paraId="6B48CBF0" w14:textId="70320568"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Otáčky motora: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proofErr w:type="spellStart"/>
      <w:r w:rsidR="00F560CE">
        <w:rPr>
          <w:rFonts w:asciiTheme="minorHAnsi" w:eastAsiaTheme="minorHAnsi" w:hAnsiTheme="minorHAnsi" w:cstheme="minorHAnsi"/>
          <w:sz w:val="22"/>
          <w:szCs w:val="22"/>
          <w:lang w:eastAsia="en-US"/>
        </w:rPr>
        <w:t>pomalobežné</w:t>
      </w:r>
      <w:proofErr w:type="spellEnd"/>
      <w:r w:rsidR="00F560CE">
        <w:rPr>
          <w:rFonts w:asciiTheme="minorHAnsi" w:eastAsiaTheme="minorHAnsi" w:hAnsiTheme="minorHAnsi" w:cstheme="minorHAnsi"/>
          <w:sz w:val="22"/>
          <w:szCs w:val="22"/>
          <w:lang w:eastAsia="en-US"/>
        </w:rPr>
        <w:t xml:space="preserve">, max. </w:t>
      </w:r>
      <w:r w:rsidR="00356BB4">
        <w:rPr>
          <w:rFonts w:asciiTheme="minorHAnsi" w:eastAsiaTheme="minorHAnsi" w:hAnsiTheme="minorHAnsi" w:cstheme="minorHAnsi"/>
          <w:sz w:val="22"/>
          <w:szCs w:val="22"/>
          <w:lang w:eastAsia="en-US"/>
        </w:rPr>
        <w:t xml:space="preserve">1 000 </w:t>
      </w:r>
      <w:proofErr w:type="spellStart"/>
      <w:r w:rsidRPr="005010ED">
        <w:rPr>
          <w:rFonts w:asciiTheme="minorHAnsi" w:hAnsiTheme="minorHAnsi" w:cstheme="minorHAnsi"/>
          <w:color w:val="000000" w:themeColor="text1"/>
          <w:sz w:val="22"/>
          <w:szCs w:val="22"/>
          <w:lang w:eastAsia="en-US"/>
        </w:rPr>
        <w:t>ot</w:t>
      </w:r>
      <w:proofErr w:type="spellEnd"/>
      <w:r w:rsidRPr="005010ED">
        <w:rPr>
          <w:rFonts w:asciiTheme="minorHAnsi" w:hAnsiTheme="minorHAnsi" w:cstheme="minorHAnsi"/>
          <w:color w:val="000000" w:themeColor="text1"/>
          <w:sz w:val="22"/>
          <w:szCs w:val="22"/>
          <w:lang w:eastAsia="en-US"/>
        </w:rPr>
        <w:t>./min</w:t>
      </w:r>
      <w:r w:rsidR="005768AE">
        <w:rPr>
          <w:rFonts w:asciiTheme="minorHAnsi" w:hAnsiTheme="minorHAnsi" w:cstheme="minorHAnsi"/>
          <w:color w:val="000000" w:themeColor="text1"/>
          <w:sz w:val="22"/>
          <w:szCs w:val="22"/>
          <w:lang w:eastAsia="en-US"/>
        </w:rPr>
        <w:t>.</w:t>
      </w:r>
    </w:p>
    <w:p w14:paraId="62C49F6C" w14:textId="0DDF8755"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Menovitý tepelný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9 </w:t>
      </w:r>
      <w:proofErr w:type="spellStart"/>
      <w:r w:rsidRPr="005010ED">
        <w:rPr>
          <w:rFonts w:asciiTheme="minorHAnsi" w:hAnsiTheme="minorHAnsi" w:cstheme="minorHAnsi"/>
          <w:color w:val="000000"/>
          <w:sz w:val="22"/>
          <w:szCs w:val="22"/>
          <w:lang w:eastAsia="en-US"/>
        </w:rPr>
        <w:t>MW</w:t>
      </w:r>
      <w:r w:rsidRPr="005768AE">
        <w:rPr>
          <w:rFonts w:asciiTheme="minorHAnsi" w:hAnsiTheme="minorHAnsi" w:cstheme="minorHAnsi"/>
          <w:color w:val="000000"/>
          <w:sz w:val="22"/>
          <w:szCs w:val="22"/>
          <w:vertAlign w:val="subscript"/>
          <w:lang w:eastAsia="en-US"/>
        </w:rPr>
        <w:t>t</w:t>
      </w:r>
      <w:proofErr w:type="spellEnd"/>
      <w:r w:rsidRPr="005010ED">
        <w:rPr>
          <w:rFonts w:asciiTheme="minorHAnsi" w:hAnsiTheme="minorHAnsi" w:cstheme="minorHAnsi"/>
          <w:color w:val="000000"/>
          <w:sz w:val="22"/>
          <w:szCs w:val="22"/>
          <w:lang w:eastAsia="en-US"/>
        </w:rPr>
        <w:t xml:space="preserve"> ±</w:t>
      </w:r>
      <w:r w:rsidR="005768AE">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xml:space="preserve">5 % </w:t>
      </w:r>
    </w:p>
    <w:p w14:paraId="2C24E3C1" w14:textId="607C4CB9" w:rsidR="00994FF0" w:rsidRDefault="00994FF0" w:rsidP="00546303">
      <w:pPr>
        <w:autoSpaceDE w:val="0"/>
        <w:autoSpaceDN w:val="0"/>
        <w:adjustRightInd w:val="0"/>
        <w:jc w:val="both"/>
        <w:rPr>
          <w:rFonts w:asciiTheme="minorHAnsi" w:hAnsiTheme="minorHAnsi" w:cstheme="minorHAnsi"/>
          <w:color w:val="000000"/>
          <w:sz w:val="22"/>
          <w:szCs w:val="22"/>
          <w:vertAlign w:val="subscript"/>
          <w:lang w:eastAsia="en-US"/>
        </w:rPr>
      </w:pPr>
      <w:r w:rsidRPr="005010ED">
        <w:rPr>
          <w:rFonts w:asciiTheme="minorHAnsi" w:hAnsiTheme="minorHAnsi" w:cstheme="minorHAnsi"/>
          <w:color w:val="000000"/>
          <w:sz w:val="22"/>
          <w:szCs w:val="22"/>
          <w:lang w:eastAsia="en-US"/>
        </w:rPr>
        <w:t>Menovitý elektrický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9,5 </w:t>
      </w:r>
      <w:proofErr w:type="spellStart"/>
      <w:r w:rsidRPr="005010ED">
        <w:rPr>
          <w:rFonts w:asciiTheme="minorHAnsi" w:hAnsiTheme="minorHAnsi" w:cstheme="minorHAnsi"/>
          <w:color w:val="000000"/>
          <w:sz w:val="22"/>
          <w:szCs w:val="22"/>
          <w:lang w:eastAsia="en-US"/>
        </w:rPr>
        <w:t>MW</w:t>
      </w:r>
      <w:r w:rsidRPr="005768AE">
        <w:rPr>
          <w:rFonts w:asciiTheme="minorHAnsi" w:hAnsiTheme="minorHAnsi" w:cstheme="minorHAnsi"/>
          <w:color w:val="000000"/>
          <w:sz w:val="22"/>
          <w:szCs w:val="22"/>
          <w:vertAlign w:val="subscript"/>
          <w:lang w:eastAsia="en-US"/>
        </w:rPr>
        <w:t>e</w:t>
      </w:r>
      <w:proofErr w:type="spellEnd"/>
    </w:p>
    <w:p w14:paraId="4B952A62" w14:textId="72C5860E" w:rsidR="001303CE" w:rsidRPr="001303CE" w:rsidRDefault="00595B40" w:rsidP="00546303">
      <w:pPr>
        <w:autoSpaceDE w:val="0"/>
        <w:autoSpaceDN w:val="0"/>
        <w:adjustRightInd w:val="0"/>
        <w:jc w:val="both"/>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lastRenderedPageBreak/>
        <w:t>Elektrická účinnosť:</w:t>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sidR="00957B7E">
        <w:rPr>
          <w:rFonts w:asciiTheme="minorHAnsi" w:hAnsiTheme="minorHAnsi" w:cstheme="minorHAnsi"/>
          <w:color w:val="000000"/>
          <w:sz w:val="22"/>
          <w:szCs w:val="22"/>
          <w:lang w:eastAsia="en-US"/>
        </w:rPr>
        <w:t>46 – 48 %</w:t>
      </w:r>
    </w:p>
    <w:p w14:paraId="25DE7BE6" w14:textId="5B189400" w:rsidR="00994FF0" w:rsidRPr="005010ED" w:rsidRDefault="00994FF0" w:rsidP="07D0FCBB">
      <w:pPr>
        <w:autoSpaceDE w:val="0"/>
        <w:autoSpaceDN w:val="0"/>
        <w:adjustRightInd w:val="0"/>
        <w:ind w:left="4963" w:hanging="4963"/>
        <w:jc w:val="both"/>
        <w:rPr>
          <w:rFonts w:ascii="Calibri" w:eastAsia="Calibri" w:hAnsi="Calibri" w:cs="Calibri"/>
          <w:color w:val="000000" w:themeColor="text1"/>
          <w:sz w:val="22"/>
          <w:szCs w:val="22"/>
        </w:rPr>
      </w:pPr>
      <w:r w:rsidRPr="07D0FCBB">
        <w:rPr>
          <w:rFonts w:asciiTheme="minorHAnsi" w:hAnsiTheme="minorHAnsi" w:cstheme="minorBidi"/>
          <w:color w:val="000000" w:themeColor="text1"/>
          <w:sz w:val="22"/>
          <w:szCs w:val="22"/>
          <w:lang w:eastAsia="en-US"/>
        </w:rPr>
        <w:t>Palivo:</w:t>
      </w:r>
      <w:r>
        <w:tab/>
      </w:r>
      <w:r w:rsidRPr="07D0FCBB">
        <w:rPr>
          <w:rFonts w:asciiTheme="minorHAnsi" w:hAnsiTheme="minorHAnsi" w:cstheme="minorBidi"/>
          <w:color w:val="000000" w:themeColor="text1"/>
          <w:sz w:val="22"/>
          <w:szCs w:val="22"/>
          <w:lang w:eastAsia="en-US"/>
        </w:rPr>
        <w:t xml:space="preserve">zemný plyn naftový, kvalitatívne parametre </w:t>
      </w:r>
      <w:r w:rsidR="005768AE" w:rsidRPr="07D0FCBB">
        <w:rPr>
          <w:rFonts w:asciiTheme="minorHAnsi" w:hAnsiTheme="minorHAnsi" w:cstheme="minorBidi"/>
          <w:color w:val="000000" w:themeColor="text1"/>
          <w:sz w:val="22"/>
          <w:szCs w:val="22"/>
          <w:lang w:eastAsia="en-US"/>
        </w:rPr>
        <w:t xml:space="preserve">podľa </w:t>
      </w:r>
      <w:r w:rsidRPr="07D0FCBB">
        <w:rPr>
          <w:rFonts w:asciiTheme="minorHAnsi" w:hAnsiTheme="minorHAnsi" w:cstheme="minorBidi"/>
          <w:color w:val="000000" w:themeColor="text1"/>
          <w:sz w:val="22"/>
          <w:szCs w:val="22"/>
          <w:lang w:eastAsia="en-US"/>
        </w:rPr>
        <w:t>SPP</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distribúcia</w:t>
      </w:r>
      <w:r w:rsidR="001B6E4F" w:rsidRPr="07D0FCBB">
        <w:rPr>
          <w:rFonts w:asciiTheme="minorHAnsi" w:hAnsiTheme="minorHAnsi" w:cstheme="minorBidi"/>
          <w:color w:val="000000" w:themeColor="text1"/>
          <w:sz w:val="22"/>
          <w:szCs w:val="22"/>
          <w:lang w:eastAsia="en-US"/>
        </w:rPr>
        <w:t>, a.s.</w:t>
      </w:r>
      <w:r w:rsidR="3C642B1D" w:rsidRPr="07D0FCBB">
        <w:rPr>
          <w:rFonts w:asciiTheme="minorHAnsi" w:hAnsiTheme="minorHAnsi" w:cstheme="minorBidi"/>
          <w:color w:val="000000" w:themeColor="text1"/>
          <w:sz w:val="22"/>
          <w:szCs w:val="22"/>
          <w:lang w:eastAsia="en-US"/>
        </w:rPr>
        <w:t>, musí umožňovať</w:t>
      </w:r>
      <w:r w:rsidR="3C642B1D" w:rsidRPr="07D0FCBB">
        <w:rPr>
          <w:rFonts w:ascii="Calibri" w:eastAsia="Calibri" w:hAnsi="Calibri" w:cs="Calibri"/>
          <w:color w:val="000000" w:themeColor="text1"/>
          <w:sz w:val="22"/>
          <w:szCs w:val="22"/>
        </w:rPr>
        <w:t xml:space="preserve"> spaľovať zmes zemného plynu s prímesou vodíka H </w:t>
      </w:r>
      <w:r w:rsidR="3BDFF8FB" w:rsidRPr="07D0FCBB">
        <w:rPr>
          <w:rFonts w:ascii="Calibri" w:eastAsia="Calibri" w:hAnsi="Calibri" w:cs="Calibri"/>
          <w:color w:val="000000" w:themeColor="text1"/>
          <w:sz w:val="22"/>
          <w:szCs w:val="22"/>
        </w:rPr>
        <w:t>do</w:t>
      </w:r>
      <w:r w:rsidR="3C642B1D" w:rsidRPr="07D0FCBB">
        <w:rPr>
          <w:rFonts w:ascii="Calibri" w:eastAsia="Calibri" w:hAnsi="Calibri" w:cs="Calibri"/>
          <w:color w:val="000000" w:themeColor="text1"/>
          <w:sz w:val="22"/>
          <w:szCs w:val="22"/>
        </w:rPr>
        <w:t xml:space="preserve"> 15</w:t>
      </w:r>
      <w:r w:rsidR="00E3631E">
        <w:rPr>
          <w:rFonts w:ascii="Calibri" w:eastAsia="Calibri" w:hAnsi="Calibri" w:cs="Calibri"/>
          <w:color w:val="000000" w:themeColor="text1"/>
          <w:sz w:val="22"/>
          <w:szCs w:val="22"/>
        </w:rPr>
        <w:t xml:space="preserve"> </w:t>
      </w:r>
      <w:r w:rsidR="3C642B1D" w:rsidRPr="07D0FCBB">
        <w:rPr>
          <w:rFonts w:ascii="Calibri" w:eastAsia="Calibri" w:hAnsi="Calibri" w:cs="Calibri"/>
          <w:color w:val="000000" w:themeColor="text1"/>
          <w:sz w:val="22"/>
          <w:szCs w:val="22"/>
        </w:rPr>
        <w:t>%</w:t>
      </w:r>
      <w:r w:rsidR="1E6CD353" w:rsidRPr="07D0FCBB">
        <w:rPr>
          <w:rFonts w:ascii="Calibri" w:eastAsia="Calibri" w:hAnsi="Calibri" w:cs="Calibri"/>
          <w:color w:val="000000" w:themeColor="text1"/>
          <w:sz w:val="22"/>
          <w:szCs w:val="22"/>
        </w:rPr>
        <w:t xml:space="preserve"> a</w:t>
      </w:r>
      <w:r w:rsidR="00E3631E">
        <w:rPr>
          <w:rFonts w:ascii="Calibri" w:eastAsia="Calibri" w:hAnsi="Calibri" w:cs="Calibri"/>
          <w:color w:val="000000" w:themeColor="text1"/>
          <w:sz w:val="22"/>
          <w:szCs w:val="22"/>
        </w:rPr>
        <w:t> </w:t>
      </w:r>
      <w:r w:rsidR="1E6CD353" w:rsidRPr="07D0FCBB">
        <w:rPr>
          <w:rFonts w:ascii="Calibri" w:eastAsia="Calibri" w:hAnsi="Calibri" w:cs="Calibri"/>
          <w:color w:val="000000" w:themeColor="text1"/>
          <w:sz w:val="22"/>
          <w:szCs w:val="22"/>
        </w:rPr>
        <w:t>viac</w:t>
      </w:r>
    </w:p>
    <w:p w14:paraId="1E421DB6" w14:textId="5652AB65" w:rsidR="00994FF0" w:rsidRPr="005010ED" w:rsidRDefault="00994FF0" w:rsidP="07D0FCBB">
      <w:pPr>
        <w:autoSpaceDE w:val="0"/>
        <w:autoSpaceDN w:val="0"/>
        <w:adjustRightInd w:val="0"/>
        <w:ind w:left="4963" w:hanging="4963"/>
        <w:jc w:val="both"/>
        <w:rPr>
          <w:rFonts w:asciiTheme="minorHAnsi" w:hAnsiTheme="minorHAnsi" w:cstheme="minorBidi"/>
          <w:color w:val="000000"/>
          <w:sz w:val="22"/>
          <w:szCs w:val="22"/>
          <w:lang w:eastAsia="en-US"/>
        </w:rPr>
      </w:pPr>
    </w:p>
    <w:p w14:paraId="7AE467CF" w14:textId="0E5FBC3A" w:rsidR="00994FF0" w:rsidRPr="005010ED" w:rsidRDefault="00994FF0" w:rsidP="07D0FCBB">
      <w:pPr>
        <w:autoSpaceDE w:val="0"/>
        <w:autoSpaceDN w:val="0"/>
        <w:adjustRightInd w:val="0"/>
        <w:jc w:val="both"/>
        <w:rPr>
          <w:rFonts w:asciiTheme="minorHAnsi" w:hAnsiTheme="minorHAnsi" w:cstheme="minorBidi"/>
          <w:color w:val="000000"/>
          <w:sz w:val="22"/>
          <w:szCs w:val="22"/>
          <w:lang w:eastAsia="en-US"/>
        </w:rPr>
      </w:pPr>
      <w:r w:rsidRPr="07D0FCBB">
        <w:rPr>
          <w:rFonts w:asciiTheme="minorHAnsi" w:hAnsiTheme="minorHAnsi" w:cstheme="minorBidi"/>
          <w:color w:val="000000" w:themeColor="text1"/>
          <w:sz w:val="22"/>
          <w:szCs w:val="22"/>
          <w:lang w:eastAsia="en-US"/>
        </w:rPr>
        <w:t>Pracovný tlak</w:t>
      </w:r>
      <w:r w:rsidR="00796A02">
        <w:rPr>
          <w:rFonts w:asciiTheme="minorHAnsi" w:hAnsiTheme="minorHAnsi" w:cstheme="minorBidi"/>
          <w:color w:val="000000" w:themeColor="text1"/>
          <w:sz w:val="22"/>
          <w:szCs w:val="22"/>
          <w:lang w:eastAsia="en-US"/>
        </w:rPr>
        <w:t xml:space="preserve"> (pretlak)</w:t>
      </w:r>
      <w:r w:rsidRPr="07D0FCBB">
        <w:rPr>
          <w:rFonts w:asciiTheme="minorHAnsi" w:hAnsiTheme="minorHAnsi" w:cstheme="minorBidi"/>
          <w:color w:val="000000" w:themeColor="text1"/>
          <w:sz w:val="22"/>
          <w:szCs w:val="22"/>
          <w:lang w:eastAsia="en-US"/>
        </w:rPr>
        <w:t xml:space="preserve"> ZP:</w:t>
      </w:r>
      <w:r>
        <w:tab/>
      </w:r>
      <w:r>
        <w:tab/>
      </w:r>
      <w:r>
        <w:tab/>
      </w:r>
      <w:r>
        <w:tab/>
      </w:r>
      <w:r>
        <w:tab/>
      </w:r>
      <w:r w:rsidRPr="07D0FCBB">
        <w:rPr>
          <w:rFonts w:asciiTheme="minorHAnsi" w:hAnsiTheme="minorHAnsi" w:cstheme="minorBidi"/>
          <w:color w:val="000000" w:themeColor="text1"/>
          <w:sz w:val="22"/>
          <w:szCs w:val="22"/>
          <w:lang w:eastAsia="en-US"/>
        </w:rPr>
        <w:t>0,45</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 xml:space="preserve">0,55 MPa </w:t>
      </w:r>
      <w:r w:rsidR="2DC562C8" w:rsidRPr="07D0FCBB">
        <w:rPr>
          <w:rFonts w:asciiTheme="minorHAnsi" w:hAnsiTheme="minorHAnsi" w:cstheme="minorBidi"/>
          <w:color w:val="000000" w:themeColor="text1"/>
          <w:sz w:val="22"/>
          <w:szCs w:val="22"/>
          <w:lang w:eastAsia="en-US"/>
        </w:rPr>
        <w:t>(g)</w:t>
      </w:r>
    </w:p>
    <w:p w14:paraId="276F6D08" w14:textId="450C77A0"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Tlak štartovacieho vzduchu:</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00020F3F">
        <w:rPr>
          <w:rFonts w:asciiTheme="minorHAnsi" w:eastAsiaTheme="minorHAnsi" w:hAnsiTheme="minorHAnsi" w:cstheme="minorHAnsi"/>
          <w:color w:val="000000"/>
          <w:sz w:val="22"/>
          <w:szCs w:val="22"/>
          <w:lang w:eastAsia="en-US"/>
        </w:rPr>
        <w:t xml:space="preserve">podľa </w:t>
      </w:r>
      <w:r w:rsidR="00B76BC4">
        <w:rPr>
          <w:rFonts w:asciiTheme="minorHAnsi" w:eastAsiaTheme="minorHAnsi" w:hAnsiTheme="minorHAnsi" w:cstheme="minorHAnsi"/>
          <w:color w:val="000000"/>
          <w:sz w:val="22"/>
          <w:szCs w:val="22"/>
          <w:lang w:eastAsia="en-US"/>
        </w:rPr>
        <w:t>výrobcu motora</w:t>
      </w:r>
    </w:p>
    <w:p w14:paraId="78B6970E" w14:textId="5A5CB11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Motorový olej: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C63621">
        <w:rPr>
          <w:rFonts w:asciiTheme="minorHAnsi" w:eastAsiaTheme="minorEastAsia" w:hAnsiTheme="minorHAnsi" w:cstheme="minorHAnsi"/>
          <w:color w:val="000000" w:themeColor="text1"/>
          <w:sz w:val="22"/>
          <w:szCs w:val="22"/>
          <w:lang w:eastAsia="en-US"/>
        </w:rPr>
        <w:t>podľa výrobcu motora</w:t>
      </w:r>
    </w:p>
    <w:p w14:paraId="0FCDFB69" w14:textId="788044F2"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Spotreba mazacieho oleja: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max. </w:t>
      </w:r>
      <w:r w:rsidR="00642305">
        <w:rPr>
          <w:rFonts w:asciiTheme="minorHAnsi" w:eastAsiaTheme="minorEastAsia" w:hAnsiTheme="minorHAnsi" w:cstheme="minorHAnsi"/>
          <w:color w:val="000000" w:themeColor="text1"/>
          <w:sz w:val="22"/>
          <w:szCs w:val="22"/>
          <w:lang w:eastAsia="en-US"/>
        </w:rPr>
        <w:t>hodnota podľa výrobcu motora</w:t>
      </w:r>
    </w:p>
    <w:p w14:paraId="6C32A06B" w14:textId="289A746F"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eastAsiaTheme="minorEastAsia" w:hAnsiTheme="minorHAnsi" w:cstheme="minorHAnsi"/>
          <w:color w:val="000000" w:themeColor="text1"/>
          <w:sz w:val="22"/>
          <w:szCs w:val="22"/>
          <w:lang w:eastAsia="en-US"/>
        </w:rPr>
        <w:t>Množstvo spaľovacieho vzduchu:</w:t>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~39 500 Nm</w:t>
      </w:r>
      <w:r w:rsidRPr="001B6E4F">
        <w:rPr>
          <w:rFonts w:asciiTheme="minorHAnsi" w:eastAsiaTheme="minorEastAsia" w:hAnsiTheme="minorHAnsi" w:cstheme="minorHAnsi"/>
          <w:color w:val="000000" w:themeColor="text1"/>
          <w:sz w:val="22"/>
          <w:szCs w:val="22"/>
          <w:vertAlign w:val="superscript"/>
          <w:lang w:eastAsia="en-US"/>
        </w:rPr>
        <w:t>3</w:t>
      </w:r>
      <w:r w:rsidRPr="005010ED">
        <w:rPr>
          <w:rFonts w:asciiTheme="minorHAnsi" w:eastAsiaTheme="minorEastAsia" w:hAnsiTheme="minorHAnsi" w:cstheme="minorHAnsi"/>
          <w:color w:val="000000" w:themeColor="text1"/>
          <w:sz w:val="22"/>
          <w:szCs w:val="22"/>
          <w:lang w:eastAsia="en-US"/>
        </w:rPr>
        <w:t xml:space="preserve">/h </w:t>
      </w:r>
    </w:p>
    <w:p w14:paraId="6D410854" w14:textId="48719DD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Množstvo spalín: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~52 750 kg/h </w:t>
      </w:r>
    </w:p>
    <w:p w14:paraId="72E9683D" w14:textId="7777777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Teplota spalín na výstupe motora:</w:t>
      </w:r>
    </w:p>
    <w:p w14:paraId="7F50D162" w14:textId="3E9E1225" w:rsidR="00994FF0" w:rsidRPr="005010ED" w:rsidRDefault="00994FF0" w:rsidP="00F03456">
      <w:pPr>
        <w:numPr>
          <w:ilvl w:val="0"/>
          <w:numId w:val="77"/>
        </w:numPr>
        <w:autoSpaceDE w:val="0"/>
        <w:autoSpaceDN w:val="0"/>
        <w:adjustRightInd w:val="0"/>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pri menovitom výkone:</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~385</w:t>
      </w:r>
      <w:r w:rsidR="001B6E4F">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5A7DAC17" w14:textId="70467B1F" w:rsidR="00994FF0" w:rsidRPr="005010ED" w:rsidRDefault="00994FF0" w:rsidP="00F03456">
      <w:pPr>
        <w:numPr>
          <w:ilvl w:val="0"/>
          <w:numId w:val="77"/>
        </w:numPr>
        <w:autoSpaceDE w:val="0"/>
        <w:autoSpaceDN w:val="0"/>
        <w:adjustRightInd w:val="0"/>
        <w:ind w:left="284" w:hanging="284"/>
        <w:jc w:val="both"/>
        <w:rPr>
          <w:rFonts w:asciiTheme="minorHAnsi" w:eastAsiaTheme="minorHAns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Max teplota spalín pri 25</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výkone:</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E31318">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~480</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°C</w:t>
      </w:r>
    </w:p>
    <w:p w14:paraId="223FC234" w14:textId="74E31599"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Účinnosť tepelná:</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39</w:t>
      </w:r>
      <w:r w:rsidR="001B6E4F">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43</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w:t>
      </w:r>
    </w:p>
    <w:p w14:paraId="030A0230" w14:textId="77777777"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p>
    <w:p w14:paraId="32028EE1"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Generátor motora:</w:t>
      </w:r>
    </w:p>
    <w:p w14:paraId="2730245C" w14:textId="394EE28C"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Počet – každý motor má vlastný generátor:</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dva (2)</w:t>
      </w:r>
    </w:p>
    <w:p w14:paraId="7CEFA700" w14:textId="2DE5136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Menovitý činný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9,5 </w:t>
      </w:r>
      <w:proofErr w:type="spellStart"/>
      <w:r w:rsidRPr="005010ED">
        <w:rPr>
          <w:rFonts w:asciiTheme="minorHAnsi" w:eastAsiaTheme="minorEastAsia" w:hAnsiTheme="minorHAnsi" w:cstheme="minorHAnsi"/>
          <w:color w:val="000000" w:themeColor="text1"/>
          <w:sz w:val="22"/>
          <w:szCs w:val="22"/>
          <w:lang w:eastAsia="en-US"/>
        </w:rPr>
        <w:t>MW</w:t>
      </w:r>
      <w:r w:rsidRPr="001A2107">
        <w:rPr>
          <w:rFonts w:asciiTheme="minorHAnsi" w:eastAsiaTheme="minorEastAsia" w:hAnsiTheme="minorHAnsi" w:cstheme="minorHAnsi"/>
          <w:color w:val="000000" w:themeColor="text1"/>
          <w:sz w:val="22"/>
          <w:szCs w:val="22"/>
          <w:vertAlign w:val="subscript"/>
          <w:lang w:eastAsia="en-US"/>
        </w:rPr>
        <w:t>e</w:t>
      </w:r>
      <w:proofErr w:type="spellEnd"/>
    </w:p>
    <w:p w14:paraId="10E69314" w14:textId="7E4EE6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Nominálne napätie:</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11 kV ±</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5 %</w:t>
      </w:r>
    </w:p>
    <w:p w14:paraId="78A52547" w14:textId="33E3D9DA"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Frekvencia: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50 Hz</w:t>
      </w:r>
    </w:p>
    <w:p w14:paraId="72940BC7" w14:textId="4729477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Počet fáz:</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w:t>
      </w:r>
    </w:p>
    <w:p w14:paraId="3494BC37" w14:textId="15A6FD0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Účinník:</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0,8</w:t>
      </w:r>
    </w:p>
    <w:p w14:paraId="49056B9D" w14:textId="60786E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generátora pri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 min.: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98 %</w:t>
      </w:r>
    </w:p>
    <w:p w14:paraId="6FFE3382" w14:textId="1FB43C42" w:rsidR="00994FF0" w:rsidRPr="005010ED" w:rsidRDefault="00994FF0" w:rsidP="00546303">
      <w:pPr>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na svorkách generátora el.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w:t>
      </w:r>
      <w:r w:rsidRPr="005010ED">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min 46 </w:t>
      </w:r>
      <w:r w:rsidR="001A2107">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p>
    <w:p w14:paraId="060AFB64" w14:textId="77777777" w:rsidR="00994FF0" w:rsidRPr="005010ED" w:rsidRDefault="00994FF0" w:rsidP="00546303">
      <w:pPr>
        <w:jc w:val="both"/>
        <w:rPr>
          <w:rFonts w:asciiTheme="minorHAnsi" w:hAnsiTheme="minorHAnsi" w:cstheme="minorHAnsi"/>
          <w:b/>
          <w:bCs/>
          <w:sz w:val="22"/>
          <w:szCs w:val="22"/>
          <w:lang w:eastAsia="en-US"/>
        </w:rPr>
      </w:pPr>
    </w:p>
    <w:p w14:paraId="2D7EA96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Kogeneračná jednotka:</w:t>
      </w:r>
    </w:p>
    <w:p w14:paraId="6F352E94" w14:textId="7B3B2192"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Teplota spalín na vstupe do komína: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68</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 75</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6648C805" w14:textId="2CB259AF"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Celková účinnosť KGJ: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lang w:eastAsia="en-US"/>
        </w:rPr>
        <w:t>85</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 91</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w:t>
      </w:r>
    </w:p>
    <w:p w14:paraId="112E4328" w14:textId="512747F8" w:rsidR="00994FF0"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Dielo musí spĺňať VÚ KVET nasledovne:</w:t>
      </w:r>
    </w:p>
    <w:p w14:paraId="6B00D42D" w14:textId="77777777" w:rsidR="009F2413" w:rsidRPr="005010ED" w:rsidRDefault="009F2413" w:rsidP="00546303">
      <w:pPr>
        <w:jc w:val="both"/>
        <w:rPr>
          <w:rFonts w:asciiTheme="minorHAnsi" w:hAnsiTheme="minorHAnsi" w:cstheme="minorHAnsi"/>
          <w:sz w:val="22"/>
          <w:szCs w:val="22"/>
          <w:lang w:eastAsia="en-US"/>
        </w:rPr>
      </w:pPr>
    </w:p>
    <w:p w14:paraId="36D3191E" w14:textId="681F34F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sz w:val="22"/>
          <w:szCs w:val="22"/>
          <w:lang w:eastAsia="en-US"/>
        </w:rPr>
        <w:t>Tabuľka č.</w:t>
      </w:r>
      <w:r w:rsidR="001F3A3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2 Požadované hodnoty KVET</w:t>
      </w:r>
    </w:p>
    <w:tbl>
      <w:tblPr>
        <w:tblW w:w="0" w:type="auto"/>
        <w:jc w:val="center"/>
        <w:tblLook w:val="04A0" w:firstRow="1" w:lastRow="0" w:firstColumn="1" w:lastColumn="0" w:noHBand="0" w:noVBand="1"/>
      </w:tblPr>
      <w:tblGrid>
        <w:gridCol w:w="1562"/>
        <w:gridCol w:w="1193"/>
        <w:gridCol w:w="2182"/>
        <w:gridCol w:w="2364"/>
      </w:tblGrid>
      <w:tr w:rsidR="00994FF0" w:rsidRPr="005010ED" w14:paraId="0896F4BF" w14:textId="77777777" w:rsidTr="001F3A33">
        <w:trPr>
          <w:trHeight w:val="201"/>
          <w:jc w:val="center"/>
        </w:trPr>
        <w:tc>
          <w:tcPr>
            <w:tcW w:w="0" w:type="auto"/>
            <w:tcBorders>
              <w:top w:val="single" w:sz="12" w:space="0" w:color="auto"/>
              <w:left w:val="single" w:sz="12" w:space="0" w:color="auto"/>
              <w:bottom w:val="single" w:sz="8" w:space="0" w:color="auto"/>
              <w:right w:val="single" w:sz="4" w:space="0" w:color="auto"/>
            </w:tcBorders>
            <w:shd w:val="clear" w:color="auto" w:fill="auto"/>
            <w:vAlign w:val="bottom"/>
          </w:tcPr>
          <w:p w14:paraId="5B776798"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El. výkon KGJ </w:t>
            </w:r>
          </w:p>
        </w:tc>
        <w:tc>
          <w:tcPr>
            <w:tcW w:w="0" w:type="auto"/>
            <w:tcBorders>
              <w:top w:val="single" w:sz="12" w:space="0" w:color="auto"/>
              <w:left w:val="nil"/>
              <w:bottom w:val="single" w:sz="8" w:space="0" w:color="auto"/>
              <w:right w:val="single" w:sz="4" w:space="0" w:color="auto"/>
            </w:tcBorders>
            <w:shd w:val="clear" w:color="auto" w:fill="auto"/>
            <w:vAlign w:val="bottom"/>
          </w:tcPr>
          <w:p w14:paraId="0ECE07F1" w14:textId="4E1966C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VÚ KVET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p>
        </w:tc>
        <w:tc>
          <w:tcPr>
            <w:tcW w:w="0" w:type="auto"/>
            <w:tcBorders>
              <w:top w:val="single" w:sz="12" w:space="0" w:color="auto"/>
              <w:left w:val="nil"/>
              <w:bottom w:val="single" w:sz="8" w:space="0" w:color="auto"/>
              <w:right w:val="single" w:sz="4" w:space="0" w:color="auto"/>
            </w:tcBorders>
            <w:shd w:val="clear" w:color="auto" w:fill="auto"/>
            <w:vAlign w:val="bottom"/>
          </w:tcPr>
          <w:p w14:paraId="1113543D" w14:textId="16411E28"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HV</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výstup KGJ</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tc>
        <w:tc>
          <w:tcPr>
            <w:tcW w:w="0" w:type="auto"/>
            <w:tcBorders>
              <w:top w:val="single" w:sz="12" w:space="0" w:color="auto"/>
              <w:left w:val="nil"/>
              <w:bottom w:val="single" w:sz="8" w:space="0" w:color="auto"/>
              <w:right w:val="single" w:sz="12" w:space="0" w:color="auto"/>
            </w:tcBorders>
            <w:shd w:val="clear" w:color="auto" w:fill="auto"/>
            <w:vAlign w:val="bottom"/>
          </w:tcPr>
          <w:p w14:paraId="2D9357AB"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 HV vstup do KGJ °C</w:t>
            </w:r>
          </w:p>
        </w:tc>
      </w:tr>
      <w:tr w:rsidR="00994FF0" w:rsidRPr="005010ED" w14:paraId="5E0EA2FA" w14:textId="77777777" w:rsidTr="001F3A33">
        <w:trPr>
          <w:trHeight w:val="191"/>
          <w:jc w:val="center"/>
        </w:trPr>
        <w:tc>
          <w:tcPr>
            <w:tcW w:w="0" w:type="auto"/>
            <w:tcBorders>
              <w:top w:val="nil"/>
              <w:left w:val="single" w:sz="12" w:space="0" w:color="auto"/>
              <w:bottom w:val="single" w:sz="4" w:space="0" w:color="auto"/>
              <w:right w:val="single" w:sz="4" w:space="0" w:color="auto"/>
            </w:tcBorders>
            <w:shd w:val="clear" w:color="auto" w:fill="auto"/>
            <w:vAlign w:val="bottom"/>
          </w:tcPr>
          <w:p w14:paraId="2237EAA7" w14:textId="77777777" w:rsidR="00994FF0" w:rsidRPr="005010ED" w:rsidRDefault="00994FF0" w:rsidP="005010ED">
            <w:pPr>
              <w:jc w:val="center"/>
              <w:rPr>
                <w:rFonts w:asciiTheme="minorHAnsi" w:hAnsiTheme="minorHAnsi" w:cstheme="minorHAnsi"/>
                <w:color w:val="000000" w:themeColor="text1"/>
                <w:sz w:val="22"/>
                <w:szCs w:val="22"/>
              </w:rPr>
            </w:pPr>
            <w:proofErr w:type="spellStart"/>
            <w:r w:rsidRPr="005010ED">
              <w:rPr>
                <w:rFonts w:asciiTheme="minorHAnsi" w:hAnsiTheme="minorHAnsi" w:cstheme="minorHAnsi"/>
                <w:color w:val="000000" w:themeColor="text1"/>
                <w:sz w:val="22"/>
                <w:szCs w:val="22"/>
              </w:rPr>
              <w:t>Nominál</w:t>
            </w:r>
            <w:proofErr w:type="spellEnd"/>
          </w:p>
        </w:tc>
        <w:tc>
          <w:tcPr>
            <w:tcW w:w="0" w:type="auto"/>
            <w:tcBorders>
              <w:top w:val="nil"/>
              <w:left w:val="nil"/>
              <w:bottom w:val="single" w:sz="4" w:space="0" w:color="auto"/>
              <w:right w:val="single" w:sz="4" w:space="0" w:color="auto"/>
            </w:tcBorders>
            <w:shd w:val="clear" w:color="auto" w:fill="auto"/>
            <w:vAlign w:val="bottom"/>
          </w:tcPr>
          <w:p w14:paraId="5631C309"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85</w:t>
            </w:r>
          </w:p>
        </w:tc>
        <w:tc>
          <w:tcPr>
            <w:tcW w:w="0" w:type="auto"/>
            <w:tcBorders>
              <w:top w:val="nil"/>
              <w:left w:val="nil"/>
              <w:bottom w:val="single" w:sz="4" w:space="0" w:color="auto"/>
              <w:right w:val="single" w:sz="4" w:space="0" w:color="auto"/>
            </w:tcBorders>
            <w:shd w:val="clear" w:color="auto" w:fill="auto"/>
            <w:vAlign w:val="bottom"/>
          </w:tcPr>
          <w:p w14:paraId="4E141D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4" w:space="0" w:color="auto"/>
              <w:right w:val="single" w:sz="12" w:space="0" w:color="auto"/>
            </w:tcBorders>
            <w:shd w:val="clear" w:color="auto" w:fill="auto"/>
            <w:vAlign w:val="bottom"/>
          </w:tcPr>
          <w:p w14:paraId="74B1A4DD"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r w:rsidR="00994FF0" w:rsidRPr="005010ED" w14:paraId="1BE098D3" w14:textId="77777777" w:rsidTr="001F3A33">
        <w:trPr>
          <w:trHeight w:val="63"/>
          <w:jc w:val="center"/>
        </w:trPr>
        <w:tc>
          <w:tcPr>
            <w:tcW w:w="0" w:type="auto"/>
            <w:tcBorders>
              <w:top w:val="nil"/>
              <w:left w:val="single" w:sz="12" w:space="0" w:color="auto"/>
              <w:bottom w:val="single" w:sz="12" w:space="0" w:color="auto"/>
              <w:right w:val="single" w:sz="4" w:space="0" w:color="auto"/>
            </w:tcBorders>
            <w:shd w:val="clear" w:color="auto" w:fill="auto"/>
            <w:vAlign w:val="bottom"/>
          </w:tcPr>
          <w:p w14:paraId="728F31DA" w14:textId="690E640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70</w:t>
            </w:r>
            <w:r w:rsidR="001F3A33">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z </w:t>
            </w:r>
            <w:proofErr w:type="spellStart"/>
            <w:r w:rsidRPr="005010ED">
              <w:rPr>
                <w:rFonts w:asciiTheme="minorHAnsi" w:hAnsiTheme="minorHAnsi" w:cstheme="minorHAnsi"/>
                <w:color w:val="000000" w:themeColor="text1"/>
                <w:sz w:val="22"/>
                <w:szCs w:val="22"/>
              </w:rPr>
              <w:t>nominál</w:t>
            </w:r>
            <w:proofErr w:type="spellEnd"/>
          </w:p>
        </w:tc>
        <w:tc>
          <w:tcPr>
            <w:tcW w:w="0" w:type="auto"/>
            <w:tcBorders>
              <w:top w:val="nil"/>
              <w:left w:val="nil"/>
              <w:bottom w:val="single" w:sz="12" w:space="0" w:color="auto"/>
              <w:right w:val="single" w:sz="4" w:space="0" w:color="auto"/>
            </w:tcBorders>
            <w:shd w:val="clear" w:color="auto" w:fill="auto"/>
            <w:vAlign w:val="bottom"/>
          </w:tcPr>
          <w:p w14:paraId="7A785AA6"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84</w:t>
            </w:r>
          </w:p>
        </w:tc>
        <w:tc>
          <w:tcPr>
            <w:tcW w:w="0" w:type="auto"/>
            <w:tcBorders>
              <w:top w:val="nil"/>
              <w:left w:val="nil"/>
              <w:bottom w:val="single" w:sz="12" w:space="0" w:color="auto"/>
              <w:right w:val="single" w:sz="4" w:space="0" w:color="auto"/>
            </w:tcBorders>
            <w:shd w:val="clear" w:color="auto" w:fill="auto"/>
            <w:vAlign w:val="bottom"/>
          </w:tcPr>
          <w:p w14:paraId="763A86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12" w:space="0" w:color="auto"/>
              <w:right w:val="single" w:sz="12" w:space="0" w:color="auto"/>
            </w:tcBorders>
            <w:shd w:val="clear" w:color="auto" w:fill="auto"/>
            <w:vAlign w:val="bottom"/>
          </w:tcPr>
          <w:p w14:paraId="3E3BEC2F"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bl>
    <w:p w14:paraId="125390A6" w14:textId="77777777" w:rsidR="00994FF0" w:rsidRPr="005010ED" w:rsidRDefault="00994FF0" w:rsidP="005010ED">
      <w:pPr>
        <w:rPr>
          <w:rFonts w:asciiTheme="minorHAnsi" w:hAnsiTheme="minorHAnsi" w:cstheme="minorHAnsi"/>
          <w:b/>
          <w:bCs/>
          <w:color w:val="000000" w:themeColor="text1"/>
          <w:sz w:val="22"/>
          <w:szCs w:val="22"/>
          <w:lang w:eastAsia="en-US"/>
        </w:rPr>
      </w:pPr>
    </w:p>
    <w:p w14:paraId="2AE0FA69" w14:textId="77777777"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Emisie:</w:t>
      </w:r>
    </w:p>
    <w:p w14:paraId="13F35A46" w14:textId="3F75C1B9" w:rsidR="00994FF0" w:rsidRPr="005010ED" w:rsidRDefault="00994FF0" w:rsidP="536574D6">
      <w:pPr>
        <w:autoSpaceDE w:val="0"/>
        <w:autoSpaceDN w:val="0"/>
        <w:adjustRightInd w:val="0"/>
        <w:jc w:val="both"/>
        <w:rPr>
          <w:rFonts w:asciiTheme="minorHAnsi" w:hAnsiTheme="minorHAnsi" w:cstheme="minorBidi"/>
          <w:color w:val="000000"/>
          <w:sz w:val="22"/>
          <w:szCs w:val="22"/>
          <w:lang w:eastAsia="en-US"/>
        </w:rPr>
      </w:pPr>
      <w:r w:rsidRPr="633F2C02">
        <w:rPr>
          <w:rFonts w:asciiTheme="minorHAnsi" w:hAnsiTheme="minorHAnsi" w:cstheme="minorBidi"/>
          <w:color w:val="000000" w:themeColor="text1"/>
          <w:sz w:val="22"/>
          <w:szCs w:val="22"/>
          <w:lang w:eastAsia="en-US"/>
        </w:rPr>
        <w:t>Na výstupe z motorov M1 a M2 je požadovaná taká hodnota emisií, aby</w:t>
      </w:r>
      <w:r w:rsidR="64973464" w:rsidRPr="633F2C02">
        <w:rPr>
          <w:rFonts w:asciiTheme="minorHAnsi" w:hAnsiTheme="minorHAnsi" w:cstheme="minorBidi"/>
          <w:color w:val="000000" w:themeColor="text1"/>
          <w:sz w:val="22"/>
          <w:szCs w:val="22"/>
          <w:lang w:eastAsia="en-US"/>
        </w:rPr>
        <w:t xml:space="preserve"> každé</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kogeneračné zariadenie</w:t>
      </w:r>
      <w:r w:rsidR="6632637F" w:rsidRPr="633F2C02">
        <w:rPr>
          <w:rFonts w:asciiTheme="minorHAnsi" w:hAnsiTheme="minorHAnsi" w:cstheme="minorBidi"/>
          <w:color w:val="000000" w:themeColor="text1"/>
          <w:sz w:val="22"/>
          <w:szCs w:val="22"/>
          <w:lang w:eastAsia="en-US"/>
        </w:rPr>
        <w:t xml:space="preserve"> zvlášť teda</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KGJ 1 a</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KGJ</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2</w:t>
      </w:r>
      <w:r w:rsidR="003423C2">
        <w:rPr>
          <w:rFonts w:asciiTheme="minorHAnsi" w:hAnsiTheme="minorHAnsi" w:cstheme="minorBidi"/>
          <w:color w:val="000000" w:themeColor="text1"/>
          <w:sz w:val="22"/>
          <w:szCs w:val="22"/>
          <w:lang w:eastAsia="en-US"/>
        </w:rPr>
        <w:t xml:space="preserve"> </w:t>
      </w:r>
      <w:r w:rsidR="7E9FEFF9" w:rsidRPr="633F2C02">
        <w:rPr>
          <w:rFonts w:asciiTheme="minorHAnsi" w:hAnsiTheme="minorHAnsi" w:cstheme="minorBidi"/>
          <w:color w:val="000000" w:themeColor="text1"/>
          <w:sz w:val="22"/>
          <w:szCs w:val="22"/>
          <w:lang w:eastAsia="en-US"/>
        </w:rPr>
        <w:t xml:space="preserve">s </w:t>
      </w:r>
      <w:r w:rsidRPr="633F2C02">
        <w:rPr>
          <w:rFonts w:asciiTheme="minorHAnsi" w:hAnsiTheme="minorHAnsi" w:cstheme="minorBidi"/>
          <w:color w:val="000000" w:themeColor="text1"/>
          <w:sz w:val="22"/>
          <w:szCs w:val="22"/>
          <w:lang w:eastAsia="en-US"/>
        </w:rPr>
        <w:t xml:space="preserve">technológiou </w:t>
      </w:r>
      <w:proofErr w:type="spellStart"/>
      <w:r w:rsidRPr="633F2C02">
        <w:rPr>
          <w:rFonts w:asciiTheme="minorHAnsi" w:eastAsiaTheme="minorEastAsia" w:hAnsiTheme="minorHAnsi" w:cstheme="minorBidi"/>
          <w:color w:val="000000" w:themeColor="text1"/>
          <w:sz w:val="22"/>
          <w:szCs w:val="22"/>
          <w:lang w:eastAsia="en-US"/>
        </w:rPr>
        <w:t>spalinových</w:t>
      </w:r>
      <w:proofErr w:type="spellEnd"/>
      <w:r w:rsidRPr="633F2C02">
        <w:rPr>
          <w:rFonts w:asciiTheme="minorHAnsi" w:eastAsiaTheme="minorEastAsia" w:hAnsiTheme="minorHAnsi" w:cstheme="minorBidi"/>
          <w:color w:val="000000" w:themeColor="text1"/>
          <w:sz w:val="22"/>
          <w:szCs w:val="22"/>
          <w:lang w:eastAsia="en-US"/>
        </w:rPr>
        <w:t xml:space="preserve"> výmenníkov spĺňalo</w:t>
      </w:r>
      <w:r w:rsidR="1B1ABA1A" w:rsidRPr="633F2C02">
        <w:rPr>
          <w:rFonts w:asciiTheme="minorHAnsi" w:eastAsiaTheme="minorEastAsia" w:hAnsiTheme="minorHAnsi" w:cstheme="minorBidi"/>
          <w:color w:val="000000" w:themeColor="text1"/>
          <w:sz w:val="22"/>
          <w:szCs w:val="22"/>
          <w:lang w:eastAsia="en-US"/>
        </w:rPr>
        <w:t xml:space="preserve"> hodnotu emisii</w:t>
      </w:r>
      <w:r w:rsidR="003423C2">
        <w:rPr>
          <w:rFonts w:asciiTheme="minorHAnsi" w:eastAsiaTheme="minorEastAsia" w:hAnsiTheme="minorHAnsi" w:cstheme="minorBidi"/>
          <w:color w:val="000000" w:themeColor="text1"/>
          <w:sz w:val="22"/>
          <w:szCs w:val="22"/>
          <w:lang w:eastAsia="en-US"/>
        </w:rPr>
        <w:t xml:space="preserve"> </w:t>
      </w:r>
      <w:r w:rsidRPr="633F2C02">
        <w:rPr>
          <w:rFonts w:asciiTheme="minorHAnsi" w:eastAsiaTheme="minorEastAsia" w:hAnsiTheme="minorHAnsi" w:cstheme="minorBidi"/>
          <w:color w:val="000000" w:themeColor="text1"/>
          <w:sz w:val="22"/>
          <w:szCs w:val="22"/>
          <w:lang w:eastAsia="en-US"/>
        </w:rPr>
        <w:t>z</w:t>
      </w:r>
      <w:r w:rsidR="003423C2">
        <w:rPr>
          <w:rFonts w:asciiTheme="minorHAnsi" w:eastAsiaTheme="minorEastAsia" w:hAnsiTheme="minorHAnsi" w:cstheme="minorBidi"/>
          <w:color w:val="000000" w:themeColor="text1"/>
          <w:sz w:val="22"/>
          <w:szCs w:val="22"/>
          <w:lang w:eastAsia="en-US"/>
        </w:rPr>
        <w:t xml:space="preserve"> </w:t>
      </w:r>
      <w:r w:rsidR="47F4C88E" w:rsidRPr="633F2C02">
        <w:rPr>
          <w:rFonts w:asciiTheme="minorHAnsi" w:eastAsiaTheme="minorEastAsia" w:hAnsiTheme="minorHAnsi" w:cstheme="minorBidi"/>
          <w:color w:val="000000" w:themeColor="text1"/>
          <w:sz w:val="22"/>
          <w:szCs w:val="22"/>
          <w:lang w:eastAsia="en-US"/>
        </w:rPr>
        <w:t>urč</w:t>
      </w:r>
      <w:r w:rsidR="6B47760D" w:rsidRPr="633F2C02">
        <w:rPr>
          <w:rFonts w:asciiTheme="minorHAnsi" w:eastAsiaTheme="minorEastAsia" w:hAnsiTheme="minorHAnsi" w:cstheme="minorBidi"/>
          <w:color w:val="000000" w:themeColor="text1"/>
          <w:sz w:val="22"/>
          <w:szCs w:val="22"/>
          <w:lang w:eastAsia="en-US"/>
        </w:rPr>
        <w:t>e</w:t>
      </w:r>
      <w:r w:rsidR="47F4C88E" w:rsidRPr="633F2C02">
        <w:rPr>
          <w:rFonts w:asciiTheme="minorHAnsi" w:eastAsiaTheme="minorEastAsia" w:hAnsiTheme="minorHAnsi" w:cstheme="minorBidi"/>
          <w:color w:val="000000" w:themeColor="text1"/>
          <w:sz w:val="22"/>
          <w:szCs w:val="22"/>
          <w:lang w:eastAsia="en-US"/>
        </w:rPr>
        <w:t xml:space="preserve">nou </w:t>
      </w:r>
      <w:r w:rsidR="77304F3D" w:rsidRPr="633F2C02">
        <w:rPr>
          <w:rFonts w:asciiTheme="minorHAnsi" w:eastAsiaTheme="minorEastAsia" w:hAnsiTheme="minorHAnsi" w:cstheme="minorBidi"/>
          <w:color w:val="000000" w:themeColor="text1"/>
          <w:sz w:val="22"/>
          <w:szCs w:val="22"/>
          <w:lang w:eastAsia="en-US"/>
        </w:rPr>
        <w:t>schvaľujúcim</w:t>
      </w:r>
      <w:r w:rsidR="47F4C88E" w:rsidRPr="633F2C02">
        <w:rPr>
          <w:rFonts w:asciiTheme="minorHAnsi" w:eastAsiaTheme="minorEastAsia" w:hAnsiTheme="minorHAnsi" w:cstheme="minorBidi"/>
          <w:color w:val="000000" w:themeColor="text1"/>
          <w:sz w:val="22"/>
          <w:szCs w:val="22"/>
          <w:lang w:eastAsia="en-US"/>
        </w:rPr>
        <w:t xml:space="preserve"> orgánom resp. stavebným povolením</w:t>
      </w:r>
      <w:r w:rsidR="56191C07" w:rsidRPr="633F2C02">
        <w:rPr>
          <w:rFonts w:asciiTheme="minorHAnsi" w:eastAsiaTheme="minorEastAsia" w:hAnsiTheme="minorHAnsi" w:cstheme="minorBidi"/>
          <w:color w:val="000000" w:themeColor="text1"/>
          <w:sz w:val="22"/>
          <w:szCs w:val="22"/>
          <w:lang w:eastAsia="en-US"/>
        </w:rPr>
        <w:t xml:space="preserve"> zníženú o 15%</w:t>
      </w:r>
      <w:r w:rsidRPr="633F2C02">
        <w:rPr>
          <w:rFonts w:asciiTheme="minorHAnsi" w:eastAsiaTheme="minorEastAsia" w:hAnsiTheme="minorHAnsi" w:cstheme="minorBidi"/>
          <w:color w:val="000000" w:themeColor="text1"/>
          <w:sz w:val="22"/>
          <w:szCs w:val="22"/>
          <w:lang w:eastAsia="en-US"/>
        </w:rPr>
        <w:t xml:space="preserve">. Požadovaná hodnota emisie </w:t>
      </w:r>
      <w:proofErr w:type="spellStart"/>
      <w:r w:rsidRPr="633F2C02">
        <w:rPr>
          <w:rFonts w:asciiTheme="minorHAnsi" w:hAnsiTheme="minorHAnsi" w:cstheme="minorBidi"/>
          <w:color w:val="000000" w:themeColor="text1"/>
          <w:sz w:val="22"/>
          <w:szCs w:val="22"/>
          <w:lang w:eastAsia="en-US"/>
        </w:rPr>
        <w:t>NO</w:t>
      </w:r>
      <w:r w:rsidRPr="633F2C02">
        <w:rPr>
          <w:rFonts w:asciiTheme="minorHAnsi" w:hAnsiTheme="minorHAnsi" w:cstheme="minorBidi"/>
          <w:color w:val="000000" w:themeColor="text1"/>
          <w:sz w:val="22"/>
          <w:szCs w:val="22"/>
          <w:vertAlign w:val="subscript"/>
          <w:lang w:eastAsia="en-US"/>
        </w:rPr>
        <w:t>x</w:t>
      </w:r>
      <w:proofErr w:type="spellEnd"/>
      <w:r w:rsidRPr="633F2C02">
        <w:rPr>
          <w:rFonts w:asciiTheme="minorHAnsi" w:hAnsiTheme="minorHAnsi" w:cstheme="minorBidi"/>
          <w:color w:val="000000" w:themeColor="text1"/>
          <w:sz w:val="22"/>
          <w:szCs w:val="22"/>
          <w:lang w:eastAsia="en-US"/>
        </w:rPr>
        <w:t xml:space="preserve"> </w:t>
      </w:r>
      <w:r w:rsidR="6F31D99D" w:rsidRPr="633F2C02">
        <w:rPr>
          <w:rFonts w:asciiTheme="minorHAnsi" w:hAnsiTheme="minorHAnsi" w:cstheme="minorBidi"/>
          <w:color w:val="000000" w:themeColor="text1"/>
          <w:sz w:val="22"/>
          <w:szCs w:val="22"/>
          <w:lang w:eastAsia="en-US"/>
        </w:rPr>
        <w:t xml:space="preserve">každého kogeneračného zariadenia zvlášť </w:t>
      </w:r>
      <w:r w:rsidRPr="633F2C02">
        <w:rPr>
          <w:rFonts w:asciiTheme="minorHAnsi" w:hAnsiTheme="minorHAnsi" w:cstheme="minorBidi"/>
          <w:color w:val="000000" w:themeColor="text1"/>
          <w:sz w:val="22"/>
          <w:szCs w:val="22"/>
          <w:lang w:eastAsia="en-US"/>
        </w:rPr>
        <w:t xml:space="preserve">musí byť dosiahnutá pri garantovanej dennej spotrebe </w:t>
      </w:r>
      <w:r w:rsidR="004A4E51" w:rsidRPr="633F2C02">
        <w:rPr>
          <w:rFonts w:asciiTheme="minorHAnsi" w:hAnsiTheme="minorHAnsi" w:cstheme="minorBidi"/>
          <w:color w:val="000000" w:themeColor="text1"/>
          <w:sz w:val="22"/>
          <w:szCs w:val="22"/>
          <w:lang w:eastAsia="en-US"/>
        </w:rPr>
        <w:t>40</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roztoku močoviny:</w:t>
      </w:r>
    </w:p>
    <w:p w14:paraId="0FE929D5" w14:textId="6D9B05DD" w:rsidR="00994FF0" w:rsidRDefault="00994FF0" w:rsidP="00F03456">
      <w:pPr>
        <w:numPr>
          <w:ilvl w:val="0"/>
          <w:numId w:val="76"/>
        </w:numPr>
        <w:ind w:left="284" w:hanging="284"/>
        <w:jc w:val="both"/>
        <w:rPr>
          <w:rFonts w:asciiTheme="minorHAnsi" w:eastAsiaTheme="minorEastAsia" w:hAnsiTheme="minorHAnsi" w:cstheme="minorBidi"/>
          <w:color w:val="000000" w:themeColor="text1"/>
          <w:sz w:val="22"/>
          <w:szCs w:val="22"/>
          <w:lang w:eastAsia="en-US"/>
        </w:rPr>
      </w:pPr>
      <w:r w:rsidRPr="633F2C02">
        <w:rPr>
          <w:rFonts w:asciiTheme="minorHAnsi" w:hAnsiTheme="minorHAnsi" w:cstheme="minorBidi"/>
          <w:color w:val="000000" w:themeColor="text1"/>
          <w:sz w:val="22"/>
          <w:szCs w:val="22"/>
          <w:lang w:eastAsia="en-US"/>
        </w:rPr>
        <w:t xml:space="preserve">Emisie </w:t>
      </w:r>
      <w:proofErr w:type="spellStart"/>
      <w:r w:rsidRPr="633F2C02">
        <w:rPr>
          <w:rFonts w:asciiTheme="minorHAnsi" w:hAnsiTheme="minorHAnsi" w:cstheme="minorBidi"/>
          <w:color w:val="000000" w:themeColor="text1"/>
          <w:sz w:val="22"/>
          <w:szCs w:val="22"/>
          <w:lang w:eastAsia="en-US"/>
        </w:rPr>
        <w:t>NO</w:t>
      </w:r>
      <w:r w:rsidRPr="633F2C02">
        <w:rPr>
          <w:rFonts w:asciiTheme="minorHAnsi" w:hAnsiTheme="minorHAnsi" w:cstheme="minorBidi"/>
          <w:color w:val="000000" w:themeColor="text1"/>
          <w:sz w:val="22"/>
          <w:szCs w:val="22"/>
          <w:vertAlign w:val="subscript"/>
          <w:lang w:eastAsia="en-US"/>
        </w:rPr>
        <w:t>x</w:t>
      </w:r>
      <w:proofErr w:type="spellEnd"/>
      <w:r w:rsidRPr="633F2C02">
        <w:rPr>
          <w:rFonts w:asciiTheme="minorHAnsi" w:hAnsiTheme="minorHAnsi" w:cstheme="minorBidi"/>
          <w:color w:val="000000" w:themeColor="text1"/>
          <w:sz w:val="22"/>
          <w:szCs w:val="22"/>
          <w:lang w:eastAsia="en-US"/>
        </w:rPr>
        <w:t xml:space="preserve"> pri 5</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O</w:t>
      </w:r>
      <w:r w:rsidRPr="633F2C02">
        <w:rPr>
          <w:rFonts w:asciiTheme="minorHAnsi" w:hAnsiTheme="minorHAnsi" w:cstheme="minorBidi"/>
          <w:color w:val="000000" w:themeColor="text1"/>
          <w:sz w:val="22"/>
          <w:szCs w:val="22"/>
          <w:vertAlign w:val="subscript"/>
          <w:lang w:eastAsia="en-US"/>
        </w:rPr>
        <w:t>2</w:t>
      </w:r>
      <w:r w:rsidRPr="633F2C02">
        <w:rPr>
          <w:rFonts w:asciiTheme="minorHAnsi" w:hAnsiTheme="minorHAnsi" w:cstheme="minorBidi"/>
          <w:color w:val="000000" w:themeColor="text1"/>
          <w:sz w:val="22"/>
          <w:szCs w:val="22"/>
          <w:lang w:eastAsia="en-US"/>
        </w:rPr>
        <w:t>: z 500 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na ≤ </w:t>
      </w:r>
      <w:r w:rsidR="3BB85207" w:rsidRPr="633F2C02">
        <w:rPr>
          <w:rFonts w:asciiTheme="minorHAnsi" w:hAnsiTheme="minorHAnsi" w:cstheme="minorBidi"/>
          <w:color w:val="000000" w:themeColor="text1"/>
          <w:sz w:val="22"/>
          <w:szCs w:val="22"/>
          <w:lang w:eastAsia="en-US"/>
        </w:rPr>
        <w:t>80</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pri 15</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O</w:t>
      </w:r>
      <w:r w:rsidRPr="633F2C02">
        <w:rPr>
          <w:rFonts w:asciiTheme="minorHAnsi" w:hAnsiTheme="minorHAnsi" w:cstheme="minorBidi"/>
          <w:color w:val="000000" w:themeColor="text1"/>
          <w:sz w:val="22"/>
          <w:szCs w:val="22"/>
          <w:vertAlign w:val="subscript"/>
          <w:lang w:eastAsia="en-US"/>
        </w:rPr>
        <w:t>2</w:t>
      </w:r>
    </w:p>
    <w:p w14:paraId="1C8FE16C" w14:textId="655E4312" w:rsidR="5A666A9D" w:rsidRDefault="5A666A9D" w:rsidP="00F03456">
      <w:pPr>
        <w:numPr>
          <w:ilvl w:val="0"/>
          <w:numId w:val="75"/>
        </w:numPr>
        <w:ind w:left="284" w:hanging="284"/>
        <w:jc w:val="both"/>
        <w:rPr>
          <w:rFonts w:asciiTheme="minorHAnsi" w:hAnsiTheme="minorHAnsi" w:cstheme="minorBidi"/>
          <w:color w:val="000000" w:themeColor="text1"/>
          <w:sz w:val="22"/>
          <w:szCs w:val="22"/>
          <w:lang w:eastAsia="en-US"/>
        </w:rPr>
      </w:pPr>
      <w:r w:rsidRPr="07D0FCBB">
        <w:rPr>
          <w:rFonts w:asciiTheme="minorHAnsi" w:eastAsiaTheme="minorEastAsia" w:hAnsiTheme="minorHAnsi" w:cstheme="minorBidi"/>
          <w:color w:val="000000" w:themeColor="text1"/>
          <w:sz w:val="22"/>
          <w:szCs w:val="22"/>
          <w:lang w:eastAsia="en-US"/>
        </w:rPr>
        <w:t>Požadovaná hodnota emisie CO</w:t>
      </w:r>
      <w:r w:rsidRPr="07D0FCBB">
        <w:rPr>
          <w:rFonts w:asciiTheme="minorHAnsi" w:hAnsiTheme="minorHAnsi" w:cstheme="minorBidi"/>
          <w:color w:val="000000" w:themeColor="text1"/>
          <w:sz w:val="22"/>
          <w:szCs w:val="22"/>
          <w:lang w:eastAsia="en-US"/>
        </w:rPr>
        <w:t xml:space="preserve"> každého kogeneračného zariadenia zvlášť:</w:t>
      </w:r>
    </w:p>
    <w:p w14:paraId="60648BBD" w14:textId="67A06233" w:rsidR="00994FF0" w:rsidRPr="0059505D" w:rsidRDefault="00994FF0" w:rsidP="00F03456">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7D0FCBB">
        <w:rPr>
          <w:rFonts w:asciiTheme="minorHAnsi" w:hAnsiTheme="minorHAnsi" w:cstheme="minorBidi"/>
          <w:color w:val="000000" w:themeColor="text1"/>
          <w:sz w:val="22"/>
          <w:szCs w:val="22"/>
          <w:lang w:eastAsia="en-US"/>
        </w:rPr>
        <w:t>Emisie CO pri 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 O</w:t>
      </w:r>
      <w:r w:rsidRPr="07D0FCBB">
        <w:rPr>
          <w:rFonts w:asciiTheme="minorHAnsi" w:hAnsiTheme="minorHAnsi" w:cstheme="minorBidi"/>
          <w:color w:val="000000" w:themeColor="text1"/>
          <w:sz w:val="22"/>
          <w:szCs w:val="22"/>
          <w:vertAlign w:val="subscript"/>
          <w:lang w:eastAsia="en-US"/>
        </w:rPr>
        <w:t>2</w:t>
      </w:r>
      <w:r w:rsidRPr="07D0FCBB">
        <w:rPr>
          <w:rFonts w:asciiTheme="minorHAnsi" w:hAnsiTheme="minorHAnsi" w:cstheme="minorBidi"/>
          <w:color w:val="000000" w:themeColor="text1"/>
          <w:sz w:val="22"/>
          <w:szCs w:val="22"/>
          <w:lang w:eastAsia="en-US"/>
        </w:rPr>
        <w:t>: 750 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na ≤ 2</w:t>
      </w:r>
      <w:r w:rsidR="2B1D285D" w:rsidRPr="07D0FCBB">
        <w:rPr>
          <w:rFonts w:asciiTheme="minorHAnsi" w:hAnsiTheme="minorHAnsi" w:cstheme="minorBidi"/>
          <w:color w:val="000000" w:themeColor="text1"/>
          <w:sz w:val="22"/>
          <w:szCs w:val="22"/>
          <w:lang w:eastAsia="en-US"/>
        </w:rPr>
        <w:t>13</w:t>
      </w:r>
      <w:r w:rsidR="00207E79"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pri 15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O</w:t>
      </w:r>
      <w:r w:rsidRPr="07D0FCBB">
        <w:rPr>
          <w:rFonts w:asciiTheme="minorHAnsi" w:hAnsiTheme="minorHAnsi" w:cstheme="minorBidi"/>
          <w:color w:val="000000" w:themeColor="text1"/>
          <w:sz w:val="22"/>
          <w:szCs w:val="22"/>
          <w:vertAlign w:val="subscript"/>
          <w:lang w:eastAsia="en-US"/>
        </w:rPr>
        <w:t>2</w:t>
      </w:r>
      <w:r w:rsidR="0059505D">
        <w:rPr>
          <w:rFonts w:asciiTheme="minorHAnsi" w:hAnsiTheme="minorHAnsi" w:cstheme="minorBidi"/>
          <w:color w:val="000000" w:themeColor="text1"/>
          <w:sz w:val="22"/>
          <w:szCs w:val="22"/>
          <w:lang w:eastAsia="en-US"/>
        </w:rPr>
        <w:t>;</w:t>
      </w:r>
    </w:p>
    <w:p w14:paraId="088D797E" w14:textId="48F61DA5" w:rsidR="0059505D" w:rsidRDefault="0059505D" w:rsidP="0059505D">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59505D">
        <w:rPr>
          <w:rFonts w:asciiTheme="minorHAnsi" w:eastAsiaTheme="minorEastAsia" w:hAnsiTheme="minorHAnsi" w:cstheme="minorBidi"/>
          <w:color w:val="000000" w:themeColor="text1"/>
          <w:sz w:val="22"/>
          <w:szCs w:val="22"/>
          <w:lang w:eastAsia="en-US"/>
        </w:rPr>
        <w:t>Emisie amoniaku NH</w:t>
      </w:r>
      <w:r w:rsidRPr="00286A54">
        <w:rPr>
          <w:rFonts w:asciiTheme="minorHAnsi" w:eastAsiaTheme="minorEastAsia" w:hAnsiTheme="minorHAnsi" w:cstheme="minorBidi"/>
          <w:color w:val="000000" w:themeColor="text1"/>
          <w:sz w:val="22"/>
          <w:szCs w:val="22"/>
          <w:vertAlign w:val="subscript"/>
          <w:lang w:eastAsia="en-US"/>
        </w:rPr>
        <w:t>3</w:t>
      </w:r>
      <w:r>
        <w:rPr>
          <w:rFonts w:asciiTheme="minorHAnsi" w:eastAsiaTheme="minorEastAsia" w:hAnsiTheme="minorHAnsi" w:cstheme="minorBidi"/>
          <w:color w:val="000000" w:themeColor="text1"/>
          <w:sz w:val="22"/>
          <w:szCs w:val="22"/>
          <w:lang w:eastAsia="en-US"/>
        </w:rPr>
        <w:t xml:space="preserve"> </w:t>
      </w:r>
      <w:r w:rsidRPr="0059505D">
        <w:rPr>
          <w:rFonts w:asciiTheme="minorHAnsi" w:eastAsiaTheme="minorEastAsia" w:hAnsiTheme="minorHAnsi" w:cstheme="minorBidi"/>
          <w:color w:val="000000" w:themeColor="text1"/>
          <w:sz w:val="22"/>
          <w:szCs w:val="22"/>
          <w:lang w:eastAsia="en-US"/>
        </w:rPr>
        <w:t>≤ 10 mg.m</w:t>
      </w:r>
      <w:r w:rsidRPr="0059505D">
        <w:rPr>
          <w:rFonts w:asciiTheme="minorHAnsi" w:eastAsiaTheme="minorEastAsia" w:hAnsiTheme="minorHAnsi" w:cstheme="minorBidi"/>
          <w:color w:val="000000" w:themeColor="text1"/>
          <w:sz w:val="22"/>
          <w:szCs w:val="22"/>
          <w:vertAlign w:val="superscript"/>
          <w:lang w:eastAsia="en-US"/>
        </w:rPr>
        <w:t>-3</w:t>
      </w:r>
      <w:r w:rsidRPr="0059505D">
        <w:rPr>
          <w:rFonts w:asciiTheme="minorHAnsi" w:eastAsiaTheme="minorEastAsia" w:hAnsiTheme="minorHAnsi" w:cstheme="minorBidi"/>
          <w:color w:val="000000" w:themeColor="text1"/>
          <w:sz w:val="22"/>
          <w:szCs w:val="22"/>
          <w:lang w:eastAsia="en-US"/>
        </w:rPr>
        <w:t xml:space="preserve"> pri 15</w:t>
      </w:r>
      <w:r>
        <w:rPr>
          <w:rFonts w:asciiTheme="minorHAnsi" w:eastAsiaTheme="minorEastAsia" w:hAnsiTheme="minorHAnsi" w:cstheme="minorBidi"/>
          <w:color w:val="000000" w:themeColor="text1"/>
          <w:sz w:val="22"/>
          <w:szCs w:val="22"/>
          <w:lang w:eastAsia="en-US"/>
        </w:rPr>
        <w:t> </w:t>
      </w:r>
      <w:r w:rsidRPr="0059505D">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48062F80" w14:textId="63C5BDEF" w:rsid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formaldehydu ≤ 15 mg.m</w:t>
      </w:r>
      <w:r w:rsidRPr="00286A54">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286A54">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3FD23E8C" w14:textId="1CA01868" w:rsidR="0059505D" w:rsidRP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metánu CH</w:t>
      </w:r>
      <w:r w:rsidRPr="00286A54">
        <w:rPr>
          <w:rFonts w:asciiTheme="minorHAnsi" w:eastAsiaTheme="minorEastAsia" w:hAnsiTheme="minorHAnsi" w:cstheme="minorBidi"/>
          <w:color w:val="000000" w:themeColor="text1"/>
          <w:sz w:val="22"/>
          <w:szCs w:val="22"/>
          <w:vertAlign w:val="subscript"/>
          <w:lang w:eastAsia="en-US"/>
        </w:rPr>
        <w:t>4</w:t>
      </w:r>
      <w:r w:rsidRPr="00286A54">
        <w:rPr>
          <w:rFonts w:asciiTheme="minorHAnsi" w:eastAsiaTheme="minorEastAsia" w:hAnsiTheme="minorHAnsi" w:cstheme="minorBidi"/>
          <w:color w:val="000000" w:themeColor="text1"/>
          <w:sz w:val="22"/>
          <w:szCs w:val="22"/>
          <w:lang w:eastAsia="en-US"/>
        </w:rPr>
        <w:t xml:space="preserve"> ≤ 500 mg.m</w:t>
      </w:r>
      <w:r w:rsidRPr="007B23CD">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7B23CD">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7B23CD">
        <w:rPr>
          <w:rFonts w:asciiTheme="minorHAnsi" w:eastAsiaTheme="minorEastAsia" w:hAnsiTheme="minorHAnsi" w:cstheme="minorBidi"/>
          <w:color w:val="000000" w:themeColor="text1"/>
          <w:sz w:val="22"/>
          <w:szCs w:val="22"/>
          <w:vertAlign w:val="subscript"/>
          <w:lang w:eastAsia="en-US"/>
        </w:rPr>
        <w:t>2</w:t>
      </w:r>
    </w:p>
    <w:p w14:paraId="396E62A6" w14:textId="77777777" w:rsidR="00994FF0" w:rsidRPr="005010ED" w:rsidRDefault="00994FF0" w:rsidP="00546303">
      <w:pPr>
        <w:jc w:val="both"/>
        <w:rPr>
          <w:rFonts w:asciiTheme="minorHAnsi" w:eastAsiaTheme="minorHAnsi" w:hAnsiTheme="minorHAnsi" w:cstheme="minorHAnsi"/>
          <w:b/>
          <w:sz w:val="22"/>
          <w:szCs w:val="22"/>
          <w:lang w:eastAsia="en-US"/>
        </w:rPr>
      </w:pPr>
    </w:p>
    <w:p w14:paraId="5ACB4934" w14:textId="77777777" w:rsidR="00994FF0" w:rsidRPr="005010ED" w:rsidRDefault="00994FF0" w:rsidP="007B23CD">
      <w:pPr>
        <w:keepNext/>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lastRenderedPageBreak/>
        <w:t>Spaliny:</w:t>
      </w:r>
    </w:p>
    <w:p w14:paraId="43C433FF" w14:textId="7FB87E8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Hodnota množstva</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a teploty spalín (tepelného výkonu) z motora </w:t>
      </w:r>
      <w:r w:rsidR="004638E0">
        <w:rPr>
          <w:rFonts w:asciiTheme="minorHAnsi" w:hAnsiTheme="minorHAnsi" w:cstheme="minorHAnsi"/>
          <w:color w:val="000000" w:themeColor="text1"/>
          <w:sz w:val="22"/>
          <w:szCs w:val="22"/>
        </w:rPr>
        <w:t xml:space="preserve">pri </w:t>
      </w:r>
      <w:r w:rsidR="00552056">
        <w:rPr>
          <w:rFonts w:asciiTheme="minorHAnsi" w:hAnsiTheme="minorHAnsi" w:cstheme="minorHAnsi"/>
          <w:color w:val="000000" w:themeColor="text1"/>
          <w:sz w:val="22"/>
          <w:szCs w:val="22"/>
        </w:rPr>
        <w:t>– zadá zhotoviteľ</w:t>
      </w:r>
      <w:r w:rsidRPr="005010ED">
        <w:rPr>
          <w:rFonts w:asciiTheme="minorHAnsi" w:hAnsiTheme="minorHAnsi" w:cstheme="minorHAnsi"/>
          <w:color w:val="000000" w:themeColor="text1"/>
          <w:sz w:val="22"/>
          <w:szCs w:val="22"/>
        </w:rPr>
        <w:t>:</w:t>
      </w:r>
    </w:p>
    <w:p w14:paraId="590B8AE3" w14:textId="77777777" w:rsidR="00994FF0" w:rsidRPr="005010ED" w:rsidRDefault="00994FF0" w:rsidP="00F03456">
      <w:pPr>
        <w:numPr>
          <w:ilvl w:val="0"/>
          <w:numId w:val="71"/>
        </w:numPr>
        <w:tabs>
          <w:tab w:val="clear" w:pos="720"/>
        </w:tabs>
        <w:ind w:left="284" w:hanging="284"/>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menovitom výkone </w:t>
      </w:r>
    </w:p>
    <w:p w14:paraId="2ADC0AB8" w14:textId="3278280A"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pri 100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56941008" w14:textId="46A4DBED"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75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0937DEEC" w14:textId="3D95FA33"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50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3F6FB94F" w14:textId="3DAC4DF8"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30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výkone motora</w:t>
      </w:r>
    </w:p>
    <w:p w14:paraId="3C24E0AB" w14:textId="1637FBF6"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25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6DCBD93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musí umožniť technológii </w:t>
      </w:r>
      <w:proofErr w:type="spellStart"/>
      <w:r w:rsidRPr="005010ED">
        <w:rPr>
          <w:rFonts w:asciiTheme="minorHAnsi" w:hAnsiTheme="minorHAnsi" w:cstheme="minorHAnsi"/>
          <w:color w:val="000000" w:themeColor="text1"/>
          <w:sz w:val="22"/>
          <w:szCs w:val="22"/>
        </w:rPr>
        <w:t>spalinových</w:t>
      </w:r>
      <w:proofErr w:type="spellEnd"/>
      <w:r w:rsidRPr="005010ED">
        <w:rPr>
          <w:rFonts w:asciiTheme="minorHAnsi" w:hAnsiTheme="minorHAnsi" w:cstheme="minorHAnsi"/>
          <w:color w:val="000000" w:themeColor="text1"/>
          <w:sz w:val="22"/>
          <w:szCs w:val="22"/>
        </w:rPr>
        <w:t xml:space="preserve"> výmenníkov dosiahnuť požadované parametre horúcej vody podľa DSP.</w:t>
      </w:r>
    </w:p>
    <w:p w14:paraId="28972A1E" w14:textId="77777777" w:rsidR="00994FF0" w:rsidRPr="005010ED" w:rsidRDefault="00994FF0" w:rsidP="00546303">
      <w:pPr>
        <w:jc w:val="both"/>
        <w:rPr>
          <w:rFonts w:asciiTheme="minorHAnsi" w:eastAsia="Calibri" w:hAnsiTheme="minorHAnsi" w:cstheme="minorHAnsi"/>
          <w:sz w:val="22"/>
          <w:szCs w:val="22"/>
          <w:lang w:eastAsia="en-US"/>
        </w:rPr>
      </w:pPr>
    </w:p>
    <w:p w14:paraId="4A378B60" w14:textId="77777777" w:rsidR="00994FF0" w:rsidRPr="005010ED" w:rsidRDefault="00994FF0" w:rsidP="00546303">
      <w:pPr>
        <w:keepNext/>
        <w:jc w:val="both"/>
        <w:rPr>
          <w:rFonts w:ascii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w:t>
      </w:r>
      <w:r w:rsidRPr="005010ED">
        <w:rPr>
          <w:rFonts w:asciiTheme="minorHAnsi" w:hAnsiTheme="minorHAnsi" w:cstheme="minorHAnsi"/>
          <w:b/>
          <w:bCs/>
          <w:sz w:val="22"/>
          <w:szCs w:val="22"/>
          <w:lang w:eastAsia="en-US"/>
        </w:rPr>
        <w:t>odporné služby:</w:t>
      </w:r>
    </w:p>
    <w:p w14:paraId="4FEAD0D8"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Motory musia byť takej kvality, aby boli schopné bezpečnej, spoľahlivej prevádzky bez enormného opotrebenia v režime poskytovania podporných služieb so zabezpečením:</w:t>
      </w:r>
    </w:p>
    <w:p w14:paraId="7E5AC8AE" w14:textId="17E90A4C"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minimálne primárna regulácia výkonu (</w:t>
      </w:r>
      <w:r w:rsidR="008D001D">
        <w:rPr>
          <w:rFonts w:asciiTheme="minorHAnsi" w:hAnsiTheme="minorHAnsi" w:cstheme="minorHAnsi"/>
          <w:sz w:val="22"/>
          <w:szCs w:val="22"/>
          <w:lang w:eastAsia="en-US"/>
        </w:rPr>
        <w:t>FCR</w:t>
      </w:r>
      <w:r w:rsidRPr="005010ED">
        <w:rPr>
          <w:rFonts w:asciiTheme="minorHAnsi" w:hAnsiTheme="minorHAnsi" w:cstheme="minorHAnsi"/>
          <w:sz w:val="22"/>
          <w:szCs w:val="22"/>
          <w:lang w:eastAsia="en-US"/>
        </w:rPr>
        <w:t xml:space="preserve">), </w:t>
      </w:r>
    </w:p>
    <w:p w14:paraId="7BD1AFB9" w14:textId="05B53BC1"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sekundárna regulácia výkonu </w:t>
      </w:r>
      <w:r w:rsidR="00CF1BD0" w:rsidRPr="00CF1BD0">
        <w:rPr>
          <w:rFonts w:asciiTheme="minorHAnsi" w:hAnsiTheme="minorHAnsi" w:cstheme="minorHAnsi"/>
          <w:sz w:val="22"/>
          <w:szCs w:val="22"/>
          <w:lang w:eastAsia="en-US"/>
        </w:rPr>
        <w:t>(±</w:t>
      </w:r>
      <w:proofErr w:type="spellStart"/>
      <w:r w:rsidR="00CF1BD0" w:rsidRPr="00CF1BD0">
        <w:rPr>
          <w:rFonts w:asciiTheme="minorHAnsi" w:hAnsiTheme="minorHAnsi" w:cstheme="minorHAnsi"/>
          <w:sz w:val="22"/>
          <w:szCs w:val="22"/>
          <w:lang w:eastAsia="en-US"/>
        </w:rPr>
        <w:t>aFRR</w:t>
      </w:r>
      <w:proofErr w:type="spellEnd"/>
      <w:r w:rsidRPr="005010ED">
        <w:rPr>
          <w:rFonts w:asciiTheme="minorHAnsi" w:hAnsiTheme="minorHAnsi" w:cstheme="minorHAnsi"/>
          <w:sz w:val="22"/>
          <w:szCs w:val="22"/>
          <w:lang w:eastAsia="en-US"/>
        </w:rPr>
        <w:t>),</w:t>
      </w:r>
    </w:p>
    <w:p w14:paraId="364F376E" w14:textId="2053FC92" w:rsidR="00994FF0" w:rsidRPr="005010ED" w:rsidRDefault="00994FF0" w:rsidP="00F03456">
      <w:pPr>
        <w:numPr>
          <w:ilvl w:val="0"/>
          <w:numId w:val="78"/>
        </w:numPr>
        <w:ind w:left="284" w:hanging="284"/>
        <w:jc w:val="both"/>
        <w:rPr>
          <w:rFonts w:asciiTheme="minorHAnsi" w:hAnsiTheme="minorHAnsi" w:cstheme="minorHAnsi"/>
          <w:color w:val="000000" w:themeColor="text1"/>
          <w:sz w:val="22"/>
          <w:szCs w:val="22"/>
          <w:bdr w:val="none" w:sz="0" w:space="0" w:color="auto" w:frame="1"/>
          <w:lang w:eastAsia="en-US"/>
        </w:rPr>
      </w:pPr>
      <w:r w:rsidRPr="005010ED">
        <w:rPr>
          <w:rFonts w:asciiTheme="minorHAnsi" w:hAnsiTheme="minorHAnsi" w:cstheme="minorHAnsi"/>
          <w:sz w:val="22"/>
          <w:szCs w:val="22"/>
          <w:lang w:eastAsia="en-US"/>
        </w:rPr>
        <w:t>terciárna regulácia výkonu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10MIN+</w:t>
      </w:r>
      <w:r w:rsidRPr="005010ED">
        <w:rPr>
          <w:rFonts w:asciiTheme="minorHAnsi" w:hAnsiTheme="minorHAnsi" w:cstheme="minorHAnsi"/>
          <w:sz w:val="22"/>
          <w:szCs w:val="22"/>
          <w:lang w:eastAsia="en-US"/>
        </w:rPr>
        <w:t>)</w:t>
      </w:r>
    </w:p>
    <w:p w14:paraId="180E4E1B" w14:textId="77777777" w:rsidR="00994FF0" w:rsidRPr="005010ED" w:rsidRDefault="00994FF0" w:rsidP="00546303">
      <w:pPr>
        <w:jc w:val="both"/>
        <w:rPr>
          <w:rFonts w:asciiTheme="minorHAnsi" w:hAnsiTheme="minorHAnsi" w:cstheme="minorHAnsi"/>
          <w:sz w:val="22"/>
          <w:szCs w:val="22"/>
          <w:lang w:eastAsia="en-US"/>
        </w:rPr>
      </w:pPr>
    </w:p>
    <w:p w14:paraId="77D71ECC" w14:textId="005B5972"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Certifikácia diela na schopnosť poskytovať</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12C572C5" w14:textId="70A3E53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Každý jednotlivý motor bude schopný prevádzky v režime poskytovania podporných služieb, minimálne </w:t>
      </w:r>
      <w:r w:rsidR="00120AE4" w:rsidRPr="00120AE4">
        <w:rPr>
          <w:rFonts w:asciiTheme="minorHAnsi" w:eastAsia="Calibri" w:hAnsiTheme="minorHAnsi" w:cstheme="minorHAnsi"/>
          <w:sz w:val="22"/>
          <w:szCs w:val="22"/>
          <w:lang w:eastAsia="en-US"/>
        </w:rPr>
        <w:t>FCR, ±</w:t>
      </w:r>
      <w:proofErr w:type="spellStart"/>
      <w:r w:rsidR="00120AE4" w:rsidRPr="00120AE4">
        <w:rPr>
          <w:rFonts w:asciiTheme="minorHAnsi" w:eastAsia="Calibri" w:hAnsiTheme="minorHAnsi" w:cstheme="minorHAnsi"/>
          <w:sz w:val="22"/>
          <w:szCs w:val="22"/>
          <w:lang w:eastAsia="en-US"/>
        </w:rPr>
        <w:t>aFRR</w:t>
      </w:r>
      <w:proofErr w:type="spellEnd"/>
      <w:r w:rsidR="00120AE4" w:rsidRPr="00120AE4">
        <w:rPr>
          <w:rFonts w:asciiTheme="minorHAnsi" w:eastAsia="Calibri" w:hAnsiTheme="minorHAnsi" w:cstheme="minorHAnsi"/>
          <w:sz w:val="22"/>
          <w:szCs w:val="22"/>
          <w:lang w:eastAsia="en-US"/>
        </w:rPr>
        <w:t>, mFRR15MIN+, mFRR15MIN-, mFRR10MIN+, mFRR3MIN+</w:t>
      </w:r>
      <w:r w:rsidRPr="005010ED">
        <w:rPr>
          <w:rFonts w:asciiTheme="minorHAnsi" w:eastAsia="Calibri" w:hAnsiTheme="minorHAnsi" w:cstheme="minorHAnsi"/>
          <w:sz w:val="22"/>
          <w:szCs w:val="22"/>
          <w:lang w:eastAsia="en-US"/>
        </w:rPr>
        <w:t xml:space="preserve"> v zmysle prevádzkového poriadku </w:t>
      </w:r>
      <w:r w:rsidR="001357F3">
        <w:rPr>
          <w:rFonts w:asciiTheme="minorHAnsi" w:eastAsia="Calibri" w:hAnsiTheme="minorHAnsi" w:cstheme="minorHAnsi"/>
          <w:sz w:val="22"/>
          <w:szCs w:val="22"/>
          <w:lang w:eastAsia="en-US"/>
        </w:rPr>
        <w:t>Slovenskej elektrizačnej prenosovej sústavy, a.s. (</w:t>
      </w:r>
      <w:r w:rsidRPr="001357F3">
        <w:rPr>
          <w:rFonts w:asciiTheme="minorHAnsi" w:eastAsia="Calibri" w:hAnsiTheme="minorHAnsi" w:cstheme="minorHAnsi"/>
          <w:b/>
          <w:bCs/>
          <w:sz w:val="22"/>
          <w:szCs w:val="22"/>
          <w:lang w:eastAsia="en-US"/>
        </w:rPr>
        <w:t>SEPS, a.s.</w:t>
      </w:r>
      <w:r w:rsidR="001357F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technických podmienok SEPS, a.s., pričom minimálny požadovaný rozsah </w:t>
      </w:r>
      <w:r w:rsidR="00050CC0">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je ±2 MW za každý motor samostatne, minimálny požadovaný rozsah </w:t>
      </w:r>
      <w:proofErr w:type="spellStart"/>
      <w:r w:rsidR="008C3AF0">
        <w:rPr>
          <w:rFonts w:asciiTheme="minorHAnsi" w:eastAsia="Calibri" w:hAnsiTheme="minorHAnsi" w:cstheme="minorHAnsi"/>
          <w:sz w:val="22"/>
          <w:szCs w:val="22"/>
          <w:lang w:eastAsia="en-US"/>
        </w:rPr>
        <w:t>aFRR</w:t>
      </w:r>
      <w:proofErr w:type="spellEnd"/>
      <w:r w:rsidRPr="005010ED">
        <w:rPr>
          <w:rFonts w:asciiTheme="minorHAnsi" w:eastAsia="Calibri" w:hAnsiTheme="minorHAnsi" w:cstheme="minorHAnsi"/>
          <w:sz w:val="22"/>
          <w:szCs w:val="22"/>
          <w:lang w:eastAsia="en-US"/>
        </w:rPr>
        <w:t xml:space="preserve"> je ±</w:t>
      </w:r>
      <w:r w:rsidR="003961AF">
        <w:rPr>
          <w:rFonts w:asciiTheme="minorHAnsi" w:eastAsia="Calibri" w:hAnsiTheme="minorHAnsi" w:cstheme="minorHAnsi"/>
          <w:sz w:val="22"/>
          <w:szCs w:val="22"/>
          <w:lang w:eastAsia="en-US"/>
        </w:rPr>
        <w:t>3</w:t>
      </w:r>
      <w:r w:rsidRPr="005010ED">
        <w:rPr>
          <w:rFonts w:asciiTheme="minorHAnsi" w:eastAsia="Calibri" w:hAnsiTheme="minorHAnsi" w:cstheme="minorHAnsi"/>
          <w:sz w:val="22"/>
          <w:szCs w:val="22"/>
          <w:lang w:eastAsia="en-US"/>
        </w:rPr>
        <w:t xml:space="preserve"> MW za každý motor samostatne a minimálny požadovaný rozsah </w:t>
      </w:r>
      <w:proofErr w:type="spellStart"/>
      <w:r w:rsidR="00845DFB">
        <w:rPr>
          <w:rFonts w:asciiTheme="minorHAnsi" w:eastAsia="Calibri" w:hAnsiTheme="minorHAnsi" w:cstheme="minorHAnsi"/>
          <w:sz w:val="22"/>
          <w:szCs w:val="22"/>
          <w:lang w:eastAsia="en-US"/>
        </w:rPr>
        <w:t>mFRR</w:t>
      </w:r>
      <w:proofErr w:type="spellEnd"/>
      <w:r w:rsidRPr="005010ED">
        <w:rPr>
          <w:rFonts w:asciiTheme="minorHAnsi" w:eastAsia="Calibri" w:hAnsiTheme="minorHAnsi" w:cstheme="minorHAnsi"/>
          <w:sz w:val="22"/>
          <w:szCs w:val="22"/>
          <w:lang w:eastAsia="en-US"/>
        </w:rPr>
        <w:t xml:space="preserve"> je celý inštalovaný výkon každého jednotlivého motora samostatne; schopnosť poskytovať podporné služby sa preukazuje pri certifikačných meraniach v zmysle prevádzkového poriadku a technických podmienok SEPS, a.s., viď </w:t>
      </w:r>
      <w:r w:rsidR="002F22CE">
        <w:rPr>
          <w:rFonts w:asciiTheme="minorHAnsi" w:eastAsia="Calibri" w:hAnsiTheme="minorHAnsi" w:cstheme="minorHAnsi"/>
          <w:sz w:val="22"/>
          <w:szCs w:val="22"/>
          <w:lang w:eastAsia="en-US"/>
        </w:rPr>
        <w:t>podkladovú dokumentáciu (</w:t>
      </w:r>
      <w:r w:rsidR="002F22CE" w:rsidRPr="002F22CE">
        <w:rPr>
          <w:rFonts w:asciiTheme="minorHAnsi" w:eastAsia="Calibri" w:hAnsiTheme="minorHAnsi" w:cstheme="minorHAnsi"/>
          <w:sz w:val="22"/>
          <w:szCs w:val="22"/>
          <w:lang w:eastAsia="en-US"/>
        </w:rPr>
        <w:t>technické podmienky prístupu a pripojenia, pravidlá prevádzkovania prenosovej sústavy</w:t>
      </w:r>
      <w:r w:rsidR="002F22CE">
        <w:rPr>
          <w:rFonts w:asciiTheme="minorHAnsi" w:eastAsia="Calibri" w:hAnsiTheme="minorHAnsi" w:cstheme="minorHAnsi"/>
          <w:sz w:val="22"/>
          <w:szCs w:val="22"/>
          <w:lang w:eastAsia="en-US"/>
        </w:rPr>
        <w:t>).</w:t>
      </w:r>
    </w:p>
    <w:p w14:paraId="3BD0B061"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500B57A6" w14:textId="52C92F2B"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themeColor="text1"/>
          <w:sz w:val="22"/>
          <w:szCs w:val="22"/>
          <w:lang w:eastAsia="en-US"/>
        </w:rPr>
        <w:t>TASDR</w:t>
      </w:r>
      <w:r w:rsidR="004222E5">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 xml:space="preserve"> terminál automatického systému diaľkového riadenia</w:t>
      </w:r>
    </w:p>
    <w:p w14:paraId="5E2E500C" w14:textId="5384E425"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hAnsiTheme="minorHAnsi" w:cstheme="minorHAnsi"/>
          <w:b/>
          <w:bCs/>
          <w:color w:val="000000" w:themeColor="text1"/>
          <w:sz w:val="22"/>
          <w:szCs w:val="22"/>
          <w:lang w:eastAsia="en-US"/>
        </w:rPr>
        <w:t>Zhotoviteľ zabezpečí</w:t>
      </w:r>
      <w:r w:rsidR="00207E79">
        <w:rPr>
          <w:rFonts w:asciiTheme="minorHAnsi" w:hAnsiTheme="minorHAnsi" w:cstheme="minorHAnsi"/>
          <w:b/>
          <w:bCs/>
          <w:color w:val="000000" w:themeColor="text1"/>
          <w:sz w:val="22"/>
          <w:szCs w:val="22"/>
          <w:lang w:eastAsia="en-US"/>
        </w:rPr>
        <w:t xml:space="preserve"> </w:t>
      </w:r>
      <w:r w:rsidRPr="005010ED">
        <w:rPr>
          <w:rFonts w:asciiTheme="minorHAnsi" w:eastAsia="Calibri" w:hAnsiTheme="minorHAnsi" w:cstheme="minorHAnsi"/>
          <w:sz w:val="22"/>
          <w:szCs w:val="22"/>
          <w:lang w:eastAsia="en-US"/>
        </w:rPr>
        <w:t>komunikačný prepoj (priamymi</w:t>
      </w:r>
      <w:r w:rsidR="004222E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w:t>
      </w:r>
      <w:proofErr w:type="spellStart"/>
      <w:r w:rsidRPr="005010ED">
        <w:rPr>
          <w:rFonts w:asciiTheme="minorHAnsi" w:eastAsia="Calibri" w:hAnsiTheme="minorHAnsi" w:cstheme="minorHAnsi"/>
          <w:sz w:val="22"/>
          <w:szCs w:val="22"/>
          <w:lang w:eastAsia="en-US"/>
        </w:rPr>
        <w:t>zbernicovými</w:t>
      </w:r>
      <w:proofErr w:type="spellEnd"/>
      <w:r w:rsidRPr="005010ED">
        <w:rPr>
          <w:rFonts w:asciiTheme="minorHAnsi" w:eastAsia="Calibri" w:hAnsiTheme="minorHAnsi" w:cstheme="minorHAnsi"/>
          <w:sz w:val="22"/>
          <w:szCs w:val="22"/>
          <w:lang w:eastAsia="en-US"/>
        </w:rPr>
        <w:t xml:space="preserve"> rozhraniami v redundantnom zapojení) medzi riadiacim systémom KGJ a terminálom diaľkovej regulácie výkonu zo SEPS</w:t>
      </w:r>
      <w:r w:rsidR="004222E5">
        <w:rPr>
          <w:rFonts w:asciiTheme="minorHAnsi" w:eastAsia="Calibri" w:hAnsiTheme="minorHAnsi" w:cstheme="minorHAnsi"/>
          <w:sz w:val="22"/>
          <w:szCs w:val="22"/>
          <w:lang w:eastAsia="en-US"/>
        </w:rPr>
        <w:t>, a.s.</w:t>
      </w:r>
      <w:r w:rsidRPr="005010ED">
        <w:rPr>
          <w:rFonts w:asciiTheme="minorHAnsi" w:eastAsia="Calibri" w:hAnsiTheme="minorHAnsi" w:cstheme="minorHAnsi"/>
          <w:sz w:val="22"/>
          <w:szCs w:val="22"/>
          <w:lang w:eastAsia="en-US"/>
        </w:rPr>
        <w:t xml:space="preserve">, KGJ bude umožňovať </w:t>
      </w:r>
      <w:r w:rsidR="00F646D9">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(primárn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6254F4" w:rsidRPr="005010ED">
        <w:rPr>
          <w:rFonts w:asciiTheme="minorHAnsi" w:eastAsia="Calibri" w:hAnsiTheme="minorHAnsi" w:cstheme="minorHAnsi"/>
          <w:sz w:val="22"/>
          <w:szCs w:val="22"/>
          <w:lang w:eastAsia="en-US"/>
        </w:rPr>
        <w:t>±</w:t>
      </w:r>
      <w:proofErr w:type="spellStart"/>
      <w:r w:rsidR="00F646D9">
        <w:rPr>
          <w:rFonts w:asciiTheme="minorHAnsi" w:eastAsia="Calibri" w:hAnsiTheme="minorHAnsi" w:cstheme="minorHAnsi"/>
          <w:sz w:val="22"/>
          <w:szCs w:val="22"/>
          <w:lang w:eastAsia="en-US"/>
        </w:rPr>
        <w:t>aFRR</w:t>
      </w:r>
      <w:proofErr w:type="spellEnd"/>
      <w:r w:rsidRPr="005010ED">
        <w:rPr>
          <w:rFonts w:asciiTheme="minorHAnsi" w:eastAsia="Calibri" w:hAnsiTheme="minorHAnsi" w:cstheme="minorHAnsi"/>
          <w:sz w:val="22"/>
          <w:szCs w:val="22"/>
          <w:lang w:eastAsia="en-US"/>
        </w:rPr>
        <w:t xml:space="preserve"> (sekundárn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proofErr w:type="spellStart"/>
      <w:r w:rsidR="00565AEE">
        <w:rPr>
          <w:rFonts w:asciiTheme="minorHAnsi" w:eastAsia="Calibri" w:hAnsiTheme="minorHAnsi" w:cstheme="minorHAnsi"/>
          <w:sz w:val="22"/>
          <w:szCs w:val="22"/>
          <w:lang w:eastAsia="en-US"/>
        </w:rPr>
        <w:t>mFRR</w:t>
      </w:r>
      <w:proofErr w:type="spellEnd"/>
      <w:r w:rsidRPr="005010ED">
        <w:rPr>
          <w:rFonts w:asciiTheme="minorHAnsi" w:eastAsia="Calibri" w:hAnsiTheme="minorHAnsi" w:cstheme="minorHAnsi"/>
          <w:sz w:val="22"/>
          <w:szCs w:val="22"/>
          <w:lang w:eastAsia="en-US"/>
        </w:rPr>
        <w:t xml:space="preserve"> (</w:t>
      </w:r>
      <w:proofErr w:type="spellStart"/>
      <w:r w:rsidRPr="005010ED">
        <w:rPr>
          <w:rFonts w:asciiTheme="minorHAnsi" w:eastAsia="Calibri" w:hAnsiTheme="minorHAnsi" w:cstheme="minorHAnsi"/>
          <w:sz w:val="22"/>
          <w:szCs w:val="22"/>
          <w:lang w:eastAsia="en-US"/>
        </w:rPr>
        <w:t>terciáln</w:t>
      </w:r>
      <w:r w:rsidR="004222E5">
        <w:rPr>
          <w:rFonts w:asciiTheme="minorHAnsi" w:eastAsia="Calibri" w:hAnsiTheme="minorHAnsi" w:cstheme="minorHAnsi"/>
          <w:sz w:val="22"/>
          <w:szCs w:val="22"/>
          <w:lang w:eastAsia="en-US"/>
        </w:rPr>
        <w:t>u</w:t>
      </w:r>
      <w:proofErr w:type="spellEnd"/>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a potrebné rozšírenie HW a SW</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systému TASDR.</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Prevádzku systému TASDR zabezpečuje </w:t>
      </w:r>
      <w:proofErr w:type="spellStart"/>
      <w:r w:rsidRPr="005010ED">
        <w:rPr>
          <w:rFonts w:asciiTheme="minorHAnsi" w:eastAsia="Calibri" w:hAnsiTheme="minorHAnsi" w:cstheme="minorHAnsi"/>
          <w:sz w:val="22"/>
          <w:szCs w:val="22"/>
          <w:lang w:eastAsia="en-US"/>
        </w:rPr>
        <w:t>zazmluvnený</w:t>
      </w:r>
      <w:proofErr w:type="spellEnd"/>
      <w:r w:rsidRPr="005010ED">
        <w:rPr>
          <w:rFonts w:asciiTheme="minorHAnsi" w:eastAsia="Calibri" w:hAnsiTheme="minorHAnsi" w:cstheme="minorHAnsi"/>
          <w:sz w:val="22"/>
          <w:szCs w:val="22"/>
          <w:lang w:eastAsia="en-US"/>
        </w:rPr>
        <w:t xml:space="preserve"> externý dodávateľ.</w:t>
      </w:r>
    </w:p>
    <w:p w14:paraId="7EFA9320" w14:textId="77777777" w:rsidR="001575AC" w:rsidRDefault="001575AC" w:rsidP="00546303">
      <w:pPr>
        <w:jc w:val="both"/>
        <w:rPr>
          <w:rFonts w:asciiTheme="minorHAnsi" w:eastAsiaTheme="minorHAnsi" w:hAnsiTheme="minorHAnsi" w:cstheme="minorHAnsi"/>
          <w:b/>
          <w:bCs/>
          <w:color w:val="000000"/>
          <w:sz w:val="22"/>
          <w:szCs w:val="22"/>
          <w:bdr w:val="none" w:sz="0" w:space="0" w:color="auto" w:frame="1"/>
          <w:lang w:eastAsia="en-US"/>
        </w:rPr>
      </w:pPr>
    </w:p>
    <w:p w14:paraId="31C1C6E9" w14:textId="2B308211"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bookmarkStart w:id="117" w:name="_Hlk123837034"/>
      <w:r w:rsidRPr="005010ED">
        <w:rPr>
          <w:rFonts w:asciiTheme="minorHAnsi" w:eastAsiaTheme="minorHAnsi" w:hAnsiTheme="minorHAnsi" w:cstheme="minorHAnsi"/>
          <w:b/>
          <w:bCs/>
          <w:color w:val="000000"/>
          <w:sz w:val="22"/>
          <w:szCs w:val="22"/>
          <w:bdr w:val="none" w:sz="0" w:space="0" w:color="auto" w:frame="1"/>
          <w:lang w:eastAsia="en-US"/>
        </w:rPr>
        <w:t>Dispozičné usporiadanie</w:t>
      </w:r>
      <w:bookmarkEnd w:id="117"/>
      <w:r w:rsidRPr="005010ED">
        <w:rPr>
          <w:rFonts w:asciiTheme="minorHAnsi" w:eastAsiaTheme="minorHAnsi" w:hAnsiTheme="minorHAnsi" w:cstheme="minorHAnsi"/>
          <w:b/>
          <w:bCs/>
          <w:color w:val="000000"/>
          <w:sz w:val="22"/>
          <w:szCs w:val="22"/>
          <w:bdr w:val="none" w:sz="0" w:space="0" w:color="auto" w:frame="1"/>
          <w:lang w:eastAsia="en-US"/>
        </w:rPr>
        <w:t>:</w:t>
      </w:r>
    </w:p>
    <w:p w14:paraId="71F8975B" w14:textId="3B640E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usporiadanie celkov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generátora a pomocných modulov</w:t>
      </w:r>
      <w:r w:rsidR="006C65B0">
        <w:rPr>
          <w:rFonts w:asciiTheme="minorHAnsi" w:eastAsiaTheme="minorHAnsi" w:hAnsiTheme="minorHAnsi" w:cstheme="minorHAnsi"/>
          <w:sz w:val="22"/>
          <w:szCs w:val="22"/>
          <w:lang w:eastAsia="en-US"/>
        </w:rPr>
        <w:t xml:space="preserve"> (generátor, motor, </w:t>
      </w:r>
      <w:proofErr w:type="spellStart"/>
      <w:r w:rsidR="006C65B0">
        <w:rPr>
          <w:rFonts w:asciiTheme="minorHAnsi" w:eastAsiaTheme="minorHAnsi" w:hAnsiTheme="minorHAnsi" w:cstheme="minorHAnsi"/>
          <w:sz w:val="22"/>
          <w:szCs w:val="22"/>
          <w:lang w:eastAsia="en-US"/>
        </w:rPr>
        <w:t>spalinové</w:t>
      </w:r>
      <w:proofErr w:type="spellEnd"/>
      <w:r w:rsidR="006C65B0">
        <w:rPr>
          <w:rFonts w:asciiTheme="minorHAnsi" w:eastAsiaTheme="minorHAnsi" w:hAnsiTheme="minorHAnsi" w:cstheme="minorHAnsi"/>
          <w:sz w:val="22"/>
          <w:szCs w:val="22"/>
          <w:lang w:eastAsia="en-US"/>
        </w:rPr>
        <w:t xml:space="preserve"> výmenníky</w:t>
      </w:r>
      <w:r w:rsidR="0023255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je dané v</w:t>
      </w:r>
      <w:r w:rsidR="001575AC">
        <w:rPr>
          <w:rFonts w:asciiTheme="minorHAnsi" w:eastAsiaTheme="minorHAnsi" w:hAnsiTheme="minorHAnsi" w:cstheme="minorHAnsi"/>
          <w:sz w:val="22"/>
          <w:szCs w:val="22"/>
          <w:lang w:eastAsia="en-US"/>
        </w:rPr>
        <w:t> podkladovej dokumentácii (</w:t>
      </w:r>
      <w:r w:rsidRPr="005010ED">
        <w:rPr>
          <w:rFonts w:asciiTheme="minorHAnsi" w:eastAsiaTheme="minorHAnsi" w:hAnsiTheme="minorHAnsi" w:cstheme="minorHAnsi"/>
          <w:sz w:val="22"/>
          <w:szCs w:val="22"/>
          <w:lang w:eastAsia="en-US"/>
        </w:rPr>
        <w:t>DSP</w:t>
      </w:r>
      <w:r w:rsidR="001575A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Objednávateľ požaduje dodržať základné</w:t>
      </w:r>
      <w:r w:rsidR="001158B6">
        <w:rPr>
          <w:rFonts w:asciiTheme="minorHAnsi" w:eastAsiaTheme="minorHAnsi" w:hAnsiTheme="minorHAnsi" w:cstheme="minorHAnsi"/>
          <w:sz w:val="22"/>
          <w:szCs w:val="22"/>
          <w:lang w:eastAsia="en-US"/>
        </w:rPr>
        <w:t xml:space="preserve"> dispozičné</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usporiadanie celkov podľa DSP</w:t>
      </w:r>
      <w:r w:rsidR="00764CD2">
        <w:rPr>
          <w:rFonts w:asciiTheme="minorHAnsi" w:eastAsiaTheme="minorHAnsi" w:hAnsiTheme="minorHAnsi" w:cstheme="minorHAnsi"/>
          <w:sz w:val="22"/>
          <w:szCs w:val="22"/>
          <w:lang w:eastAsia="en-US"/>
        </w:rPr>
        <w:t xml:space="preserve">. </w:t>
      </w:r>
      <w:r w:rsidR="001357B2">
        <w:rPr>
          <w:rFonts w:asciiTheme="minorHAnsi" w:eastAsiaTheme="minorHAnsi" w:hAnsiTheme="minorHAnsi" w:cstheme="minorHAnsi"/>
          <w:sz w:val="22"/>
          <w:szCs w:val="22"/>
          <w:lang w:eastAsia="en-US"/>
        </w:rPr>
        <w:t xml:space="preserve">V prípade </w:t>
      </w:r>
      <w:r w:rsidR="00AA3562">
        <w:rPr>
          <w:rFonts w:asciiTheme="minorHAnsi" w:eastAsiaTheme="minorHAnsi" w:hAnsiTheme="minorHAnsi" w:cstheme="minorHAnsi"/>
          <w:sz w:val="22"/>
          <w:szCs w:val="22"/>
          <w:lang w:eastAsia="en-US"/>
        </w:rPr>
        <w:t>ponuky</w:t>
      </w:r>
      <w:r w:rsidR="003423C2">
        <w:rPr>
          <w:rFonts w:asciiTheme="minorHAnsi" w:eastAsiaTheme="minorHAnsi" w:hAnsiTheme="minorHAnsi" w:cstheme="minorHAnsi"/>
          <w:sz w:val="22"/>
          <w:szCs w:val="22"/>
          <w:lang w:eastAsia="en-US"/>
        </w:rPr>
        <w:t xml:space="preserve"> </w:t>
      </w:r>
      <w:r w:rsidR="005C7564">
        <w:rPr>
          <w:rFonts w:asciiTheme="minorHAnsi" w:eastAsiaTheme="minorHAnsi" w:hAnsiTheme="minorHAnsi" w:cstheme="minorHAnsi"/>
          <w:sz w:val="22"/>
          <w:szCs w:val="22"/>
          <w:lang w:eastAsia="en-US"/>
        </w:rPr>
        <w:t>technológie</w:t>
      </w:r>
      <w:r w:rsidR="009E2FD4">
        <w:rPr>
          <w:rFonts w:asciiTheme="minorHAnsi" w:eastAsiaTheme="minorHAnsi" w:hAnsiTheme="minorHAnsi" w:cstheme="minorHAnsi"/>
          <w:sz w:val="22"/>
          <w:szCs w:val="22"/>
          <w:lang w:eastAsia="en-US"/>
        </w:rPr>
        <w:t xml:space="preserve"> s</w:t>
      </w:r>
      <w:r w:rsidR="00AA3562">
        <w:rPr>
          <w:rFonts w:asciiTheme="minorHAnsi" w:eastAsiaTheme="minorHAnsi" w:hAnsiTheme="minorHAnsi" w:cstheme="minorHAnsi"/>
          <w:sz w:val="22"/>
          <w:szCs w:val="22"/>
          <w:lang w:eastAsia="en-US"/>
        </w:rPr>
        <w:t> odlišnými</w:t>
      </w:r>
      <w:r w:rsidR="003423C2">
        <w:rPr>
          <w:rFonts w:asciiTheme="minorHAnsi" w:eastAsiaTheme="minorHAnsi" w:hAnsiTheme="minorHAnsi" w:cstheme="minorHAnsi"/>
          <w:sz w:val="22"/>
          <w:szCs w:val="22"/>
          <w:lang w:eastAsia="en-US"/>
        </w:rPr>
        <w:t xml:space="preserve"> </w:t>
      </w:r>
      <w:r w:rsidR="00FA3A48">
        <w:rPr>
          <w:rFonts w:asciiTheme="minorHAnsi" w:eastAsiaTheme="minorHAnsi" w:hAnsiTheme="minorHAnsi" w:cstheme="minorHAnsi"/>
          <w:sz w:val="22"/>
          <w:szCs w:val="22"/>
          <w:lang w:eastAsia="en-US"/>
        </w:rPr>
        <w:t>dispozičnými vlastnosťami</w:t>
      </w:r>
      <w:r w:rsidR="005B12A9">
        <w:rPr>
          <w:rFonts w:asciiTheme="minorHAnsi" w:eastAsiaTheme="minorHAnsi" w:hAnsiTheme="minorHAnsi" w:cstheme="minorHAnsi"/>
          <w:sz w:val="22"/>
          <w:szCs w:val="22"/>
          <w:lang w:eastAsia="en-US"/>
        </w:rPr>
        <w:t>, rozmermi</w:t>
      </w:r>
      <w:r w:rsidR="00FA3A48">
        <w:rPr>
          <w:rFonts w:asciiTheme="minorHAnsi" w:eastAsiaTheme="minorHAnsi" w:hAnsiTheme="minorHAnsi" w:cstheme="minorHAnsi"/>
          <w:sz w:val="22"/>
          <w:szCs w:val="22"/>
          <w:lang w:eastAsia="en-US"/>
        </w:rPr>
        <w:t xml:space="preserve"> </w:t>
      </w:r>
      <w:r w:rsidR="00DC1030">
        <w:rPr>
          <w:rFonts w:asciiTheme="minorHAnsi" w:eastAsiaTheme="minorHAnsi" w:hAnsiTheme="minorHAnsi" w:cstheme="minorHAnsi"/>
          <w:sz w:val="22"/>
          <w:szCs w:val="22"/>
          <w:lang w:eastAsia="en-US"/>
        </w:rPr>
        <w:t xml:space="preserve">ako </w:t>
      </w:r>
      <w:r w:rsidR="001C11BE">
        <w:rPr>
          <w:rFonts w:asciiTheme="minorHAnsi" w:eastAsiaTheme="minorHAnsi" w:hAnsiTheme="minorHAnsi" w:cstheme="minorHAnsi"/>
          <w:sz w:val="22"/>
          <w:szCs w:val="22"/>
          <w:lang w:eastAsia="en-US"/>
        </w:rPr>
        <w:t>sú</w:t>
      </w:r>
      <w:r w:rsidR="00DC1030">
        <w:rPr>
          <w:rFonts w:asciiTheme="minorHAnsi" w:eastAsiaTheme="minorHAnsi" w:hAnsiTheme="minorHAnsi" w:cstheme="minorHAnsi"/>
          <w:sz w:val="22"/>
          <w:szCs w:val="22"/>
          <w:lang w:eastAsia="en-US"/>
        </w:rPr>
        <w:t xml:space="preserve"> uvedené v</w:t>
      </w:r>
      <w:r w:rsidR="0035749B">
        <w:rPr>
          <w:rFonts w:asciiTheme="minorHAnsi" w:eastAsiaTheme="minorHAnsi" w:hAnsiTheme="minorHAnsi" w:cstheme="minorHAnsi"/>
          <w:sz w:val="22"/>
          <w:szCs w:val="22"/>
          <w:lang w:eastAsia="en-US"/>
        </w:rPr>
        <w:t> </w:t>
      </w:r>
      <w:r w:rsidR="00DC1030">
        <w:rPr>
          <w:rFonts w:asciiTheme="minorHAnsi" w:eastAsiaTheme="minorHAnsi" w:hAnsiTheme="minorHAnsi" w:cstheme="minorHAnsi"/>
          <w:sz w:val="22"/>
          <w:szCs w:val="22"/>
          <w:lang w:eastAsia="en-US"/>
        </w:rPr>
        <w:t>DSP</w:t>
      </w:r>
      <w:r w:rsidR="0035749B">
        <w:rPr>
          <w:rFonts w:asciiTheme="minorHAnsi" w:eastAsiaTheme="minorHAnsi" w:hAnsiTheme="minorHAnsi" w:cstheme="minorHAnsi"/>
          <w:sz w:val="22"/>
          <w:szCs w:val="22"/>
          <w:lang w:eastAsia="en-US"/>
        </w:rPr>
        <w:t>,</w:t>
      </w:r>
      <w:r w:rsidR="00283BCB">
        <w:rPr>
          <w:rFonts w:asciiTheme="minorHAnsi" w:eastAsiaTheme="minorHAnsi" w:hAnsiTheme="minorHAnsi" w:cstheme="minorHAnsi"/>
          <w:sz w:val="22"/>
          <w:szCs w:val="22"/>
          <w:lang w:eastAsia="en-US"/>
        </w:rPr>
        <w:t xml:space="preserve"> </w:t>
      </w:r>
      <w:r w:rsidR="00BA5537">
        <w:rPr>
          <w:rFonts w:asciiTheme="minorHAnsi" w:eastAsiaTheme="minorHAnsi" w:hAnsiTheme="minorHAnsi" w:cstheme="minorHAnsi"/>
          <w:sz w:val="22"/>
          <w:szCs w:val="22"/>
          <w:lang w:eastAsia="en-US"/>
        </w:rPr>
        <w:t xml:space="preserve">zhotoviteľ </w:t>
      </w:r>
      <w:r w:rsidR="00745309">
        <w:rPr>
          <w:rFonts w:asciiTheme="minorHAnsi" w:eastAsiaTheme="minorHAnsi" w:hAnsiTheme="minorHAnsi" w:cstheme="minorHAnsi"/>
          <w:sz w:val="22"/>
          <w:szCs w:val="22"/>
          <w:lang w:eastAsia="en-US"/>
        </w:rPr>
        <w:t>spracuje</w:t>
      </w:r>
      <w:r w:rsidR="003423C2">
        <w:rPr>
          <w:rFonts w:asciiTheme="minorHAnsi" w:eastAsiaTheme="minorHAnsi" w:hAnsiTheme="minorHAnsi" w:cstheme="minorHAnsi"/>
          <w:sz w:val="22"/>
          <w:szCs w:val="22"/>
          <w:lang w:eastAsia="en-US"/>
        </w:rPr>
        <w:t xml:space="preserve"> </w:t>
      </w:r>
      <w:r w:rsidR="00283BCB">
        <w:rPr>
          <w:rFonts w:asciiTheme="minorHAnsi" w:eastAsiaTheme="minorHAnsi" w:hAnsiTheme="minorHAnsi" w:cstheme="minorHAnsi"/>
          <w:sz w:val="22"/>
          <w:szCs w:val="22"/>
          <w:lang w:eastAsia="en-US"/>
        </w:rPr>
        <w:t>DRS</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osadenie k</w:t>
      </w:r>
      <w:r w:rsidR="00F10929">
        <w:rPr>
          <w:rFonts w:asciiTheme="minorHAnsi" w:eastAsiaTheme="minorHAnsi" w:hAnsiTheme="minorHAnsi" w:cstheme="minorHAnsi"/>
          <w:sz w:val="22"/>
          <w:szCs w:val="22"/>
          <w:lang w:eastAsia="en-US"/>
        </w:rPr>
        <w:t xml:space="preserve">onkrétnej </w:t>
      </w:r>
      <w:r w:rsidR="00D26364">
        <w:rPr>
          <w:rFonts w:asciiTheme="minorHAnsi" w:eastAsiaTheme="minorHAnsi" w:hAnsiTheme="minorHAnsi" w:cstheme="minorHAnsi"/>
          <w:sz w:val="22"/>
          <w:szCs w:val="22"/>
          <w:lang w:eastAsia="en-US"/>
        </w:rPr>
        <w:t>techno</w:t>
      </w:r>
      <w:r w:rsidR="0038280C">
        <w:rPr>
          <w:rFonts w:asciiTheme="minorHAnsi" w:eastAsiaTheme="minorHAnsi" w:hAnsiTheme="minorHAnsi" w:cstheme="minorHAnsi"/>
          <w:sz w:val="22"/>
          <w:szCs w:val="22"/>
          <w:lang w:eastAsia="en-US"/>
        </w:rPr>
        <w:t>lógie</w:t>
      </w:r>
      <w:r w:rsidRPr="005010ED">
        <w:rPr>
          <w:rFonts w:asciiTheme="minorHAnsi" w:eastAsiaTheme="minorHAnsi" w:hAnsiTheme="minorHAnsi" w:cstheme="minorHAnsi"/>
          <w:sz w:val="22"/>
          <w:szCs w:val="22"/>
          <w:lang w:eastAsia="en-US"/>
        </w:rPr>
        <w:t xml:space="preserve"> na základe konkrétnych</w:t>
      </w:r>
      <w:r w:rsidR="006928C8">
        <w:rPr>
          <w:rFonts w:asciiTheme="minorHAnsi" w:eastAsiaTheme="minorHAnsi" w:hAnsiTheme="minorHAnsi" w:cstheme="minorHAnsi"/>
          <w:sz w:val="22"/>
          <w:szCs w:val="22"/>
          <w:lang w:eastAsia="en-US"/>
        </w:rPr>
        <w:t>, dispozičných vlastností,</w:t>
      </w:r>
      <w:r w:rsidRPr="005010ED">
        <w:rPr>
          <w:rFonts w:asciiTheme="minorHAnsi" w:eastAsiaTheme="minorHAnsi" w:hAnsiTheme="minorHAnsi" w:cstheme="minorHAnsi"/>
          <w:sz w:val="22"/>
          <w:szCs w:val="22"/>
          <w:lang w:eastAsia="en-US"/>
        </w:rPr>
        <w:t xml:space="preserve"> rozmerov </w:t>
      </w:r>
      <w:r w:rsidR="0005536A">
        <w:rPr>
          <w:rFonts w:asciiTheme="minorHAnsi" w:eastAsiaTheme="minorHAnsi" w:hAnsiTheme="minorHAnsi" w:cstheme="minorHAnsi"/>
          <w:sz w:val="22"/>
          <w:szCs w:val="22"/>
          <w:lang w:eastAsia="en-US"/>
        </w:rPr>
        <w:t>technológie</w:t>
      </w:r>
      <w:r w:rsidRPr="005010ED">
        <w:rPr>
          <w:rFonts w:asciiTheme="minorHAnsi" w:eastAsiaTheme="minorHAnsi" w:hAnsiTheme="minorHAnsi" w:cstheme="minorHAnsi"/>
          <w:sz w:val="22"/>
          <w:szCs w:val="22"/>
          <w:lang w:eastAsia="en-US"/>
        </w:rPr>
        <w:t>.</w:t>
      </w:r>
    </w:p>
    <w:p w14:paraId="7C19AA07" w14:textId="77777777" w:rsidR="009C1F8C" w:rsidRDefault="009C1F8C" w:rsidP="00546303">
      <w:pPr>
        <w:tabs>
          <w:tab w:val="left" w:pos="1134"/>
        </w:tabs>
        <w:jc w:val="both"/>
        <w:rPr>
          <w:rFonts w:asciiTheme="minorHAnsi" w:eastAsiaTheme="minorHAnsi" w:hAnsiTheme="minorHAnsi" w:cstheme="minorHAnsi"/>
          <w:sz w:val="22"/>
          <w:szCs w:val="22"/>
          <w:lang w:eastAsia="en-US"/>
        </w:rPr>
      </w:pPr>
    </w:p>
    <w:p w14:paraId="68D37F88" w14:textId="03089A72" w:rsidR="00994FF0" w:rsidRPr="005010ED" w:rsidRDefault="001575AC" w:rsidP="00546303">
      <w:pPr>
        <w:tabs>
          <w:tab w:val="left" w:pos="1134"/>
        </w:tabs>
        <w:jc w:val="both"/>
        <w:rPr>
          <w:rFonts w:asciiTheme="minorHAnsi" w:hAnsiTheme="minorHAnsi" w:cstheme="minorHAnsi"/>
          <w:color w:val="000000" w:themeColor="text1"/>
          <w:sz w:val="22"/>
          <w:szCs w:val="22"/>
          <w:lang w:eastAsia="en-US"/>
        </w:rPr>
      </w:pPr>
      <w:r>
        <w:rPr>
          <w:rFonts w:asciiTheme="minorHAnsi" w:eastAsiaTheme="minorHAnsi" w:hAnsiTheme="minorHAnsi" w:cstheme="minorHAnsi"/>
          <w:sz w:val="22"/>
          <w:szCs w:val="22"/>
          <w:lang w:eastAsia="en-US"/>
        </w:rPr>
        <w:t xml:space="preserve">Zhotoviteľ navrhol </w:t>
      </w:r>
      <w:r w:rsidR="00994FF0" w:rsidRPr="005010ED">
        <w:rPr>
          <w:rFonts w:asciiTheme="minorHAnsi" w:eastAsiaTheme="minorHAnsi" w:hAnsiTheme="minorHAnsi" w:cstheme="minorHAnsi"/>
          <w:sz w:val="22"/>
          <w:szCs w:val="22"/>
          <w:lang w:eastAsia="en-US"/>
        </w:rPr>
        <w:t xml:space="preserve">splnenie požiadaviek na technické parametre motora, generátora, pomocných modulov v prílohe </w:t>
      </w:r>
      <w:r>
        <w:rPr>
          <w:rFonts w:asciiTheme="minorHAnsi" w:eastAsiaTheme="minorHAnsi" w:hAnsiTheme="minorHAnsi" w:cstheme="minorHAnsi"/>
          <w:sz w:val="22"/>
          <w:szCs w:val="22"/>
          <w:lang w:eastAsia="en-US"/>
        </w:rPr>
        <w:t xml:space="preserve">B k zmluve </w:t>
      </w:r>
      <w:r w:rsidR="00994FF0" w:rsidRPr="005010ED">
        <w:rPr>
          <w:rFonts w:asciiTheme="minorHAnsi" w:hAnsiTheme="minorHAnsi" w:cstheme="minorHAnsi"/>
          <w:color w:val="000000" w:themeColor="text1"/>
          <w:sz w:val="22"/>
          <w:szCs w:val="22"/>
          <w:lang w:eastAsia="en-US"/>
        </w:rPr>
        <w:t xml:space="preserve">Technická špecifikácia </w:t>
      </w:r>
      <w:r>
        <w:rPr>
          <w:rFonts w:asciiTheme="minorHAnsi" w:hAnsiTheme="minorHAnsi" w:cstheme="minorHAnsi"/>
          <w:color w:val="000000" w:themeColor="text1"/>
          <w:sz w:val="22"/>
          <w:szCs w:val="22"/>
          <w:lang w:eastAsia="en-US"/>
        </w:rPr>
        <w:t>diela</w:t>
      </w:r>
      <w:r w:rsidR="00994FF0" w:rsidRPr="005010ED">
        <w:rPr>
          <w:rFonts w:asciiTheme="minorHAnsi" w:eastAsiaTheme="minorHAnsi" w:hAnsiTheme="minorHAnsi" w:cstheme="minorHAnsi"/>
          <w:sz w:val="22"/>
          <w:szCs w:val="22"/>
          <w:lang w:eastAsia="en-US"/>
        </w:rPr>
        <w:t>.</w:t>
      </w:r>
    </w:p>
    <w:p w14:paraId="14D07FD1" w14:textId="77777777" w:rsidR="00994FF0" w:rsidRPr="005010ED" w:rsidRDefault="00994FF0" w:rsidP="00546303">
      <w:pPr>
        <w:jc w:val="both"/>
        <w:rPr>
          <w:rFonts w:asciiTheme="minorHAnsi" w:hAnsiTheme="minorHAnsi" w:cstheme="minorHAnsi"/>
          <w:b/>
          <w:bCs/>
          <w:sz w:val="22"/>
          <w:szCs w:val="22"/>
        </w:rPr>
      </w:pPr>
    </w:p>
    <w:p w14:paraId="1DC42E9F" w14:textId="524F3446"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r w:rsidRPr="005010ED">
        <w:rPr>
          <w:rFonts w:asciiTheme="minorHAnsi" w:eastAsiaTheme="minorHAnsi" w:hAnsiTheme="minorHAnsi" w:cstheme="minorHAnsi"/>
          <w:b/>
          <w:bCs/>
          <w:color w:val="000000"/>
          <w:sz w:val="22"/>
          <w:szCs w:val="22"/>
          <w:bdr w:val="none" w:sz="0" w:space="0" w:color="auto" w:frame="1"/>
          <w:lang w:eastAsia="en-US"/>
        </w:rPr>
        <w:t>Cirkulačné</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čerpadlá</w:t>
      </w:r>
      <w:r w:rsidR="00207E79">
        <w:rPr>
          <w:rFonts w:asciiTheme="minorHAnsi" w:eastAsiaTheme="minorHAnsi" w:hAnsiTheme="minorHAnsi" w:cstheme="minorHAnsi"/>
          <w:b/>
          <w:bCs/>
          <w:color w:val="000000"/>
          <w:sz w:val="22"/>
          <w:szCs w:val="22"/>
          <w:bdr w:val="none" w:sz="0" w:space="0" w:color="auto" w:frame="1"/>
          <w:lang w:eastAsia="en-US"/>
        </w:rPr>
        <w:t xml:space="preserve"> </w:t>
      </w:r>
      <w:proofErr w:type="spellStart"/>
      <w:r w:rsidRPr="005010ED">
        <w:rPr>
          <w:rFonts w:asciiTheme="minorHAnsi" w:eastAsiaTheme="minorHAnsi" w:hAnsiTheme="minorHAnsi" w:cstheme="minorHAnsi"/>
          <w:b/>
          <w:bCs/>
          <w:color w:val="000000"/>
          <w:sz w:val="22"/>
          <w:szCs w:val="22"/>
          <w:bdr w:val="none" w:sz="0" w:space="0" w:color="auto" w:frame="1"/>
          <w:lang w:eastAsia="en-US"/>
        </w:rPr>
        <w:t>horúcovodného</w:t>
      </w:r>
      <w:proofErr w:type="spellEnd"/>
      <w:r w:rsidRPr="005010ED">
        <w:rPr>
          <w:rFonts w:asciiTheme="minorHAnsi" w:eastAsiaTheme="minorHAnsi" w:hAnsiTheme="minorHAnsi" w:cstheme="minorHAnsi"/>
          <w:b/>
          <w:bCs/>
          <w:color w:val="000000"/>
          <w:sz w:val="22"/>
          <w:szCs w:val="22"/>
          <w:bdr w:val="none" w:sz="0" w:space="0" w:color="auto" w:frame="1"/>
          <w:lang w:eastAsia="en-US"/>
        </w:rPr>
        <w:t xml:space="preserve"> </w:t>
      </w:r>
      <w:r w:rsidR="009C1F8C" w:rsidRPr="005010ED">
        <w:rPr>
          <w:rFonts w:asciiTheme="minorHAnsi" w:eastAsiaTheme="minorHAnsi" w:hAnsiTheme="minorHAnsi" w:cstheme="minorHAnsi"/>
          <w:b/>
          <w:bCs/>
          <w:color w:val="000000"/>
          <w:sz w:val="22"/>
          <w:szCs w:val="22"/>
          <w:bdr w:val="none" w:sz="0" w:space="0" w:color="auto" w:frame="1"/>
          <w:lang w:eastAsia="en-US"/>
        </w:rPr>
        <w:t xml:space="preserve">(HV) </w:t>
      </w:r>
      <w:r w:rsidRPr="005010ED">
        <w:rPr>
          <w:rFonts w:asciiTheme="minorHAnsi" w:eastAsiaTheme="minorHAnsi" w:hAnsiTheme="minorHAnsi" w:cstheme="minorHAnsi"/>
          <w:b/>
          <w:bCs/>
          <w:color w:val="000000"/>
          <w:sz w:val="22"/>
          <w:szCs w:val="22"/>
          <w:bdr w:val="none" w:sz="0" w:space="0" w:color="auto" w:frame="1"/>
          <w:lang w:eastAsia="en-US"/>
        </w:rPr>
        <w:t>okruhu:</w:t>
      </w:r>
    </w:p>
    <w:p w14:paraId="0A3D5E5C" w14:textId="4F34F60E"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proofErr w:type="spellStart"/>
      <w:r w:rsidRPr="005010ED">
        <w:rPr>
          <w:rFonts w:asciiTheme="minorHAnsi" w:hAnsiTheme="minorHAnsi" w:cstheme="minorHAnsi"/>
          <w:sz w:val="22"/>
          <w:szCs w:val="22"/>
        </w:rPr>
        <w:t>Inline</w:t>
      </w:r>
      <w:proofErr w:type="spellEnd"/>
      <w:r w:rsidRPr="005010ED">
        <w:rPr>
          <w:rFonts w:asciiTheme="minorHAnsi" w:hAnsiTheme="minorHAnsi" w:cstheme="minorHAnsi"/>
          <w:sz w:val="22"/>
          <w:szCs w:val="22"/>
        </w:rPr>
        <w:t xml:space="preserv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r w:rsidR="009C1F8C">
        <w:rPr>
          <w:rFonts w:asciiTheme="minorHAnsi" w:hAnsiTheme="minorHAnsi" w:cstheme="minorHAnsi"/>
          <w:sz w:val="22"/>
          <w:szCs w:val="22"/>
        </w:rPr>
        <w:t>,</w:t>
      </w:r>
    </w:p>
    <w:p w14:paraId="6F59A5AB"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mechanické upchávky, </w:t>
      </w:r>
    </w:p>
    <w:p w14:paraId="5D357E71" w14:textId="0FB4F18F" w:rsidR="00994FF0" w:rsidRPr="005010ED" w:rsidRDefault="00943AFA" w:rsidP="00F03456">
      <w:pPr>
        <w:numPr>
          <w:ilvl w:val="0"/>
          <w:numId w:val="70"/>
        </w:numPr>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8408F7D" w14:textId="0C74A3FF"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čerpadla zmenou otáčok prostredníctvom FM,</w:t>
      </w:r>
    </w:p>
    <w:p w14:paraId="0FCD9178" w14:textId="71C41D11"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lastRenderedPageBreak/>
        <w:t>teleso čerpadla pre tlakovú úroveň PN 25,</w:t>
      </w:r>
    </w:p>
    <w:p w14:paraId="5C526103"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prehrievania, </w:t>
      </w:r>
    </w:p>
    <w:p w14:paraId="5F60A7AC" w14:textId="0B9BF9B2"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chladenia ložísk vodou,</w:t>
      </w:r>
    </w:p>
    <w:p w14:paraId="1A0D6DCB" w14:textId="195F712A"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prvá </w:t>
      </w:r>
      <w:r w:rsidR="009C1F8C">
        <w:rPr>
          <w:rFonts w:asciiTheme="minorHAnsi" w:hAnsiTheme="minorHAnsi" w:cstheme="minorHAnsi"/>
          <w:sz w:val="22"/>
          <w:szCs w:val="22"/>
        </w:rPr>
        <w:t>generálna oprava (</w:t>
      </w:r>
      <w:r w:rsidRPr="009C1F8C">
        <w:rPr>
          <w:rFonts w:asciiTheme="minorHAnsi" w:hAnsiTheme="minorHAnsi" w:cstheme="minorHAnsi"/>
          <w:b/>
          <w:bCs/>
          <w:sz w:val="22"/>
          <w:szCs w:val="22"/>
        </w:rPr>
        <w:t>GO</w:t>
      </w:r>
      <w:r w:rsidR="009C1F8C">
        <w:rPr>
          <w:rFonts w:asciiTheme="minorHAnsi" w:hAnsiTheme="minorHAnsi" w:cstheme="minorHAnsi"/>
          <w:sz w:val="22"/>
          <w:szCs w:val="22"/>
        </w:rPr>
        <w:t>)</w:t>
      </w:r>
      <w:r w:rsidRPr="005010ED">
        <w:rPr>
          <w:rFonts w:asciiTheme="minorHAnsi" w:hAnsiTheme="minorHAnsi" w:cstheme="minorHAnsi"/>
          <w:sz w:val="22"/>
          <w:szCs w:val="22"/>
        </w:rPr>
        <w:t xml:space="preserve"> po </w:t>
      </w:r>
      <w:proofErr w:type="spellStart"/>
      <w:r w:rsidRPr="005010ED">
        <w:rPr>
          <w:rFonts w:asciiTheme="minorHAnsi" w:hAnsiTheme="minorHAnsi" w:cstheme="minorHAnsi"/>
          <w:sz w:val="22"/>
          <w:szCs w:val="22"/>
        </w:rPr>
        <w:t>odprevádzkovaní</w:t>
      </w:r>
      <w:proofErr w:type="spellEnd"/>
      <w:r w:rsidRPr="005010ED">
        <w:rPr>
          <w:rFonts w:asciiTheme="minorHAnsi" w:hAnsiTheme="minorHAnsi" w:cstheme="minorHAnsi"/>
          <w:sz w:val="22"/>
          <w:szCs w:val="22"/>
        </w:rPr>
        <w:t xml:space="preserve"> 60 000 hodín, resp. po 10 rokoch prevádzky </w:t>
      </w:r>
      <w:r w:rsidR="009C1F8C">
        <w:rPr>
          <w:rFonts w:asciiTheme="minorHAnsi" w:hAnsiTheme="minorHAnsi" w:cstheme="minorHAnsi"/>
          <w:sz w:val="22"/>
          <w:szCs w:val="22"/>
        </w:rPr>
        <w:t>(</w:t>
      </w:r>
      <w:r w:rsidRPr="005010ED">
        <w:rPr>
          <w:rFonts w:asciiTheme="minorHAnsi" w:hAnsiTheme="minorHAnsi" w:cstheme="minorHAnsi"/>
          <w:sz w:val="22"/>
          <w:szCs w:val="22"/>
        </w:rPr>
        <w:t>čo nastane skôr</w:t>
      </w:r>
      <w:r w:rsidR="009C1F8C">
        <w:rPr>
          <w:rFonts w:asciiTheme="minorHAnsi" w:hAnsiTheme="minorHAnsi" w:cstheme="minorHAnsi"/>
          <w:sz w:val="22"/>
          <w:szCs w:val="22"/>
        </w:rPr>
        <w:t>)</w:t>
      </w:r>
      <w:r w:rsidRPr="005010ED">
        <w:rPr>
          <w:rFonts w:asciiTheme="minorHAnsi" w:hAnsiTheme="minorHAnsi" w:cstheme="minorHAnsi"/>
          <w:sz w:val="22"/>
          <w:szCs w:val="22"/>
        </w:rPr>
        <w:t>,</w:t>
      </w:r>
    </w:p>
    <w:p w14:paraId="1039C556" w14:textId="7D85049D"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návrh čerpadiel podľa nižšie uvedených parametrov,</w:t>
      </w:r>
    </w:p>
    <w:p w14:paraId="13543DC0" w14:textId="730EE940"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21D1A97F" w14:textId="77777777" w:rsidR="00994FF0" w:rsidRPr="005010ED" w:rsidRDefault="00994FF0" w:rsidP="00F03456">
      <w:pPr>
        <w:numPr>
          <w:ilvl w:val="0"/>
          <w:numId w:val="70"/>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3603034" w14:textId="77777777" w:rsidR="00994FF0" w:rsidRPr="005010ED" w:rsidRDefault="00994FF0" w:rsidP="00546303">
      <w:pPr>
        <w:jc w:val="both"/>
        <w:rPr>
          <w:rFonts w:asciiTheme="minorHAnsi" w:eastAsiaTheme="minorHAnsi" w:hAnsiTheme="minorHAnsi" w:cstheme="minorHAnsi"/>
          <w:b/>
          <w:sz w:val="22"/>
          <w:szCs w:val="22"/>
          <w:lang w:eastAsia="en-US"/>
        </w:rPr>
      </w:pPr>
    </w:p>
    <w:p w14:paraId="1C25DDCF" w14:textId="2A1B4D8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proofErr w:type="spellStart"/>
      <w:r w:rsidRPr="005010ED">
        <w:rPr>
          <w:rFonts w:asciiTheme="minorHAnsi" w:hAnsiTheme="minorHAnsi" w:cstheme="minorHAnsi"/>
          <w:b/>
          <w:bCs/>
          <w:sz w:val="22"/>
          <w:szCs w:val="22"/>
        </w:rPr>
        <w:t>horúcovodného</w:t>
      </w:r>
      <w:proofErr w:type="spellEnd"/>
      <w:r w:rsidRPr="005010ED">
        <w:rPr>
          <w:rFonts w:asciiTheme="minorHAnsi" w:hAnsiTheme="minorHAnsi" w:cstheme="minorHAnsi"/>
          <w:b/>
          <w:bCs/>
          <w:sz w:val="22"/>
          <w:szCs w:val="22"/>
        </w:rPr>
        <w:t xml:space="preserve"> </w:t>
      </w:r>
      <w:r w:rsidR="007A15BF">
        <w:rPr>
          <w:rFonts w:asciiTheme="minorHAnsi" w:hAnsiTheme="minorHAnsi" w:cstheme="minorHAnsi"/>
          <w:b/>
          <w:bCs/>
          <w:sz w:val="22"/>
          <w:szCs w:val="22"/>
        </w:rPr>
        <w:t xml:space="preserve">(HV) </w:t>
      </w:r>
      <w:r w:rsidRPr="005010ED">
        <w:rPr>
          <w:rFonts w:asciiTheme="minorHAnsi" w:hAnsiTheme="minorHAnsi" w:cstheme="minorHAnsi"/>
          <w:b/>
          <w:bCs/>
          <w:sz w:val="22"/>
          <w:szCs w:val="22"/>
        </w:rPr>
        <w:t>okruhu:</w:t>
      </w:r>
    </w:p>
    <w:p w14:paraId="73BB1A66" w14:textId="77777777" w:rsidR="00994FF0" w:rsidRPr="005010ED" w:rsidRDefault="00994FF0" w:rsidP="00546303">
      <w:pPr>
        <w:jc w:val="both"/>
        <w:textAlignment w:val="baseline"/>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 </w:t>
      </w:r>
    </w:p>
    <w:p w14:paraId="6BF0B0D7"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čistá upravená voda </w:t>
      </w:r>
    </w:p>
    <w:p w14:paraId="0BBD16A1" w14:textId="7478F187"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 xml:space="preserve">hustota vody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7A15BF">
        <w:rPr>
          <w:rFonts w:asciiTheme="minorHAnsi" w:hAnsiTheme="minorHAnsi" w:cstheme="minorHAnsi"/>
          <w:sz w:val="22"/>
          <w:szCs w:val="22"/>
        </w:rPr>
        <w:t xml:space="preserve"> </w:t>
      </w:r>
      <w:r w:rsidRPr="005010ED">
        <w:rPr>
          <w:rFonts w:asciiTheme="minorHAnsi" w:hAnsiTheme="minorHAnsi" w:cstheme="minorHAnsi"/>
          <w:sz w:val="22"/>
          <w:szCs w:val="22"/>
        </w:rPr>
        <w:t>= 978 kg/m³ </w:t>
      </w:r>
    </w:p>
    <w:p w14:paraId="7019CEF7" w14:textId="25AE3FE2"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teplota prečerpávanej vody max. </w:t>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70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925C794" w14:textId="5ED6B390"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A15B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320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m³/h</w:t>
      </w:r>
    </w:p>
    <w:p w14:paraId="29663755" w14:textId="77777777"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 zmenou otáčok prostredníctvom FM</w:t>
      </w:r>
    </w:p>
    <w:p w14:paraId="5165850E" w14:textId="2027859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10</w:t>
      </w:r>
      <w:r w:rsidR="00825D5D">
        <w:rPr>
          <w:rFonts w:asciiTheme="minorHAnsi" w:hAnsiTheme="minorHAnsi" w:cstheme="minorHAnsi"/>
          <w:sz w:val="22"/>
          <w:szCs w:val="22"/>
        </w:rPr>
        <w:t xml:space="preserve"> </w:t>
      </w:r>
      <w:r w:rsidRPr="005010ED">
        <w:rPr>
          <w:rFonts w:asciiTheme="minorHAnsi" w:hAnsiTheme="minorHAnsi" w:cstheme="minorHAnsi"/>
          <w:sz w:val="22"/>
          <w:szCs w:val="22"/>
        </w:rPr>
        <w:t xml:space="preserve">bar </w:t>
      </w:r>
      <w:proofErr w:type="spellStart"/>
      <w:r w:rsidRPr="005010ED">
        <w:rPr>
          <w:rFonts w:asciiTheme="minorHAnsi" w:hAnsiTheme="minorHAnsi" w:cstheme="minorHAnsi"/>
          <w:sz w:val="22"/>
          <w:szCs w:val="22"/>
        </w:rPr>
        <w:t>abs</w:t>
      </w:r>
      <w:proofErr w:type="spellEnd"/>
      <w:r w:rsidR="00207E79">
        <w:rPr>
          <w:rFonts w:asciiTheme="minorHAnsi" w:hAnsiTheme="minorHAnsi" w:cstheme="minorHAnsi"/>
          <w:sz w:val="22"/>
          <w:szCs w:val="22"/>
        </w:rPr>
        <w:t xml:space="preserve"> </w:t>
      </w:r>
      <w:r w:rsidRPr="005010ED">
        <w:rPr>
          <w:rFonts w:asciiTheme="minorHAnsi" w:hAnsiTheme="minorHAnsi" w:cstheme="minorHAnsi"/>
          <w:sz w:val="22"/>
          <w:szCs w:val="22"/>
        </w:rPr>
        <w:t xml:space="preserve">÷19 bar </w:t>
      </w:r>
      <w:proofErr w:type="spellStart"/>
      <w:r w:rsidRPr="005010ED">
        <w:rPr>
          <w:rFonts w:asciiTheme="minorHAnsi" w:hAnsiTheme="minorHAnsi" w:cstheme="minorHAnsi"/>
          <w:sz w:val="22"/>
          <w:szCs w:val="22"/>
        </w:rPr>
        <w:t>abs</w:t>
      </w:r>
      <w:proofErr w:type="spellEnd"/>
    </w:p>
    <w:p w14:paraId="3EAE475F" w14:textId="5A8317DD"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 možnosť prestavenia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8 bar </w:t>
      </w:r>
      <w:proofErr w:type="spellStart"/>
      <w:r w:rsidRPr="005010ED">
        <w:rPr>
          <w:rFonts w:asciiTheme="minorHAnsi" w:hAnsiTheme="minorHAnsi" w:cstheme="minorHAnsi"/>
          <w:sz w:val="22"/>
          <w:szCs w:val="22"/>
        </w:rPr>
        <w:t>abs</w:t>
      </w:r>
      <w:proofErr w:type="spellEnd"/>
      <w:r w:rsidR="00207E79">
        <w:rPr>
          <w:rFonts w:asciiTheme="minorHAnsi" w:hAnsiTheme="minorHAnsi" w:cstheme="minorHAnsi"/>
          <w:sz w:val="22"/>
          <w:szCs w:val="22"/>
        </w:rPr>
        <w:t xml:space="preserve"> </w:t>
      </w:r>
      <w:r w:rsidRPr="005010ED">
        <w:rPr>
          <w:rFonts w:asciiTheme="minorHAnsi" w:hAnsiTheme="minorHAnsi" w:cstheme="minorHAnsi"/>
          <w:sz w:val="22"/>
          <w:szCs w:val="22"/>
        </w:rPr>
        <w:t xml:space="preserve">÷ 18 bar </w:t>
      </w:r>
      <w:proofErr w:type="spellStart"/>
      <w:r w:rsidRPr="005010ED">
        <w:rPr>
          <w:rFonts w:asciiTheme="minorHAnsi" w:hAnsiTheme="minorHAnsi" w:cstheme="minorHAnsi"/>
          <w:sz w:val="22"/>
          <w:szCs w:val="22"/>
        </w:rPr>
        <w:t>abs</w:t>
      </w:r>
      <w:proofErr w:type="spellEnd"/>
    </w:p>
    <w:p w14:paraId="3EF4E6D2" w14:textId="6E7EF7E4"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Pr="005010ED">
        <w:rPr>
          <w:rFonts w:asciiTheme="minorHAnsi" w:hAnsiTheme="minorHAnsi" w:cstheme="minorHAnsi"/>
          <w:sz w:val="22"/>
          <w:szCs w:val="22"/>
        </w:rPr>
        <w:t xml:space="preserve">bude stanovený </w:t>
      </w:r>
      <w:r w:rsidR="00825D5D">
        <w:rPr>
          <w:rFonts w:asciiTheme="minorHAnsi" w:hAnsiTheme="minorHAnsi" w:cstheme="minorHAnsi"/>
          <w:sz w:val="22"/>
          <w:szCs w:val="22"/>
        </w:rPr>
        <w:t>zhotoviteľom</w:t>
      </w:r>
    </w:p>
    <w:p w14:paraId="5447E1ED" w14:textId="6FEA8FA9" w:rsidR="00994FF0" w:rsidRPr="005010ED" w:rsidRDefault="00640949"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825D5D">
        <w:rPr>
          <w:rFonts w:asciiTheme="minorHAnsi" w:hAnsiTheme="minorHAnsi" w:cstheme="minorHAnsi"/>
          <w:sz w:val="22"/>
          <w:szCs w:val="22"/>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64B3208E" w14:textId="6FEE6D1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4</w:t>
      </w:r>
    </w:p>
    <w:p w14:paraId="46F4D129" w14:textId="6A885922"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 </w:t>
      </w:r>
    </w:p>
    <w:p w14:paraId="3908E91D" w14:textId="77777777" w:rsidR="00994FF0" w:rsidRPr="005010ED" w:rsidRDefault="00994FF0" w:rsidP="00546303">
      <w:pPr>
        <w:jc w:val="both"/>
        <w:rPr>
          <w:rFonts w:asciiTheme="minorHAnsi" w:hAnsiTheme="minorHAnsi" w:cstheme="minorHAnsi"/>
          <w:b/>
          <w:bCs/>
          <w:sz w:val="22"/>
          <w:szCs w:val="22"/>
        </w:rPr>
      </w:pPr>
    </w:p>
    <w:p w14:paraId="25E3C17F" w14:textId="28DBF4B5"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eastAsiaTheme="minorHAnsi" w:hAnsiTheme="minorHAnsi" w:cstheme="minorHAnsi"/>
          <w:b/>
          <w:bCs/>
          <w:color w:val="000000" w:themeColor="text1"/>
          <w:sz w:val="22"/>
          <w:szCs w:val="22"/>
          <w:lang w:eastAsia="en-US"/>
        </w:rPr>
        <w:t>Cirku</w:t>
      </w:r>
      <w:r w:rsidRPr="005010ED">
        <w:rPr>
          <w:rFonts w:asciiTheme="minorHAnsi" w:hAnsiTheme="minorHAnsi" w:cstheme="minorHAnsi"/>
          <w:b/>
          <w:bCs/>
          <w:color w:val="000000" w:themeColor="text1"/>
          <w:sz w:val="22"/>
          <w:szCs w:val="22"/>
          <w:lang w:eastAsia="en-US"/>
        </w:rPr>
        <w:t>lačné</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čerpadlá</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LT</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okruhu:</w:t>
      </w:r>
    </w:p>
    <w:p w14:paraId="2D82F550" w14:textId="45246FA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proofErr w:type="spellStart"/>
      <w:r w:rsidRPr="005010ED">
        <w:rPr>
          <w:rFonts w:asciiTheme="minorHAnsi" w:hAnsiTheme="minorHAnsi" w:cstheme="minorHAnsi"/>
          <w:sz w:val="22"/>
          <w:szCs w:val="22"/>
        </w:rPr>
        <w:t>Inline</w:t>
      </w:r>
      <w:proofErr w:type="spellEnd"/>
      <w:r w:rsidRPr="005010ED">
        <w:rPr>
          <w:rFonts w:asciiTheme="minorHAnsi" w:hAnsiTheme="minorHAnsi" w:cstheme="minorHAnsi"/>
          <w:sz w:val="22"/>
          <w:szCs w:val="22"/>
        </w:rPr>
        <w:t xml:space="preserv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1409BF2E"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 </w:t>
      </w:r>
    </w:p>
    <w:p w14:paraId="54F7F544" w14:textId="31C72ECD" w:rsidR="00994FF0" w:rsidRPr="005010ED" w:rsidRDefault="00741209"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°C, </w:t>
      </w:r>
    </w:p>
    <w:p w14:paraId="47891C53" w14:textId="1BECDE6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w:t>
      </w:r>
    </w:p>
    <w:p w14:paraId="7210883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7F45E384"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37363ACF" w14:textId="691DF6D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w:t>
      </w:r>
    </w:p>
    <w:p w14:paraId="367AFAC8" w14:textId="78EE886E"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 prevádzkovaní 60 000 hodín, resp. po 10 rokoch prevádzky </w:t>
      </w:r>
      <w:r w:rsidR="009A1E6F">
        <w:rPr>
          <w:rFonts w:asciiTheme="minorHAnsi" w:hAnsiTheme="minorHAnsi" w:cstheme="minorHAnsi"/>
          <w:sz w:val="22"/>
          <w:szCs w:val="22"/>
        </w:rPr>
        <w:t>(</w:t>
      </w:r>
      <w:r w:rsidRPr="005010ED">
        <w:rPr>
          <w:rFonts w:asciiTheme="minorHAnsi" w:hAnsiTheme="minorHAnsi" w:cstheme="minorHAnsi"/>
          <w:sz w:val="22"/>
          <w:szCs w:val="22"/>
        </w:rPr>
        <w:t>čo nastane skôr</w:t>
      </w:r>
      <w:r w:rsidR="009A1E6F">
        <w:rPr>
          <w:rFonts w:asciiTheme="minorHAnsi" w:hAnsiTheme="minorHAnsi" w:cstheme="minorHAnsi"/>
          <w:sz w:val="22"/>
          <w:szCs w:val="22"/>
        </w:rPr>
        <w:t>),</w:t>
      </w:r>
    </w:p>
    <w:p w14:paraId="26F38D7F" w14:textId="71F4CE35"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w:t>
      </w:r>
    </w:p>
    <w:p w14:paraId="6887F582" w14:textId="5797B6F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42E27B28"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59B7BD6" w14:textId="77777777" w:rsidR="00994FF0" w:rsidRPr="005010ED" w:rsidRDefault="00994FF0" w:rsidP="00546303">
      <w:pPr>
        <w:jc w:val="both"/>
        <w:rPr>
          <w:rFonts w:asciiTheme="minorHAnsi" w:hAnsiTheme="minorHAnsi" w:cstheme="minorHAnsi"/>
          <w:sz w:val="22"/>
          <w:szCs w:val="22"/>
        </w:rPr>
      </w:pPr>
    </w:p>
    <w:p w14:paraId="38EA6D1A" w14:textId="0D824A52"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LT okruhu:</w:t>
      </w:r>
    </w:p>
    <w:p w14:paraId="1468464E" w14:textId="77777777" w:rsidR="00994FF0" w:rsidRPr="005010ED" w:rsidRDefault="00994FF0" w:rsidP="00546303">
      <w:pPr>
        <w:jc w:val="both"/>
        <w:rPr>
          <w:rFonts w:asciiTheme="minorHAnsi" w:eastAsiaTheme="minorEastAsia" w:hAnsiTheme="minorHAnsi" w:cstheme="minorHAnsi"/>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7F5DD93A" w14:textId="5A69DDEA"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proofErr w:type="spellStart"/>
      <w:r w:rsidRPr="005010ED">
        <w:rPr>
          <w:rFonts w:asciiTheme="minorHAnsi" w:hAnsiTheme="minorHAnsi" w:cstheme="minorHAnsi"/>
          <w:sz w:val="22"/>
          <w:szCs w:val="22"/>
        </w:rPr>
        <w:t>Etylénglykol</w:t>
      </w:r>
      <w:proofErr w:type="spellEnd"/>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4E637D6E" w14:textId="7AC8E574"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Hustota prečerpávanej kvapaliny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59CFCC70" w14:textId="08179CB6"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 max.</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13E2B89C" w14:textId="12C35579"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180 m³/h</w:t>
      </w:r>
    </w:p>
    <w:p w14:paraId="7BD0FCEE"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1B842283" w14:textId="5FCF26B0"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Tlak na saní </w:t>
      </w:r>
      <w:r w:rsidR="0083559F">
        <w:rPr>
          <w:rFonts w:asciiTheme="minorHAnsi" w:hAnsiTheme="minorHAnsi" w:cstheme="minorHAnsi"/>
          <w:sz w:val="22"/>
          <w:szCs w:val="22"/>
        </w:rPr>
        <w:t>–</w:t>
      </w:r>
      <w:r w:rsidRPr="005010ED">
        <w:rPr>
          <w:rFonts w:asciiTheme="minorHAnsi" w:hAnsiTheme="minorHAnsi" w:cstheme="minorHAnsi"/>
          <w:sz w:val="22"/>
          <w:szCs w:val="22"/>
        </w:rPr>
        <w:t xml:space="preserve"> prevádzkový </w:t>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372CAC5E" w14:textId="1FFA49CB"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Dopravná výška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47DD7581" w14:textId="5AA9600F"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hAnsiTheme="minorHAnsi" w:cstheme="minorHAnsi"/>
          <w:sz w:val="22"/>
          <w:szCs w:val="22"/>
        </w:rPr>
        <w:t>navrhol zhotoviteľ</w:t>
      </w:r>
    </w:p>
    <w:p w14:paraId="15F1AA29" w14:textId="0D844A5D" w:rsidR="00994FF0" w:rsidRPr="005010ED" w:rsidRDefault="004A5141"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207E79">
        <w:rPr>
          <w:rFonts w:asciiTheme="minorHAnsi" w:hAnsiTheme="minorHAnsi" w:cstheme="minorHAnsi"/>
          <w:sz w:val="22"/>
          <w:szCs w:val="22"/>
        </w:rPr>
        <w:t xml:space="preserve"> </w:t>
      </w:r>
      <w:r w:rsidR="00994FF0"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7319A7A1" w14:textId="01F7586A"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4 </w:t>
      </w:r>
    </w:p>
    <w:p w14:paraId="3A40C94B" w14:textId="09079DA6"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lastRenderedPageBreak/>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62771B2F" w14:textId="77777777" w:rsidR="00994FF0" w:rsidRPr="005010ED" w:rsidRDefault="00994FF0" w:rsidP="00546303">
      <w:pPr>
        <w:jc w:val="both"/>
        <w:rPr>
          <w:rFonts w:asciiTheme="minorHAnsi" w:hAnsiTheme="minorHAnsi" w:cstheme="minorHAnsi"/>
          <w:sz w:val="22"/>
          <w:szCs w:val="22"/>
        </w:rPr>
      </w:pPr>
    </w:p>
    <w:p w14:paraId="0E5ACB38" w14:textId="5BAD7B15" w:rsidR="00994FF0" w:rsidRPr="005010ED" w:rsidRDefault="00207E79" w:rsidP="00546303">
      <w:pPr>
        <w:jc w:val="both"/>
        <w:textAlignment w:val="baseline"/>
        <w:rPr>
          <w:rFonts w:asciiTheme="minorHAnsi" w:eastAsiaTheme="minorHAnsi" w:hAnsiTheme="minorHAnsi" w:cstheme="minorHAnsi"/>
          <w:sz w:val="22"/>
          <w:szCs w:val="22"/>
        </w:rPr>
      </w:pPr>
      <w:r>
        <w:rPr>
          <w:rFonts w:asciiTheme="minorHAnsi" w:hAnsiTheme="minorHAnsi" w:cstheme="minorHAnsi"/>
          <w:sz w:val="22"/>
          <w:szCs w:val="22"/>
        </w:rPr>
        <w:t xml:space="preserve"> </w:t>
      </w:r>
      <w:r w:rsidR="00994FF0" w:rsidRPr="005010ED">
        <w:rPr>
          <w:rFonts w:asciiTheme="minorHAnsi" w:hAnsiTheme="minorHAnsi" w:cstheme="minorHAnsi"/>
          <w:b/>
          <w:bCs/>
          <w:sz w:val="22"/>
          <w:szCs w:val="22"/>
        </w:rPr>
        <w:t>Cirkulačné čerpadlá HT okruhu:</w:t>
      </w:r>
    </w:p>
    <w:p w14:paraId="57003598" w14:textId="2C1F248C" w:rsidR="00994FF0" w:rsidRPr="005010ED" w:rsidRDefault="00994FF0" w:rsidP="00F03456">
      <w:pPr>
        <w:numPr>
          <w:ilvl w:val="0"/>
          <w:numId w:val="70"/>
        </w:numPr>
        <w:ind w:left="284" w:hanging="284"/>
        <w:jc w:val="both"/>
        <w:rPr>
          <w:rFonts w:asciiTheme="minorHAnsi" w:eastAsiaTheme="minorEastAsia" w:hAnsiTheme="minorHAnsi" w:cstheme="minorHAnsi"/>
          <w:b/>
          <w:bCs/>
          <w:sz w:val="22"/>
          <w:szCs w:val="22"/>
        </w:rPr>
      </w:pPr>
      <w:proofErr w:type="spellStart"/>
      <w:r w:rsidRPr="005010ED">
        <w:rPr>
          <w:rFonts w:asciiTheme="minorHAnsi" w:hAnsiTheme="minorHAnsi" w:cstheme="minorHAnsi"/>
          <w:sz w:val="22"/>
          <w:szCs w:val="22"/>
        </w:rPr>
        <w:t>Inline</w:t>
      </w:r>
      <w:proofErr w:type="spellEnd"/>
      <w:r w:rsidRPr="005010ED">
        <w:rPr>
          <w:rFonts w:asciiTheme="minorHAnsi" w:hAnsiTheme="minorHAnsi" w:cstheme="minorHAnsi"/>
          <w:sz w:val="22"/>
          <w:szCs w:val="22"/>
        </w:rPr>
        <w:t xml:space="preserv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3E14FE3B" w14:textId="4A58361D"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w:t>
      </w:r>
    </w:p>
    <w:p w14:paraId="4669FA7F" w14:textId="231C956E" w:rsidR="00994FF0" w:rsidRPr="005010ED" w:rsidRDefault="003E1DF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ABBA48A" w14:textId="716D766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 </w:t>
      </w:r>
    </w:p>
    <w:p w14:paraId="3BA42A2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23F138B0"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781885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 </w:t>
      </w:r>
    </w:p>
    <w:p w14:paraId="5FCE85C9" w14:textId="475C9F3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w:t>
      </w:r>
      <w:proofErr w:type="spellStart"/>
      <w:r w:rsidRPr="005010ED">
        <w:rPr>
          <w:rFonts w:asciiTheme="minorHAnsi" w:hAnsiTheme="minorHAnsi" w:cstheme="minorHAnsi"/>
          <w:sz w:val="22"/>
          <w:szCs w:val="22"/>
        </w:rPr>
        <w:t>odprevádzkovaní</w:t>
      </w:r>
      <w:proofErr w:type="spellEnd"/>
      <w:r w:rsidRPr="005010ED">
        <w:rPr>
          <w:rFonts w:asciiTheme="minorHAnsi" w:hAnsiTheme="minorHAnsi" w:cstheme="minorHAnsi"/>
          <w:sz w:val="22"/>
          <w:szCs w:val="22"/>
        </w:rPr>
        <w:t xml:space="preserve"> 60 000 hodín, resp. po 10 rokoch prevádzky </w:t>
      </w:r>
      <w:r w:rsidR="00B36E38">
        <w:rPr>
          <w:rFonts w:asciiTheme="minorHAnsi" w:hAnsiTheme="minorHAnsi" w:cstheme="minorHAnsi"/>
          <w:sz w:val="22"/>
          <w:szCs w:val="22"/>
        </w:rPr>
        <w:t>(</w:t>
      </w:r>
      <w:r w:rsidRPr="005010ED">
        <w:rPr>
          <w:rFonts w:asciiTheme="minorHAnsi" w:hAnsiTheme="minorHAnsi" w:cstheme="minorHAnsi"/>
          <w:sz w:val="22"/>
          <w:szCs w:val="22"/>
        </w:rPr>
        <w:t>čo nastane skôr</w:t>
      </w:r>
      <w:r w:rsidR="00B36E38">
        <w:rPr>
          <w:rFonts w:asciiTheme="minorHAnsi" w:hAnsiTheme="minorHAnsi" w:cstheme="minorHAnsi"/>
          <w:sz w:val="22"/>
          <w:szCs w:val="22"/>
        </w:rPr>
        <w:t>)</w:t>
      </w:r>
      <w:r w:rsidRPr="005010ED">
        <w:rPr>
          <w:rFonts w:asciiTheme="minorHAnsi" w:hAnsiTheme="minorHAnsi" w:cstheme="minorHAnsi"/>
          <w:sz w:val="22"/>
          <w:szCs w:val="22"/>
        </w:rPr>
        <w:t>,</w:t>
      </w:r>
    </w:p>
    <w:p w14:paraId="10EF54CD"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 </w:t>
      </w:r>
    </w:p>
    <w:p w14:paraId="4894FB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16895AA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2E674A81" w14:textId="77777777" w:rsidR="00994FF0" w:rsidRPr="005010ED" w:rsidRDefault="00994FF0" w:rsidP="00546303">
      <w:pPr>
        <w:jc w:val="both"/>
        <w:rPr>
          <w:rFonts w:asciiTheme="minorHAnsi" w:hAnsiTheme="minorHAnsi" w:cstheme="minorHAnsi"/>
          <w:sz w:val="22"/>
          <w:szCs w:val="22"/>
        </w:rPr>
      </w:pPr>
    </w:p>
    <w:p w14:paraId="4BA1F32E" w14:textId="763B4AB2" w:rsidR="00994FF0" w:rsidRPr="005010ED" w:rsidRDefault="00994FF0" w:rsidP="00895934">
      <w:pPr>
        <w:jc w:val="both"/>
        <w:rPr>
          <w:rFonts w:asciiTheme="minorHAnsi" w:hAnsiTheme="minorHAnsi" w:cstheme="minorHAnsi"/>
          <w:b/>
          <w:bCs/>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HT okruhu:</w:t>
      </w:r>
    </w:p>
    <w:p w14:paraId="1EFB0E05" w14:textId="77777777" w:rsidR="00994FF0" w:rsidRPr="005010ED" w:rsidRDefault="00994FF0" w:rsidP="00895934">
      <w:pPr>
        <w:jc w:val="both"/>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20559548" w14:textId="4755FDC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proofErr w:type="spellStart"/>
      <w:r w:rsidRPr="005010ED">
        <w:rPr>
          <w:rFonts w:asciiTheme="minorHAnsi" w:hAnsiTheme="minorHAnsi" w:cstheme="minorHAnsi"/>
          <w:sz w:val="22"/>
          <w:szCs w:val="22"/>
        </w:rPr>
        <w:t>Etylénglykol</w:t>
      </w:r>
      <w:proofErr w:type="spellEnd"/>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0E4CBF3B" w14:textId="23FE0032"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Hustota prečerpávanej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ϱ</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3150E645" w14:textId="625A511C"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max 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79EA283" w14:textId="2C3BB04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Pr="005010ED">
        <w:rPr>
          <w:rFonts w:asciiTheme="minorHAnsi" w:hAnsiTheme="minorHAnsi" w:cstheme="minorHAnsi"/>
          <w:sz w:val="22"/>
          <w:szCs w:val="22"/>
        </w:rPr>
        <w:t>140 m³/h</w:t>
      </w:r>
    </w:p>
    <w:p w14:paraId="6BCD2CF7"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3942F478" w14:textId="3DE67BE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Tlak na saní prevádzkový</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58A9796E" w14:textId="4E2D54B8"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Dopravná výška</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78A468FE" w14:textId="686EE1E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Výkon motora </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t>navrhol zhotoviteľ</w:t>
      </w:r>
      <w:r w:rsidR="00207E79">
        <w:rPr>
          <w:rFonts w:asciiTheme="minorHAnsi" w:hAnsiTheme="minorHAnsi" w:cstheme="minorHAnsi"/>
          <w:sz w:val="22"/>
          <w:szCs w:val="22"/>
        </w:rPr>
        <w:t xml:space="preserve"> </w:t>
      </w:r>
    </w:p>
    <w:p w14:paraId="565CD806" w14:textId="661D00CD" w:rsidR="00994FF0" w:rsidRPr="005010ED" w:rsidRDefault="002A66E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A937E0">
        <w:rPr>
          <w:rFonts w:asciiTheme="minorHAnsi" w:hAnsiTheme="minorHAnsi" w:cstheme="minorHAnsi"/>
          <w:sz w:val="22"/>
          <w:szCs w:val="22"/>
        </w:rPr>
        <w:tab/>
      </w:r>
      <w:r w:rsidR="00994FF0" w:rsidRPr="005010ED">
        <w:rPr>
          <w:rFonts w:asciiTheme="minorHAnsi" w:hAnsiTheme="minorHAnsi" w:cstheme="minorHAnsi"/>
          <w:sz w:val="22"/>
          <w:szCs w:val="22"/>
        </w:rPr>
        <w:t>η</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42D852D8" w14:textId="7C51289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FEEFB30" w14:textId="72B7148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Pohon elektromotora 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0E274EA9" w14:textId="77777777" w:rsidR="00994FF0" w:rsidRPr="005010ED" w:rsidRDefault="00994FF0" w:rsidP="00546303">
      <w:pPr>
        <w:jc w:val="both"/>
        <w:rPr>
          <w:rFonts w:asciiTheme="minorHAnsi" w:eastAsiaTheme="minorHAnsi" w:hAnsiTheme="minorHAnsi" w:cstheme="minorHAnsi"/>
          <w:sz w:val="22"/>
          <w:szCs w:val="22"/>
          <w:lang w:eastAsia="en-US"/>
        </w:rPr>
      </w:pPr>
    </w:p>
    <w:p w14:paraId="1501645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Armatúry:</w:t>
      </w:r>
    </w:p>
    <w:p w14:paraId="71741BC0" w14:textId="5FDC1744"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Klapky uzatváracie</w:t>
      </w:r>
      <w:r w:rsidR="00A937E0">
        <w:rPr>
          <w:rFonts w:asciiTheme="minorHAnsi" w:hAnsiTheme="minorHAnsi" w:cstheme="minorHAnsi"/>
          <w:sz w:val="22"/>
          <w:szCs w:val="22"/>
        </w:rPr>
        <w:t>:</w:t>
      </w:r>
    </w:p>
    <w:p w14:paraId="0E597809" w14:textId="0F2AC837"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prevádzkový tlak</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 MPa, </w:t>
      </w:r>
    </w:p>
    <w:p w14:paraId="195E984F" w14:textId="36DA0924"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150 °C,</w:t>
      </w:r>
    </w:p>
    <w:p w14:paraId="5D05DA86" w14:textId="601B2DF9"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PN 25,</w:t>
      </w:r>
    </w:p>
    <w:p w14:paraId="449D3FFD" w14:textId="6C4DBB95"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menovitá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FACA9AB" w14:textId="45CE8590"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uzatváracia klapky, pripojenie prírubové, tlaková rada min. PN 25/I, klapky musia byť certifikované podľa PED 97/23/EC, klapky musia mať certifikát SIL (</w:t>
      </w:r>
      <w:proofErr w:type="spellStart"/>
      <w:r w:rsidRPr="005010ED">
        <w:rPr>
          <w:rFonts w:asciiTheme="minorHAnsi" w:hAnsiTheme="minorHAnsi" w:cstheme="minorHAnsi"/>
          <w:sz w:val="22"/>
          <w:szCs w:val="22"/>
        </w:rPr>
        <w:t>Safety</w:t>
      </w:r>
      <w:proofErr w:type="spellEnd"/>
      <w:r w:rsidRPr="005010ED">
        <w:rPr>
          <w:rFonts w:asciiTheme="minorHAnsi" w:hAnsiTheme="minorHAnsi" w:cstheme="minorHAnsi"/>
          <w:sz w:val="22"/>
          <w:szCs w:val="22"/>
        </w:rPr>
        <w:t xml:space="preserve"> Integrity Level), požaduje sa jednoduchá vymeniteľnosť tesniacej lamely, vyhotovenie pre teplárenstvo a energetiku s dlhým krkom</w:t>
      </w:r>
      <w:r w:rsidR="008F29C9">
        <w:rPr>
          <w:rFonts w:asciiTheme="minorHAnsi" w:hAnsiTheme="minorHAnsi" w:cstheme="minorHAnsi"/>
          <w:sz w:val="22"/>
          <w:szCs w:val="22"/>
        </w:rPr>
        <w:t> </w:t>
      </w:r>
      <w:r w:rsidRPr="005010ED">
        <w:rPr>
          <w:rFonts w:asciiTheme="minorHAnsi" w:hAnsiTheme="minorHAnsi" w:cstheme="minorHAnsi"/>
          <w:sz w:val="22"/>
          <w:szCs w:val="22"/>
        </w:rPr>
        <w:t>=&gt; nedochádza k prekrytiu upchávkových skrutiek izoláciou,</w:t>
      </w:r>
    </w:p>
    <w:p w14:paraId="7DF60060" w14:textId="7F42F5A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 </w:t>
      </w:r>
    </w:p>
    <w:p w14:paraId="61795B5C" w14:textId="1EE6BEB4"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možnosť ručného ovládania,</w:t>
      </w:r>
    </w:p>
    <w:p w14:paraId="07B2B543" w14:textId="5451CD2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prevádzkové prostredie</w:t>
      </w:r>
      <w:r w:rsidR="008F29C9">
        <w:rPr>
          <w:rFonts w:asciiTheme="minorHAnsi" w:hAnsiTheme="minorHAnsi" w:cstheme="minorHAnsi"/>
          <w:sz w:val="22"/>
          <w:szCs w:val="22"/>
        </w:rPr>
        <w:t xml:space="preserve"> - </w:t>
      </w:r>
      <w:r w:rsidRPr="005010ED">
        <w:rPr>
          <w:rFonts w:asciiTheme="minorHAnsi" w:hAnsiTheme="minorHAnsi" w:cstheme="minorHAnsi"/>
          <w:sz w:val="22"/>
          <w:szCs w:val="22"/>
        </w:rPr>
        <w:t>25</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80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6DE080D6" w14:textId="3C030C07"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požaduje sa štíhly disk pre zabezpečenie nízkej tlakovej straty,</w:t>
      </w:r>
    </w:p>
    <w:p w14:paraId="58BB861B" w14:textId="5BF14DE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telesa armatúr z ocele,</w:t>
      </w:r>
    </w:p>
    <w:p w14:paraId="2D149719" w14:textId="2D1434D9"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klapky s trojitou excentricitou, uzatváranie na moment bez trenia medzi tesniacimi plochami, obojstranne tesné podľa normy EN 12</w:t>
      </w:r>
      <w:r w:rsidR="005D33B2">
        <w:rPr>
          <w:rFonts w:asciiTheme="minorHAnsi" w:hAnsiTheme="minorHAnsi" w:cstheme="minorHAnsi"/>
          <w:sz w:val="22"/>
          <w:szCs w:val="22"/>
        </w:rPr>
        <w:t> </w:t>
      </w:r>
      <w:r w:rsidRPr="005010ED">
        <w:rPr>
          <w:rFonts w:asciiTheme="minorHAnsi" w:hAnsiTheme="minorHAnsi" w:cstheme="minorHAnsi"/>
          <w:sz w:val="22"/>
          <w:szCs w:val="22"/>
        </w:rPr>
        <w:t>266</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- 1 stupeň tesnosti</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w:t>
      </w:r>
    </w:p>
    <w:p w14:paraId="09F55308" w14:textId="7B3C3D7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 xml:space="preserve">klapka tesní kov na kov pričom sedlo je </w:t>
      </w:r>
      <w:proofErr w:type="spellStart"/>
      <w:r w:rsidRPr="005010ED">
        <w:rPr>
          <w:rFonts w:asciiTheme="minorHAnsi" w:hAnsiTheme="minorHAnsi" w:cstheme="minorHAnsi"/>
          <w:sz w:val="22"/>
          <w:szCs w:val="22"/>
        </w:rPr>
        <w:t>Stellite</w:t>
      </w:r>
      <w:proofErr w:type="spellEnd"/>
      <w:r w:rsidRPr="005010ED">
        <w:rPr>
          <w:rFonts w:asciiTheme="minorHAnsi" w:hAnsiTheme="minorHAnsi" w:cstheme="minorHAnsi"/>
          <w:sz w:val="22"/>
          <w:szCs w:val="22"/>
        </w:rPr>
        <w:t xml:space="preserve"> – </w:t>
      </w:r>
      <w:proofErr w:type="spellStart"/>
      <w:r w:rsidRPr="005010ED">
        <w:rPr>
          <w:rFonts w:asciiTheme="minorHAnsi" w:hAnsiTheme="minorHAnsi" w:cstheme="minorHAnsi"/>
          <w:sz w:val="22"/>
          <w:szCs w:val="22"/>
        </w:rPr>
        <w:t>tvrdokov</w:t>
      </w:r>
      <w:proofErr w:type="spellEnd"/>
      <w:r w:rsidRPr="005010ED">
        <w:rPr>
          <w:rFonts w:asciiTheme="minorHAnsi" w:hAnsiTheme="minorHAnsi" w:cstheme="minorHAnsi"/>
          <w:sz w:val="22"/>
          <w:szCs w:val="22"/>
        </w:rPr>
        <w:t>,</w:t>
      </w:r>
    </w:p>
    <w:p w14:paraId="237F0F2F" w14:textId="0A8468F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Jednoducho vymeniteľný tesniaci krúžok z nerezovej ocele – DUPLEX,</w:t>
      </w:r>
    </w:p>
    <w:p w14:paraId="5C76372B" w14:textId="14BB5AF2"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vretena, hriadeľa a telesa disku nerezová oceľ,</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certifikáty podľa normy EN 10 204 na materiál a obojstrannú tesnosť, </w:t>
      </w:r>
    </w:p>
    <w:p w14:paraId="3E2F5632" w14:textId="12B9D52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lastRenderedPageBreak/>
        <w:t>klapka musí mať ochranu ložísk</w:t>
      </w:r>
      <w:r w:rsidR="00207E79">
        <w:rPr>
          <w:rFonts w:asciiTheme="minorHAnsi" w:hAnsiTheme="minorHAnsi" w:cstheme="minorHAnsi"/>
          <w:sz w:val="22"/>
          <w:szCs w:val="22"/>
        </w:rPr>
        <w:t xml:space="preserve"> </w:t>
      </w:r>
      <w:r w:rsidR="005D33B2">
        <w:rPr>
          <w:rFonts w:asciiTheme="minorHAnsi" w:hAnsiTheme="minorHAnsi" w:cstheme="minorHAnsi"/>
          <w:sz w:val="22"/>
          <w:szCs w:val="22"/>
        </w:rPr>
        <w:t>(</w:t>
      </w:r>
      <w:r w:rsidRPr="005010ED">
        <w:rPr>
          <w:rFonts w:asciiTheme="minorHAnsi" w:hAnsiTheme="minorHAnsi" w:cstheme="minorHAnsi"/>
          <w:sz w:val="22"/>
          <w:szCs w:val="22"/>
        </w:rPr>
        <w:t>grafitovými krúžkami</w:t>
      </w:r>
      <w:r w:rsidR="005D33B2">
        <w:rPr>
          <w:rFonts w:asciiTheme="minorHAnsi" w:hAnsiTheme="minorHAnsi" w:cstheme="minorHAnsi"/>
          <w:sz w:val="22"/>
          <w:szCs w:val="22"/>
        </w:rPr>
        <w:t>),</w:t>
      </w:r>
      <w:r w:rsidRPr="005010ED">
        <w:rPr>
          <w:rFonts w:asciiTheme="minorHAnsi" w:hAnsiTheme="minorHAnsi" w:cstheme="minorHAnsi"/>
          <w:sz w:val="22"/>
          <w:szCs w:val="22"/>
        </w:rPr>
        <w:t xml:space="preserve"> aby bolo zabránené prieniku nečistôt do priestoru upchávky</w:t>
      </w:r>
      <w:r w:rsidR="005D33B2">
        <w:rPr>
          <w:rFonts w:asciiTheme="minorHAnsi" w:hAnsiTheme="minorHAnsi" w:cstheme="minorHAnsi"/>
          <w:sz w:val="22"/>
          <w:szCs w:val="22"/>
        </w:rPr>
        <w:t>,</w:t>
      </w:r>
    </w:p>
    <w:p w14:paraId="390A9362" w14:textId="3448CC41"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zabezpečiť funkciu koncovej armatúry,</w:t>
      </w:r>
    </w:p>
    <w:p w14:paraId="65C4DA8F" w14:textId="67D09C5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 xml:space="preserve">klapka musí mať systém zabezpečenia proti vystreleniu hriadeľa tlakom média – </w:t>
      </w:r>
      <w:proofErr w:type="spellStart"/>
      <w:r w:rsidRPr="005010ED">
        <w:rPr>
          <w:rFonts w:asciiTheme="minorHAnsi" w:hAnsiTheme="minorHAnsi" w:cstheme="minorHAnsi"/>
          <w:sz w:val="22"/>
          <w:szCs w:val="22"/>
        </w:rPr>
        <w:t>Blow</w:t>
      </w:r>
      <w:proofErr w:type="spellEnd"/>
      <w:r w:rsidRPr="005010ED">
        <w:rPr>
          <w:rFonts w:asciiTheme="minorHAnsi" w:hAnsiTheme="minorHAnsi" w:cstheme="minorHAnsi"/>
          <w:sz w:val="22"/>
          <w:szCs w:val="22"/>
        </w:rPr>
        <w:t xml:space="preserve"> </w:t>
      </w:r>
      <w:proofErr w:type="spellStart"/>
      <w:r w:rsidRPr="005010ED">
        <w:rPr>
          <w:rFonts w:asciiTheme="minorHAnsi" w:hAnsiTheme="minorHAnsi" w:cstheme="minorHAnsi"/>
          <w:sz w:val="22"/>
          <w:szCs w:val="22"/>
        </w:rPr>
        <w:t>Out</w:t>
      </w:r>
      <w:proofErr w:type="spellEnd"/>
      <w:r w:rsidRPr="005010ED">
        <w:rPr>
          <w:rFonts w:asciiTheme="minorHAnsi" w:hAnsiTheme="minorHAnsi" w:cstheme="minorHAnsi"/>
          <w:sz w:val="22"/>
          <w:szCs w:val="22"/>
        </w:rPr>
        <w:t xml:space="preserve"> </w:t>
      </w:r>
      <w:proofErr w:type="spellStart"/>
      <w:r w:rsidRPr="005010ED">
        <w:rPr>
          <w:rFonts w:asciiTheme="minorHAnsi" w:hAnsiTheme="minorHAnsi" w:cstheme="minorHAnsi"/>
          <w:sz w:val="22"/>
          <w:szCs w:val="22"/>
        </w:rPr>
        <w:t>Prevention</w:t>
      </w:r>
      <w:proofErr w:type="spellEnd"/>
      <w:r w:rsidRPr="005010ED">
        <w:rPr>
          <w:rFonts w:asciiTheme="minorHAnsi" w:hAnsiTheme="minorHAnsi" w:cstheme="minorHAnsi"/>
          <w:sz w:val="22"/>
          <w:szCs w:val="22"/>
        </w:rPr>
        <w:t>.</w:t>
      </w:r>
    </w:p>
    <w:p w14:paraId="4C01967C" w14:textId="77777777" w:rsidR="00994FF0" w:rsidRPr="005010ED" w:rsidRDefault="00994FF0" w:rsidP="00546303">
      <w:pPr>
        <w:jc w:val="both"/>
        <w:rPr>
          <w:rFonts w:asciiTheme="minorHAnsi" w:hAnsiTheme="minorHAnsi" w:cstheme="minorHAnsi"/>
          <w:sz w:val="22"/>
          <w:szCs w:val="22"/>
        </w:rPr>
      </w:pPr>
    </w:p>
    <w:p w14:paraId="73F6FA85"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Klapka spätná: </w:t>
      </w:r>
    </w:p>
    <w:p w14:paraId="64F5BA99" w14:textId="4BE652FE"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prevádzkový tlak 2 MPa,</w:t>
      </w:r>
    </w:p>
    <w:p w14:paraId="42046A35" w14:textId="5E0AB0D0"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w:t>
      </w:r>
    </w:p>
    <w:p w14:paraId="3E6B38F0" w14:textId="5B2E13E5"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enovitá teplota 200</w:t>
      </w:r>
      <w:r>
        <w:rPr>
          <w:rFonts w:asciiTheme="minorHAnsi" w:hAnsiTheme="minorHAnsi" w:cstheme="minorHAnsi"/>
          <w:sz w:val="22"/>
          <w:szCs w:val="22"/>
        </w:rPr>
        <w:t> </w:t>
      </w:r>
      <w:r w:rsidR="00994FF0" w:rsidRPr="005010ED">
        <w:rPr>
          <w:rFonts w:asciiTheme="minorHAnsi" w:hAnsiTheme="minorHAnsi" w:cstheme="minorHAnsi"/>
          <w:sz w:val="22"/>
          <w:szCs w:val="22"/>
        </w:rPr>
        <w:t>°C,</w:t>
      </w:r>
    </w:p>
    <w:p w14:paraId="3274262E" w14:textId="11BE2D75"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prevádzková teplota do 150 °C,</w:t>
      </w:r>
    </w:p>
    <w:p w14:paraId="2CE98821" w14:textId="47E29F3F"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w:t>
      </w:r>
    </w:p>
    <w:p w14:paraId="16183687" w14:textId="0BDC0390"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w:t>
      </w:r>
      <w:r w:rsidR="005D33B2">
        <w:rPr>
          <w:rFonts w:asciiTheme="minorHAnsi" w:hAnsiTheme="minorHAnsi" w:cstheme="minorHAnsi"/>
          <w:sz w:val="22"/>
          <w:szCs w:val="22"/>
        </w:rPr>
        <w:t>.</w:t>
      </w:r>
    </w:p>
    <w:p w14:paraId="39F09908" w14:textId="77777777" w:rsidR="00994FF0" w:rsidRPr="005010ED" w:rsidRDefault="00994FF0" w:rsidP="00546303">
      <w:pPr>
        <w:jc w:val="both"/>
        <w:rPr>
          <w:rFonts w:asciiTheme="minorHAnsi" w:hAnsiTheme="minorHAnsi" w:cstheme="minorHAnsi"/>
          <w:sz w:val="22"/>
          <w:szCs w:val="22"/>
        </w:rPr>
      </w:pPr>
    </w:p>
    <w:p w14:paraId="5E2BA66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Posúvač: </w:t>
      </w:r>
    </w:p>
    <w:p w14:paraId="4B9B260A" w14:textId="77777777" w:rsidR="00994FF0" w:rsidRPr="005010ED" w:rsidRDefault="00994FF0" w:rsidP="00F03456">
      <w:pPr>
        <w:numPr>
          <w:ilvl w:val="0"/>
          <w:numId w:val="97"/>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1A0F3410" w14:textId="07636577"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44D08E7" w14:textId="06DF885F"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2A5B5D83" w14:textId="487F48A1"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0E1F2B08" w14:textId="77777777" w:rsidR="00994FF0" w:rsidRPr="005010ED" w:rsidRDefault="00994FF0" w:rsidP="00546303">
      <w:pPr>
        <w:jc w:val="both"/>
        <w:rPr>
          <w:rFonts w:asciiTheme="minorHAnsi" w:hAnsiTheme="minorHAnsi" w:cstheme="minorHAnsi"/>
          <w:sz w:val="22"/>
          <w:szCs w:val="22"/>
        </w:rPr>
      </w:pPr>
    </w:p>
    <w:p w14:paraId="5CC28D79" w14:textId="5D7DEFA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Ventil:</w:t>
      </w:r>
      <w:r w:rsidR="00207E79">
        <w:rPr>
          <w:rFonts w:asciiTheme="minorHAnsi" w:hAnsiTheme="minorHAnsi" w:cstheme="minorHAnsi"/>
          <w:sz w:val="22"/>
          <w:szCs w:val="22"/>
        </w:rPr>
        <w:t xml:space="preserve"> </w:t>
      </w:r>
    </w:p>
    <w:p w14:paraId="2EBA444F" w14:textId="77777777" w:rsidR="00994FF0" w:rsidRPr="005010ED" w:rsidRDefault="00994FF0" w:rsidP="00F03456">
      <w:pPr>
        <w:numPr>
          <w:ilvl w:val="0"/>
          <w:numId w:val="99"/>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3ADB4D03" w14:textId="0E269FF0"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0A263C6B" w14:textId="7AD261F9"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77E87D8E" w14:textId="77777777" w:rsidR="00994FF0" w:rsidRPr="005010ED" w:rsidRDefault="00994FF0" w:rsidP="00546303">
      <w:pPr>
        <w:jc w:val="both"/>
        <w:rPr>
          <w:rFonts w:asciiTheme="minorHAnsi" w:hAnsiTheme="minorHAnsi" w:cstheme="minorHAnsi"/>
          <w:sz w:val="22"/>
          <w:szCs w:val="22"/>
        </w:rPr>
      </w:pPr>
    </w:p>
    <w:p w14:paraId="2D25A2A1"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Regulačné ventily</w:t>
      </w:r>
      <w:r w:rsidRPr="005010ED">
        <w:rPr>
          <w:rFonts w:asciiTheme="minorHAnsi" w:hAnsiTheme="minorHAnsi" w:cstheme="minorHAnsi"/>
          <w:i/>
          <w:iCs/>
          <w:sz w:val="22"/>
          <w:szCs w:val="22"/>
        </w:rPr>
        <w:t>:</w:t>
      </w:r>
      <w:r w:rsidRPr="005010ED">
        <w:rPr>
          <w:rFonts w:asciiTheme="minorHAnsi" w:hAnsiTheme="minorHAnsi" w:cstheme="minorHAnsi"/>
          <w:sz w:val="22"/>
          <w:szCs w:val="22"/>
        </w:rPr>
        <w:t> </w:t>
      </w:r>
    </w:p>
    <w:p w14:paraId="17DCBFA6" w14:textId="77777777" w:rsidR="00994FF0" w:rsidRPr="005010ED" w:rsidRDefault="00994FF0" w:rsidP="00F03456">
      <w:pPr>
        <w:numPr>
          <w:ilvl w:val="0"/>
          <w:numId w:val="101"/>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0AB10FE3" w14:textId="1D039D7A" w:rsidR="00994FF0" w:rsidRDefault="005D33B2" w:rsidP="00F03456">
      <w:pPr>
        <w:numPr>
          <w:ilvl w:val="0"/>
          <w:numId w:val="102"/>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prevádzková teplota 150</w:t>
      </w:r>
      <w:r>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45BB1D01" w14:textId="77777777" w:rsidR="00994FF0" w:rsidRPr="005D33B2" w:rsidRDefault="00994FF0" w:rsidP="00F03456">
      <w:pPr>
        <w:numPr>
          <w:ilvl w:val="0"/>
          <w:numId w:val="102"/>
        </w:numPr>
        <w:tabs>
          <w:tab w:val="clear" w:pos="720"/>
        </w:tabs>
        <w:ind w:left="284" w:hanging="284"/>
        <w:jc w:val="both"/>
        <w:textAlignment w:val="baseline"/>
        <w:rPr>
          <w:rFonts w:asciiTheme="minorHAnsi" w:hAnsiTheme="minorHAnsi" w:cstheme="minorHAnsi"/>
          <w:sz w:val="22"/>
          <w:szCs w:val="22"/>
        </w:rPr>
      </w:pPr>
      <w:r w:rsidRPr="005D33B2">
        <w:rPr>
          <w:rFonts w:asciiTheme="minorHAnsi" w:hAnsiTheme="minorHAnsi" w:cstheme="minorHAnsi"/>
          <w:sz w:val="22"/>
          <w:szCs w:val="22"/>
        </w:rPr>
        <w:t>prírubové prevedenie, prírubové spoje podľa STN 13 1160. </w:t>
      </w:r>
    </w:p>
    <w:p w14:paraId="36548947" w14:textId="75D2FD2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Prenos sily zo </w:t>
      </w:r>
      <w:proofErr w:type="spellStart"/>
      <w:r w:rsidRPr="005010ED">
        <w:rPr>
          <w:rFonts w:asciiTheme="minorHAnsi" w:hAnsiTheme="minorHAnsi" w:cstheme="minorHAnsi"/>
          <w:sz w:val="22"/>
          <w:szCs w:val="22"/>
        </w:rPr>
        <w:t>servopohonu</w:t>
      </w:r>
      <w:proofErr w:type="spellEnd"/>
      <w:r w:rsidRPr="005010ED">
        <w:rPr>
          <w:rFonts w:asciiTheme="minorHAnsi" w:hAnsiTheme="minorHAnsi" w:cstheme="minorHAnsi"/>
          <w:sz w:val="22"/>
          <w:szCs w:val="22"/>
        </w:rPr>
        <w:t xml:space="preserve"> na vreteno ventila priamočiaro lineárne bez použitia pákového prevodu.</w:t>
      </w:r>
    </w:p>
    <w:p w14:paraId="7A4CE9C2" w14:textId="77777777" w:rsidR="00FA687E" w:rsidRDefault="00FA687E" w:rsidP="00546303">
      <w:pPr>
        <w:jc w:val="both"/>
        <w:textAlignment w:val="baseline"/>
        <w:rPr>
          <w:rFonts w:asciiTheme="minorHAnsi" w:hAnsiTheme="minorHAnsi" w:cstheme="minorHAnsi"/>
          <w:sz w:val="22"/>
          <w:szCs w:val="22"/>
        </w:rPr>
      </w:pPr>
    </w:p>
    <w:p w14:paraId="6423416E" w14:textId="76D8E81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Filtre pre </w:t>
      </w:r>
      <w:proofErr w:type="spellStart"/>
      <w:r w:rsidRPr="005010ED">
        <w:rPr>
          <w:rFonts w:asciiTheme="minorHAnsi" w:hAnsiTheme="minorHAnsi" w:cstheme="minorHAnsi"/>
          <w:sz w:val="22"/>
          <w:szCs w:val="22"/>
        </w:rPr>
        <w:t>horúcovodný</w:t>
      </w:r>
      <w:proofErr w:type="spellEnd"/>
      <w:r w:rsidRPr="005010ED">
        <w:rPr>
          <w:rFonts w:asciiTheme="minorHAnsi" w:hAnsiTheme="minorHAnsi" w:cstheme="minorHAnsi"/>
          <w:sz w:val="22"/>
          <w:szCs w:val="22"/>
        </w:rPr>
        <w:t xml:space="preserve"> rozvo</w:t>
      </w:r>
      <w:r w:rsidR="00FA687E">
        <w:rPr>
          <w:rFonts w:asciiTheme="minorHAnsi" w:hAnsiTheme="minorHAnsi" w:cstheme="minorHAnsi"/>
          <w:sz w:val="22"/>
          <w:szCs w:val="22"/>
        </w:rPr>
        <w:t>d:</w:t>
      </w:r>
    </w:p>
    <w:p w14:paraId="3792149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Menovité parametre: </w:t>
      </w:r>
    </w:p>
    <w:p w14:paraId="7A2CD9D1" w14:textId="73B0C03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FA68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5AD1586" w14:textId="5ECB113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40</w:t>
      </w:r>
    </w:p>
    <w:p w14:paraId="7C1F6D0C" w14:textId="2F6041F9" w:rsidR="00994FF0" w:rsidRPr="005010ED" w:rsidRDefault="00994FF0" w:rsidP="00F03456">
      <w:pPr>
        <w:numPr>
          <w:ilvl w:val="0"/>
          <w:numId w:val="10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musia umožniť</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čistenie</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odstavenie filtra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počas prevádzky bez obmedzenia dodávky tepla.</w:t>
      </w:r>
    </w:p>
    <w:p w14:paraId="5CA76E7A" w14:textId="77777777" w:rsidR="00994FF0" w:rsidRPr="005010ED" w:rsidRDefault="00994FF0" w:rsidP="00546303">
      <w:pPr>
        <w:jc w:val="both"/>
        <w:textAlignment w:val="baseline"/>
        <w:rPr>
          <w:rFonts w:asciiTheme="minorHAnsi" w:hAnsiTheme="minorHAnsi" w:cstheme="minorHAnsi"/>
          <w:sz w:val="22"/>
          <w:szCs w:val="22"/>
        </w:rPr>
      </w:pPr>
    </w:p>
    <w:p w14:paraId="1E4627BF"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Výmenníky všeobecné podmienky: </w:t>
      </w:r>
    </w:p>
    <w:p w14:paraId="2F73E7EA" w14:textId="77777777" w:rsidR="00FA687E" w:rsidRDefault="00FA687E" w:rsidP="00546303">
      <w:pPr>
        <w:jc w:val="both"/>
        <w:textAlignment w:val="baseline"/>
        <w:rPr>
          <w:rFonts w:asciiTheme="minorHAnsi" w:hAnsiTheme="minorHAnsi" w:cstheme="minorHAnsi"/>
          <w:b/>
          <w:bCs/>
          <w:sz w:val="22"/>
          <w:szCs w:val="22"/>
        </w:rPr>
      </w:pPr>
    </w:p>
    <w:p w14:paraId="046F93AC" w14:textId="40FD041F"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Doskový výmenník tepla</w:t>
      </w:r>
      <w:r w:rsidR="00FA687E">
        <w:rPr>
          <w:rFonts w:asciiTheme="minorHAnsi" w:hAnsiTheme="minorHAnsi" w:cstheme="minorHAnsi"/>
          <w:b/>
          <w:bCs/>
          <w:sz w:val="22"/>
          <w:szCs w:val="22"/>
        </w:rPr>
        <w:t>:</w:t>
      </w:r>
    </w:p>
    <w:p w14:paraId="4780D353" w14:textId="30DF202E"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Krycie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3437E694" w14:textId="3653A9B9"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Kanálové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5F9583EC" w14:textId="1314C07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Spájkovací materiál:</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meď </w:t>
      </w:r>
    </w:p>
    <w:p w14:paraId="05F2CB81" w14:textId="7FCC82A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primárnej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4E75D460" w14:textId="669B2ED3"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 sekundárnej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19614FC7" w14:textId="593F6161"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Pripojenie: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nehrdzavejúca oceľ AISI 316, </w:t>
      </w:r>
    </w:p>
    <w:p w14:paraId="453E442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diferencia teploty 5 °C medzi výstupom primárneho okruhu a vstupom sekundárneho okruhu pri max. projektovanom výkone.</w:t>
      </w:r>
    </w:p>
    <w:p w14:paraId="00C99B96"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Predložiť výpočtový list výmenníkov</w:t>
      </w:r>
    </w:p>
    <w:p w14:paraId="51626FEE"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 xml:space="preserve">Prevedenie s možnosťou by </w:t>
      </w:r>
      <w:proofErr w:type="spellStart"/>
      <w:r w:rsidRPr="005010ED">
        <w:rPr>
          <w:rFonts w:asciiTheme="minorHAnsi" w:hAnsiTheme="minorHAnsi" w:cstheme="minorHAnsi"/>
          <w:sz w:val="22"/>
          <w:szCs w:val="22"/>
        </w:rPr>
        <w:t>pass</w:t>
      </w:r>
      <w:proofErr w:type="spellEnd"/>
      <w:r w:rsidRPr="005010ED">
        <w:rPr>
          <w:rFonts w:asciiTheme="minorHAnsi" w:hAnsiTheme="minorHAnsi" w:cstheme="minorHAnsi"/>
          <w:sz w:val="22"/>
          <w:szCs w:val="22"/>
        </w:rPr>
        <w:t xml:space="preserve"> chemického čistenia.</w:t>
      </w:r>
    </w:p>
    <w:p w14:paraId="486CDE45" w14:textId="77777777" w:rsidR="00994FF0" w:rsidRPr="005010ED" w:rsidRDefault="00994FF0" w:rsidP="00546303">
      <w:pPr>
        <w:jc w:val="both"/>
        <w:textAlignment w:val="baseline"/>
        <w:rPr>
          <w:rFonts w:asciiTheme="minorHAnsi" w:hAnsiTheme="minorHAnsi" w:cstheme="minorHAnsi"/>
          <w:sz w:val="22"/>
          <w:szCs w:val="22"/>
        </w:rPr>
      </w:pPr>
    </w:p>
    <w:p w14:paraId="1397D616" w14:textId="55C87CF0"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1 chladenia motora:</w:t>
      </w:r>
      <w:r w:rsidR="00207E79">
        <w:rPr>
          <w:rFonts w:asciiTheme="minorHAnsi" w:hAnsiTheme="minorHAnsi" w:cstheme="minorHAnsi"/>
          <w:b/>
          <w:bCs/>
          <w:sz w:val="22"/>
          <w:szCs w:val="22"/>
        </w:rPr>
        <w:t xml:space="preserve"> </w:t>
      </w:r>
    </w:p>
    <w:p w14:paraId="42FCB560" w14:textId="732ACDFB" w:rsidR="00994FF0" w:rsidRPr="005010ED" w:rsidRDefault="00994FF0" w:rsidP="00F03456">
      <w:pPr>
        <w:numPr>
          <w:ilvl w:val="0"/>
          <w:numId w:val="93"/>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3C7043B" w14:textId="001F4722"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lastRenderedPageBreak/>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w:t>
      </w:r>
      <w:proofErr w:type="spellStart"/>
      <w:r w:rsidRPr="005010ED">
        <w:rPr>
          <w:rFonts w:asciiTheme="minorHAnsi" w:hAnsiTheme="minorHAnsi" w:cstheme="minorHAnsi"/>
          <w:sz w:val="22"/>
          <w:szCs w:val="22"/>
        </w:rPr>
        <w:t>demi</w:t>
      </w:r>
      <w:proofErr w:type="spellEnd"/>
      <w:r w:rsidRPr="005010ED">
        <w:rPr>
          <w:rFonts w:asciiTheme="minorHAnsi" w:hAnsiTheme="minorHAnsi" w:cstheme="minorHAnsi"/>
          <w:sz w:val="22"/>
          <w:szCs w:val="22"/>
        </w:rPr>
        <w:t xml:space="preserve"> voda</w:t>
      </w:r>
    </w:p>
    <w:p w14:paraId="34FA3BE7" w14:textId="4AF8922E"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ED8D91E" w14:textId="2B64E320"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600E49AF" w14:textId="77777777" w:rsidR="00994FF0" w:rsidRPr="005010ED" w:rsidRDefault="00994FF0" w:rsidP="00546303">
      <w:pPr>
        <w:jc w:val="both"/>
        <w:textAlignment w:val="baseline"/>
        <w:rPr>
          <w:rFonts w:asciiTheme="minorHAnsi" w:hAnsiTheme="minorHAnsi" w:cstheme="minorHAnsi"/>
          <w:sz w:val="22"/>
          <w:szCs w:val="22"/>
        </w:rPr>
      </w:pPr>
    </w:p>
    <w:p w14:paraId="1F2DAD19" w14:textId="1022F358"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2 chladenia motora:</w:t>
      </w:r>
      <w:r w:rsidR="00207E79">
        <w:rPr>
          <w:rFonts w:asciiTheme="minorHAnsi" w:hAnsiTheme="minorHAnsi" w:cstheme="minorHAnsi"/>
          <w:b/>
          <w:bCs/>
          <w:sz w:val="22"/>
          <w:szCs w:val="22"/>
        </w:rPr>
        <w:t xml:space="preserve"> </w:t>
      </w:r>
    </w:p>
    <w:p w14:paraId="3656487D" w14:textId="0F4EBD44"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727A3ED" w14:textId="0387891E"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proofErr w:type="spellStart"/>
      <w:r w:rsidRPr="005010ED">
        <w:rPr>
          <w:rFonts w:asciiTheme="minorHAnsi" w:hAnsiTheme="minorHAnsi" w:cstheme="minorHAnsi"/>
          <w:sz w:val="22"/>
          <w:szCs w:val="22"/>
        </w:rPr>
        <w:t>demi</w:t>
      </w:r>
      <w:proofErr w:type="spellEnd"/>
      <w:r w:rsidRPr="005010ED">
        <w:rPr>
          <w:rFonts w:asciiTheme="minorHAnsi" w:hAnsiTheme="minorHAnsi" w:cstheme="minorHAnsi"/>
          <w:sz w:val="22"/>
          <w:szCs w:val="22"/>
        </w:rPr>
        <w:t xml:space="preserve"> voda/</w:t>
      </w:r>
      <w:proofErr w:type="spellStart"/>
      <w:r w:rsidRPr="005010ED">
        <w:rPr>
          <w:rFonts w:asciiTheme="minorHAnsi" w:hAnsiTheme="minorHAnsi" w:cstheme="minorHAnsi"/>
          <w:sz w:val="22"/>
          <w:szCs w:val="22"/>
        </w:rPr>
        <w:t>etylénglykol</w:t>
      </w:r>
      <w:proofErr w:type="spellEnd"/>
    </w:p>
    <w:p w14:paraId="36C87DA3" w14:textId="7796C3AB"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4889514" w14:textId="77777777"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46CC0951" w14:textId="77777777" w:rsidR="00994FF0" w:rsidRPr="005010ED" w:rsidRDefault="00994FF0" w:rsidP="00546303">
      <w:pPr>
        <w:jc w:val="both"/>
        <w:rPr>
          <w:rFonts w:asciiTheme="minorHAnsi" w:hAnsiTheme="minorHAnsi" w:cstheme="minorHAnsi"/>
          <w:b/>
          <w:bCs/>
          <w:sz w:val="22"/>
          <w:szCs w:val="22"/>
        </w:rPr>
      </w:pPr>
    </w:p>
    <w:p w14:paraId="1C8E353B" w14:textId="6DDD5DEC"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3 chladenia oleja:</w:t>
      </w:r>
    </w:p>
    <w:p w14:paraId="169CD2E1" w14:textId="387E4B2F"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1952CF4B" w14:textId="7E152EB9"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w:t>
      </w:r>
      <w:r w:rsidRPr="005010ED">
        <w:rPr>
          <w:rFonts w:asciiTheme="minorHAnsi" w:eastAsiaTheme="minorHAnsi" w:hAnsiTheme="minorHAnsi" w:cstheme="minorHAnsi"/>
          <w:sz w:val="22"/>
          <w:szCs w:val="22"/>
          <w:lang w:eastAsia="en-US"/>
        </w:rPr>
        <w:t>SAE40</w:t>
      </w:r>
    </w:p>
    <w:p w14:paraId="18E723A6" w14:textId="23EC4A51"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64F6201" w14:textId="77777777"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5E6FC43C" w14:textId="77777777" w:rsidR="00994FF0" w:rsidRPr="005010ED" w:rsidRDefault="00994FF0" w:rsidP="00546303">
      <w:pPr>
        <w:jc w:val="both"/>
        <w:rPr>
          <w:rFonts w:asciiTheme="minorHAnsi" w:hAnsiTheme="minorHAnsi" w:cstheme="minorHAnsi"/>
          <w:sz w:val="22"/>
          <w:szCs w:val="22"/>
        </w:rPr>
      </w:pPr>
    </w:p>
    <w:p w14:paraId="00C82604" w14:textId="3AEBC7F6"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4 chladenia oleja:</w:t>
      </w:r>
    </w:p>
    <w:p w14:paraId="1967105E" w14:textId="2D0D6945"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1EBA05F" w14:textId="1EE3F71B"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HV/motorový olej SAE 40</w:t>
      </w:r>
    </w:p>
    <w:p w14:paraId="677420A8" w14:textId="31F1DEE9"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6D15C1CE" w14:textId="77777777"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76B8EC3A" w14:textId="77777777" w:rsidR="00994FF0" w:rsidRPr="005010ED" w:rsidRDefault="00994FF0" w:rsidP="00546303">
      <w:pPr>
        <w:jc w:val="both"/>
        <w:rPr>
          <w:rFonts w:asciiTheme="minorHAnsi" w:hAnsiTheme="minorHAnsi" w:cstheme="minorHAnsi"/>
          <w:b/>
          <w:bCs/>
          <w:sz w:val="22"/>
          <w:szCs w:val="22"/>
        </w:rPr>
      </w:pPr>
    </w:p>
    <w:p w14:paraId="2F4B5898"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ohrevu plynu:</w:t>
      </w:r>
    </w:p>
    <w:p w14:paraId="78928BDE" w14:textId="192C5D72"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90CBCE2" w14:textId="28335AFB"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68B7000B" w14:textId="23E8E006"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F898CF2" w14:textId="37E709EA"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F10FC8" w14:textId="75F03FA5"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3CF74CC4"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Výmenníky vlastnej spotreby:</w:t>
      </w:r>
    </w:p>
    <w:p w14:paraId="7648BE43" w14:textId="0C9EED4A"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5FB7FFFB" w14:textId="4801FABC"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30E432E6" w14:textId="0EFCE9BF"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3D817EEA" w14:textId="173B3300"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2BEEBD49" w14:textId="77777777" w:rsidR="00994FF0" w:rsidRPr="005010ED" w:rsidRDefault="00994FF0" w:rsidP="00546303">
      <w:pPr>
        <w:jc w:val="both"/>
        <w:rPr>
          <w:rFonts w:asciiTheme="minorHAnsi" w:hAnsiTheme="minorHAnsi" w:cstheme="minorHAnsi"/>
          <w:b/>
          <w:bCs/>
          <w:sz w:val="22"/>
          <w:szCs w:val="22"/>
        </w:rPr>
      </w:pPr>
    </w:p>
    <w:p w14:paraId="00E0710A"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bloku motora:</w:t>
      </w:r>
    </w:p>
    <w:p w14:paraId="3D5D461A" w14:textId="17A009FF"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3E573980" w14:textId="79DF6BEE"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w:t>
      </w:r>
      <w:proofErr w:type="spellStart"/>
      <w:r w:rsidRPr="005010ED">
        <w:rPr>
          <w:rFonts w:asciiTheme="minorHAnsi" w:hAnsiTheme="minorHAnsi" w:cstheme="minorHAnsi"/>
          <w:sz w:val="22"/>
          <w:szCs w:val="22"/>
        </w:rPr>
        <w:t>demi</w:t>
      </w:r>
      <w:proofErr w:type="spellEnd"/>
      <w:r w:rsidRPr="005010ED">
        <w:rPr>
          <w:rFonts w:asciiTheme="minorHAnsi" w:hAnsiTheme="minorHAnsi" w:cstheme="minorHAnsi"/>
          <w:sz w:val="22"/>
          <w:szCs w:val="22"/>
        </w:rPr>
        <w:t xml:space="preserve"> voda</w:t>
      </w:r>
    </w:p>
    <w:p w14:paraId="3345B194" w14:textId="0B3C8C11"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13BA3896" w14:textId="77777777"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198059" w14:textId="0B6D5BD8"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6F5DB676"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predohrevu oleja:</w:t>
      </w:r>
    </w:p>
    <w:p w14:paraId="792DCECA" w14:textId="2CD60C5E"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6D631A62" w14:textId="2AA541B9"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SAE 40 </w:t>
      </w:r>
    </w:p>
    <w:p w14:paraId="0DF81D50" w14:textId="20D72C4D"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02893559" w14:textId="77777777"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4D03C0C" w14:textId="77777777" w:rsidR="00994FF0" w:rsidRPr="005010ED" w:rsidRDefault="00994FF0" w:rsidP="00546303">
      <w:pPr>
        <w:jc w:val="both"/>
        <w:textAlignment w:val="baseline"/>
        <w:rPr>
          <w:rFonts w:asciiTheme="minorHAnsi" w:hAnsiTheme="minorHAnsi" w:cstheme="minorHAnsi"/>
          <w:sz w:val="22"/>
          <w:szCs w:val="22"/>
        </w:rPr>
      </w:pPr>
    </w:p>
    <w:p w14:paraId="239C725A"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Technické parametre pre návrh výmenníkov tepla pre ÚK sú uvedené v technickej správe DSP.</w:t>
      </w:r>
    </w:p>
    <w:p w14:paraId="43DBB6F2"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5F0629FE" w14:textId="77777777" w:rsidR="00994FF0" w:rsidRPr="005010ED" w:rsidRDefault="00994FF0" w:rsidP="00546303">
      <w:pPr>
        <w:jc w:val="both"/>
        <w:rPr>
          <w:rFonts w:asciiTheme="minorHAnsi" w:eastAsiaTheme="minorHAnsi" w:hAnsiTheme="minorHAnsi" w:cstheme="minorHAnsi"/>
          <w:b/>
          <w:bCs/>
          <w:sz w:val="22"/>
          <w:szCs w:val="22"/>
          <w:lang w:eastAsia="en-US"/>
        </w:rPr>
      </w:pPr>
      <w:proofErr w:type="spellStart"/>
      <w:r w:rsidRPr="005010ED">
        <w:rPr>
          <w:rFonts w:asciiTheme="minorHAnsi" w:eastAsiaTheme="minorHAnsi" w:hAnsiTheme="minorHAnsi" w:cstheme="minorHAnsi"/>
          <w:b/>
          <w:bCs/>
          <w:sz w:val="22"/>
          <w:szCs w:val="22"/>
          <w:lang w:eastAsia="en-US"/>
        </w:rPr>
        <w:t>Spalinové</w:t>
      </w:r>
      <w:proofErr w:type="spellEnd"/>
      <w:r w:rsidRPr="005010ED">
        <w:rPr>
          <w:rFonts w:asciiTheme="minorHAnsi" w:eastAsiaTheme="minorHAnsi" w:hAnsiTheme="minorHAnsi" w:cstheme="minorHAnsi"/>
          <w:b/>
          <w:bCs/>
          <w:sz w:val="22"/>
          <w:szCs w:val="22"/>
          <w:lang w:eastAsia="en-US"/>
        </w:rPr>
        <w:t xml:space="preserve"> výmenníky:</w:t>
      </w:r>
    </w:p>
    <w:p w14:paraId="0A85EB70" w14:textId="4AC705E5"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Množstvo spalín z motora pri menovitom výkone: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~52 000 kg/h</w:t>
      </w:r>
    </w:p>
    <w:p w14:paraId="4EA5EC52" w14:textId="26881768" w:rsidR="00994FF0" w:rsidRPr="005010ED" w:rsidRDefault="00207E79" w:rsidP="00B60908">
      <w:pPr>
        <w:ind w:left="2836" w:firstLine="709"/>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lastRenderedPageBreak/>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color w:val="000000" w:themeColor="text1"/>
          <w:sz w:val="22"/>
          <w:szCs w:val="22"/>
        </w:rPr>
        <w:t>~96 700 m</w:t>
      </w:r>
      <w:r w:rsidR="00994FF0" w:rsidRPr="00B60908">
        <w:rPr>
          <w:rFonts w:asciiTheme="minorHAnsi" w:hAnsiTheme="minorHAnsi" w:cstheme="minorHAnsi"/>
          <w:color w:val="000000" w:themeColor="text1"/>
          <w:sz w:val="22"/>
          <w:szCs w:val="22"/>
          <w:vertAlign w:val="superscript"/>
        </w:rPr>
        <w:t>3</w:t>
      </w:r>
      <w:r w:rsidR="00994FF0" w:rsidRPr="005010ED">
        <w:rPr>
          <w:rFonts w:asciiTheme="minorHAnsi" w:hAnsiTheme="minorHAnsi" w:cstheme="minorHAnsi"/>
          <w:color w:val="000000" w:themeColor="text1"/>
          <w:sz w:val="22"/>
          <w:szCs w:val="22"/>
        </w:rPr>
        <w:t>/h pri teplote 375</w:t>
      </w:r>
      <w:r w:rsidR="00B60908">
        <w:rPr>
          <w:rFonts w:asciiTheme="minorHAnsi" w:hAnsiTheme="minorHAnsi" w:cstheme="minorHAnsi"/>
          <w:color w:val="000000" w:themeColor="text1"/>
          <w:sz w:val="22"/>
          <w:szCs w:val="22"/>
        </w:rPr>
        <w:t xml:space="preserve"> </w:t>
      </w:r>
      <w:r w:rsidR="00994FF0" w:rsidRPr="005010ED">
        <w:rPr>
          <w:rFonts w:asciiTheme="minorHAnsi" w:hAnsiTheme="minorHAnsi" w:cstheme="minorHAnsi"/>
          <w:color w:val="000000" w:themeColor="text1"/>
          <w:sz w:val="22"/>
          <w:szCs w:val="22"/>
        </w:rPr>
        <w:t>°C</w:t>
      </w:r>
    </w:p>
    <w:p w14:paraId="0A797E2F" w14:textId="2A79939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Teplota spalín za LT Výme</w:t>
      </w:r>
      <w:r w:rsidRPr="005010ED">
        <w:rPr>
          <w:rFonts w:asciiTheme="minorHAnsi" w:eastAsiaTheme="minorHAnsi" w:hAnsiTheme="minorHAnsi" w:cstheme="minorHAnsi"/>
          <w:sz w:val="22"/>
          <w:szCs w:val="22"/>
          <w:lang w:eastAsia="en-US"/>
        </w:rPr>
        <w:t xml:space="preserve">nníkom (do komína)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1EA9974" w14:textId="77777777" w:rsidR="00994FF0" w:rsidRPr="005010ED" w:rsidRDefault="00994FF0" w:rsidP="00546303">
      <w:pPr>
        <w:jc w:val="both"/>
        <w:rPr>
          <w:rFonts w:asciiTheme="minorHAnsi" w:hAnsiTheme="minorHAnsi" w:cstheme="minorHAnsi"/>
          <w:color w:val="000000" w:themeColor="text1"/>
          <w:sz w:val="22"/>
          <w:szCs w:val="22"/>
        </w:rPr>
      </w:pPr>
    </w:p>
    <w:p w14:paraId="500DE2D0" w14:textId="3346F0D6"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1.</w:t>
      </w:r>
      <w:r w:rsidR="00B60908">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HT (</w:t>
      </w:r>
      <w:proofErr w:type="spellStart"/>
      <w:r w:rsidRPr="005010ED">
        <w:rPr>
          <w:rFonts w:asciiTheme="minorHAnsi" w:eastAsiaTheme="minorHAnsi" w:hAnsiTheme="minorHAnsi" w:cstheme="minorHAnsi"/>
          <w:b/>
          <w:bCs/>
          <w:sz w:val="22"/>
          <w:szCs w:val="22"/>
          <w:lang w:eastAsia="en-US"/>
        </w:rPr>
        <w:t>High</w:t>
      </w:r>
      <w:proofErr w:type="spellEnd"/>
      <w:r w:rsidRPr="005010ED">
        <w:rPr>
          <w:rFonts w:asciiTheme="minorHAnsi" w:eastAsiaTheme="minorHAnsi" w:hAnsiTheme="minorHAnsi" w:cstheme="minorHAnsi"/>
          <w:b/>
          <w:bCs/>
          <w:sz w:val="22"/>
          <w:szCs w:val="22"/>
          <w:lang w:eastAsia="en-US"/>
        </w:rPr>
        <w:t xml:space="preserve"> </w:t>
      </w:r>
      <w:proofErr w:type="spellStart"/>
      <w:r w:rsidRPr="005010ED">
        <w:rPr>
          <w:rFonts w:asciiTheme="minorHAnsi" w:eastAsiaTheme="minorHAnsi" w:hAnsiTheme="minorHAnsi" w:cstheme="minorHAnsi"/>
          <w:b/>
          <w:bCs/>
          <w:sz w:val="22"/>
          <w:szCs w:val="22"/>
          <w:lang w:eastAsia="en-US"/>
        </w:rPr>
        <w:t>temperature</w:t>
      </w:r>
      <w:proofErr w:type="spellEnd"/>
      <w:r w:rsidRPr="005010ED">
        <w:rPr>
          <w:rFonts w:asciiTheme="minorHAnsi" w:eastAsiaTheme="minorHAnsi" w:hAnsiTheme="minorHAnsi" w:cstheme="minorHAnsi"/>
          <w:b/>
          <w:bCs/>
          <w:sz w:val="22"/>
          <w:szCs w:val="22"/>
          <w:lang w:eastAsia="en-US"/>
        </w:rPr>
        <w:t>):</w:t>
      </w:r>
    </w:p>
    <w:p w14:paraId="3FC32027" w14:textId="3CDC40E4"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3BB542CC" w14:textId="5BA0E7EA"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6090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3</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3</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800 kW</w:t>
      </w:r>
    </w:p>
    <w:p w14:paraId="33D062A7"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5C6572A3" w14:textId="5034358F"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vstupná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375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AEBCC7A" w14:textId="7DF78590"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0310486E" w14:textId="1BCBE49E" w:rsidR="00994FF0" w:rsidRPr="005010ED" w:rsidRDefault="00B60908" w:rsidP="00F03456">
      <w:pPr>
        <w:numPr>
          <w:ilvl w:val="0"/>
          <w:numId w:val="84"/>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m</w:t>
      </w:r>
      <w:r w:rsidR="00994FF0" w:rsidRPr="005010ED">
        <w:rPr>
          <w:rFonts w:asciiTheme="minorHAnsi" w:eastAsiaTheme="minorHAnsi" w:hAnsiTheme="minorHAnsi" w:cstheme="minorHAnsi"/>
          <w:sz w:val="22"/>
          <w:szCs w:val="22"/>
          <w:lang w:eastAsia="en-US"/>
        </w:rPr>
        <w:t>ateriál:</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oceľ</w:t>
      </w:r>
    </w:p>
    <w:p w14:paraId="22B74AD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6CBF4B16" w14:textId="5588A436"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prietok vody </w:t>
      </w:r>
      <w:proofErr w:type="spellStart"/>
      <w:r w:rsidRPr="005010ED">
        <w:rPr>
          <w:rFonts w:asciiTheme="minorHAnsi" w:eastAsiaTheme="minorHAnsi" w:hAnsiTheme="minorHAnsi" w:cstheme="minorHAnsi"/>
          <w:sz w:val="22"/>
          <w:szCs w:val="22"/>
          <w:lang w:eastAsia="en-US"/>
        </w:rPr>
        <w:t>nom</w:t>
      </w:r>
      <w:proofErr w:type="spellEnd"/>
      <w:r w:rsidRPr="005010ED">
        <w:rPr>
          <w:rFonts w:asciiTheme="minorHAnsi" w:eastAsiaTheme="minorHAnsi" w:hAnsiTheme="minorHAnsi" w:cstheme="minorHAnsi"/>
          <w:sz w:val="22"/>
          <w:szCs w:val="22"/>
          <w:lang w:eastAsia="en-US"/>
        </w:rPr>
        <w:t>.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 </w:t>
      </w:r>
      <w:r w:rsidR="00B60908">
        <w:rPr>
          <w:rFonts w:asciiTheme="minorHAnsi" w:eastAsiaTheme="minorHAnsi" w:hAnsiTheme="minorHAnsi" w:cstheme="minorHAnsi"/>
          <w:sz w:val="22"/>
          <w:szCs w:val="22"/>
          <w:lang w:eastAsia="en-US"/>
        </w:rPr>
        <w:t>t</w:t>
      </w:r>
      <w:r w:rsidRPr="005010ED">
        <w:rPr>
          <w:rFonts w:asciiTheme="minorHAnsi" w:eastAsiaTheme="minorHAnsi" w:hAnsiTheme="minorHAnsi" w:cstheme="minorHAnsi"/>
          <w:sz w:val="22"/>
          <w:szCs w:val="22"/>
          <w:lang w:eastAsia="en-US"/>
        </w:rPr>
        <w:t>lak 1,8 MPa, PN 25</w:t>
      </w:r>
    </w:p>
    <w:p w14:paraId="01B07D30" w14:textId="761080E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výstupná teplota </w:t>
      </w:r>
      <w:proofErr w:type="spellStart"/>
      <w:r w:rsidRPr="005010ED">
        <w:rPr>
          <w:rFonts w:asciiTheme="minorHAnsi" w:eastAsiaTheme="minorHAnsi" w:hAnsiTheme="minorHAnsi" w:cstheme="minorHAnsi"/>
          <w:sz w:val="22"/>
          <w:szCs w:val="22"/>
          <w:lang w:eastAsia="en-US"/>
        </w:rPr>
        <w:t>nom</w:t>
      </w:r>
      <w:proofErr w:type="spellEnd"/>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80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ABF4704" w14:textId="41014DEC"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110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47146794" w14:textId="77777777"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prevádzkový tlak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74D684A9" w14:textId="6A172F7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64AC36D0" w14:textId="77777777" w:rsidR="00994FF0" w:rsidRPr="005010ED" w:rsidRDefault="00994FF0" w:rsidP="00546303">
      <w:pPr>
        <w:jc w:val="both"/>
        <w:rPr>
          <w:rFonts w:asciiTheme="minorHAnsi" w:eastAsiaTheme="minorHAnsi" w:hAnsiTheme="minorHAnsi" w:cstheme="minorHAnsi"/>
          <w:b/>
          <w:sz w:val="22"/>
          <w:szCs w:val="22"/>
          <w:lang w:eastAsia="en-US"/>
        </w:rPr>
      </w:pPr>
    </w:p>
    <w:p w14:paraId="3DBFA74C" w14:textId="076DE87F"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2.</w:t>
      </w:r>
      <w:r w:rsidR="00012244">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LT (</w:t>
      </w:r>
      <w:proofErr w:type="spellStart"/>
      <w:r w:rsidRPr="005010ED">
        <w:rPr>
          <w:rFonts w:asciiTheme="minorHAnsi" w:eastAsiaTheme="minorHAnsi" w:hAnsiTheme="minorHAnsi" w:cstheme="minorHAnsi"/>
          <w:b/>
          <w:bCs/>
          <w:sz w:val="22"/>
          <w:szCs w:val="22"/>
          <w:lang w:eastAsia="en-US"/>
        </w:rPr>
        <w:t>Low</w:t>
      </w:r>
      <w:proofErr w:type="spellEnd"/>
      <w:r w:rsidRPr="005010ED">
        <w:rPr>
          <w:rFonts w:asciiTheme="minorHAnsi" w:eastAsiaTheme="minorHAnsi" w:hAnsiTheme="minorHAnsi" w:cstheme="minorHAnsi"/>
          <w:b/>
          <w:bCs/>
          <w:sz w:val="22"/>
          <w:szCs w:val="22"/>
          <w:lang w:eastAsia="en-US"/>
        </w:rPr>
        <w:t xml:space="preserve"> </w:t>
      </w:r>
      <w:proofErr w:type="spellStart"/>
      <w:r w:rsidRPr="005010ED">
        <w:rPr>
          <w:rFonts w:asciiTheme="minorHAnsi" w:eastAsiaTheme="minorHAnsi" w:hAnsiTheme="minorHAnsi" w:cstheme="minorHAnsi"/>
          <w:b/>
          <w:bCs/>
          <w:sz w:val="22"/>
          <w:szCs w:val="22"/>
          <w:lang w:eastAsia="en-US"/>
        </w:rPr>
        <w:t>temperature</w:t>
      </w:r>
      <w:proofErr w:type="spellEnd"/>
      <w:r w:rsidRPr="005010ED">
        <w:rPr>
          <w:rFonts w:asciiTheme="minorHAnsi" w:eastAsiaTheme="minorHAnsi" w:hAnsiTheme="minorHAnsi" w:cstheme="minorHAnsi"/>
          <w:b/>
          <w:bCs/>
          <w:sz w:val="22"/>
          <w:szCs w:val="22"/>
          <w:lang w:eastAsia="en-US"/>
        </w:rPr>
        <w:t>):</w:t>
      </w:r>
    </w:p>
    <w:p w14:paraId="7C81F15D" w14:textId="671AF4B0"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20156610" w14:textId="7CE2C5B1"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100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300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kW</w:t>
      </w:r>
    </w:p>
    <w:p w14:paraId="6FF92F3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4595C5D9" w14:textId="5F9193C7"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výstupná teplota spalín do komína </w:t>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 °C</w:t>
      </w:r>
    </w:p>
    <w:p w14:paraId="1DD3E063" w14:textId="07302833"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nehrdzavejúca oceľ</w:t>
      </w:r>
    </w:p>
    <w:p w14:paraId="6454058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0665553B" w14:textId="57C7D219"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pracovný tlak 1,8 MPa, PN 25</w:t>
      </w:r>
    </w:p>
    <w:p w14:paraId="78836098" w14:textId="0ADE2A4B"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vstupná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53,0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54</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31D8ED8" w14:textId="08093FD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110</w:t>
      </w:r>
      <w:r w:rsidR="00766F6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FFDD665" w14:textId="7777777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prevádzkový tlak</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4816F067" w14:textId="65E2BE3F"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3311883E" w14:textId="77777777" w:rsidR="00994FF0" w:rsidRPr="005010ED" w:rsidRDefault="00994FF0" w:rsidP="00546303">
      <w:pPr>
        <w:jc w:val="both"/>
        <w:rPr>
          <w:rFonts w:asciiTheme="minorHAnsi" w:eastAsiaTheme="minorEastAsia" w:hAnsiTheme="minorHAnsi" w:cstheme="minorHAnsi"/>
          <w:sz w:val="22"/>
          <w:szCs w:val="22"/>
          <w:lang w:eastAsia="en-US"/>
        </w:rPr>
      </w:pPr>
    </w:p>
    <w:p w14:paraId="42A490C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Výmenníky budú dodané vrátane príslušenstva a prvkov zabezpečenia výmenníka na max. teplotu a tlak.</w:t>
      </w:r>
    </w:p>
    <w:p w14:paraId="3E5335D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Chladiče:</w:t>
      </w:r>
    </w:p>
    <w:p w14:paraId="1944D272"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Suchý chladič pre LT chladiaci okruh:</w:t>
      </w:r>
    </w:p>
    <w:p w14:paraId="004A1D62"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3655F46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1A8D9E96"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Typ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4609A4D4" w14:textId="139372A9"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Tepelný spád: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44/54</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B0525AA" w14:textId="1AA26D34"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0F82E3FF" w14:textId="5DD4A087" w:rsidR="00994FF0" w:rsidRPr="005010ED" w:rsidRDefault="00994FF0" w:rsidP="00766F6C">
      <w:pPr>
        <w:ind w:left="4963" w:hanging="4963"/>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w:t>
      </w:r>
      <w:proofErr w:type="spellStart"/>
      <w:r w:rsidRPr="005010ED">
        <w:rPr>
          <w:rFonts w:asciiTheme="minorHAnsi" w:hAnsiTheme="minorHAnsi" w:cstheme="minorHAnsi"/>
          <w:color w:val="000000" w:themeColor="text1"/>
          <w:sz w:val="22"/>
          <w:szCs w:val="22"/>
        </w:rPr>
        <w:t>etlylénglykol</w:t>
      </w:r>
      <w:proofErr w:type="spellEnd"/>
      <w:r w:rsidRPr="005010ED">
        <w:rPr>
          <w:rFonts w:asciiTheme="minorHAnsi" w:hAnsiTheme="minorHAnsi" w:cstheme="minorHAnsi"/>
          <w:color w:val="000000" w:themeColor="text1"/>
          <w:sz w:val="22"/>
          <w:szCs w:val="22"/>
        </w:rPr>
        <w:t xml:space="preserve"> (POLAR C) s vodou (bod tuhnutia</w:t>
      </w:r>
      <w:r w:rsidR="00850EFF">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5E4BB0">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19,6</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2B715D38"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75 kPa</w:t>
      </w:r>
    </w:p>
    <w:p w14:paraId="3711EDEF" w14:textId="77777777" w:rsidR="00994FF0" w:rsidRPr="005010ED" w:rsidRDefault="00994FF0" w:rsidP="00546303">
      <w:pPr>
        <w:jc w:val="both"/>
        <w:rPr>
          <w:rFonts w:asciiTheme="minorHAnsi" w:hAnsiTheme="minorHAnsi" w:cstheme="minorHAnsi"/>
          <w:b/>
          <w:bCs/>
          <w:color w:val="000000" w:themeColor="text1"/>
          <w:sz w:val="22"/>
          <w:szCs w:val="22"/>
        </w:rPr>
      </w:pPr>
    </w:p>
    <w:p w14:paraId="45E1B354" w14:textId="77777777" w:rsidR="00994FF0" w:rsidRPr="005010ED" w:rsidRDefault="00994FF0" w:rsidP="00546303">
      <w:pPr>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t>Suché chladiče pre HT chladiaci okruh:</w:t>
      </w:r>
    </w:p>
    <w:p w14:paraId="7EA97E9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Počet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76B8330"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29491CC"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Typ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18A9EBEB" w14:textId="0B1A1A1B"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Tepelný spád:</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85/65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9CC61AD" w14:textId="3AA85C72"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0CC0962" w14:textId="6844B0DA"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 xml:space="preserve">% </w:t>
      </w:r>
      <w:proofErr w:type="spellStart"/>
      <w:r w:rsidRPr="005010ED">
        <w:rPr>
          <w:rFonts w:asciiTheme="minorHAnsi" w:hAnsiTheme="minorHAnsi" w:cstheme="minorHAnsi"/>
          <w:color w:val="000000" w:themeColor="text1"/>
          <w:sz w:val="22"/>
          <w:szCs w:val="22"/>
        </w:rPr>
        <w:t>etlylénglykol</w:t>
      </w:r>
      <w:proofErr w:type="spellEnd"/>
      <w:r w:rsidRPr="005010ED">
        <w:rPr>
          <w:rFonts w:asciiTheme="minorHAnsi" w:hAnsiTheme="minorHAnsi" w:cstheme="minorHAnsi"/>
          <w:color w:val="000000" w:themeColor="text1"/>
          <w:sz w:val="22"/>
          <w:szCs w:val="22"/>
        </w:rPr>
        <w:t xml:space="preserve"> (POLAR C) s vodou (bod tuhnutia</w:t>
      </w:r>
      <w:r w:rsidR="00850EFF">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Pr="005010ED">
        <w:rPr>
          <w:rFonts w:asciiTheme="minorHAnsi" w:hAnsiTheme="minorHAnsi" w:cstheme="minorHAnsi"/>
          <w:color w:val="000000" w:themeColor="text1"/>
          <w:sz w:val="22"/>
          <w:szCs w:val="22"/>
        </w:rPr>
        <w:t>-19,6</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E90BEC7"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67 kPa</w:t>
      </w:r>
    </w:p>
    <w:p w14:paraId="41F3D1C0" w14:textId="77777777" w:rsidR="00994FF0" w:rsidRPr="005010ED" w:rsidRDefault="00994FF0" w:rsidP="00546303">
      <w:pPr>
        <w:jc w:val="both"/>
        <w:rPr>
          <w:rFonts w:asciiTheme="minorHAnsi" w:hAnsiTheme="minorHAnsi" w:cstheme="minorHAnsi"/>
          <w:color w:val="000000" w:themeColor="text1"/>
          <w:sz w:val="22"/>
          <w:szCs w:val="22"/>
        </w:rPr>
      </w:pPr>
    </w:p>
    <w:p w14:paraId="41C29D86"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Komíny:</w:t>
      </w:r>
    </w:p>
    <w:p w14:paraId="6221F14C" w14:textId="374918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B32E5B9"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Dvojplášťový</w:t>
      </w:r>
    </w:p>
    <w:p w14:paraId="7AA3C05F" w14:textId="788DBD51"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Dlhodobá schopnosť pracovať aj s teplotou spalín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480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717F85D" w14:textId="75739EB3"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Konštrukčná</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(výpočtová) teplota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DA011BA" w14:textId="022DFBD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Teplota spalín za LT </w:t>
      </w:r>
      <w:r w:rsidR="00D736BC">
        <w:rPr>
          <w:rFonts w:asciiTheme="minorHAnsi" w:hAnsiTheme="minorHAnsi" w:cstheme="minorHAnsi"/>
          <w:color w:val="000000" w:themeColor="text1"/>
          <w:sz w:val="22"/>
          <w:szCs w:val="22"/>
        </w:rPr>
        <w:t>v</w:t>
      </w:r>
      <w:r w:rsidRPr="005010ED">
        <w:rPr>
          <w:rFonts w:asciiTheme="minorHAnsi" w:hAnsiTheme="minorHAnsi" w:cstheme="minorHAnsi"/>
          <w:color w:val="000000" w:themeColor="text1"/>
          <w:sz w:val="22"/>
          <w:szCs w:val="22"/>
        </w:rPr>
        <w:t>ýmenníkom (do komína)</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68</w:t>
      </w:r>
      <w:r w:rsidR="00D736BC">
        <w:rPr>
          <w:rFonts w:asciiTheme="minorHAnsi" w:hAnsiTheme="minorHAnsi" w:cstheme="minorHAnsi"/>
          <w:color w:val="000000" w:themeColor="text1"/>
          <w:sz w:val="22"/>
          <w:szCs w:val="22"/>
        </w:rPr>
        <w:t xml:space="preserve"> – </w:t>
      </w:r>
      <w:r w:rsidRPr="005010ED">
        <w:rPr>
          <w:rFonts w:asciiTheme="minorHAnsi" w:hAnsiTheme="minorHAnsi" w:cstheme="minorHAnsi"/>
          <w:color w:val="000000" w:themeColor="text1"/>
          <w:sz w:val="22"/>
          <w:szCs w:val="22"/>
        </w:rPr>
        <w:t>75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30D4F5D9" w14:textId="39223D52"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výška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40 m</w:t>
      </w:r>
    </w:p>
    <w:p w14:paraId="74E8413F" w14:textId="2FD7CE5E"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Navrhovaný počet pracovných hodín</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300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h/rok</w:t>
      </w:r>
    </w:p>
    <w:p w14:paraId="0D1C0FAA" w14:textId="0514BF2C"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Max. tlaková strata komína aj s tlmičom hluku</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350 Pa</w:t>
      </w:r>
    </w:p>
    <w:p w14:paraId="0891B751" w14:textId="72A78F5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životnosť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rokov</w:t>
      </w:r>
    </w:p>
    <w:p w14:paraId="593247A3" w14:textId="17442A5D"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Materiál vložky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nehrdzavejúca oceľ (</w:t>
      </w:r>
      <w:proofErr w:type="spellStart"/>
      <w:r w:rsidRPr="005010ED">
        <w:rPr>
          <w:rFonts w:asciiTheme="minorHAnsi" w:hAnsiTheme="minorHAnsi" w:cstheme="minorHAnsi"/>
          <w:color w:val="000000" w:themeColor="text1"/>
          <w:sz w:val="22"/>
          <w:szCs w:val="22"/>
        </w:rPr>
        <w:t>nerez</w:t>
      </w:r>
      <w:proofErr w:type="spellEnd"/>
      <w:r w:rsidRPr="005010ED">
        <w:rPr>
          <w:rFonts w:asciiTheme="minorHAnsi" w:hAnsiTheme="minorHAnsi" w:cstheme="minorHAnsi"/>
          <w:color w:val="000000" w:themeColor="text1"/>
          <w:sz w:val="22"/>
          <w:szCs w:val="22"/>
        </w:rPr>
        <w:t>)</w:t>
      </w:r>
    </w:p>
    <w:p w14:paraId="78F30E4E" w14:textId="749F4C4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Vstup </w:t>
      </w:r>
      <w:proofErr w:type="spellStart"/>
      <w:r w:rsidRPr="005010ED">
        <w:rPr>
          <w:rFonts w:asciiTheme="minorHAnsi" w:hAnsiTheme="minorHAnsi" w:cstheme="minorHAnsi"/>
          <w:color w:val="000000" w:themeColor="text1"/>
          <w:sz w:val="22"/>
          <w:szCs w:val="22"/>
        </w:rPr>
        <w:t>spalinovodov</w:t>
      </w:r>
      <w:proofErr w:type="spellEnd"/>
      <w:r w:rsidRPr="005010ED">
        <w:rPr>
          <w:rFonts w:asciiTheme="minorHAnsi" w:hAnsiTheme="minorHAnsi" w:cstheme="minorHAnsi"/>
          <w:color w:val="000000" w:themeColor="text1"/>
          <w:sz w:val="22"/>
          <w:szCs w:val="22"/>
        </w:rPr>
        <w:t xml:space="preserve"> do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+6,3 / +8,5 m nad terénom</w:t>
      </w:r>
    </w:p>
    <w:p w14:paraId="1F78BB3A" w14:textId="236D5075" w:rsidR="00994FF0"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Zabudovaný tlmič v kom</w:t>
      </w:r>
      <w:r w:rsidR="00BE204A">
        <w:rPr>
          <w:rFonts w:asciiTheme="minorHAnsi" w:hAnsiTheme="minorHAnsi" w:cstheme="minorHAnsi"/>
          <w:color w:val="000000" w:themeColor="text1"/>
          <w:sz w:val="22"/>
          <w:szCs w:val="22"/>
        </w:rPr>
        <w:t>í</w:t>
      </w:r>
      <w:r w:rsidRPr="005010ED">
        <w:rPr>
          <w:rFonts w:asciiTheme="minorHAnsi" w:hAnsiTheme="minorHAnsi" w:cstheme="minorHAnsi"/>
          <w:color w:val="000000" w:themeColor="text1"/>
          <w:sz w:val="22"/>
          <w:szCs w:val="22"/>
        </w:rPr>
        <w:t xml:space="preserve">ne, max hluk na výstupe z komína </w:t>
      </w:r>
      <w:proofErr w:type="spellStart"/>
      <w:r w:rsidRPr="005010ED">
        <w:rPr>
          <w:rFonts w:asciiTheme="minorHAnsi" w:hAnsiTheme="minorHAnsi" w:cstheme="minorHAnsi"/>
          <w:color w:val="000000" w:themeColor="text1"/>
          <w:sz w:val="22"/>
          <w:szCs w:val="22"/>
        </w:rPr>
        <w:t>Lw</w:t>
      </w:r>
      <w:proofErr w:type="spellEnd"/>
      <w:r w:rsidRPr="005010ED">
        <w:rPr>
          <w:rFonts w:asciiTheme="minorHAnsi" w:hAnsiTheme="minorHAnsi" w:cstheme="minorHAnsi"/>
          <w:color w:val="000000" w:themeColor="text1"/>
          <w:sz w:val="22"/>
          <w:szCs w:val="22"/>
        </w:rPr>
        <w:t xml:space="preserve"> = 101 dB(A) na výstupe z komína a </w:t>
      </w:r>
      <w:proofErr w:type="spellStart"/>
      <w:r w:rsidRPr="005010ED">
        <w:rPr>
          <w:rFonts w:asciiTheme="minorHAnsi" w:hAnsiTheme="minorHAnsi" w:cstheme="minorHAnsi"/>
          <w:color w:val="000000" w:themeColor="text1"/>
          <w:sz w:val="22"/>
          <w:szCs w:val="22"/>
        </w:rPr>
        <w:t>Lp</w:t>
      </w:r>
      <w:proofErr w:type="spellEnd"/>
      <w:r w:rsidRPr="005010ED">
        <w:rPr>
          <w:rFonts w:asciiTheme="minorHAnsi" w:hAnsiTheme="minorHAnsi" w:cstheme="minorHAnsi"/>
          <w:color w:val="000000" w:themeColor="text1"/>
          <w:sz w:val="22"/>
          <w:szCs w:val="22"/>
        </w:rPr>
        <w:t xml:space="preserve"> = 70 dB(A) vo </w:t>
      </w:r>
      <w:proofErr w:type="spellStart"/>
      <w:r w:rsidRPr="005010ED">
        <w:rPr>
          <w:rFonts w:asciiTheme="minorHAnsi" w:hAnsiTheme="minorHAnsi" w:cstheme="minorHAnsi"/>
          <w:color w:val="000000" w:themeColor="text1"/>
          <w:sz w:val="22"/>
          <w:szCs w:val="22"/>
        </w:rPr>
        <w:t>vzdial</w:t>
      </w:r>
      <w:proofErr w:type="spellEnd"/>
      <w:r w:rsidRPr="005010ED">
        <w:rPr>
          <w:rFonts w:asciiTheme="minorHAnsi" w:hAnsiTheme="minorHAnsi" w:cstheme="minorHAnsi"/>
          <w:color w:val="000000" w:themeColor="text1"/>
          <w:sz w:val="22"/>
          <w:szCs w:val="22"/>
        </w:rPr>
        <w:t>. 10 m od komína.</w:t>
      </w:r>
    </w:p>
    <w:p w14:paraId="33B45712" w14:textId="287D1AB8" w:rsidR="002D0E2C" w:rsidRDefault="002D0E2C" w:rsidP="00546303">
      <w:pPr>
        <w:jc w:val="both"/>
        <w:rPr>
          <w:rFonts w:asciiTheme="minorHAnsi" w:hAnsiTheme="minorHAnsi" w:cstheme="minorHAnsi"/>
          <w:color w:val="000000" w:themeColor="text1"/>
          <w:sz w:val="22"/>
          <w:szCs w:val="22"/>
        </w:rPr>
      </w:pPr>
    </w:p>
    <w:p w14:paraId="5F373BED" w14:textId="77777777" w:rsidR="002D0E2C" w:rsidRPr="002D0E2C" w:rsidRDefault="002D0E2C" w:rsidP="002D0E2C">
      <w:pPr>
        <w:jc w:val="both"/>
        <w:rPr>
          <w:rFonts w:asciiTheme="minorHAnsi" w:hAnsiTheme="minorHAnsi" w:cstheme="minorHAnsi"/>
          <w:color w:val="000000"/>
          <w:sz w:val="22"/>
          <w:szCs w:val="22"/>
        </w:rPr>
      </w:pPr>
      <w:r w:rsidRPr="002D0E2C">
        <w:rPr>
          <w:rFonts w:asciiTheme="minorHAnsi" w:hAnsiTheme="minorHAnsi" w:cstheme="minorHAnsi"/>
          <w:color w:val="000000"/>
          <w:sz w:val="22"/>
          <w:szCs w:val="22"/>
        </w:rPr>
        <w:t>Príruby a odberné miesta pre meracie skupiny:</w:t>
      </w:r>
    </w:p>
    <w:p w14:paraId="6276BBC4" w14:textId="5F4A2E07" w:rsidR="002D0E2C" w:rsidRPr="005010ED" w:rsidRDefault="002D0E2C" w:rsidP="002D0E2C">
      <w:pPr>
        <w:jc w:val="both"/>
        <w:rPr>
          <w:rFonts w:asciiTheme="minorHAnsi" w:hAnsiTheme="minorHAnsi" w:cstheme="minorHAnsi"/>
          <w:color w:val="000000"/>
          <w:sz w:val="22"/>
          <w:szCs w:val="22"/>
        </w:rPr>
      </w:pPr>
      <w:r>
        <w:rPr>
          <w:rFonts w:asciiTheme="minorHAnsi" w:hAnsiTheme="minorHAnsi" w:cstheme="minorHAnsi"/>
          <w:color w:val="000000"/>
          <w:sz w:val="22"/>
          <w:szCs w:val="22"/>
        </w:rPr>
        <w:t>D</w:t>
      </w:r>
      <w:r w:rsidRPr="002D0E2C">
        <w:rPr>
          <w:rFonts w:asciiTheme="minorHAnsi" w:hAnsiTheme="minorHAnsi" w:cstheme="minorHAnsi"/>
          <w:color w:val="000000"/>
          <w:sz w:val="22"/>
          <w:szCs w:val="22"/>
        </w:rPr>
        <w:t>odávka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inštalácia odberných miest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 xml:space="preserve">prírub na </w:t>
      </w:r>
      <w:proofErr w:type="spellStart"/>
      <w:r w:rsidRPr="002D0E2C">
        <w:rPr>
          <w:rFonts w:asciiTheme="minorHAnsi" w:hAnsiTheme="minorHAnsi" w:cstheme="minorHAnsi"/>
          <w:color w:val="000000"/>
          <w:sz w:val="22"/>
          <w:szCs w:val="22"/>
        </w:rPr>
        <w:t>spalinových</w:t>
      </w:r>
      <w:proofErr w:type="spellEnd"/>
      <w:r w:rsidRPr="002D0E2C">
        <w:rPr>
          <w:rFonts w:asciiTheme="minorHAnsi" w:hAnsiTheme="minorHAnsi" w:cstheme="minorHAnsi"/>
          <w:color w:val="000000"/>
          <w:sz w:val="22"/>
          <w:szCs w:val="22"/>
        </w:rPr>
        <w:t xml:space="preserve"> cestách v zmysle platných technických noriem</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pre diskontinuálne meranie</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na účely overovania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 xml:space="preserve">údajov o dodržaní určeného emisného limitu podľa </w:t>
      </w:r>
      <w:r w:rsidR="00FA6182">
        <w:rPr>
          <w:rFonts w:asciiTheme="minorHAnsi" w:hAnsiTheme="minorHAnsi" w:cstheme="minorHAnsi"/>
          <w:color w:val="000000"/>
          <w:sz w:val="22"/>
          <w:szCs w:val="22"/>
        </w:rPr>
        <w:t>v</w:t>
      </w:r>
      <w:r w:rsidRPr="002D0E2C">
        <w:rPr>
          <w:rFonts w:asciiTheme="minorHAnsi" w:hAnsiTheme="minorHAnsi" w:cstheme="minorHAnsi"/>
          <w:color w:val="000000"/>
          <w:sz w:val="22"/>
          <w:szCs w:val="22"/>
        </w:rPr>
        <w:t xml:space="preserve">yhlášky </w:t>
      </w:r>
      <w:r w:rsidR="00FA6182">
        <w:rPr>
          <w:rFonts w:asciiTheme="minorHAnsi" w:hAnsiTheme="minorHAnsi" w:cstheme="minorHAnsi"/>
          <w:color w:val="000000"/>
          <w:sz w:val="22"/>
          <w:szCs w:val="22"/>
        </w:rPr>
        <w:t xml:space="preserve">Ministerstva životného prostredia Slovenskej republiky </w:t>
      </w:r>
      <w:r w:rsidRPr="002D0E2C">
        <w:rPr>
          <w:rFonts w:asciiTheme="minorHAnsi" w:hAnsiTheme="minorHAnsi" w:cstheme="minorHAnsi"/>
          <w:color w:val="000000"/>
          <w:sz w:val="22"/>
          <w:szCs w:val="22"/>
        </w:rPr>
        <w:t>č. 411/2012 Z. z.</w:t>
      </w:r>
      <w:r w:rsidR="00FA6182">
        <w:rPr>
          <w:rFonts w:asciiTheme="minorHAnsi" w:hAnsiTheme="minorHAnsi" w:cstheme="minorHAnsi"/>
          <w:color w:val="000000"/>
          <w:sz w:val="22"/>
          <w:szCs w:val="22"/>
        </w:rPr>
        <w:t xml:space="preserve"> o monitorovaní emisií zo stacionárnych zdrojov znečisťovania ovzdušia a kvality ovzdušia v ich okolí </w:t>
      </w:r>
      <w:r w:rsidR="00AF00C3">
        <w:rPr>
          <w:rFonts w:asciiTheme="minorHAnsi" w:hAnsiTheme="minorHAnsi" w:cstheme="minorHAnsi"/>
          <w:color w:val="000000"/>
          <w:sz w:val="22"/>
          <w:szCs w:val="22"/>
        </w:rPr>
        <w:t>v znení neskorších predpisov.</w:t>
      </w:r>
    </w:p>
    <w:p w14:paraId="75B3615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7DA9DBBB"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Kompresory </w:t>
      </w:r>
    </w:p>
    <w:p w14:paraId="785F9DD3" w14:textId="21AE3240"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736A277" w14:textId="32CA763A"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stupňov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5603579E" w14:textId="5C68541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Tlak vzduchu</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496695">
        <w:rPr>
          <w:rFonts w:asciiTheme="minorHAnsi" w:hAnsiTheme="minorHAnsi" w:cstheme="minorHAnsi"/>
          <w:color w:val="000000" w:themeColor="text1"/>
          <w:sz w:val="22"/>
          <w:szCs w:val="22"/>
        </w:rPr>
        <w:t xml:space="preserve">podľa štartovacieho </w:t>
      </w:r>
      <w:r w:rsidR="00E53754">
        <w:rPr>
          <w:rFonts w:asciiTheme="minorHAnsi" w:hAnsiTheme="minorHAnsi" w:cstheme="minorHAnsi"/>
          <w:color w:val="000000" w:themeColor="text1"/>
          <w:sz w:val="22"/>
          <w:szCs w:val="22"/>
        </w:rPr>
        <w:t>tlaku vzduchu pre motor</w:t>
      </w:r>
    </w:p>
    <w:p w14:paraId="59451E91" w14:textId="053DCABB"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Prevedenie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piestový</w:t>
      </w:r>
    </w:p>
    <w:p w14:paraId="186C33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09F234DC"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Filtrácia plynu v RSP</w:t>
      </w:r>
    </w:p>
    <w:p w14:paraId="2BE2946B" w14:textId="1E5B1259"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eastAsiaTheme="minorHAnsi" w:hAnsiTheme="minorHAnsi" w:cstheme="minorHAnsi"/>
          <w:sz w:val="22"/>
          <w:szCs w:val="22"/>
          <w:lang w:eastAsia="en-US"/>
        </w:rPr>
        <w:t>Počet filt</w:t>
      </w:r>
      <w:r w:rsidRPr="005010ED">
        <w:rPr>
          <w:rFonts w:asciiTheme="minorHAnsi" w:hAnsiTheme="minorHAnsi" w:cstheme="minorHAnsi"/>
          <w:color w:val="000000" w:themeColor="text1"/>
          <w:sz w:val="22"/>
          <w:szCs w:val="22"/>
        </w:rPr>
        <w:t>rov doplnenie</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do jestvujúcej RSP</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 ks</w:t>
      </w:r>
      <w:r w:rsidR="00207E79">
        <w:rPr>
          <w:rFonts w:asciiTheme="minorHAnsi" w:hAnsiTheme="minorHAnsi" w:cstheme="minorHAnsi"/>
          <w:color w:val="000000" w:themeColor="text1"/>
          <w:sz w:val="22"/>
          <w:szCs w:val="22"/>
        </w:rPr>
        <w:t xml:space="preserve"> </w:t>
      </w:r>
    </w:p>
    <w:p w14:paraId="2E64A510" w14:textId="1AB091A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Veľkosť sita</w:t>
      </w:r>
      <w:r w:rsidR="00207E79">
        <w:rPr>
          <w:rFonts w:asciiTheme="minorHAnsi" w:hAnsiTheme="minorHAnsi" w:cstheme="minorHAnsi"/>
          <w:color w:val="000000" w:themeColor="text1"/>
          <w:sz w:val="22"/>
          <w:szCs w:val="22"/>
        </w:rPr>
        <w:t xml:space="preserve"> </w:t>
      </w:r>
      <w:r w:rsidR="00BE204A">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 µm</w:t>
      </w:r>
    </w:p>
    <w:p w14:paraId="661D28A2" w14:textId="02D068D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Prietok</w:t>
      </w:r>
      <w:r w:rsidRPr="005010ED">
        <w:rPr>
          <w:rFonts w:asciiTheme="minorHAnsi" w:eastAsiaTheme="minorHAnsi" w:hAnsiTheme="minorHAnsi" w:cstheme="minorHAnsi"/>
          <w:sz w:val="22"/>
          <w:szCs w:val="22"/>
          <w:lang w:eastAsia="en-US"/>
        </w:rPr>
        <w:t xml:space="preserve"> max</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2x 30 000 Nm³/h</w:t>
      </w:r>
    </w:p>
    <w:p w14:paraId="07ACB62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hAnsiTheme="minorHAnsi" w:cstheme="minorHAnsi"/>
          <w:color w:val="000000" w:themeColor="text1"/>
          <w:sz w:val="22"/>
          <w:szCs w:val="22"/>
        </w:rPr>
        <w:t>Dodávka sady n</w:t>
      </w:r>
      <w:r w:rsidRPr="005010ED">
        <w:rPr>
          <w:rFonts w:asciiTheme="minorHAnsi" w:eastAsiaTheme="minorHAnsi" w:hAnsiTheme="minorHAnsi" w:cstheme="minorHAnsi"/>
          <w:sz w:val="22"/>
          <w:szCs w:val="22"/>
          <w:lang w:eastAsia="en-US"/>
        </w:rPr>
        <w:t>áhradných filtračných kaziet s tesneniami do nových filtrov</w:t>
      </w:r>
      <w:r w:rsidRPr="005010ED">
        <w:rPr>
          <w:rFonts w:asciiTheme="minorHAnsi" w:eastAsiaTheme="minorHAnsi" w:hAnsiTheme="minorHAnsi" w:cstheme="minorHAnsi"/>
          <w:sz w:val="22"/>
          <w:szCs w:val="22"/>
          <w:lang w:eastAsia="en-US"/>
        </w:rPr>
        <w:tab/>
        <w:t>3 sady</w:t>
      </w:r>
    </w:p>
    <w:p w14:paraId="07D5C8B3" w14:textId="77777777" w:rsidR="00994FF0" w:rsidRPr="005010ED" w:rsidRDefault="00994FF0" w:rsidP="00546303">
      <w:pPr>
        <w:jc w:val="both"/>
        <w:rPr>
          <w:rFonts w:asciiTheme="minorHAnsi" w:hAnsiTheme="minorHAnsi" w:cstheme="minorHAnsi"/>
          <w:b/>
          <w:color w:val="000000"/>
          <w:sz w:val="22"/>
          <w:szCs w:val="22"/>
        </w:rPr>
      </w:pPr>
      <w:r w:rsidRPr="005010ED">
        <w:rPr>
          <w:rFonts w:asciiTheme="minorHAnsi" w:hAnsiTheme="minorHAnsi" w:cstheme="minorHAnsi"/>
          <w:b/>
          <w:color w:val="000000"/>
          <w:sz w:val="22"/>
          <w:szCs w:val="22"/>
        </w:rPr>
        <w:t>Nová Regulačná stanica plynu pre Plynové motory:</w:t>
      </w:r>
    </w:p>
    <w:p w14:paraId="2F81212B" w14:textId="3822707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Vstupný tlak: prevádzkový:</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2,2 MPa (garantovaný SPP-D 1,8</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2,4 </w:t>
      </w:r>
      <w:proofErr w:type="spellStart"/>
      <w:r w:rsidRPr="005010ED">
        <w:rPr>
          <w:rFonts w:asciiTheme="minorHAnsi" w:hAnsiTheme="minorHAnsi" w:cstheme="minorHAnsi"/>
          <w:color w:val="000000" w:themeColor="text1"/>
          <w:sz w:val="22"/>
          <w:szCs w:val="22"/>
        </w:rPr>
        <w:t>Mpa</w:t>
      </w:r>
      <w:proofErr w:type="spellEnd"/>
      <w:r w:rsidRPr="005010ED">
        <w:rPr>
          <w:rFonts w:asciiTheme="minorHAnsi" w:hAnsiTheme="minorHAnsi" w:cstheme="minorHAnsi"/>
          <w:color w:val="000000" w:themeColor="text1"/>
          <w:sz w:val="22"/>
          <w:szCs w:val="22"/>
        </w:rPr>
        <w:t>)</w:t>
      </w:r>
    </w:p>
    <w:p w14:paraId="07E2338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Výstupný tlak pre PM: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700 kPa</w:t>
      </w:r>
    </w:p>
    <w:p w14:paraId="0BE0ACA0" w14:textId="6E4F824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Výkon RS (hlavná + záložná rada):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proofErr w:type="spellStart"/>
      <w:r w:rsidRPr="005010ED">
        <w:rPr>
          <w:rFonts w:asciiTheme="minorHAnsi" w:hAnsiTheme="minorHAnsi" w:cstheme="minorHAnsi"/>
          <w:color w:val="000000" w:themeColor="text1"/>
          <w:sz w:val="22"/>
          <w:szCs w:val="22"/>
        </w:rPr>
        <w:t>nom</w:t>
      </w:r>
      <w:proofErr w:type="spellEnd"/>
      <w:r w:rsidRPr="005010ED">
        <w:rPr>
          <w:rFonts w:asciiTheme="minorHAnsi" w:hAnsiTheme="minorHAnsi" w:cstheme="minorHAnsi"/>
          <w:color w:val="000000" w:themeColor="text1"/>
          <w:sz w:val="22"/>
          <w:szCs w:val="22"/>
        </w:rPr>
        <w:t>. 2x 4</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600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 max 2x 5</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000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w:t>
      </w:r>
    </w:p>
    <w:p w14:paraId="454B2807" w14:textId="7B45522D"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Teplota </w:t>
      </w:r>
      <w:proofErr w:type="spellStart"/>
      <w:r w:rsidRPr="005010ED">
        <w:rPr>
          <w:rFonts w:asciiTheme="minorHAnsi" w:hAnsiTheme="minorHAnsi" w:cstheme="minorHAnsi"/>
          <w:color w:val="000000" w:themeColor="text1"/>
          <w:sz w:val="22"/>
          <w:szCs w:val="22"/>
        </w:rPr>
        <w:t>ohr</w:t>
      </w:r>
      <w:proofErr w:type="spellEnd"/>
      <w:r w:rsidRPr="005010ED">
        <w:rPr>
          <w:rFonts w:asciiTheme="minorHAnsi" w:hAnsiTheme="minorHAnsi" w:cstheme="minorHAnsi"/>
          <w:color w:val="000000" w:themeColor="text1"/>
          <w:sz w:val="22"/>
          <w:szCs w:val="22"/>
        </w:rPr>
        <w:t>. plynu na výstupe z RS:</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°C</w:t>
      </w:r>
    </w:p>
    <w:p w14:paraId="6F4B6D55"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Potrebný tepelný výkon pre predohrev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 xml:space="preserve">50 </w:t>
      </w:r>
      <w:proofErr w:type="spellStart"/>
      <w:r w:rsidRPr="005010ED">
        <w:rPr>
          <w:rFonts w:asciiTheme="minorHAnsi" w:hAnsiTheme="minorHAnsi" w:cstheme="minorHAnsi"/>
          <w:color w:val="000000" w:themeColor="text1"/>
          <w:sz w:val="22"/>
          <w:szCs w:val="22"/>
        </w:rPr>
        <w:t>kW</w:t>
      </w:r>
      <w:r w:rsidRPr="00BE204A">
        <w:rPr>
          <w:rFonts w:asciiTheme="minorHAnsi" w:hAnsiTheme="minorHAnsi" w:cstheme="minorHAnsi"/>
          <w:color w:val="000000" w:themeColor="text1"/>
          <w:sz w:val="22"/>
          <w:szCs w:val="22"/>
          <w:vertAlign w:val="subscript"/>
        </w:rPr>
        <w:t>t</w:t>
      </w:r>
      <w:proofErr w:type="spellEnd"/>
    </w:p>
    <w:p w14:paraId="3BAE3916" w14:textId="77777777" w:rsidR="00994FF0" w:rsidRPr="005010ED" w:rsidRDefault="00994FF0" w:rsidP="00546303">
      <w:pPr>
        <w:jc w:val="both"/>
        <w:rPr>
          <w:rFonts w:asciiTheme="minorHAnsi" w:hAnsiTheme="minorHAnsi" w:cstheme="minorHAnsi"/>
          <w:b/>
          <w:bCs/>
          <w:sz w:val="22"/>
          <w:szCs w:val="22"/>
          <w:lang w:eastAsia="en-US"/>
        </w:rPr>
      </w:pPr>
    </w:p>
    <w:p w14:paraId="25D0C75A"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Výkonové transformátory T10, T6, T28, T29:</w:t>
      </w:r>
    </w:p>
    <w:p w14:paraId="557C90AD" w14:textId="54F38780"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 xml:space="preserve">Transformátory budú spĺňať podmienky podľa </w:t>
      </w:r>
      <w:r w:rsidR="00DB4F06">
        <w:rPr>
          <w:rFonts w:asciiTheme="minorHAnsi" w:hAnsiTheme="minorHAnsi" w:cstheme="minorHAnsi"/>
          <w:color w:val="000000" w:themeColor="text1"/>
          <w:sz w:val="22"/>
          <w:szCs w:val="22"/>
          <w:lang w:eastAsia="en-US"/>
        </w:rPr>
        <w:t>n</w:t>
      </w:r>
      <w:r w:rsidRPr="005010ED">
        <w:rPr>
          <w:rFonts w:asciiTheme="minorHAnsi" w:hAnsiTheme="minorHAnsi" w:cstheme="minorHAnsi"/>
          <w:color w:val="000000" w:themeColor="text1"/>
          <w:sz w:val="22"/>
          <w:szCs w:val="22"/>
          <w:lang w:eastAsia="en-US"/>
        </w:rPr>
        <w:t>ariadenia komisie (EU) č. 548/2014</w:t>
      </w:r>
      <w:r w:rsidR="00DB4F06">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ktorým sa vykonáva smernic</w:t>
      </w:r>
      <w:r w:rsidR="00DB4F06">
        <w:rPr>
          <w:rFonts w:asciiTheme="minorHAnsi" w:hAnsiTheme="minorHAnsi" w:cstheme="minorHAnsi"/>
          <w:color w:val="000000" w:themeColor="text1"/>
          <w:sz w:val="22"/>
          <w:szCs w:val="22"/>
          <w:lang w:eastAsia="en-US"/>
        </w:rPr>
        <w:t>a</w:t>
      </w:r>
      <w:r w:rsidRPr="005010ED">
        <w:rPr>
          <w:rFonts w:asciiTheme="minorHAnsi" w:hAnsiTheme="minorHAnsi" w:cstheme="minorHAnsi"/>
          <w:color w:val="000000" w:themeColor="text1"/>
          <w:sz w:val="22"/>
          <w:szCs w:val="22"/>
          <w:lang w:eastAsia="en-US"/>
        </w:rPr>
        <w:t xml:space="preserve"> Európskeho parlamentu a Rady 2009/125/ES s ohľadom na transformátory.</w:t>
      </w:r>
      <w:r w:rsidR="00A42452" w:rsidRPr="005010ED">
        <w:rPr>
          <w:rFonts w:asciiTheme="minorHAnsi" w:hAnsiTheme="minorHAnsi" w:cstheme="minorHAnsi"/>
          <w:color w:val="000000" w:themeColor="text1"/>
          <w:sz w:val="22"/>
          <w:szCs w:val="22"/>
          <w:lang w:eastAsia="en-US"/>
        </w:rPr>
        <w:t xml:space="preserve"> </w:t>
      </w:r>
    </w:p>
    <w:p w14:paraId="26C7138B"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VN výkonový vypínač QM1.2:</w:t>
      </w:r>
    </w:p>
    <w:p w14:paraId="3E45750B" w14:textId="06A3DC38"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Existujúci VN výkonový vypínač označený ako QM1.2 sa vymení za nový</w:t>
      </w:r>
      <w:r w:rsidR="0090336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a to z dôvodu zmeny skratových pomerov pre príslušný bod skratu. Výkonový vypínač bude osadený na pôvodnej dispozícii.</w:t>
      </w:r>
    </w:p>
    <w:p w14:paraId="09A7EDA8"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Ovládanie: z vypínača, z rozvádzača RQM1, RIS rozvodní.</w:t>
      </w:r>
    </w:p>
    <w:p w14:paraId="0A550486"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Vizualizácia: RIS rozvodní, vypínač, rozvádzač RQM1.</w:t>
      </w:r>
    </w:p>
    <w:p w14:paraId="7A9B4EE2"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332E3BDF"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Elektrické pohony NN:</w:t>
      </w:r>
    </w:p>
    <w:p w14:paraId="0FBBB8F3" w14:textId="285C36BE"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nainštalované po 1.</w:t>
      </w:r>
      <w:r w:rsidR="002F72D5">
        <w:rPr>
          <w:rFonts w:asciiTheme="minorHAnsi" w:hAnsiTheme="minorHAnsi" w:cstheme="minorHAnsi"/>
          <w:color w:val="000000" w:themeColor="text1"/>
          <w:sz w:val="22"/>
          <w:szCs w:val="22"/>
          <w:lang w:eastAsia="en-US"/>
        </w:rPr>
        <w:t xml:space="preserve"> júli </w:t>
      </w:r>
      <w:r w:rsidRPr="005010ED">
        <w:rPr>
          <w:rFonts w:asciiTheme="minorHAnsi" w:hAnsiTheme="minorHAnsi" w:cstheme="minorHAnsi"/>
          <w:color w:val="000000" w:themeColor="text1"/>
          <w:sz w:val="22"/>
          <w:szCs w:val="22"/>
          <w:lang w:eastAsia="en-US"/>
        </w:rPr>
        <w:t>2023 musia byť v kategórii IE4</w:t>
      </w:r>
      <w:r w:rsidR="002F72D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platí pre pohony od 75 do 200 kW.</w:t>
      </w:r>
    </w:p>
    <w:p w14:paraId="2FB2FB13"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od 0,1 do 70 kW budú dodané v kategórii IE3.</w:t>
      </w:r>
    </w:p>
    <w:p w14:paraId="0056D59B"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lastRenderedPageBreak/>
        <w:t>Elektrické pohony nad 200 kW budú dodané v kategórii IE3.</w:t>
      </w:r>
    </w:p>
    <w:p w14:paraId="1E4D5CA6"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18E80EC5"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FM: </w:t>
      </w:r>
      <w:r w:rsidRPr="005010ED">
        <w:rPr>
          <w:rFonts w:asciiTheme="minorHAnsi" w:hAnsiTheme="minorHAnsi" w:cstheme="minorHAnsi"/>
          <w:color w:val="000000" w:themeColor="text1"/>
          <w:sz w:val="22"/>
          <w:szCs w:val="22"/>
          <w:lang w:eastAsia="en-US"/>
        </w:rPr>
        <w:t>minimálne</w:t>
      </w:r>
      <w:r w:rsidRPr="005010ED">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požiadavky</w:t>
      </w:r>
    </w:p>
    <w:p w14:paraId="198B61DA" w14:textId="77777777" w:rsidR="00994FF0" w:rsidRPr="005010ED" w:rsidRDefault="00994FF0" w:rsidP="00F03456">
      <w:pPr>
        <w:numPr>
          <w:ilvl w:val="0"/>
          <w:numId w:val="5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Účinnosť min. 97,8 % (bez chladiaceho ventilátora)</w:t>
      </w:r>
    </w:p>
    <w:p w14:paraId="1335AA36" w14:textId="2FF8DB33"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Display: slovenský</w:t>
      </w:r>
      <w:r w:rsidR="002F72D5">
        <w:rPr>
          <w:rFonts w:asciiTheme="minorHAnsi" w:hAnsiTheme="minorHAnsi" w:cstheme="minorHAnsi"/>
          <w:color w:val="000000" w:themeColor="text1"/>
          <w:sz w:val="22"/>
          <w:szCs w:val="22"/>
          <w:lang w:eastAsia="en-US"/>
        </w:rPr>
        <w:t xml:space="preserve"> jazyk</w:t>
      </w:r>
      <w:r w:rsidRPr="005010ED">
        <w:rPr>
          <w:rFonts w:asciiTheme="minorHAnsi" w:hAnsiTheme="minorHAnsi" w:cstheme="minorHAnsi"/>
          <w:color w:val="000000" w:themeColor="text1"/>
          <w:sz w:val="22"/>
          <w:szCs w:val="22"/>
          <w:lang w:eastAsia="en-US"/>
        </w:rPr>
        <w:t>,</w:t>
      </w:r>
      <w:r w:rsidR="002F72D5">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český jazyk</w:t>
      </w:r>
      <w:r w:rsidR="002F72D5">
        <w:rPr>
          <w:rFonts w:asciiTheme="minorHAnsi" w:hAnsiTheme="minorHAnsi" w:cstheme="minorHAnsi"/>
          <w:color w:val="000000" w:themeColor="text1"/>
          <w:sz w:val="22"/>
          <w:szCs w:val="22"/>
          <w:lang w:eastAsia="en-US"/>
        </w:rPr>
        <w:t>.</w:t>
      </w:r>
    </w:p>
    <w:p w14:paraId="0CCF8E12"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Frekvenčný menič musí spĺňať minimálny počet predprogramovaných ochranných funkcií voči poruchám: </w:t>
      </w:r>
    </w:p>
    <w:p w14:paraId="118A01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Nadprúd</w:t>
      </w:r>
    </w:p>
    <w:p w14:paraId="76706D4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prepätie</w:t>
      </w:r>
    </w:p>
    <w:p w14:paraId="521DCFB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podpätie</w:t>
      </w:r>
    </w:p>
    <w:p w14:paraId="5CB61729"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meniča</w:t>
      </w:r>
    </w:p>
    <w:p w14:paraId="50A379E1"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Skrat na výstupe meniča</w:t>
      </w:r>
    </w:p>
    <w:p w14:paraId="2A877B7D"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Strata vstupnej fázy</w:t>
      </w:r>
    </w:p>
    <w:p w14:paraId="2A99409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okolia</w:t>
      </w:r>
    </w:p>
    <w:p w14:paraId="544F4342"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Zvýšenie výstupnej frekvencie</w:t>
      </w:r>
    </w:p>
    <w:p w14:paraId="7FD41E7A"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Interná porucha</w:t>
      </w:r>
    </w:p>
    <w:p w14:paraId="07A236E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Prevádzkové limity</w:t>
      </w:r>
    </w:p>
    <w:p w14:paraId="75218DF0"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Výkonový limit</w:t>
      </w:r>
    </w:p>
    <w:p w14:paraId="234F35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Automatický reset</w:t>
      </w:r>
    </w:p>
    <w:p w14:paraId="30CC54F8" w14:textId="458EEFAE"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Sledovanie premenných</w:t>
      </w:r>
      <w:r w:rsidR="00442B1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menič sleduje</w:t>
      </w:r>
      <w:r w:rsidR="00442B19">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či sú zvolené premenné v rámci definovaných limitov</w:t>
      </w:r>
    </w:p>
    <w:p w14:paraId="29E47D5F"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Zamknutie parametrov</w:t>
      </w:r>
    </w:p>
    <w:p w14:paraId="3DAA5FB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Obnovenie automatického štartu FM po výpadku napätia.</w:t>
      </w:r>
    </w:p>
    <w:p w14:paraId="4C2767F1"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1ECB6EAE"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Vlastná spotreba elektriny: </w:t>
      </w:r>
    </w:p>
    <w:p w14:paraId="7D61D2C9" w14:textId="565EA7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Sumárna vlastná spotreba elektriny dodaných zariadení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(bez stávajúcich obehových čerpadiel a núdzového chladenia) diela ako celku bude navrhnutá na čo najnižšiu vlastnú spotrebu diela. Spotrebiče budú v rámci realizácie projektovej dokumentáciu priebežne odsúhlasované </w:t>
      </w:r>
      <w:r w:rsidR="00181E13">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w:t>
      </w:r>
    </w:p>
    <w:p w14:paraId="2CE07776" w14:textId="77777777" w:rsidR="00994FF0" w:rsidRPr="005010ED" w:rsidRDefault="00994FF0" w:rsidP="00546303">
      <w:pPr>
        <w:jc w:val="both"/>
        <w:rPr>
          <w:rFonts w:asciiTheme="minorHAnsi" w:eastAsiaTheme="minorHAnsi" w:hAnsiTheme="minorHAnsi" w:cstheme="minorHAnsi"/>
          <w:sz w:val="22"/>
          <w:szCs w:val="22"/>
          <w:lang w:eastAsia="en-US"/>
        </w:rPr>
      </w:pPr>
    </w:p>
    <w:p w14:paraId="3A53A8E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Konštrukčný materiál:</w:t>
      </w:r>
    </w:p>
    <w:p w14:paraId="3682B6BA" w14:textId="5EBCA56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Všeobecne platí, že za výber materiálu zodpovedá </w:t>
      </w:r>
      <w:r w:rsidR="00181E13">
        <w:rPr>
          <w:rFonts w:asciiTheme="minorHAnsi" w:eastAsiaTheme="minorHAnsi" w:hAnsiTheme="minorHAnsi" w:cstheme="minorHAnsi"/>
          <w:sz w:val="22"/>
          <w:szCs w:val="22"/>
          <w:lang w:eastAsia="en-US"/>
        </w:rPr>
        <w:t>zhotoviteľ</w:t>
      </w:r>
      <w:r w:rsidRPr="005010ED">
        <w:rPr>
          <w:rFonts w:asciiTheme="minorHAnsi" w:eastAsiaTheme="minorHAnsi" w:hAnsiTheme="minorHAnsi" w:cstheme="minorHAnsi"/>
          <w:sz w:val="22"/>
          <w:szCs w:val="22"/>
          <w:lang w:eastAsia="en-US"/>
        </w:rPr>
        <w:t>, avšak kvalita materiálu pre tlakové nádoby, potrubia atď. musí tiež spĺňať požiadavky príslušných slovenských noriem. Šedá liatina sa neumožňuje.</w:t>
      </w:r>
    </w:p>
    <w:p w14:paraId="4FA8C2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82C4D8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Izolácie:</w:t>
      </w:r>
    </w:p>
    <w:p w14:paraId="76A7BA5D"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pri návrhu izolácie musí rešpektovať popri ekonomickom hľadisku aj nasledujúce požiadavky:</w:t>
      </w:r>
    </w:p>
    <w:p w14:paraId="1BA57F11" w14:textId="5213815A" w:rsidR="00994FF0" w:rsidRPr="005010ED" w:rsidRDefault="00994FF0" w:rsidP="00F03456">
      <w:pPr>
        <w:numPr>
          <w:ilvl w:val="0"/>
          <w:numId w:val="79"/>
        </w:numPr>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zariadenia a potrubné rozvody s max. prevádzkovou teplotou väčšou ako 50</w:t>
      </w:r>
      <w:r w:rsidR="002E18B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budú opatrené ochrannou izoláciou (alebo iným vybavením) proti popáleniu obsluhy; tam, kde je to potrebné, budú zariadenia a</w:t>
      </w:r>
      <w:r w:rsidR="00952A3E">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potrubné rozvody opatrené izoláciou proti tepelným stratám.</w:t>
      </w:r>
    </w:p>
    <w:p w14:paraId="38845F64" w14:textId="77777777" w:rsidR="002E18B8" w:rsidRDefault="002E18B8" w:rsidP="00546303">
      <w:pPr>
        <w:autoSpaceDE w:val="0"/>
        <w:autoSpaceDN w:val="0"/>
        <w:adjustRightInd w:val="0"/>
        <w:jc w:val="both"/>
        <w:rPr>
          <w:rFonts w:asciiTheme="minorHAnsi" w:eastAsiaTheme="minorHAnsi" w:hAnsiTheme="minorHAnsi" w:cstheme="minorHAnsi"/>
          <w:b/>
          <w:bCs/>
          <w:sz w:val="22"/>
          <w:szCs w:val="22"/>
          <w:lang w:eastAsia="en-US"/>
        </w:rPr>
      </w:pPr>
    </w:p>
    <w:p w14:paraId="37087DA0" w14:textId="76CD2EAB"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Nátery:</w:t>
      </w:r>
    </w:p>
    <w:p w14:paraId="5BC843C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Náterový systém musí zodpovedať STN EN ISO 12944. Vonkajšie nátery musia odolávať vonkajším atmosférickým vplyvom. Železné materiály budú chránené dvomi základnými a dvomi konečnými nátermi.</w:t>
      </w:r>
    </w:p>
    <w:p w14:paraId="2CDD35A3" w14:textId="77777777" w:rsidR="00994FF0" w:rsidRPr="005010ED" w:rsidRDefault="00994FF0" w:rsidP="00546303">
      <w:pPr>
        <w:jc w:val="both"/>
        <w:rPr>
          <w:rFonts w:asciiTheme="minorHAnsi" w:eastAsiaTheme="minorHAnsi" w:hAnsiTheme="minorHAnsi" w:cstheme="minorHAnsi"/>
          <w:sz w:val="22"/>
          <w:szCs w:val="22"/>
          <w:lang w:eastAsia="en-US"/>
        </w:rPr>
      </w:pPr>
    </w:p>
    <w:p w14:paraId="3D5F69D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Hluk:</w:t>
      </w:r>
    </w:p>
    <w:p w14:paraId="106CE6E1" w14:textId="3030F3A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Úroveň hluku pri bežnej prevádzke vrátane poskytovania podporných služieb </w:t>
      </w:r>
      <w:r w:rsidR="00850EFF">
        <w:rPr>
          <w:rFonts w:asciiTheme="minorHAnsi" w:eastAsiaTheme="minorHAnsi" w:hAnsiTheme="minorHAnsi" w:cstheme="minorHAnsi"/>
          <w:sz w:val="22"/>
          <w:szCs w:val="22"/>
          <w:lang w:eastAsia="en-US"/>
        </w:rPr>
        <w:t>nesmie prevýšiť hodnoty zodpovedajúce právnym predpisom.</w:t>
      </w:r>
    </w:p>
    <w:p w14:paraId="3CE203EE"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45BD9229"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Náhradné diely, nástroje, spotrebný materiál</w:t>
      </w:r>
    </w:p>
    <w:p w14:paraId="149CFA6D" w14:textId="450196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 zoznam všetkých potrebných náhradných dielov predpísaných výrobcom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 všetky intervaly údržby až po interval </w:t>
      </w:r>
      <w:r w:rsidR="00C44AE7">
        <w:rPr>
          <w:rFonts w:asciiTheme="minorHAnsi" w:eastAsiaTheme="minorHAnsi" w:hAnsiTheme="minorHAnsi" w:cstheme="minorHAnsi"/>
          <w:sz w:val="22"/>
          <w:szCs w:val="22"/>
          <w:lang w:eastAsia="en-US"/>
        </w:rPr>
        <w:t>16</w:t>
      </w:r>
      <w:r w:rsidRPr="005010ED">
        <w:rPr>
          <w:rFonts w:asciiTheme="minorHAnsi" w:eastAsiaTheme="minorHAnsi" w:hAnsiTheme="minorHAnsi" w:cstheme="minorHAnsi"/>
          <w:sz w:val="22"/>
          <w:szCs w:val="22"/>
          <w:lang w:eastAsia="en-US"/>
        </w:rPr>
        <w:t xml:space="preserve"> 000 odpracovaných hodín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vrátane.</w:t>
      </w:r>
    </w:p>
    <w:p w14:paraId="5E4E335D" w14:textId="1DB5456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zoznam odporúčaných náhradných dielov všetkých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ostatných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zariadení na obdobie záručnej doby</w:t>
      </w:r>
      <w:r w:rsidR="0008786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 </w:t>
      </w:r>
      <w:r w:rsidR="0008786B">
        <w:rPr>
          <w:rFonts w:asciiTheme="minorHAnsi" w:eastAsiaTheme="minorHAnsi" w:hAnsiTheme="minorHAnsi" w:cstheme="minorHAnsi"/>
          <w:sz w:val="22"/>
          <w:szCs w:val="22"/>
          <w:lang w:eastAsia="en-US"/>
        </w:rPr>
        <w:t xml:space="preserve">ich </w:t>
      </w:r>
      <w:r w:rsidRPr="005010ED">
        <w:rPr>
          <w:rFonts w:asciiTheme="minorHAnsi" w:eastAsiaTheme="minorHAnsi" w:hAnsiTheme="minorHAnsi" w:cstheme="minorHAnsi"/>
          <w:sz w:val="22"/>
          <w:szCs w:val="22"/>
          <w:lang w:eastAsia="en-US"/>
        </w:rPr>
        <w:t>životnosť je kratšia ako záručná doba.</w:t>
      </w:r>
    </w:p>
    <w:p w14:paraId="7915708A" w14:textId="77777777" w:rsidR="00994FF0" w:rsidRPr="005010ED" w:rsidRDefault="00994FF0" w:rsidP="00546303">
      <w:pPr>
        <w:jc w:val="both"/>
        <w:rPr>
          <w:rFonts w:asciiTheme="minorHAnsi" w:eastAsiaTheme="minorHAnsi" w:hAnsiTheme="minorHAnsi" w:cstheme="minorHAnsi"/>
          <w:sz w:val="22"/>
          <w:szCs w:val="22"/>
          <w:lang w:eastAsia="en-US"/>
        </w:rPr>
      </w:pPr>
    </w:p>
    <w:p w14:paraId="468B64B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lastRenderedPageBreak/>
        <w:t>Transformátor T10:</w:t>
      </w:r>
    </w:p>
    <w:p w14:paraId="6CA32FEB" w14:textId="6B81FF5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Minimálne hodnoty indexu účinnosti špičky (%):</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súlade s nariadením EK č. 548/2014</w:t>
      </w:r>
    </w:p>
    <w:p w14:paraId="4B72451A" w14:textId="6ABB7EF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 dôvodu blokovej prevádzky existujúceho generátora TG3 a existujúceho transformátora T10 počas zimnej vykurovacej sezóny (</w:t>
      </w:r>
      <w:r w:rsidRPr="0008786B">
        <w:rPr>
          <w:rFonts w:asciiTheme="minorHAnsi" w:eastAsia="Calibri" w:hAnsiTheme="minorHAnsi" w:cstheme="minorHAnsi"/>
          <w:b/>
          <w:bCs/>
          <w:sz w:val="22"/>
          <w:szCs w:val="22"/>
          <w:lang w:eastAsia="en-US"/>
        </w:rPr>
        <w:t>ZVS</w:t>
      </w:r>
      <w:r w:rsidRPr="005010ED">
        <w:rPr>
          <w:rFonts w:asciiTheme="minorHAnsi" w:eastAsia="Calibri" w:hAnsiTheme="minorHAnsi" w:cstheme="minorHAnsi"/>
          <w:sz w:val="22"/>
          <w:szCs w:val="22"/>
          <w:lang w:eastAsia="en-US"/>
        </w:rPr>
        <w:t>) je možné odstavenie bloku až po skončení ZVS. To znamená, že rekonštrukci</w:t>
      </w:r>
      <w:r w:rsidR="00A721EA">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transformátora </w:t>
      </w:r>
      <w:r w:rsidR="00A721EA">
        <w:rPr>
          <w:rFonts w:asciiTheme="minorHAnsi" w:eastAsia="Calibri" w:hAnsiTheme="minorHAnsi" w:cstheme="minorHAnsi"/>
          <w:sz w:val="22"/>
          <w:szCs w:val="22"/>
          <w:lang w:eastAsia="en-US"/>
        </w:rPr>
        <w:t xml:space="preserve">môže zhotoviteľ realizovať výlučne </w:t>
      </w:r>
      <w:r w:rsidRPr="005010ED">
        <w:rPr>
          <w:rFonts w:asciiTheme="minorHAnsi" w:eastAsia="Calibri" w:hAnsiTheme="minorHAnsi" w:cstheme="minorHAnsi"/>
          <w:sz w:val="22"/>
          <w:szCs w:val="22"/>
          <w:lang w:eastAsia="en-US"/>
        </w:rPr>
        <w:t>v termíne od mája 2024 do začatia ZVS, ktorá začína od októbra 2024.</w:t>
      </w:r>
    </w:p>
    <w:p w14:paraId="79D1E4A9" w14:textId="7A6025C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 uvedenom termíne od 5/2024 do 10/2024 musí byť transformátor T10 osaden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pripojený, odskúšaný a uveden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xml:space="preserve"> do prevádzky.</w:t>
      </w:r>
    </w:p>
    <w:p w14:paraId="043E2F05" w14:textId="7777777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uvedenie transformátora do prevádzky musia byť splnené podmienky distribučnej spoločnosti.</w:t>
      </w:r>
    </w:p>
    <w:p w14:paraId="3D8CFE8A" w14:textId="77777777" w:rsidR="00C860D5" w:rsidRDefault="00C860D5" w:rsidP="00546303">
      <w:pPr>
        <w:autoSpaceDE w:val="0"/>
        <w:autoSpaceDN w:val="0"/>
        <w:adjustRightInd w:val="0"/>
        <w:jc w:val="both"/>
        <w:rPr>
          <w:rFonts w:asciiTheme="minorHAnsi" w:eastAsiaTheme="minorHAnsi" w:hAnsiTheme="minorHAnsi" w:cstheme="minorHAnsi"/>
          <w:b/>
          <w:bCs/>
          <w:sz w:val="22"/>
          <w:szCs w:val="22"/>
          <w:lang w:eastAsia="en-US"/>
        </w:rPr>
      </w:pPr>
    </w:p>
    <w:p w14:paraId="609E7D99" w14:textId="102D867C" w:rsidR="00994FF0" w:rsidRPr="005010ED" w:rsidRDefault="00994FF0" w:rsidP="00C860D5">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elektrické systémy, rozvodne:</w:t>
      </w:r>
    </w:p>
    <w:p w14:paraId="3B454BEC" w14:textId="77777777" w:rsidR="00994FF0" w:rsidRPr="005010ED" w:rsidRDefault="00994FF0" w:rsidP="00C860D5">
      <w:pPr>
        <w:keepNext/>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Všeobecne:</w:t>
      </w:r>
    </w:p>
    <w:p w14:paraId="5A5FA095" w14:textId="6F81D7C8" w:rsidR="00195E31" w:rsidRDefault="00195E31" w:rsidP="00546303">
      <w:pPr>
        <w:autoSpaceDE w:val="0"/>
        <w:autoSpaceDN w:val="0"/>
        <w:adjustRightInd w:val="0"/>
        <w:jc w:val="both"/>
        <w:rPr>
          <w:rFonts w:asciiTheme="minorHAnsi" w:eastAsiaTheme="minorHAnsi" w:hAnsiTheme="minorHAnsi" w:cstheme="minorHAnsi"/>
          <w:sz w:val="22"/>
          <w:szCs w:val="22"/>
          <w:lang w:eastAsia="en-US"/>
        </w:rPr>
      </w:pPr>
      <w:r w:rsidRPr="00195E31">
        <w:rPr>
          <w:rFonts w:asciiTheme="minorHAnsi" w:eastAsiaTheme="minorHAnsi" w:hAnsiTheme="minorHAnsi" w:cstheme="minorHAnsi"/>
          <w:sz w:val="22"/>
          <w:szCs w:val="22"/>
          <w:lang w:eastAsia="en-US"/>
        </w:rPr>
        <w:t>Zariadenia rozvodní musia byť vybavené vetraním a chladením.</w:t>
      </w:r>
    </w:p>
    <w:p w14:paraId="6C7E6171" w14:textId="12FBA11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Dodávané elektrické zariadenia a spotrebiče musia byť navrhnuté, vyrobené a nainštalované tak, aby sa zabezpečila prevádzka spĺňajúca všetky požiadavky</w:t>
      </w:r>
      <w:r w:rsidR="00C860D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pri ktorej je neprerušená podpora primárneho hľadiska</w:t>
      </w:r>
      <w:r w:rsidR="0051047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taktiež musí zabezpečiť možnosť kontroly a údržby.</w:t>
      </w:r>
    </w:p>
    <w:p w14:paraId="476D1B8B" w14:textId="07A6A418" w:rsidR="00994FF0"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zariadenia musia byť navrhnuté vhodne ku klimatickým podmienkam vyskytujúci</w:t>
      </w:r>
      <w:r w:rsidR="0051047D">
        <w:rPr>
          <w:rFonts w:asciiTheme="minorHAnsi" w:eastAsiaTheme="minorHAnsi" w:hAnsiTheme="minorHAnsi" w:cstheme="minorHAnsi"/>
          <w:sz w:val="22"/>
          <w:szCs w:val="22"/>
          <w:lang w:eastAsia="en-US"/>
        </w:rPr>
        <w:t>m</w:t>
      </w:r>
      <w:r w:rsidRPr="005010ED">
        <w:rPr>
          <w:rFonts w:asciiTheme="minorHAnsi" w:eastAsiaTheme="minorHAnsi" w:hAnsiTheme="minorHAnsi" w:cstheme="minorHAnsi"/>
          <w:sz w:val="22"/>
          <w:szCs w:val="22"/>
          <w:lang w:eastAsia="en-US"/>
        </w:rPr>
        <w:t xml:space="preserve"> sa na stavbe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byť schopné vyhovujúcej prevádzky pri všetkých trvalých a prechodných podmienkach vrátane náhlych zmien tepla, napätia a prúdu, ktoré sa môžu vyskytnúť počas prevádzky, a okrem nich treba počítať aj so skratom či poruchami systému.</w:t>
      </w:r>
    </w:p>
    <w:p w14:paraId="1EF1DB54" w14:textId="22E3C0F5" w:rsidR="0004075F" w:rsidRPr="005010ED" w:rsidRDefault="0004075F" w:rsidP="00546303">
      <w:pPr>
        <w:autoSpaceDE w:val="0"/>
        <w:autoSpaceDN w:val="0"/>
        <w:adjustRightInd w:val="0"/>
        <w:jc w:val="both"/>
        <w:rPr>
          <w:rFonts w:asciiTheme="minorHAnsi" w:eastAsiaTheme="minorHAnsi" w:hAnsiTheme="minorHAnsi" w:cstheme="minorHAnsi"/>
          <w:sz w:val="22"/>
          <w:szCs w:val="22"/>
          <w:lang w:eastAsia="en-US"/>
        </w:rPr>
      </w:pPr>
      <w:r w:rsidRPr="0004075F">
        <w:rPr>
          <w:rFonts w:asciiTheme="minorHAnsi" w:eastAsiaTheme="minorHAnsi" w:hAnsiTheme="minorHAnsi" w:cstheme="minorHAnsi"/>
          <w:sz w:val="22"/>
          <w:szCs w:val="22"/>
          <w:lang w:eastAsia="en-US"/>
        </w:rPr>
        <w:t>Dodávka dielov prvotného vybavenia v rozsahu potrebnom pre vykonania prvých servisov KGJ (1000, 2000 a</w:t>
      </w:r>
      <w:r>
        <w:rPr>
          <w:rFonts w:asciiTheme="minorHAnsi" w:eastAsiaTheme="minorHAnsi" w:hAnsiTheme="minorHAnsi" w:cstheme="minorHAnsi"/>
          <w:sz w:val="22"/>
          <w:szCs w:val="22"/>
          <w:lang w:eastAsia="en-US"/>
        </w:rPr>
        <w:t> </w:t>
      </w:r>
      <w:r w:rsidRPr="0004075F">
        <w:rPr>
          <w:rFonts w:asciiTheme="minorHAnsi" w:eastAsiaTheme="minorHAnsi" w:hAnsiTheme="minorHAnsi" w:cstheme="minorHAnsi"/>
          <w:sz w:val="22"/>
          <w:szCs w:val="22"/>
          <w:lang w:eastAsia="en-US"/>
        </w:rPr>
        <w:t xml:space="preserve">5000 </w:t>
      </w:r>
      <w:proofErr w:type="spellStart"/>
      <w:r>
        <w:rPr>
          <w:rFonts w:asciiTheme="minorHAnsi" w:eastAsiaTheme="minorHAnsi" w:hAnsiTheme="minorHAnsi" w:cstheme="minorHAnsi"/>
          <w:sz w:val="22"/>
          <w:szCs w:val="22"/>
          <w:lang w:eastAsia="en-US"/>
        </w:rPr>
        <w:t>M</w:t>
      </w:r>
      <w:r w:rsidRPr="0004075F">
        <w:rPr>
          <w:rFonts w:asciiTheme="minorHAnsi" w:eastAsiaTheme="minorHAnsi" w:hAnsiTheme="minorHAnsi" w:cstheme="minorHAnsi"/>
          <w:sz w:val="22"/>
          <w:szCs w:val="22"/>
          <w:lang w:eastAsia="en-US"/>
        </w:rPr>
        <w:t>th</w:t>
      </w:r>
      <w:proofErr w:type="spellEnd"/>
      <w:r w:rsidRPr="0004075F">
        <w:rPr>
          <w:rFonts w:asciiTheme="minorHAnsi" w:eastAsiaTheme="minorHAnsi" w:hAnsiTheme="minorHAnsi" w:cstheme="minorHAnsi"/>
          <w:sz w:val="22"/>
          <w:szCs w:val="22"/>
          <w:lang w:eastAsia="en-US"/>
        </w:rPr>
        <w:t>) pre uvažovaný počet motorov.</w:t>
      </w:r>
    </w:p>
    <w:p w14:paraId="3FC68820" w14:textId="71F8BE34"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 areáli </w:t>
      </w:r>
      <w:r w:rsidR="008C30F5">
        <w:rPr>
          <w:rFonts w:asciiTheme="minorHAnsi" w:eastAsiaTheme="minorHAnsi" w:hAnsiTheme="minorHAnsi" w:cstheme="minorHAnsi"/>
          <w:sz w:val="22"/>
          <w:szCs w:val="22"/>
          <w:lang w:eastAsia="en-US"/>
        </w:rPr>
        <w:t xml:space="preserve">objednávateľa, kde bude realizované dielo, </w:t>
      </w:r>
      <w:r w:rsidRPr="005010ED">
        <w:rPr>
          <w:rFonts w:asciiTheme="minorHAnsi" w:eastAsiaTheme="minorHAnsi" w:hAnsiTheme="minorHAnsi" w:cstheme="minorHAnsi"/>
          <w:sz w:val="22"/>
          <w:szCs w:val="22"/>
          <w:lang w:eastAsia="en-US"/>
        </w:rPr>
        <w:t>bude potrebné zriadiť priestory (rozvodne VN, NN) pre umiestnenie elektrických zariadení. Zariadenia rozvodní</w:t>
      </w:r>
      <w:r w:rsidR="008C30F5">
        <w:rPr>
          <w:rFonts w:asciiTheme="minorHAnsi" w:eastAsiaTheme="minorHAnsi" w:hAnsiTheme="minorHAnsi" w:cstheme="minorHAnsi"/>
          <w:sz w:val="22"/>
          <w:szCs w:val="22"/>
          <w:lang w:eastAsia="en-US"/>
        </w:rPr>
        <w:t xml:space="preserve"> a </w:t>
      </w:r>
      <w:r w:rsidRPr="005010ED">
        <w:rPr>
          <w:rFonts w:asciiTheme="minorHAnsi" w:eastAsiaTheme="minorHAnsi" w:hAnsiTheme="minorHAnsi" w:cstheme="minorHAnsi"/>
          <w:sz w:val="22"/>
          <w:szCs w:val="22"/>
          <w:lang w:eastAsia="en-US"/>
        </w:rPr>
        <w:t>elektrické zariadenia technológie musia byť pripojené na uzemňovaciu sieť.</w:t>
      </w:r>
    </w:p>
    <w:p w14:paraId="3E610B4B" w14:textId="6B646B4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Projekt musí obsahovať základnú jednopólovú schému so zapojením hlavných elektrospotrebičov (s</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uvedením výkonu spotrebiča).</w:t>
      </w:r>
    </w:p>
    <w:p w14:paraId="2BFB03A8" w14:textId="77777777" w:rsidR="00994FF0" w:rsidRPr="005010ED" w:rsidRDefault="00994FF0" w:rsidP="00546303">
      <w:pPr>
        <w:jc w:val="both"/>
        <w:rPr>
          <w:rFonts w:asciiTheme="minorHAnsi" w:eastAsiaTheme="minorHAnsi" w:hAnsiTheme="minorHAnsi" w:cstheme="minorHAnsi"/>
          <w:sz w:val="22"/>
          <w:szCs w:val="22"/>
          <w:lang w:eastAsia="en-US"/>
        </w:rPr>
      </w:pPr>
    </w:p>
    <w:p w14:paraId="57C7FB7A"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Kabeláž:</w:t>
      </w:r>
    </w:p>
    <w:p w14:paraId="2E07610C" w14:textId="176E881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Navrhnuté káble musia vyhovovať požiadavkám stanoveným technickými normami</w:t>
      </w:r>
      <w:r w:rsidR="008C30F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aj keď nie sú právne záväzné (STN, IEC a EN).</w:t>
      </w:r>
    </w:p>
    <w:p w14:paraId="6C22C826"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Prierez napájacích káblov je navrhovaný s ohľadom na nasledujúce podmienky:</w:t>
      </w:r>
    </w:p>
    <w:p w14:paraId="0D653BE4" w14:textId="06668184"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maximálne dovolené teploty vodiča</w:t>
      </w:r>
      <w:r w:rsidR="008C30F5">
        <w:rPr>
          <w:rFonts w:asciiTheme="minorHAnsi" w:eastAsiaTheme="minorHAnsi" w:hAnsiTheme="minorHAnsi" w:cstheme="minorHAnsi"/>
          <w:sz w:val="22"/>
          <w:szCs w:val="22"/>
          <w:lang w:eastAsia="en-US"/>
        </w:rPr>
        <w:t>,</w:t>
      </w:r>
    </w:p>
    <w:p w14:paraId="7FB74475" w14:textId="2583652B"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menovité napätie v závislosti na ukladaní a zoskupovaní káblov</w:t>
      </w:r>
      <w:r w:rsidR="008C30F5">
        <w:rPr>
          <w:rFonts w:asciiTheme="minorHAnsi" w:eastAsiaTheme="minorHAnsi" w:hAnsiTheme="minorHAnsi" w:cstheme="minorHAnsi"/>
          <w:sz w:val="22"/>
          <w:szCs w:val="22"/>
          <w:lang w:eastAsia="en-US"/>
        </w:rPr>
        <w:t>,</w:t>
      </w:r>
    </w:p>
    <w:p w14:paraId="34CA4A45" w14:textId="3CCCEFA6"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skratový prúd a </w:t>
      </w:r>
      <w:proofErr w:type="spellStart"/>
      <w:r w:rsidRPr="005010ED">
        <w:rPr>
          <w:rFonts w:asciiTheme="minorHAnsi" w:eastAsiaTheme="minorHAnsi" w:hAnsiTheme="minorHAnsi" w:cstheme="minorHAnsi"/>
          <w:sz w:val="22"/>
          <w:szCs w:val="22"/>
          <w:lang w:eastAsia="en-US"/>
        </w:rPr>
        <w:t>prepäťová</w:t>
      </w:r>
      <w:proofErr w:type="spellEnd"/>
      <w:r w:rsidRPr="005010ED">
        <w:rPr>
          <w:rFonts w:asciiTheme="minorHAnsi" w:eastAsiaTheme="minorHAnsi" w:hAnsiTheme="minorHAnsi" w:cstheme="minorHAnsi"/>
          <w:sz w:val="22"/>
          <w:szCs w:val="22"/>
          <w:lang w:eastAsia="en-US"/>
        </w:rPr>
        <w:t xml:space="preserve"> ochrana</w:t>
      </w:r>
      <w:r w:rsidR="008C30F5">
        <w:rPr>
          <w:rFonts w:asciiTheme="minorHAnsi" w:eastAsiaTheme="minorHAnsi" w:hAnsiTheme="minorHAnsi" w:cstheme="minorHAnsi"/>
          <w:sz w:val="22"/>
          <w:szCs w:val="22"/>
          <w:lang w:eastAsia="en-US"/>
        </w:rPr>
        <w:t>,</w:t>
      </w:r>
    </w:p>
    <w:p w14:paraId="4F900604" w14:textId="14B2C73C"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pokles napätia počas normálnej prevádzky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nábehu</w:t>
      </w:r>
      <w:r w:rsidR="008C30F5">
        <w:rPr>
          <w:rFonts w:asciiTheme="minorHAnsi" w:eastAsiaTheme="minorHAnsi" w:hAnsiTheme="minorHAnsi" w:cstheme="minorHAnsi"/>
          <w:sz w:val="22"/>
          <w:szCs w:val="22"/>
          <w:lang w:eastAsia="en-US"/>
        </w:rPr>
        <w:t>.</w:t>
      </w:r>
    </w:p>
    <w:p w14:paraId="6343B632" w14:textId="299208F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Káble pre špeciálne požiadavky (napr. pre priame uloženie do zeme, extrémne klimatické podmienky, požiadavky na vysoký ohyb atď.) budú navrhnuté v zhode s týmito požiadavkami.</w:t>
      </w:r>
    </w:p>
    <w:p w14:paraId="37B187D6" w14:textId="77777777" w:rsidR="00994FF0" w:rsidRPr="005010ED" w:rsidRDefault="00994FF0" w:rsidP="00546303">
      <w:pPr>
        <w:jc w:val="both"/>
        <w:rPr>
          <w:rFonts w:asciiTheme="minorHAnsi" w:eastAsiaTheme="minorHAnsi" w:hAnsiTheme="minorHAnsi" w:cstheme="minorHAnsi"/>
          <w:sz w:val="22"/>
          <w:szCs w:val="22"/>
          <w:lang w:eastAsia="en-US"/>
        </w:rPr>
      </w:pPr>
    </w:p>
    <w:p w14:paraId="30B4F74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automatizované systémy riadenia a kontroly prevádzky:</w:t>
      </w:r>
    </w:p>
    <w:p w14:paraId="297E62A3" w14:textId="17DC150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Riadiace systémy budú navrhnuté a realizované podľa zvolenej koncepcie a architektúry uvedenej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DSP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spĺňať environmentálne a technické požiadavky podľa všeobecne záväzných právnych predpisov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noriem, aj keď nie sú právne záväzné.</w:t>
      </w:r>
    </w:p>
    <w:p w14:paraId="709AE1E0" w14:textId="1266DE0B"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Automatizácia a meracie zariadenia a systémy musia spĺňať požiadavky na kvalitu, bezpečnostné pravidlá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postupy používané v moderných prevádzkach. Všetky materiály, zariadenie a systémy musia byť osvedčenými technológiami, korektne navrhnutými na prevádzku </w:t>
      </w:r>
      <w:r w:rsidR="008C30F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musia byť z pohľadu technického riešenia na úrovni štandardov stanovených všeobecne záväznými právnymi predpismi a</w:t>
      </w:r>
      <w:r w:rsidR="009A6A7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technickými normami a v súlade s procesnými, environmentálnymi, technickými a inými kvalitatívnymi štandardmi.</w:t>
      </w:r>
    </w:p>
    <w:p w14:paraId="00D84657" w14:textId="77777777" w:rsidR="00994FF0" w:rsidRPr="005010ED" w:rsidRDefault="00994FF0" w:rsidP="00546303">
      <w:pPr>
        <w:jc w:val="both"/>
        <w:rPr>
          <w:rFonts w:asciiTheme="minorHAnsi" w:eastAsiaTheme="minorHAnsi" w:hAnsiTheme="minorHAnsi" w:cstheme="minorHAnsi"/>
          <w:sz w:val="22"/>
          <w:szCs w:val="22"/>
          <w:lang w:eastAsia="en-US"/>
        </w:rPr>
      </w:pPr>
    </w:p>
    <w:p w14:paraId="040F23BE" w14:textId="77777777" w:rsidR="00994FF0" w:rsidRPr="005010ED" w:rsidRDefault="00994FF0" w:rsidP="00E357E1">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Základné požiadavky na riadiace systémy:</w:t>
      </w:r>
    </w:p>
    <w:p w14:paraId="53DAE2FA"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p>
    <w:p w14:paraId="00F2D553"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Riadiaci systém motora a generátora :</w:t>
      </w:r>
      <w:r w:rsidRPr="005010ED">
        <w:rPr>
          <w:rFonts w:asciiTheme="minorHAnsi" w:eastAsiaTheme="minorHAnsi" w:hAnsiTheme="minorHAnsi" w:cstheme="minorHAnsi"/>
          <w:sz w:val="22"/>
          <w:szCs w:val="22"/>
          <w:lang w:eastAsia="en-US"/>
        </w:rPr>
        <w:tab/>
      </w:r>
    </w:p>
    <w:p w14:paraId="1DADF9D2" w14:textId="29D429E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3655B871" w14:textId="15D7FE4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Špecifikované dodávané riadiace systémy musia byť schopn</w:t>
      </w:r>
      <w:r w:rsidR="004F4A22">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vykonávať všetky funkcie popísané v DSP a</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tejto </w:t>
      </w:r>
      <w:r w:rsidR="00953719">
        <w:rPr>
          <w:rFonts w:asciiTheme="minorHAnsi" w:eastAsiaTheme="minorHAnsi" w:hAnsiTheme="minorHAnsi" w:cstheme="minorHAnsi"/>
          <w:sz w:val="22"/>
          <w:szCs w:val="22"/>
          <w:lang w:eastAsia="en-US"/>
        </w:rPr>
        <w:t xml:space="preserve">prílohe </w:t>
      </w:r>
      <w:r w:rsidRPr="005010ED">
        <w:rPr>
          <w:rFonts w:asciiTheme="minorHAnsi" w:eastAsiaTheme="minorHAnsi" w:hAnsiTheme="minorHAnsi" w:cstheme="minorHAnsi"/>
          <w:sz w:val="22"/>
          <w:szCs w:val="22"/>
          <w:lang w:eastAsia="en-US"/>
        </w:rPr>
        <w:t>vrátane regulačného a bezpečnostného ovládania.</w:t>
      </w:r>
    </w:p>
    <w:p w14:paraId="1191A803" w14:textId="21CDC25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Hardware musí obsahovať moduly nevyhnutné pre splnenie stanovených funkčných požiadaviek v danej špecifikácii. </w:t>
      </w:r>
      <w:r w:rsidR="00953719">
        <w:rPr>
          <w:rFonts w:asciiTheme="minorHAnsi" w:eastAsiaTheme="minorHAnsi" w:hAnsiTheme="minorHAnsi" w:cstheme="minorHAnsi"/>
          <w:sz w:val="22"/>
          <w:szCs w:val="22"/>
          <w:lang w:eastAsia="en-US"/>
        </w:rPr>
        <w:t xml:space="preserve">Softvér </w:t>
      </w:r>
      <w:r w:rsidR="00F5187A">
        <w:rPr>
          <w:rFonts w:asciiTheme="minorHAnsi" w:eastAsiaTheme="minorHAnsi" w:hAnsiTheme="minorHAnsi" w:cstheme="minorHAnsi"/>
          <w:sz w:val="22"/>
          <w:szCs w:val="22"/>
          <w:lang w:eastAsia="en-US"/>
        </w:rPr>
        <w:t>(</w:t>
      </w:r>
      <w:r w:rsidR="00F5187A" w:rsidRPr="00F5187A">
        <w:rPr>
          <w:rFonts w:asciiTheme="minorHAnsi" w:eastAsiaTheme="minorHAnsi" w:hAnsiTheme="minorHAnsi" w:cstheme="minorHAnsi"/>
          <w:b/>
          <w:bCs/>
          <w:sz w:val="22"/>
          <w:szCs w:val="22"/>
          <w:lang w:eastAsia="en-US"/>
        </w:rPr>
        <w:t>SW</w:t>
      </w:r>
      <w:r w:rsidR="00F5187A">
        <w:rPr>
          <w:rFonts w:asciiTheme="minorHAnsi" w:eastAsiaTheme="minorHAnsi" w:hAnsiTheme="minorHAnsi" w:cstheme="minorHAnsi"/>
          <w:sz w:val="22"/>
          <w:szCs w:val="22"/>
          <w:lang w:eastAsia="en-US"/>
        </w:rPr>
        <w:t xml:space="preserve">) </w:t>
      </w:r>
      <w:r w:rsidR="00953719">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operačný systém v reálnom čase pre každý uzol alebo modul a</w:t>
      </w:r>
      <w:r w:rsidR="0095371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aplikačný </w:t>
      </w:r>
      <w:r w:rsidR="00953719">
        <w:rPr>
          <w:rFonts w:asciiTheme="minorHAnsi" w:eastAsiaTheme="minorHAnsi" w:hAnsiTheme="minorHAnsi" w:cstheme="minorHAnsi"/>
          <w:sz w:val="22"/>
          <w:szCs w:val="22"/>
          <w:lang w:eastAsia="en-US"/>
        </w:rPr>
        <w:t xml:space="preserve">softvér </w:t>
      </w:r>
      <w:r w:rsidRPr="005010ED">
        <w:rPr>
          <w:rFonts w:asciiTheme="minorHAnsi" w:eastAsiaTheme="minorHAnsi" w:hAnsiTheme="minorHAnsi" w:cstheme="minorHAnsi"/>
          <w:sz w:val="22"/>
          <w:szCs w:val="22"/>
          <w:lang w:eastAsia="en-US"/>
        </w:rPr>
        <w:t>musí spĺňať požiadavky vytvorené pre daný systém. Všetky finálne verzie aplikačného SW (verzie po úpravách v skúšobnej prevádzke) budú dodané obstarávateľovi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pamäťových nosičoch (CD, DVD, USB a pod.) pre potreby ich zálohovania.</w:t>
      </w:r>
    </w:p>
    <w:p w14:paraId="1BE73037" w14:textId="62E025D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 rámci dodávok bude celá architektúra doplnená o nové riadiace systémy KGZ ako od výrobcu KGJ a tiež o</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nové riadiace systémy VALMET s rozšírením o nové procesorové jednotky CPU, nové operátorské pracoviská a nové AI, AO, DI, DO a komunikačné moduly s nižšie vedenými vlastnosťami. Novovybudovaný systém KGZ bude navrhnutý a integrovaný tak, aby sa zachovala kompatibilita, jeho spoľahlivá funkčnosť a</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tiež aby boli dodržané zásady pri budovaní súčasných informačných a riadiacich systémov platných v ZAT.</w:t>
      </w:r>
    </w:p>
    <w:p w14:paraId="0F317F81" w14:textId="4C18823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Napájanie riadiaceho systému musí byť riešené </w:t>
      </w:r>
      <w:proofErr w:type="spellStart"/>
      <w:r w:rsidRPr="005010ED">
        <w:rPr>
          <w:rFonts w:asciiTheme="minorHAnsi" w:eastAsiaTheme="minorHAnsi" w:hAnsiTheme="minorHAnsi" w:cstheme="minorHAnsi"/>
          <w:sz w:val="22"/>
          <w:szCs w:val="22"/>
          <w:lang w:eastAsia="en-US"/>
        </w:rPr>
        <w:t>bezpauzovo</w:t>
      </w:r>
      <w:proofErr w:type="spellEnd"/>
      <w:r w:rsidRPr="005010ED">
        <w:rPr>
          <w:rFonts w:asciiTheme="minorHAnsi" w:eastAsiaTheme="minorHAnsi" w:hAnsiTheme="minorHAnsi" w:cstheme="minorHAnsi"/>
          <w:sz w:val="22"/>
          <w:szCs w:val="22"/>
          <w:lang w:eastAsia="en-US"/>
        </w:rPr>
        <w:t xml:space="preserve"> a </w:t>
      </w:r>
      <w:proofErr w:type="spellStart"/>
      <w:r w:rsidRPr="005010ED">
        <w:rPr>
          <w:rFonts w:asciiTheme="minorHAnsi" w:eastAsiaTheme="minorHAnsi" w:hAnsiTheme="minorHAnsi" w:cstheme="minorHAnsi"/>
          <w:sz w:val="22"/>
          <w:szCs w:val="22"/>
          <w:lang w:eastAsia="en-US"/>
        </w:rPr>
        <w:t>beznárazovo</w:t>
      </w:r>
      <w:proofErr w:type="spellEnd"/>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pripojením na existujúce </w:t>
      </w:r>
      <w:proofErr w:type="spellStart"/>
      <w:r w:rsidRPr="005010ED">
        <w:rPr>
          <w:rFonts w:asciiTheme="minorHAnsi" w:eastAsiaTheme="minorHAnsi" w:hAnsiTheme="minorHAnsi" w:cstheme="minorHAnsi"/>
          <w:sz w:val="22"/>
          <w:szCs w:val="22"/>
          <w:lang w:eastAsia="en-US"/>
        </w:rPr>
        <w:t>baterkárne</w:t>
      </w:r>
      <w:proofErr w:type="spellEnd"/>
      <w:r w:rsidRPr="005010ED">
        <w:rPr>
          <w:rFonts w:asciiTheme="minorHAnsi" w:eastAsiaTheme="minorHAnsi" w:hAnsiTheme="minorHAnsi" w:cstheme="minorHAnsi"/>
          <w:sz w:val="22"/>
          <w:szCs w:val="22"/>
          <w:lang w:eastAsia="en-US"/>
        </w:rPr>
        <w:t>, resp. rozvod zabezpečeného napájania.</w:t>
      </w:r>
    </w:p>
    <w:p w14:paraId="78F54350" w14:textId="3D32E73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Vizualizáciu technologických procesov tzv. HMI rozhranie je požadované realizovať 4-monitorovým operátorským pracoviskom (</w:t>
      </w:r>
      <w:r w:rsidRPr="00CB27AD">
        <w:rPr>
          <w:rFonts w:asciiTheme="minorHAnsi" w:eastAsiaTheme="minorHAnsi" w:hAnsiTheme="minorHAnsi" w:cstheme="minorHAnsi"/>
          <w:b/>
          <w:bCs/>
          <w:sz w:val="22"/>
          <w:szCs w:val="22"/>
          <w:lang w:eastAsia="en-US"/>
        </w:rPr>
        <w:t>OP</w:t>
      </w:r>
      <w:r w:rsidRPr="005010ED">
        <w:rPr>
          <w:rFonts w:asciiTheme="minorHAnsi" w:eastAsiaTheme="minorHAnsi" w:hAnsiTheme="minorHAnsi" w:cstheme="minorHAnsi"/>
          <w:sz w:val="22"/>
          <w:szCs w:val="22"/>
          <w:lang w:eastAsia="en-US"/>
        </w:rPr>
        <w:t>) primárne pre každé KGJ s možnosťou ovládania oboch KGJ z jedného operátorského prac</w:t>
      </w:r>
      <w:r w:rsidR="00CB27AD">
        <w:rPr>
          <w:rFonts w:asciiTheme="minorHAnsi" w:eastAsiaTheme="minorHAnsi" w:hAnsiTheme="minorHAnsi" w:cstheme="minorHAnsi"/>
          <w:sz w:val="22"/>
          <w:szCs w:val="22"/>
          <w:lang w:eastAsia="en-US"/>
        </w:rPr>
        <w:t>oviska</w:t>
      </w:r>
      <w:r w:rsidRPr="005010ED">
        <w:rPr>
          <w:rFonts w:asciiTheme="minorHAnsi" w:eastAsiaTheme="minorHAnsi" w:hAnsiTheme="minorHAnsi" w:cstheme="minorHAnsi"/>
          <w:sz w:val="22"/>
          <w:szCs w:val="22"/>
          <w:lang w:eastAsia="en-US"/>
        </w:rPr>
        <w:t xml:space="preserve"> v prípade poruchy druhého OP.</w:t>
      </w:r>
    </w:p>
    <w:p w14:paraId="742450E4" w14:textId="579C62A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OP budú umiestnené na technologickej dozorni I.</w:t>
      </w:r>
      <w:r w:rsidR="00CB27A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II. etap</w:t>
      </w:r>
      <w:r w:rsidR="00CB27AD">
        <w:rPr>
          <w:rFonts w:asciiTheme="minorHAnsi" w:eastAsiaTheme="minorHAnsi" w:hAnsiTheme="minorHAnsi" w:cstheme="minorHAnsi"/>
          <w:sz w:val="22"/>
          <w:szCs w:val="22"/>
          <w:lang w:eastAsia="en-US"/>
        </w:rPr>
        <w:t>y</w:t>
      </w:r>
      <w:r w:rsidRPr="005010ED">
        <w:rPr>
          <w:rFonts w:asciiTheme="minorHAnsi" w:eastAsiaTheme="minorHAnsi" w:hAnsiTheme="minorHAnsi" w:cstheme="minorHAnsi"/>
          <w:sz w:val="22"/>
          <w:szCs w:val="22"/>
          <w:lang w:eastAsia="en-US"/>
        </w:rPr>
        <w:t xml:space="preserve"> v ZAT. Koncepcia OP bude dodržaná podľa DSP a</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štandardov </w:t>
      </w:r>
      <w:r w:rsidR="00CB27AD">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30402C59" w14:textId="62D548B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Predmetom bude aj návrh </w:t>
      </w:r>
      <w:r w:rsidR="00CB27AD">
        <w:rPr>
          <w:rFonts w:asciiTheme="minorHAnsi" w:eastAsiaTheme="minorHAnsi" w:hAnsiTheme="minorHAnsi" w:cstheme="minorHAnsi"/>
          <w:sz w:val="22"/>
          <w:szCs w:val="22"/>
          <w:lang w:eastAsia="en-US"/>
        </w:rPr>
        <w:t xml:space="preserve">a realizácia </w:t>
      </w:r>
      <w:r w:rsidRPr="005010ED">
        <w:rPr>
          <w:rFonts w:asciiTheme="minorHAnsi" w:eastAsiaTheme="minorHAnsi" w:hAnsiTheme="minorHAnsi" w:cstheme="minorHAnsi"/>
          <w:sz w:val="22"/>
          <w:szCs w:val="22"/>
          <w:lang w:eastAsia="en-US"/>
        </w:rPr>
        <w:t>adresového (IP) priestoru a topológie siete, ktorá bude vychádzať z</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DSP v spolupráci s </w:t>
      </w:r>
      <w:r w:rsidR="00CB27AD">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pripojenie na časový server a realizácia požiadaviek na antivír</w:t>
      </w:r>
      <w:r w:rsidR="00247051">
        <w:rPr>
          <w:rFonts w:asciiTheme="minorHAnsi" w:eastAsiaTheme="minorHAnsi" w:hAnsiTheme="minorHAnsi" w:cstheme="minorHAnsi"/>
          <w:sz w:val="22"/>
          <w:szCs w:val="22"/>
          <w:lang w:eastAsia="en-US"/>
        </w:rPr>
        <w:t>us</w:t>
      </w:r>
      <w:r w:rsidRPr="005010ED">
        <w:rPr>
          <w:rFonts w:asciiTheme="minorHAnsi" w:eastAsiaTheme="minorHAnsi" w:hAnsiTheme="minorHAnsi" w:cstheme="minorHAnsi"/>
          <w:sz w:val="22"/>
          <w:szCs w:val="22"/>
          <w:lang w:eastAsia="en-US"/>
        </w:rPr>
        <w:t>ové zabezpečenie.</w:t>
      </w:r>
    </w:p>
    <w:p w14:paraId="28F20D0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Požadované je pripojenie nového riadiaceho systému do existujúcej procesnej siete v ZAT. </w:t>
      </w:r>
    </w:p>
    <w:p w14:paraId="64FDA4E7" w14:textId="621CE83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Okrem požiadaviek definovaných v DSP bude systém schopný poskytnúť online údaje o prevádzke zariadenia</w:t>
      </w:r>
      <w:r w:rsidR="0024705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to hlavne:</w:t>
      </w:r>
    </w:p>
    <w:p w14:paraId="71AC241B" w14:textId="77777777" w:rsidR="00994FF0" w:rsidRPr="005010ED" w:rsidRDefault="00994FF0" w:rsidP="00F03456">
      <w:pPr>
        <w:numPr>
          <w:ilvl w:val="0"/>
          <w:numId w:val="10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okamžitý tepelný výkon na výstupe z motorov,</w:t>
      </w:r>
    </w:p>
    <w:p w14:paraId="73F2191D"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okamžitý elektrický výkon na svorkách generátora,</w:t>
      </w:r>
    </w:p>
    <w:p w14:paraId="29BA70BC" w14:textId="6EF0B922" w:rsidR="00994FF0" w:rsidRPr="005010ED" w:rsidRDefault="00994FF0" w:rsidP="00F03456">
      <w:pPr>
        <w:numPr>
          <w:ilvl w:val="0"/>
          <w:numId w:val="107"/>
        </w:numPr>
        <w:ind w:left="284" w:hanging="284"/>
        <w:jc w:val="both"/>
        <w:rPr>
          <w:rFonts w:asciiTheme="minorHAnsi" w:eastAsiaTheme="minorEastAsia" w:hAnsiTheme="minorHAnsi" w:cstheme="minorBidi"/>
          <w:sz w:val="22"/>
          <w:szCs w:val="22"/>
          <w:lang w:eastAsia="en-US"/>
        </w:rPr>
      </w:pPr>
      <w:r w:rsidRPr="07D0FCBB">
        <w:rPr>
          <w:rFonts w:asciiTheme="minorHAnsi" w:eastAsiaTheme="minorEastAsia" w:hAnsiTheme="minorHAnsi" w:cstheme="minorBidi"/>
          <w:sz w:val="22"/>
          <w:szCs w:val="22"/>
          <w:lang w:eastAsia="en-US"/>
        </w:rPr>
        <w:t xml:space="preserve">okamžitú produkciu </w:t>
      </w:r>
      <w:proofErr w:type="spellStart"/>
      <w:r w:rsidRPr="07D0FCBB">
        <w:rPr>
          <w:rFonts w:asciiTheme="minorHAnsi" w:eastAsiaTheme="minorEastAsia" w:hAnsiTheme="minorHAnsi" w:cstheme="minorBidi"/>
          <w:sz w:val="22"/>
          <w:szCs w:val="22"/>
          <w:lang w:eastAsia="en-US"/>
        </w:rPr>
        <w:t>NO</w:t>
      </w:r>
      <w:r w:rsidRPr="07D0FCBB">
        <w:rPr>
          <w:rFonts w:asciiTheme="minorHAnsi" w:eastAsiaTheme="minorEastAsia" w:hAnsiTheme="minorHAnsi" w:cstheme="minorBidi"/>
          <w:sz w:val="22"/>
          <w:szCs w:val="22"/>
          <w:vertAlign w:val="subscript"/>
          <w:lang w:eastAsia="en-US"/>
        </w:rPr>
        <w:t>x</w:t>
      </w:r>
      <w:proofErr w:type="spellEnd"/>
      <w:r w:rsidRPr="07D0FCBB">
        <w:rPr>
          <w:rFonts w:asciiTheme="minorHAnsi" w:eastAsiaTheme="minorEastAsia" w:hAnsiTheme="minorHAnsi" w:cstheme="minorBidi"/>
          <w:sz w:val="22"/>
          <w:szCs w:val="22"/>
          <w:lang w:eastAsia="en-US"/>
        </w:rPr>
        <w:t xml:space="preserve"> a CO na výstupe spalín,</w:t>
      </w:r>
    </w:p>
    <w:p w14:paraId="7083B83B" w14:textId="7853E0AC"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okamžitú spotrebu paliva,</w:t>
      </w:r>
    </w:p>
    <w:p w14:paraId="083FAAC5"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elektrickú účinnosť motora,</w:t>
      </w:r>
    </w:p>
    <w:p w14:paraId="0D86FA72" w14:textId="44DF2DEB"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tepelnú účinnosť motora,</w:t>
      </w:r>
    </w:p>
    <w:p w14:paraId="0E42A7B5" w14:textId="07763773"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celkov</w:t>
      </w:r>
      <w:r w:rsidR="00247051">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účinnosť.</w:t>
      </w:r>
    </w:p>
    <w:p w14:paraId="2E287863" w14:textId="77777777" w:rsidR="00994FF0" w:rsidRPr="005010ED" w:rsidRDefault="00994FF0" w:rsidP="00546303">
      <w:pPr>
        <w:jc w:val="both"/>
        <w:rPr>
          <w:rFonts w:asciiTheme="minorHAnsi" w:eastAsiaTheme="minorHAnsi" w:hAnsiTheme="minorHAnsi" w:cstheme="minorHAnsi"/>
          <w:sz w:val="22"/>
          <w:szCs w:val="22"/>
          <w:lang w:eastAsia="en-US"/>
        </w:rPr>
      </w:pPr>
    </w:p>
    <w:p w14:paraId="619F3931"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Všeobecný popis riadiaceho systému strojovne plynových motorov:</w:t>
      </w:r>
    </w:p>
    <w:p w14:paraId="2CF65AF0" w14:textId="0B5C497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Automatizovaný systém kontroly a riadenia prevádzky zabezpečuje prevádzkovanie nového technologického zariadenia (strojovne plynových motorov a nadväzujúcich prevádzok) ako celku s možnosťou ovládania všetkých podstatných a dôležitých častí z riadiaceho pracoviska obsluhou. Ďalej tento súbor musí zabezpečiť bezpečné automatické prevádzkovanie technológie</w:t>
      </w:r>
      <w:r w:rsidR="003220D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tiež registráciu a archiváciu dôležitých prevádzkových dát.</w:t>
      </w:r>
    </w:p>
    <w:p w14:paraId="020B7B17" w14:textId="0D3E978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Predpokladá sa, že všetky dôležité časti technologického zariadenia (plynové motory s generátorom, tepelný modul motorov, katalyzátor...) budú vybavené vlastným riadiacim systémom výrobcu. Tieto systémy budú vybavené vlastným HMI rozhraním inštalovaným v rozvádzačoch určených pre jednotlivé systémy KGJ (RS plynového motora, RS generátora, nadradený RS KGJ).</w:t>
      </w:r>
    </w:p>
    <w:p w14:paraId="0D7DC2ED" w14:textId="521BF44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Nadradený systém SKR_MCC bude realizovať všetky programové ochranné, </w:t>
      </w:r>
      <w:proofErr w:type="spellStart"/>
      <w:r w:rsidRPr="005010ED">
        <w:rPr>
          <w:rFonts w:asciiTheme="minorHAnsi" w:eastAsiaTheme="minorHAnsi" w:hAnsiTheme="minorHAnsi" w:cstheme="minorHAnsi"/>
          <w:sz w:val="22"/>
          <w:szCs w:val="22"/>
          <w:lang w:eastAsia="en-US"/>
        </w:rPr>
        <w:t>blokačné</w:t>
      </w:r>
      <w:proofErr w:type="spellEnd"/>
      <w:r w:rsidRPr="005010ED">
        <w:rPr>
          <w:rFonts w:asciiTheme="minorHAnsi" w:eastAsiaTheme="minorHAnsi" w:hAnsiTheme="minorHAnsi" w:cstheme="minorHAnsi"/>
          <w:sz w:val="22"/>
          <w:szCs w:val="22"/>
          <w:lang w:eastAsia="en-US"/>
        </w:rPr>
        <w:t xml:space="preserve"> a signalizačné systémy pre združené programové ochrany celého kogeneračného zdroja </w:t>
      </w:r>
      <w:r w:rsidR="00266A0A">
        <w:rPr>
          <w:rFonts w:asciiTheme="minorHAnsi" w:eastAsiaTheme="minorHAnsi" w:hAnsiTheme="minorHAnsi" w:cstheme="minorHAnsi"/>
          <w:sz w:val="22"/>
          <w:szCs w:val="22"/>
          <w:lang w:eastAsia="en-US"/>
        </w:rPr>
        <w:t>(</w:t>
      </w:r>
      <w:r w:rsidR="00266A0A" w:rsidRPr="00266A0A">
        <w:rPr>
          <w:rFonts w:asciiTheme="minorHAnsi" w:eastAsiaTheme="minorHAnsi" w:hAnsiTheme="minorHAnsi" w:cstheme="minorHAnsi"/>
          <w:b/>
          <w:bCs/>
          <w:sz w:val="22"/>
          <w:szCs w:val="22"/>
          <w:lang w:eastAsia="en-US"/>
        </w:rPr>
        <w:t>KGZ</w:t>
      </w:r>
      <w:r w:rsidR="00266A0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a vrátane pridruženej technológie, </w:t>
      </w:r>
      <w:r w:rsidRPr="005010ED">
        <w:rPr>
          <w:rFonts w:asciiTheme="minorHAnsi" w:eastAsiaTheme="minorHAnsi" w:hAnsiTheme="minorHAnsi" w:cstheme="minorHAnsi"/>
          <w:sz w:val="22"/>
          <w:szCs w:val="22"/>
          <w:lang w:eastAsia="en-US"/>
        </w:rPr>
        <w:lastRenderedPageBreak/>
        <w:t>periférnych zariadení. Keďže slúži ako ochranný systém</w:t>
      </w:r>
      <w:r w:rsidR="00A6496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bude obsahovať tiež centrálnu procesorovú jednotku a IO moduly na úrovni funkčnej bezpečnosti SIL3. Ďalej nadradený SKR_MCC bude agregovať údaje z obidvoch KGJ a monitorovať a riadiť základné elektrické a tepelné údaje, realizovať všetky ochranné systémy pre združené programové ochrany celej kogeneračnej jednotky a vrátane pridruženej technológie, periférnych zariadení. Bude monitorovať, vyhodnocovať a prerozdeľovať elektrické a tepelné výkony podľa stavov jednotlivých KGJ a celého KGZ. SKR_MCC bude komunikačne prepojený s riadiacim systémom teplárne tzv. </w:t>
      </w:r>
      <w:proofErr w:type="spellStart"/>
      <w:r w:rsidRPr="005010ED">
        <w:rPr>
          <w:rFonts w:asciiTheme="minorHAnsi" w:eastAsiaTheme="minorHAnsi" w:hAnsiTheme="minorHAnsi" w:cstheme="minorHAnsi"/>
          <w:sz w:val="22"/>
          <w:szCs w:val="22"/>
          <w:lang w:eastAsia="en-US"/>
        </w:rPr>
        <w:t>plant</w:t>
      </w:r>
      <w:proofErr w:type="spellEnd"/>
      <w:r w:rsidRPr="005010ED">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control</w:t>
      </w:r>
      <w:proofErr w:type="spellEnd"/>
      <w:r w:rsidRPr="005010ED">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system</w:t>
      </w:r>
      <w:proofErr w:type="spellEnd"/>
      <w:r w:rsidRPr="005010ED">
        <w:rPr>
          <w:rFonts w:asciiTheme="minorHAnsi" w:eastAsiaTheme="minorHAnsi" w:hAnsiTheme="minorHAnsi" w:cstheme="minorHAnsi"/>
          <w:sz w:val="22"/>
          <w:szCs w:val="22"/>
          <w:lang w:eastAsia="en-US"/>
        </w:rPr>
        <w:t xml:space="preserve"> – </w:t>
      </w:r>
      <w:proofErr w:type="spellStart"/>
      <w:r w:rsidRPr="005010ED">
        <w:rPr>
          <w:rFonts w:asciiTheme="minorHAnsi" w:eastAsiaTheme="minorHAnsi" w:hAnsiTheme="minorHAnsi" w:cstheme="minorHAnsi"/>
          <w:sz w:val="22"/>
          <w:szCs w:val="22"/>
          <w:lang w:eastAsia="en-US"/>
        </w:rPr>
        <w:t>SKR_KGJxV</w:t>
      </w:r>
      <w:proofErr w:type="spellEnd"/>
      <w:r w:rsidRPr="005010ED">
        <w:rPr>
          <w:rFonts w:asciiTheme="minorHAnsi" w:eastAsiaTheme="minorHAnsi" w:hAnsiTheme="minorHAnsi" w:cstheme="minorHAnsi"/>
          <w:sz w:val="22"/>
          <w:szCs w:val="22"/>
          <w:lang w:eastAsia="en-US"/>
        </w:rPr>
        <w:t xml:space="preserve"> na jednej strane a z druhej strany bude pripojený na </w:t>
      </w:r>
      <w:proofErr w:type="spellStart"/>
      <w:r w:rsidRPr="005010ED">
        <w:rPr>
          <w:rFonts w:asciiTheme="minorHAnsi" w:eastAsiaTheme="minorHAnsi" w:hAnsiTheme="minorHAnsi" w:cstheme="minorHAnsi"/>
          <w:sz w:val="22"/>
          <w:szCs w:val="22"/>
          <w:lang w:eastAsia="en-US"/>
        </w:rPr>
        <w:t>SKR_GCCx</w:t>
      </w:r>
      <w:proofErr w:type="spellEnd"/>
      <w:r w:rsidRPr="005010ED">
        <w:rPr>
          <w:rFonts w:asciiTheme="minorHAnsi" w:eastAsiaTheme="minorHAnsi" w:hAnsiTheme="minorHAnsi" w:cstheme="minorHAnsi"/>
          <w:sz w:val="22"/>
          <w:szCs w:val="22"/>
          <w:lang w:eastAsia="en-US"/>
        </w:rPr>
        <w:t xml:space="preserve"> a </w:t>
      </w:r>
      <w:proofErr w:type="spellStart"/>
      <w:r w:rsidRPr="005010ED">
        <w:rPr>
          <w:rFonts w:asciiTheme="minorHAnsi" w:eastAsiaTheme="minorHAnsi" w:hAnsiTheme="minorHAnsi" w:cstheme="minorHAnsi"/>
          <w:sz w:val="22"/>
          <w:szCs w:val="22"/>
          <w:lang w:eastAsia="en-US"/>
        </w:rPr>
        <w:t>SKR_ECCx</w:t>
      </w:r>
      <w:proofErr w:type="spellEnd"/>
      <w:r w:rsidRPr="005010ED">
        <w:rPr>
          <w:rFonts w:asciiTheme="minorHAnsi" w:eastAsiaTheme="minorHAnsi" w:hAnsiTheme="minorHAnsi" w:cstheme="minorHAnsi"/>
          <w:sz w:val="22"/>
          <w:szCs w:val="22"/>
          <w:lang w:eastAsia="en-US"/>
        </w:rPr>
        <w:t xml:space="preserve">. </w:t>
      </w:r>
    </w:p>
    <w:p w14:paraId="53F0243F" w14:textId="6FEB30AC" w:rsidR="00994FF0" w:rsidRPr="005010ED" w:rsidRDefault="00994FF0" w:rsidP="00546303">
      <w:pPr>
        <w:autoSpaceDE w:val="0"/>
        <w:autoSpaceDN w:val="0"/>
        <w:adjustRightInd w:val="0"/>
        <w:jc w:val="both"/>
        <w:rPr>
          <w:rFonts w:asciiTheme="minorHAnsi" w:hAnsiTheme="minorHAnsi" w:cstheme="minorHAnsi"/>
          <w:color w:val="000000" w:themeColor="text1"/>
          <w:sz w:val="22"/>
          <w:szCs w:val="22"/>
          <w:lang w:eastAsia="en-US"/>
        </w:rPr>
      </w:pPr>
      <w:r w:rsidRPr="005010ED">
        <w:rPr>
          <w:rFonts w:asciiTheme="minorHAnsi" w:eastAsiaTheme="minorHAnsi" w:hAnsiTheme="minorHAnsi" w:cstheme="minorHAnsi"/>
          <w:sz w:val="22"/>
          <w:szCs w:val="22"/>
          <w:lang w:eastAsia="en-US"/>
        </w:rPr>
        <w:t xml:space="preserve">Systém SKR_MCC </w:t>
      </w:r>
      <w:r w:rsidR="00087B6A">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 xml:space="preserve">obsahovať archiváciu údajov výrobcom (dodáva výrobca) so vzdialenou správou pre výrobcu </w:t>
      </w:r>
      <w:proofErr w:type="spellStart"/>
      <w:r w:rsidRPr="005010ED">
        <w:rPr>
          <w:rFonts w:asciiTheme="minorHAnsi" w:eastAsiaTheme="minorHAnsi" w:hAnsiTheme="minorHAnsi" w:cstheme="minorHAnsi"/>
          <w:sz w:val="22"/>
          <w:szCs w:val="22"/>
          <w:lang w:eastAsia="en-US"/>
        </w:rPr>
        <w:t>KGJx</w:t>
      </w:r>
      <w:proofErr w:type="spellEnd"/>
      <w:r w:rsidRPr="005010ED">
        <w:rPr>
          <w:rFonts w:asciiTheme="minorHAnsi" w:eastAsiaTheme="minorHAnsi" w:hAnsiTheme="minorHAnsi" w:cstheme="minorHAnsi"/>
          <w:sz w:val="22"/>
          <w:szCs w:val="22"/>
          <w:lang w:eastAsia="en-US"/>
        </w:rPr>
        <w:t xml:space="preserve"> pre diagnostické a servisné účely. Vzdialená správa bude navrhnutá a realizovaná tak, aby spĺňala požiadavky kyber</w:t>
      </w:r>
      <w:r w:rsidR="00796790">
        <w:rPr>
          <w:rFonts w:asciiTheme="minorHAnsi" w:eastAsiaTheme="minorHAnsi" w:hAnsiTheme="minorHAnsi" w:cstheme="minorHAnsi"/>
          <w:sz w:val="22"/>
          <w:szCs w:val="22"/>
          <w:lang w:eastAsia="en-US"/>
        </w:rPr>
        <w:t xml:space="preserve">netickej </w:t>
      </w:r>
      <w:r w:rsidRPr="005010ED">
        <w:rPr>
          <w:rFonts w:asciiTheme="minorHAnsi" w:eastAsiaTheme="minorHAnsi" w:hAnsiTheme="minorHAnsi" w:cstheme="minorHAnsi"/>
          <w:sz w:val="22"/>
          <w:szCs w:val="22"/>
          <w:lang w:eastAsia="en-US"/>
        </w:rPr>
        <w:t xml:space="preserve">bezpečnosti a SKR_MCC bude pripojený podľa zásad kybernetickej bezpečnosti </w:t>
      </w:r>
      <w:r w:rsidR="00796790">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 xml:space="preserve">. </w:t>
      </w:r>
      <w:r w:rsidRPr="005010ED">
        <w:rPr>
          <w:rFonts w:asciiTheme="minorHAnsi" w:hAnsiTheme="minorHAnsi" w:cstheme="minorHAnsi"/>
          <w:color w:val="000000" w:themeColor="text1"/>
          <w:sz w:val="22"/>
          <w:szCs w:val="22"/>
          <w:lang w:eastAsia="en-US"/>
        </w:rPr>
        <w:t xml:space="preserve">V zmysle požiadaviek a štandardov kybernetickej bezpečnosti </w:t>
      </w:r>
      <w:r w:rsidR="00796790">
        <w:rPr>
          <w:rFonts w:asciiTheme="minorHAnsi" w:hAnsiTheme="minorHAnsi" w:cstheme="minorHAnsi"/>
          <w:color w:val="000000" w:themeColor="text1"/>
          <w:sz w:val="22"/>
          <w:szCs w:val="22"/>
          <w:lang w:eastAsia="en-US"/>
        </w:rPr>
        <w:t>objednávateľa</w:t>
      </w:r>
      <w:r w:rsidRPr="005010ED">
        <w:rPr>
          <w:rFonts w:asciiTheme="minorHAnsi" w:hAnsiTheme="minorHAnsi" w:cstheme="minorHAnsi"/>
          <w:color w:val="000000" w:themeColor="text1"/>
          <w:sz w:val="22"/>
          <w:szCs w:val="22"/>
          <w:lang w:eastAsia="en-US"/>
        </w:rPr>
        <w:t xml:space="preserve"> bude súčasťou dodávky aj servisný a diagnostický HW prostriedok (PC notebook), na ktorom bude inštalovaný</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softvérový nástroj na</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servisné a diagnostické účely pre všetky potrebné úlohy</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 platnou licenciou počas celého životného cyklu systému na všetky konfiguračné, programovacie a diagnostické nástroje.</w:t>
      </w:r>
    </w:p>
    <w:p w14:paraId="5018AED6" w14:textId="5C40ABE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SKR_MCC bude prepojený s rozvádzačom TASDR cez priame signály a komunikačné signály MODBUS TCP.</w:t>
      </w:r>
      <w:r w:rsidR="00207E79">
        <w:rPr>
          <w:rFonts w:asciiTheme="minorHAnsi" w:eastAsiaTheme="minorHAnsi" w:hAnsiTheme="minorHAnsi" w:cstheme="minorHAnsi"/>
          <w:sz w:val="22"/>
          <w:szCs w:val="22"/>
          <w:lang w:eastAsia="en-US"/>
        </w:rPr>
        <w:t xml:space="preserve"> </w:t>
      </w:r>
    </w:p>
    <w:p w14:paraId="5DF821CE" w14:textId="22843DB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Všetky časti systému riadenia prevádzky </w:t>
      </w:r>
      <w:r w:rsidR="00A219DD">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vykonané tak, aby bol zabezpečený automatický nábeh, prevádzka a odstavovanie dodávaných funkčných celkov s možnosťou plynulých prechodov prevádzky z</w:t>
      </w:r>
      <w:r w:rsidR="00A219D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hlavného na záložné zariadene a naopak. Záložné zariadenie musí nabiehať automaticky bez zásahu operátora, jeho stav je monitorovaný a testovaný.</w:t>
      </w:r>
    </w:p>
    <w:p w14:paraId="1335C26A" w14:textId="1C0EB299"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spracovanie dôležitých okruhov ochrán, blokád popr. havarijného odstavenia je potrebné uvažovať s</w:t>
      </w:r>
      <w:r w:rsidR="00E647A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redundantným riadiacim systémom.</w:t>
      </w:r>
    </w:p>
    <w:p w14:paraId="4E14F02E" w14:textId="77777777" w:rsidR="00A952BE" w:rsidRDefault="00A952BE" w:rsidP="00546303">
      <w:pPr>
        <w:autoSpaceDE w:val="0"/>
        <w:autoSpaceDN w:val="0"/>
        <w:adjustRightInd w:val="0"/>
        <w:jc w:val="both"/>
        <w:rPr>
          <w:rFonts w:asciiTheme="minorHAnsi" w:eastAsiaTheme="minorHAnsi" w:hAnsiTheme="minorHAnsi" w:cstheme="minorHAnsi"/>
          <w:sz w:val="22"/>
          <w:szCs w:val="22"/>
          <w:lang w:eastAsia="en-US"/>
        </w:rPr>
      </w:pPr>
    </w:p>
    <w:p w14:paraId="366D3273" w14:textId="4F46115D"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Hlavné časti systému kontroly a riadenia, ktoré musí úspešný uchádzač zabezpečiť: </w:t>
      </w:r>
    </w:p>
    <w:p w14:paraId="163540AB" w14:textId="3AF4B763"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on </w:t>
      </w:r>
      <w:proofErr w:type="spellStart"/>
      <w:r w:rsidRPr="005010ED">
        <w:rPr>
          <w:rFonts w:asciiTheme="minorHAnsi" w:eastAsiaTheme="minorHAnsi" w:hAnsiTheme="minorHAnsi" w:cstheme="minorHAnsi"/>
          <w:sz w:val="22"/>
          <w:szCs w:val="22"/>
          <w:lang w:eastAsia="en-US"/>
        </w:rPr>
        <w:t>line</w:t>
      </w:r>
      <w:proofErr w:type="spellEnd"/>
      <w:r w:rsidRPr="005010ED">
        <w:rPr>
          <w:rFonts w:asciiTheme="minorHAnsi" w:eastAsiaTheme="minorHAnsi" w:hAnsiTheme="minorHAnsi" w:cstheme="minorHAnsi"/>
          <w:sz w:val="22"/>
          <w:szCs w:val="22"/>
          <w:lang w:eastAsia="en-US"/>
        </w:rPr>
        <w:t xml:space="preserve"> vyhodnocovanie energetickej účinnosti pre potreby preukazovanie V</w:t>
      </w:r>
      <w:r w:rsidR="00E647A4">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KVET,</w:t>
      </w:r>
    </w:p>
    <w:p w14:paraId="13FEA043" w14:textId="0F7B669D"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dodávka všetkých meracích okruhov potrebných pre riadenie nových technológií vrátane všetkých súvisiacich a </w:t>
      </w:r>
      <w:proofErr w:type="spellStart"/>
      <w:r w:rsidRPr="005010ED">
        <w:rPr>
          <w:rFonts w:asciiTheme="minorHAnsi" w:eastAsiaTheme="minorHAnsi" w:hAnsiTheme="minorHAnsi" w:cstheme="minorHAnsi"/>
          <w:sz w:val="22"/>
          <w:szCs w:val="22"/>
          <w:lang w:eastAsia="en-US"/>
        </w:rPr>
        <w:t>kompletačných</w:t>
      </w:r>
      <w:proofErr w:type="spellEnd"/>
      <w:r w:rsidRPr="005010ED">
        <w:rPr>
          <w:rFonts w:asciiTheme="minorHAnsi" w:eastAsiaTheme="minorHAnsi" w:hAnsiTheme="minorHAnsi" w:cstheme="minorHAnsi"/>
          <w:sz w:val="22"/>
          <w:szCs w:val="22"/>
          <w:lang w:eastAsia="en-US"/>
        </w:rPr>
        <w:t xml:space="preserve"> zariadení</w:t>
      </w:r>
      <w:r w:rsidR="00E647A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ako sú </w:t>
      </w:r>
      <w:proofErr w:type="spellStart"/>
      <w:r w:rsidRPr="005010ED">
        <w:rPr>
          <w:rFonts w:asciiTheme="minorHAnsi" w:eastAsiaTheme="minorHAnsi" w:hAnsiTheme="minorHAnsi" w:cstheme="minorHAnsi"/>
          <w:sz w:val="22"/>
          <w:szCs w:val="22"/>
          <w:lang w:eastAsia="en-US"/>
        </w:rPr>
        <w:t>návarky</w:t>
      </w:r>
      <w:proofErr w:type="spellEnd"/>
      <w:r w:rsidRPr="005010ED">
        <w:rPr>
          <w:rFonts w:asciiTheme="minorHAnsi" w:eastAsiaTheme="minorHAnsi" w:hAnsiTheme="minorHAnsi" w:cstheme="minorHAnsi"/>
          <w:sz w:val="22"/>
          <w:szCs w:val="22"/>
          <w:lang w:eastAsia="en-US"/>
        </w:rPr>
        <w:t xml:space="preserve">, objímky, </w:t>
      </w:r>
      <w:proofErr w:type="spellStart"/>
      <w:r w:rsidRPr="005010ED">
        <w:rPr>
          <w:rFonts w:asciiTheme="minorHAnsi" w:eastAsiaTheme="minorHAnsi" w:hAnsiTheme="minorHAnsi" w:cstheme="minorHAnsi"/>
          <w:sz w:val="22"/>
          <w:szCs w:val="22"/>
          <w:lang w:eastAsia="en-US"/>
        </w:rPr>
        <w:t>protipríruby</w:t>
      </w:r>
      <w:proofErr w:type="spellEnd"/>
      <w:r w:rsidRPr="005010ED">
        <w:rPr>
          <w:rFonts w:asciiTheme="minorHAnsi" w:eastAsiaTheme="minorHAnsi" w:hAnsiTheme="minorHAnsi" w:cstheme="minorHAnsi"/>
          <w:sz w:val="22"/>
          <w:szCs w:val="22"/>
          <w:lang w:eastAsia="en-US"/>
        </w:rPr>
        <w:t>, odberové ventily, kondenzačné nádoby, oddeľovacie nádoby, impulzné potrubie, napájacie zdroje, prevodníky na unifikovaný signál 4</w:t>
      </w:r>
      <w:r w:rsidR="00A02437">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A02437">
        <w:rPr>
          <w:rFonts w:asciiTheme="minorHAnsi" w:eastAsiaTheme="minorHAnsi" w:hAnsiTheme="minorHAnsi" w:cstheme="minorHAnsi"/>
          <w:sz w:val="22"/>
          <w:szCs w:val="22"/>
          <w:lang w:eastAsia="en-US"/>
        </w:rPr>
        <w:t>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xml:space="preserve"> atď. vrátane meracích zariadení pre zabudovanie do potrubí vrátane prívodov a odpadov pomocných médií</w:t>
      </w:r>
      <w:r w:rsidR="00A02437">
        <w:rPr>
          <w:rFonts w:asciiTheme="minorHAnsi" w:eastAsiaTheme="minorHAnsi" w:hAnsiTheme="minorHAnsi" w:cstheme="minorHAnsi"/>
          <w:sz w:val="22"/>
          <w:szCs w:val="22"/>
          <w:lang w:eastAsia="en-US"/>
        </w:rPr>
        <w:t>,</w:t>
      </w:r>
    </w:p>
    <w:p w14:paraId="2A56F066" w14:textId="51ADA30A"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regulačných pohonov a regulačných ventilov, vrátane všetkých pomocných zariadení ako sú zdroje pre </w:t>
      </w:r>
      <w:proofErr w:type="spellStart"/>
      <w:r w:rsidRPr="005010ED">
        <w:rPr>
          <w:rFonts w:asciiTheme="minorHAnsi" w:eastAsiaTheme="minorHAnsi" w:hAnsiTheme="minorHAnsi" w:cstheme="minorHAnsi"/>
          <w:sz w:val="22"/>
          <w:szCs w:val="22"/>
          <w:lang w:eastAsia="en-US"/>
        </w:rPr>
        <w:t>napájenie</w:t>
      </w:r>
      <w:proofErr w:type="spellEnd"/>
      <w:r w:rsidRPr="005010ED">
        <w:rPr>
          <w:rFonts w:asciiTheme="minorHAnsi" w:eastAsiaTheme="minorHAnsi" w:hAnsiTheme="minorHAnsi" w:cstheme="minorHAnsi"/>
          <w:sz w:val="22"/>
          <w:szCs w:val="22"/>
          <w:lang w:eastAsia="en-US"/>
        </w:rPr>
        <w:t xml:space="preserve"> regulačných pohonov a pod.</w:t>
      </w:r>
      <w:r w:rsidR="00BE50C5">
        <w:rPr>
          <w:rFonts w:asciiTheme="minorHAnsi" w:eastAsiaTheme="minorHAnsi" w:hAnsiTheme="minorHAnsi" w:cstheme="minorHAnsi"/>
          <w:sz w:val="22"/>
          <w:szCs w:val="22"/>
          <w:lang w:eastAsia="en-US"/>
        </w:rPr>
        <w:t>,</w:t>
      </w:r>
    </w:p>
    <w:p w14:paraId="64514C86" w14:textId="0416F70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w:t>
      </w:r>
      <w:proofErr w:type="spellStart"/>
      <w:r w:rsidRPr="005010ED">
        <w:rPr>
          <w:rFonts w:asciiTheme="minorHAnsi" w:eastAsiaTheme="minorHAnsi" w:hAnsiTheme="minorHAnsi" w:cstheme="minorHAnsi"/>
          <w:sz w:val="22"/>
          <w:szCs w:val="22"/>
          <w:lang w:eastAsia="en-US"/>
        </w:rPr>
        <w:t>kompletačných</w:t>
      </w:r>
      <w:proofErr w:type="spellEnd"/>
      <w:r w:rsidRPr="005010ED">
        <w:rPr>
          <w:rFonts w:asciiTheme="minorHAnsi" w:eastAsiaTheme="minorHAnsi" w:hAnsiTheme="minorHAnsi" w:cstheme="minorHAnsi"/>
          <w:sz w:val="22"/>
          <w:szCs w:val="22"/>
          <w:lang w:eastAsia="en-US"/>
        </w:rPr>
        <w:t xml:space="preserve"> zariadení pre garančné a overovacie merania</w:t>
      </w:r>
      <w:r w:rsidR="00BE50C5">
        <w:rPr>
          <w:rFonts w:asciiTheme="minorHAnsi" w:eastAsiaTheme="minorHAnsi" w:hAnsiTheme="minorHAnsi" w:cstheme="minorHAnsi"/>
          <w:sz w:val="22"/>
          <w:szCs w:val="22"/>
          <w:lang w:eastAsia="en-US"/>
        </w:rPr>
        <w:t>,</w:t>
      </w:r>
    </w:p>
    <w:p w14:paraId="1DF197DC" w14:textId="5B45ABEB"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vnútornej kabeláže spojujúcej jednotlivé komponenty SKR vrátane </w:t>
      </w:r>
      <w:proofErr w:type="spellStart"/>
      <w:r w:rsidRPr="005010ED">
        <w:rPr>
          <w:rFonts w:asciiTheme="minorHAnsi" w:eastAsiaTheme="minorHAnsi" w:hAnsiTheme="minorHAnsi" w:cstheme="minorHAnsi"/>
          <w:sz w:val="22"/>
          <w:szCs w:val="22"/>
          <w:lang w:eastAsia="en-US"/>
        </w:rPr>
        <w:t>ranžírovacieho</w:t>
      </w:r>
      <w:proofErr w:type="spellEnd"/>
      <w:r w:rsidRPr="005010ED">
        <w:rPr>
          <w:rFonts w:asciiTheme="minorHAnsi" w:eastAsiaTheme="minorHAnsi" w:hAnsiTheme="minorHAnsi" w:cstheme="minorHAnsi"/>
          <w:sz w:val="22"/>
          <w:szCs w:val="22"/>
          <w:lang w:eastAsia="en-US"/>
        </w:rPr>
        <w:t xml:space="preserve"> rozvádzača, pokiaľ to systém bude vyžadovať, vrátane nosných a podperných konštrukcií a </w:t>
      </w:r>
      <w:proofErr w:type="spellStart"/>
      <w:r w:rsidRPr="005010ED">
        <w:rPr>
          <w:rFonts w:asciiTheme="minorHAnsi" w:eastAsiaTheme="minorHAnsi" w:hAnsiTheme="minorHAnsi" w:cstheme="minorHAnsi"/>
          <w:sz w:val="22"/>
          <w:szCs w:val="22"/>
          <w:lang w:eastAsia="en-US"/>
        </w:rPr>
        <w:t>pripevňovacieho</w:t>
      </w:r>
      <w:proofErr w:type="spellEnd"/>
      <w:r w:rsidRPr="005010ED">
        <w:rPr>
          <w:rFonts w:asciiTheme="minorHAnsi" w:eastAsiaTheme="minorHAnsi" w:hAnsiTheme="minorHAnsi" w:cstheme="minorHAnsi"/>
          <w:sz w:val="22"/>
          <w:szCs w:val="22"/>
          <w:lang w:eastAsia="en-US"/>
        </w:rPr>
        <w:t xml:space="preserve"> materiálu</w:t>
      </w:r>
      <w:r w:rsidR="00BE50C5">
        <w:rPr>
          <w:rFonts w:asciiTheme="minorHAnsi" w:eastAsiaTheme="minorHAnsi" w:hAnsiTheme="minorHAnsi" w:cstheme="minorHAnsi"/>
          <w:sz w:val="22"/>
          <w:szCs w:val="22"/>
          <w:lang w:eastAsia="en-US"/>
        </w:rPr>
        <w:t>,</w:t>
      </w:r>
    </w:p>
    <w:p w14:paraId="585B8AF8" w14:textId="3624B0E7"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montážneho materiálu k dodávaným zariadeniam vrátane združovacích krabíc (pokiaľ budú použité), káblových trás, náterových a izolačných hmôt vrátane materiálu potrebného pre zaistenie káblových trás a prestupov proti požiaru</w:t>
      </w:r>
      <w:r w:rsidR="00BE50C5">
        <w:rPr>
          <w:rFonts w:asciiTheme="minorHAnsi" w:eastAsiaTheme="minorHAnsi" w:hAnsiTheme="minorHAnsi" w:cstheme="minorHAnsi"/>
          <w:sz w:val="22"/>
          <w:szCs w:val="22"/>
          <w:lang w:eastAsia="en-US"/>
        </w:rPr>
        <w:t>,</w:t>
      </w:r>
    </w:p>
    <w:p w14:paraId="4AEF20D6" w14:textId="3BE09269"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systémového a aplikačného programového vybavenia riadiaceho systému</w:t>
      </w:r>
      <w:r w:rsidR="00BE50C5">
        <w:rPr>
          <w:rFonts w:asciiTheme="minorHAnsi" w:eastAsiaTheme="minorHAnsi" w:hAnsiTheme="minorHAnsi" w:cstheme="minorHAnsi"/>
          <w:sz w:val="22"/>
          <w:szCs w:val="22"/>
          <w:lang w:eastAsia="en-US"/>
        </w:rPr>
        <w:t>,</w:t>
      </w:r>
    </w:p>
    <w:p w14:paraId="52CB9C4A" w14:textId="4B70F536"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w:t>
      </w:r>
      <w:r w:rsidR="00BE50C5">
        <w:rPr>
          <w:rFonts w:asciiTheme="minorHAnsi" w:eastAsiaTheme="minorHAnsi" w:hAnsiTheme="minorHAnsi" w:cstheme="minorHAnsi"/>
          <w:sz w:val="22"/>
          <w:szCs w:val="22"/>
          <w:lang w:eastAsia="en-US"/>
        </w:rPr>
        <w:t xml:space="preserve">softvérových </w:t>
      </w:r>
      <w:r w:rsidRPr="005010ED">
        <w:rPr>
          <w:rFonts w:asciiTheme="minorHAnsi" w:eastAsiaTheme="minorHAnsi" w:hAnsiTheme="minorHAnsi" w:cstheme="minorHAnsi"/>
          <w:sz w:val="22"/>
          <w:szCs w:val="22"/>
          <w:lang w:eastAsia="en-US"/>
        </w:rPr>
        <w:t>prostriedkov potrebných pre diagnostiku, údržbu a ďalší rozvoj systému turbíny vrátane licencie</w:t>
      </w:r>
      <w:r w:rsidR="00BE50C5">
        <w:rPr>
          <w:rFonts w:asciiTheme="minorHAnsi" w:eastAsiaTheme="minorHAnsi" w:hAnsiTheme="minorHAnsi" w:cstheme="minorHAnsi"/>
          <w:sz w:val="22"/>
          <w:szCs w:val="22"/>
          <w:lang w:eastAsia="en-US"/>
        </w:rPr>
        <w:t>,</w:t>
      </w:r>
    </w:p>
    <w:p w14:paraId="6837A7F5" w14:textId="11748A2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uzemnenia všetkých nových i rekonštruovaných zariadení</w:t>
      </w:r>
      <w:r w:rsidR="00BE50C5">
        <w:rPr>
          <w:rFonts w:asciiTheme="minorHAnsi" w:eastAsiaTheme="minorHAnsi" w:hAnsiTheme="minorHAnsi" w:cstheme="minorHAnsi"/>
          <w:sz w:val="22"/>
          <w:szCs w:val="22"/>
          <w:lang w:eastAsia="en-US"/>
        </w:rPr>
        <w:t>,</w:t>
      </w:r>
    </w:p>
    <w:p w14:paraId="3A33637B" w14:textId="71CA8360"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meraní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bilancie prevádzky novo dodaného zariadenia</w:t>
      </w:r>
      <w:r w:rsidR="00BE50C5">
        <w:rPr>
          <w:rFonts w:asciiTheme="minorHAnsi" w:eastAsiaTheme="minorHAnsi" w:hAnsiTheme="minorHAnsi" w:cstheme="minorHAnsi"/>
          <w:sz w:val="22"/>
          <w:szCs w:val="22"/>
          <w:lang w:eastAsia="en-US"/>
        </w:rPr>
        <w:t>,</w:t>
      </w:r>
    </w:p>
    <w:p w14:paraId="607C3ABA" w14:textId="12DECA08"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merania pre garančné a overovacie meranie</w:t>
      </w:r>
      <w:r w:rsidR="00BE50C5">
        <w:rPr>
          <w:rFonts w:asciiTheme="minorHAnsi" w:eastAsiaTheme="minorHAnsi" w:hAnsiTheme="minorHAnsi" w:cstheme="minorHAnsi"/>
          <w:sz w:val="22"/>
          <w:szCs w:val="22"/>
          <w:lang w:eastAsia="en-US"/>
        </w:rPr>
        <w:t>,</w:t>
      </w:r>
    </w:p>
    <w:p w14:paraId="26A04B5E" w14:textId="77777777" w:rsidR="00C1060C"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dodávka HW a vytvorenie komunikačných rozhraní pre komunikáciu s jestvujúcimi IT systémami </w:t>
      </w:r>
      <w:r w:rsidR="00BE50C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 xml:space="preserve">a vzdialenou správou pre výrobcu </w:t>
      </w:r>
      <w:proofErr w:type="spellStart"/>
      <w:r w:rsidRPr="005010ED">
        <w:rPr>
          <w:rFonts w:asciiTheme="minorHAnsi" w:eastAsiaTheme="minorHAnsi" w:hAnsiTheme="minorHAnsi" w:cstheme="minorHAnsi"/>
          <w:sz w:val="22"/>
          <w:szCs w:val="22"/>
          <w:lang w:eastAsia="en-US"/>
        </w:rPr>
        <w:t>KGJx</w:t>
      </w:r>
      <w:proofErr w:type="spellEnd"/>
      <w:r w:rsidRPr="005010ED">
        <w:rPr>
          <w:rFonts w:asciiTheme="minorHAnsi" w:eastAsiaTheme="minorHAnsi" w:hAnsiTheme="minorHAnsi" w:cstheme="minorHAnsi"/>
          <w:sz w:val="22"/>
          <w:szCs w:val="22"/>
          <w:lang w:eastAsia="en-US"/>
        </w:rPr>
        <w:t xml:space="preserve"> pre diagnostické a servisné účely</w:t>
      </w:r>
      <w:r w:rsidR="00C1060C">
        <w:rPr>
          <w:rFonts w:asciiTheme="minorHAnsi" w:eastAsiaTheme="minorHAnsi" w:hAnsiTheme="minorHAnsi" w:cstheme="minorHAnsi"/>
          <w:sz w:val="22"/>
          <w:szCs w:val="22"/>
          <w:lang w:eastAsia="en-US"/>
        </w:rPr>
        <w:t>,</w:t>
      </w:r>
    </w:p>
    <w:p w14:paraId="18E5D1A2" w14:textId="676776F4" w:rsidR="00994FF0" w:rsidRPr="005010ED" w:rsidRDefault="00C1060C"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ab/>
      </w:r>
      <w:r w:rsidRPr="00C1060C">
        <w:rPr>
          <w:rFonts w:asciiTheme="minorHAnsi" w:eastAsiaTheme="minorHAnsi" w:hAnsiTheme="minorHAnsi" w:cstheme="minorHAnsi"/>
          <w:sz w:val="22"/>
          <w:szCs w:val="22"/>
          <w:lang w:eastAsia="en-US"/>
        </w:rPr>
        <w:t xml:space="preserve">dodávka dielov prvotného vybavenia v rozsahu potrebnom pre vykonania prvých servisov KGJ (1000, 2000 a 5000 </w:t>
      </w:r>
      <w:proofErr w:type="spellStart"/>
      <w:r w:rsidR="0029751A">
        <w:rPr>
          <w:rFonts w:asciiTheme="minorHAnsi" w:eastAsiaTheme="minorHAnsi" w:hAnsiTheme="minorHAnsi" w:cstheme="minorHAnsi"/>
          <w:sz w:val="22"/>
          <w:szCs w:val="22"/>
          <w:lang w:eastAsia="en-US"/>
        </w:rPr>
        <w:t>M</w:t>
      </w:r>
      <w:r w:rsidRPr="00C1060C">
        <w:rPr>
          <w:rFonts w:asciiTheme="minorHAnsi" w:eastAsiaTheme="minorHAnsi" w:hAnsiTheme="minorHAnsi" w:cstheme="minorHAnsi"/>
          <w:sz w:val="22"/>
          <w:szCs w:val="22"/>
          <w:lang w:eastAsia="en-US"/>
        </w:rPr>
        <w:t>th</w:t>
      </w:r>
      <w:proofErr w:type="spellEnd"/>
      <w:r w:rsidRPr="00C1060C">
        <w:rPr>
          <w:rFonts w:asciiTheme="minorHAnsi" w:eastAsiaTheme="minorHAnsi" w:hAnsiTheme="minorHAnsi" w:cstheme="minorHAnsi"/>
          <w:sz w:val="22"/>
          <w:szCs w:val="22"/>
          <w:lang w:eastAsia="en-US"/>
        </w:rPr>
        <w:t>) pre uvažovaný počet motorov</w:t>
      </w:r>
      <w:r w:rsidR="00BE50C5">
        <w:rPr>
          <w:rFonts w:asciiTheme="minorHAnsi" w:eastAsiaTheme="minorHAnsi" w:hAnsiTheme="minorHAnsi" w:cstheme="minorHAnsi"/>
          <w:sz w:val="22"/>
          <w:szCs w:val="22"/>
          <w:lang w:eastAsia="en-US"/>
        </w:rPr>
        <w:t>.</w:t>
      </w:r>
    </w:p>
    <w:p w14:paraId="3416BDE7" w14:textId="77777777" w:rsidR="00A952BE" w:rsidRDefault="00A952BE" w:rsidP="00546303">
      <w:pPr>
        <w:jc w:val="both"/>
        <w:rPr>
          <w:rFonts w:asciiTheme="minorHAnsi" w:eastAsiaTheme="minorHAnsi" w:hAnsiTheme="minorHAnsi" w:cstheme="minorHAnsi"/>
          <w:sz w:val="22"/>
          <w:szCs w:val="22"/>
          <w:lang w:eastAsia="en-US"/>
        </w:rPr>
      </w:pPr>
    </w:p>
    <w:p w14:paraId="43A7E215" w14:textId="144EF4E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bude aj monitoring CH4, EPS a AMS podľa návrhu uvedeného v DSP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nasledovne:</w:t>
      </w:r>
    </w:p>
    <w:p w14:paraId="1A991C3E" w14:textId="64A848A1"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Detektory CH4 budú pripojené do novej ústredne s potrebným počtom modulov po dva v každej kóji,</w:t>
      </w:r>
    </w:p>
    <w:p w14:paraId="7EDD3D7A" w14:textId="6FA653E3"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Monitorovanie EPS, stavy jednotlivých požiarnych hlásičov budú zobrazené v dozorni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operátorskom pracovisku a integrované do súčasného systému EPS</w:t>
      </w:r>
      <w:r w:rsidR="00411C64">
        <w:rPr>
          <w:rFonts w:asciiTheme="minorHAnsi" w:eastAsiaTheme="minorHAnsi" w:hAnsiTheme="minorHAnsi" w:cstheme="minorHAnsi"/>
          <w:sz w:val="22"/>
          <w:szCs w:val="22"/>
          <w:lang w:eastAsia="en-US"/>
        </w:rPr>
        <w:t>,</w:t>
      </w:r>
    </w:p>
    <w:p w14:paraId="088C720D" w14:textId="0EC06C09"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v prípade nového AMS každá kogeneračná jednotka bude mať AMS s konzistenciou dát, bude jeden zdroj dát z AMS aj pre </w:t>
      </w:r>
      <w:proofErr w:type="spellStart"/>
      <w:r w:rsidRPr="005010ED">
        <w:rPr>
          <w:rFonts w:asciiTheme="minorHAnsi" w:eastAsiaTheme="minorHAnsi" w:hAnsiTheme="minorHAnsi" w:cstheme="minorHAnsi"/>
          <w:sz w:val="22"/>
          <w:szCs w:val="22"/>
          <w:lang w:eastAsia="en-US"/>
        </w:rPr>
        <w:t>zástrek</w:t>
      </w:r>
      <w:proofErr w:type="spellEnd"/>
      <w:r w:rsidRPr="005010ED">
        <w:rPr>
          <w:rFonts w:asciiTheme="minorHAnsi" w:eastAsiaTheme="minorHAnsi" w:hAnsiTheme="minorHAnsi" w:cstheme="minorHAnsi"/>
          <w:sz w:val="22"/>
          <w:szCs w:val="22"/>
          <w:lang w:eastAsia="en-US"/>
        </w:rPr>
        <w:t xml:space="preserve"> čpavkovej vody do spalín. Monitorovacie systémy plynných emisií budú založené na extraktívnej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metóde merania. Extraktívna metóda spočívajúca v odbere, úprave a následnom meraní vzorky</w:t>
      </w:r>
      <w:r w:rsidR="00411C64">
        <w:rPr>
          <w:rFonts w:asciiTheme="minorHAnsi" w:eastAsiaTheme="minorHAnsi" w:hAnsiTheme="minorHAnsi" w:cstheme="minorHAnsi"/>
          <w:sz w:val="22"/>
          <w:szCs w:val="22"/>
          <w:lang w:eastAsia="en-US"/>
        </w:rPr>
        <w:t>,</w:t>
      </w:r>
    </w:p>
    <w:p w14:paraId="0F001299" w14:textId="5E1AB903" w:rsidR="00994FF0" w:rsidRPr="005010ED" w:rsidRDefault="00994FF0" w:rsidP="00BE50C5">
      <w:pPr>
        <w:tabs>
          <w:tab w:val="left" w:pos="284"/>
        </w:tabs>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inštaláciu odberných miest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prírub na </w:t>
      </w:r>
      <w:proofErr w:type="spellStart"/>
      <w:r w:rsidRPr="005010ED">
        <w:rPr>
          <w:rFonts w:asciiTheme="minorHAnsi" w:eastAsiaTheme="minorHAnsi" w:hAnsiTheme="minorHAnsi" w:cstheme="minorHAnsi"/>
          <w:sz w:val="22"/>
          <w:szCs w:val="22"/>
          <w:lang w:eastAsia="en-US"/>
        </w:rPr>
        <w:t>spalinových</w:t>
      </w:r>
      <w:proofErr w:type="spellEnd"/>
      <w:r w:rsidRPr="005010ED">
        <w:rPr>
          <w:rFonts w:asciiTheme="minorHAnsi" w:eastAsiaTheme="minorHAnsi" w:hAnsiTheme="minorHAnsi" w:cstheme="minorHAnsi"/>
          <w:sz w:val="22"/>
          <w:szCs w:val="22"/>
          <w:lang w:eastAsia="en-US"/>
        </w:rPr>
        <w:t xml:space="preserve"> cestách v zmysle platných technických noriem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diskontinuálne meranie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účely overovania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údajov o dodržaní </w:t>
      </w:r>
      <w:r w:rsidRPr="005010ED">
        <w:rPr>
          <w:rFonts w:asciiTheme="minorHAnsi" w:hAnsiTheme="minorHAnsi" w:cstheme="minorHAnsi"/>
          <w:sz w:val="22"/>
          <w:szCs w:val="22"/>
          <w:lang w:eastAsia="en-US"/>
        </w:rPr>
        <w:t xml:space="preserve">určeného emisného limitu podľa </w:t>
      </w:r>
      <w:r w:rsidR="00411C64">
        <w:rPr>
          <w:rFonts w:asciiTheme="minorHAnsi" w:hAnsiTheme="minorHAnsi" w:cstheme="minorHAnsi"/>
          <w:sz w:val="22"/>
          <w:szCs w:val="22"/>
          <w:lang w:eastAsia="en-US"/>
        </w:rPr>
        <w:t>v</w:t>
      </w:r>
      <w:r w:rsidRPr="005010ED">
        <w:rPr>
          <w:rFonts w:asciiTheme="minorHAnsi" w:hAnsiTheme="minorHAnsi" w:cstheme="minorHAnsi"/>
          <w:sz w:val="22"/>
          <w:szCs w:val="22"/>
          <w:lang w:eastAsia="en-US"/>
        </w:rPr>
        <w:t xml:space="preserve">yhlášky </w:t>
      </w:r>
      <w:r w:rsidR="002D682F">
        <w:rPr>
          <w:rFonts w:asciiTheme="minorHAnsi" w:hAnsiTheme="minorHAnsi" w:cstheme="minorHAnsi"/>
          <w:sz w:val="22"/>
          <w:szCs w:val="22"/>
          <w:lang w:eastAsia="en-US"/>
        </w:rPr>
        <w:t xml:space="preserve">Ministerstva životného prostredia Slovenskej republiky </w:t>
      </w:r>
      <w:r w:rsidRPr="005010ED">
        <w:rPr>
          <w:rFonts w:asciiTheme="minorHAnsi" w:hAnsiTheme="minorHAnsi" w:cstheme="minorHAnsi"/>
          <w:sz w:val="22"/>
          <w:szCs w:val="22"/>
          <w:lang w:eastAsia="en-US"/>
        </w:rPr>
        <w:t>č. 411/2012 Z. z.</w:t>
      </w:r>
      <w:r w:rsidR="002D682F">
        <w:rPr>
          <w:rFonts w:asciiTheme="minorHAnsi" w:hAnsiTheme="minorHAnsi" w:cstheme="minorHAnsi"/>
          <w:sz w:val="22"/>
          <w:szCs w:val="22"/>
          <w:lang w:eastAsia="en-US"/>
        </w:rPr>
        <w:t xml:space="preserve"> o monitorovaní emisií zo stacionárnych zdrojov znečisťovania ovzdušia a kvality ovzdušia v ich okolí v znení neskorších predpisov.</w:t>
      </w:r>
    </w:p>
    <w:p w14:paraId="06B1286C" w14:textId="1E8E1571" w:rsidR="00994FF0" w:rsidRPr="005010ED" w:rsidRDefault="00FC206A" w:rsidP="005463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Zhotoviteľ vyrieši </w:t>
      </w:r>
      <w:r w:rsidR="00994FF0" w:rsidRPr="005010ED">
        <w:rPr>
          <w:rFonts w:asciiTheme="minorHAnsi" w:hAnsiTheme="minorHAnsi" w:cstheme="minorHAnsi"/>
          <w:sz w:val="22"/>
          <w:szCs w:val="22"/>
          <w:lang w:eastAsia="en-US"/>
        </w:rPr>
        <w:t>tiež dodávku a realizáciu technológie pre ohrev plynu v RSP s novým RS, meracími a</w:t>
      </w:r>
      <w:r>
        <w:rPr>
          <w:rFonts w:asciiTheme="minorHAnsi" w:hAnsiTheme="minorHAnsi" w:cstheme="minorHAnsi"/>
          <w:sz w:val="22"/>
          <w:szCs w:val="22"/>
          <w:lang w:eastAsia="en-US"/>
        </w:rPr>
        <w:t> </w:t>
      </w:r>
      <w:r w:rsidR="00994FF0" w:rsidRPr="005010ED">
        <w:rPr>
          <w:rFonts w:asciiTheme="minorHAnsi" w:hAnsiTheme="minorHAnsi" w:cstheme="minorHAnsi"/>
          <w:sz w:val="22"/>
          <w:szCs w:val="22"/>
          <w:lang w:eastAsia="en-US"/>
        </w:rPr>
        <w:t>ovládacími prvkami</w:t>
      </w:r>
      <w:r>
        <w:rPr>
          <w:rFonts w:asciiTheme="minorHAnsi" w:hAnsiTheme="minorHAnsi" w:cstheme="minorHAnsi"/>
          <w:sz w:val="22"/>
          <w:szCs w:val="22"/>
          <w:lang w:eastAsia="en-US"/>
        </w:rPr>
        <w:t>.</w:t>
      </w:r>
    </w:p>
    <w:p w14:paraId="38A3AD97" w14:textId="77777777" w:rsidR="00A952BE" w:rsidRDefault="00A952BE" w:rsidP="00546303">
      <w:pPr>
        <w:jc w:val="both"/>
        <w:rPr>
          <w:rFonts w:asciiTheme="minorHAnsi" w:hAnsiTheme="minorHAnsi" w:cstheme="minorHAnsi"/>
          <w:sz w:val="22"/>
          <w:szCs w:val="22"/>
          <w:lang w:eastAsia="en-US"/>
        </w:rPr>
      </w:pPr>
    </w:p>
    <w:p w14:paraId="21E0F925" w14:textId="67801B4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Realizácia nového automatizovaného systému riadenia odovzdávacej stanice tepla (</w:t>
      </w:r>
      <w:r w:rsidRPr="00FC206A">
        <w:rPr>
          <w:rFonts w:asciiTheme="minorHAnsi" w:hAnsiTheme="minorHAnsi" w:cstheme="minorHAnsi"/>
          <w:b/>
          <w:bCs/>
          <w:sz w:val="22"/>
          <w:szCs w:val="22"/>
          <w:lang w:eastAsia="en-US"/>
        </w:rPr>
        <w:t>OST</w:t>
      </w:r>
      <w:r w:rsidRPr="005010ED">
        <w:rPr>
          <w:rFonts w:asciiTheme="minorHAnsi" w:hAnsiTheme="minorHAnsi" w:cstheme="minorHAnsi"/>
          <w:sz w:val="22"/>
          <w:szCs w:val="22"/>
          <w:lang w:eastAsia="en-US"/>
        </w:rPr>
        <w:t>) pre ohrev zemného plynu v regulačnej stanici plynu (</w:t>
      </w:r>
      <w:r w:rsidRPr="00FC206A">
        <w:rPr>
          <w:rFonts w:asciiTheme="minorHAnsi" w:hAnsiTheme="minorHAnsi" w:cstheme="minorHAnsi"/>
          <w:b/>
          <w:bCs/>
          <w:sz w:val="22"/>
          <w:szCs w:val="22"/>
          <w:lang w:eastAsia="en-US"/>
        </w:rPr>
        <w:t>RSP</w:t>
      </w:r>
      <w:r w:rsidRPr="005010ED">
        <w:rPr>
          <w:rFonts w:asciiTheme="minorHAnsi" w:hAnsiTheme="minorHAnsi" w:cstheme="minorHAnsi"/>
          <w:sz w:val="22"/>
          <w:szCs w:val="22"/>
          <w:lang w:eastAsia="en-US"/>
        </w:rPr>
        <w:t>) v areáli ZAT:</w:t>
      </w:r>
    </w:p>
    <w:p w14:paraId="4EC2C53A" w14:textId="6DC019FA"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Systém zabezpečí automatickú reguláciu teploty ohrevu zemného plynu a zabezpečenie pre prípad havarijných stavov. Riadiaci systém bude osadený v novom rozvádzači, ktorý bude umiestnený v priestore VS. Pre riadenie bude použitý modulárny riadiaci systém, ktorý bude vybavený potrebným počtom vstupno-výstupných modulov. Tento riadiaci systém bude obsahovať programové vybavenie založené na knižniciach funkcií určených špeciálne pre oblasť tepelnej regulácie budov. Pre jeho obsluhu a ovládanie bude slúžiť ovládací panel s dotykovým LCD displejom. Celý chod VS bude plne automatický. Zapnutím hlavného vypínača bude zariadenie (pri dodržaní technologických podmienok) pripravené k činnosti a po nastavení žiadaných hodnôt bude funkčné. Údaje z OST budú začlenené do DCS systému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xml:space="preserve">prevádzkovateľa </w:t>
      </w:r>
      <w:proofErr w:type="spellStart"/>
      <w:r w:rsidRPr="005010ED">
        <w:rPr>
          <w:rFonts w:asciiTheme="minorHAnsi" w:hAnsiTheme="minorHAnsi" w:cstheme="minorHAnsi"/>
          <w:sz w:val="22"/>
          <w:szCs w:val="22"/>
          <w:lang w:eastAsia="en-US"/>
        </w:rPr>
        <w:t>Valmet</w:t>
      </w:r>
      <w:proofErr w:type="spellEnd"/>
      <w:r w:rsidRPr="005010ED">
        <w:rPr>
          <w:rFonts w:asciiTheme="minorHAnsi" w:eastAsiaTheme="minorHAnsi" w:hAnsiTheme="minorHAnsi" w:cstheme="minorHAnsi"/>
          <w:sz w:val="22"/>
          <w:szCs w:val="22"/>
          <w:lang w:eastAsia="en-US"/>
        </w:rPr>
        <w:t xml:space="preserve"> a komunikačne prepojen</w:t>
      </w:r>
      <w:r w:rsidR="00277541">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aj s riadiacim systémom KGZ.</w:t>
      </w:r>
    </w:p>
    <w:p w14:paraId="2115122C" w14:textId="4A25E59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Z operátorských pracovísk bude možné plnohodnotné diaľkové riadenie a monitorovanie OST vrátane vizualizácie technológie, prístupu k archívnym údajom formou grafov a reportov.</w:t>
      </w:r>
    </w:p>
    <w:p w14:paraId="4066DC21" w14:textId="2AE5F5F3" w:rsidR="00994FF0" w:rsidRPr="005010ED" w:rsidRDefault="00994FF0" w:rsidP="00546303">
      <w:pPr>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 meranie spotreby tepla na ohrev plynu </w:t>
      </w:r>
      <w:r w:rsidRPr="005010ED">
        <w:rPr>
          <w:rFonts w:asciiTheme="minorHAnsi" w:hAnsiTheme="minorHAnsi" w:cstheme="minorHAnsi"/>
          <w:sz w:val="22"/>
          <w:szCs w:val="22"/>
          <w:lang w:eastAsia="en-US"/>
        </w:rPr>
        <w:t>a doplňovania bude použitý</w:t>
      </w:r>
      <w:r w:rsidRPr="005010ED">
        <w:rPr>
          <w:rFonts w:asciiTheme="minorHAnsi" w:eastAsia="Calibri" w:hAnsiTheme="minorHAnsi" w:cstheme="minorHAnsi"/>
          <w:sz w:val="22"/>
          <w:szCs w:val="22"/>
          <w:lang w:eastAsia="en-US"/>
        </w:rPr>
        <w:t xml:space="preserve"> </w:t>
      </w:r>
      <w:r w:rsidRPr="005010ED">
        <w:rPr>
          <w:rFonts w:asciiTheme="minorHAnsi" w:hAnsiTheme="minorHAnsi" w:cstheme="minorHAnsi"/>
          <w:sz w:val="22"/>
          <w:szCs w:val="22"/>
          <w:lang w:eastAsia="en-US"/>
        </w:rPr>
        <w:t>samostatne typovo schválený ultrazvukový prietokomer, kalorimetrické počítadlo a párované snímače teploty</w:t>
      </w:r>
      <w:r w:rsidR="00336978">
        <w:rPr>
          <w:rFonts w:asciiTheme="minorHAnsi" w:hAnsiTheme="minorHAnsi" w:cstheme="minorHAnsi"/>
          <w:sz w:val="22"/>
          <w:szCs w:val="22"/>
          <w:lang w:eastAsia="en-US"/>
        </w:rPr>
        <w:t>.</w:t>
      </w:r>
    </w:p>
    <w:p w14:paraId="39AF14CB" w14:textId="4500FF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sú aj technické prostriedky, softvérové úpravy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zabezpečenie komunikácie s</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prevádzkovateľom prenosovej sústavy potrebnej pre poskytovanie podporných služieb v</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zmysle Technických podmienok prístupu a pripojenia, pravidiel prevádzkovania prenosovej sústavy SEPS, a.s., a to pre všetky kombinácie nových aj jestvujúcich zariadení </w:t>
      </w:r>
      <w:r w:rsidR="00743202">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schopných poskytovať podporné služby.</w:t>
      </w:r>
    </w:p>
    <w:p w14:paraId="5BD5EDDF"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zabezpečí a realizuje RPD podľa navrhovaného riešenia v DSP.</w:t>
      </w:r>
    </w:p>
    <w:p w14:paraId="3BD28E84" w14:textId="5D89B269" w:rsidR="00994FF0" w:rsidRPr="005010ED" w:rsidRDefault="00994FF0" w:rsidP="00546303">
      <w:pPr>
        <w:jc w:val="both"/>
        <w:rPr>
          <w:rFonts w:asciiTheme="minorHAnsi" w:eastAsiaTheme="minorHAnsi" w:hAnsiTheme="minorHAnsi" w:cstheme="minorHAnsi"/>
          <w:sz w:val="22"/>
          <w:szCs w:val="22"/>
          <w:lang w:eastAsia="en-US"/>
        </w:rPr>
      </w:pPr>
      <w:bookmarkStart w:id="118" w:name="_Hlk113435346"/>
      <w:r w:rsidRPr="005010ED">
        <w:rPr>
          <w:rFonts w:asciiTheme="minorHAnsi" w:eastAsiaTheme="minorHAnsi" w:hAnsiTheme="minorHAnsi" w:cstheme="minorHAnsi"/>
          <w:sz w:val="22"/>
          <w:szCs w:val="22"/>
          <w:lang w:eastAsia="en-US"/>
        </w:rPr>
        <w:t xml:space="preserve">Pre </w:t>
      </w:r>
      <w:proofErr w:type="spellStart"/>
      <w:r w:rsidRPr="005010ED">
        <w:rPr>
          <w:rFonts w:asciiTheme="minorHAnsi" w:eastAsiaTheme="minorHAnsi" w:hAnsiTheme="minorHAnsi" w:cstheme="minorHAnsi"/>
          <w:sz w:val="22"/>
          <w:szCs w:val="22"/>
          <w:lang w:eastAsia="en-US"/>
        </w:rPr>
        <w:t>MaR</w:t>
      </w:r>
      <w:proofErr w:type="spellEnd"/>
      <w:r w:rsidRPr="005010ED">
        <w:rPr>
          <w:rFonts w:asciiTheme="minorHAnsi" w:eastAsiaTheme="minorHAnsi" w:hAnsiTheme="minorHAnsi" w:cstheme="minorHAnsi"/>
          <w:sz w:val="22"/>
          <w:szCs w:val="22"/>
          <w:lang w:eastAsia="en-US"/>
        </w:rPr>
        <w:t xml:space="preserve"> prvky poľa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dodávané ako súčasť technol</w:t>
      </w:r>
      <w:r w:rsidR="00743202">
        <w:rPr>
          <w:rFonts w:asciiTheme="minorHAnsi" w:eastAsiaTheme="minorHAnsi" w:hAnsiTheme="minorHAnsi" w:cstheme="minorHAnsi"/>
          <w:sz w:val="22"/>
          <w:szCs w:val="22"/>
          <w:lang w:eastAsia="en-US"/>
        </w:rPr>
        <w:t>ogických</w:t>
      </w:r>
      <w:r w:rsidRPr="005010ED">
        <w:rPr>
          <w:rFonts w:asciiTheme="minorHAnsi" w:eastAsiaTheme="minorHAnsi" w:hAnsiTheme="minorHAnsi" w:cstheme="minorHAnsi"/>
          <w:sz w:val="22"/>
          <w:szCs w:val="22"/>
          <w:lang w:eastAsia="en-US"/>
        </w:rPr>
        <w:t xml:space="preserve"> zariadení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motory a generátory) platia štandardné technické požiadavky uvedené v techn</w:t>
      </w:r>
      <w:r w:rsidR="00743202">
        <w:rPr>
          <w:rFonts w:asciiTheme="minorHAnsi" w:eastAsiaTheme="minorHAnsi" w:hAnsiTheme="minorHAnsi" w:cstheme="minorHAnsi"/>
          <w:sz w:val="22"/>
          <w:szCs w:val="22"/>
          <w:lang w:eastAsia="en-US"/>
        </w:rPr>
        <w:t>ických</w:t>
      </w:r>
      <w:r w:rsidRPr="005010ED">
        <w:rPr>
          <w:rFonts w:asciiTheme="minorHAnsi" w:eastAsiaTheme="minorHAnsi" w:hAnsiTheme="minorHAnsi" w:cstheme="minorHAnsi"/>
          <w:sz w:val="22"/>
          <w:szCs w:val="22"/>
          <w:lang w:eastAsia="en-US"/>
        </w:rPr>
        <w:t xml:space="preserve"> normách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iných predpisoch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ktoré definujú techn</w:t>
      </w:r>
      <w:r w:rsidR="00743202">
        <w:rPr>
          <w:rFonts w:asciiTheme="minorHAnsi" w:eastAsiaTheme="minorHAnsi" w:hAnsiTheme="minorHAnsi" w:cstheme="minorHAnsi"/>
          <w:sz w:val="22"/>
          <w:szCs w:val="22"/>
          <w:lang w:eastAsia="en-US"/>
        </w:rPr>
        <w:t>ické</w:t>
      </w:r>
      <w:r w:rsidRPr="005010ED">
        <w:rPr>
          <w:rFonts w:asciiTheme="minorHAnsi" w:eastAsiaTheme="minorHAnsi" w:hAnsiTheme="minorHAnsi" w:cstheme="minorHAnsi"/>
          <w:sz w:val="22"/>
          <w:szCs w:val="22"/>
          <w:lang w:eastAsia="en-US"/>
        </w:rPr>
        <w:t xml:space="preserve"> požiadavky.</w:t>
      </w:r>
    </w:p>
    <w:p w14:paraId="17B2383F" w14:textId="473B76B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ostatné zariadenia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technológie KGJ budú vybavené </w:t>
      </w:r>
      <w:proofErr w:type="spellStart"/>
      <w:r w:rsidRPr="005010ED">
        <w:rPr>
          <w:rFonts w:asciiTheme="minorHAnsi" w:eastAsiaTheme="minorHAnsi" w:hAnsiTheme="minorHAnsi" w:cstheme="minorHAnsi"/>
          <w:sz w:val="22"/>
          <w:szCs w:val="22"/>
          <w:lang w:eastAsia="en-US"/>
        </w:rPr>
        <w:t>MaR</w:t>
      </w:r>
      <w:proofErr w:type="spellEnd"/>
      <w:r w:rsidRPr="005010ED">
        <w:rPr>
          <w:rFonts w:asciiTheme="minorHAnsi" w:eastAsiaTheme="minorHAnsi" w:hAnsiTheme="minorHAnsi" w:cstheme="minorHAnsi"/>
          <w:sz w:val="22"/>
          <w:szCs w:val="22"/>
          <w:lang w:eastAsia="en-US"/>
        </w:rPr>
        <w:t xml:space="preserve"> prístrojmi a regulačnými armatúrami podľa uvedených minimálnych technických požiadaviek. </w:t>
      </w:r>
      <w:r w:rsidR="00743202">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 xml:space="preserve">pri návrhu uvedených zariadení vezme do úvahy štandardy a zvyklosti </w:t>
      </w:r>
      <w:r w:rsidR="00A952BE">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čo najlepšiu dostupnosť servisných stredísk.</w:t>
      </w:r>
    </w:p>
    <w:bookmarkEnd w:id="118"/>
    <w:p w14:paraId="2B2477A5" w14:textId="77777777" w:rsidR="00994FF0" w:rsidRPr="005010ED" w:rsidRDefault="00994FF0" w:rsidP="00546303">
      <w:pPr>
        <w:jc w:val="both"/>
        <w:rPr>
          <w:rFonts w:asciiTheme="minorHAnsi" w:eastAsiaTheme="minorHAnsi" w:hAnsiTheme="minorHAnsi" w:cstheme="minorHAnsi"/>
          <w:sz w:val="22"/>
          <w:szCs w:val="22"/>
          <w:lang w:eastAsia="en-US"/>
        </w:rPr>
      </w:pPr>
    </w:p>
    <w:p w14:paraId="310EB59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Minimálne technické požiadavky pre poľovú techniku:</w:t>
      </w:r>
    </w:p>
    <w:p w14:paraId="1C59CBC9" w14:textId="59D01FF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Uzatvárací </w:t>
      </w:r>
      <w:proofErr w:type="spellStart"/>
      <w:r w:rsidRPr="005010ED">
        <w:rPr>
          <w:rFonts w:asciiTheme="minorHAnsi" w:eastAsiaTheme="minorHAnsi" w:hAnsiTheme="minorHAnsi" w:cstheme="minorHAnsi"/>
          <w:sz w:val="22"/>
          <w:szCs w:val="22"/>
          <w:lang w:eastAsia="en-US"/>
        </w:rPr>
        <w:t>servopohon</w:t>
      </w:r>
      <w:proofErr w:type="spellEnd"/>
      <w:r w:rsidRPr="005010ED">
        <w:rPr>
          <w:rFonts w:asciiTheme="minorHAnsi" w:eastAsiaTheme="minorHAnsi" w:hAnsiTheme="minorHAnsi" w:cstheme="minorHAnsi"/>
          <w:sz w:val="22"/>
          <w:szCs w:val="22"/>
          <w:lang w:eastAsia="en-US"/>
        </w:rPr>
        <w:t>:</w:t>
      </w:r>
    </w:p>
    <w:p w14:paraId="3BEB94A5" w14:textId="206868D5"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57B24160" w14:textId="2AF17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C9642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C96426">
        <w:rPr>
          <w:rFonts w:asciiTheme="minorHAnsi" w:eastAsiaTheme="minorHAnsi" w:hAnsiTheme="minorHAnsi" w:cstheme="minorHAnsi"/>
          <w:sz w:val="22"/>
          <w:szCs w:val="22"/>
          <w:lang w:eastAsia="en-US"/>
        </w:rPr>
        <w:t>,</w:t>
      </w:r>
    </w:p>
    <w:p w14:paraId="6C82EBF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SMART prevedenie,</w:t>
      </w:r>
    </w:p>
    <w:p w14:paraId="75A47398" w14:textId="33F2FCF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spojom)</w:t>
      </w:r>
      <w:r w:rsidR="00C96426">
        <w:rPr>
          <w:rFonts w:asciiTheme="minorHAnsi" w:eastAsiaTheme="minorHAnsi" w:hAnsiTheme="minorHAnsi" w:cstheme="minorHAnsi"/>
          <w:sz w:val="22"/>
          <w:szCs w:val="22"/>
          <w:lang w:eastAsia="en-US"/>
        </w:rPr>
        <w:t>,</w:t>
      </w:r>
    </w:p>
    <w:p w14:paraId="40F38608" w14:textId="0BDFB8D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Možnosť </w:t>
      </w:r>
      <w:proofErr w:type="spellStart"/>
      <w:r w:rsidRPr="005010ED">
        <w:rPr>
          <w:rFonts w:asciiTheme="minorHAnsi" w:eastAsiaTheme="minorHAnsi" w:hAnsiTheme="minorHAnsi" w:cstheme="minorHAnsi"/>
          <w:sz w:val="22"/>
          <w:szCs w:val="22"/>
          <w:lang w:eastAsia="en-US"/>
        </w:rPr>
        <w:t>svorkovnicového</w:t>
      </w:r>
      <w:proofErr w:type="spellEnd"/>
      <w:r w:rsidRPr="005010ED">
        <w:rPr>
          <w:rFonts w:asciiTheme="minorHAnsi" w:eastAsiaTheme="minorHAnsi" w:hAnsiTheme="minorHAnsi" w:cstheme="minorHAnsi"/>
          <w:sz w:val="22"/>
          <w:szCs w:val="22"/>
          <w:lang w:eastAsia="en-US"/>
        </w:rPr>
        <w:t xml:space="preserve"> pripojenia</w:t>
      </w:r>
      <w:r w:rsidR="00C96426">
        <w:rPr>
          <w:rFonts w:asciiTheme="minorHAnsi" w:eastAsiaTheme="minorHAnsi" w:hAnsiTheme="minorHAnsi" w:cstheme="minorHAnsi"/>
          <w:sz w:val="22"/>
          <w:szCs w:val="22"/>
          <w:lang w:eastAsia="en-US"/>
        </w:rPr>
        <w:t>,</w:t>
      </w:r>
    </w:p>
    <w:p w14:paraId="5969A577"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4FDA7CA"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521AB6E4" w14:textId="6D8316F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od 50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do 100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65E71FB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v koncových polohách,</w:t>
      </w:r>
    </w:p>
    <w:p w14:paraId="6EB9B0D6"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pri rozbehu,</w:t>
      </w:r>
    </w:p>
    <w:p w14:paraId="64C1E266" w14:textId="5915A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xml:space="preserve">. relé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OTV., 250 V AC/1 A</w:t>
      </w:r>
      <w:r w:rsidR="00EF0AA8">
        <w:rPr>
          <w:rFonts w:asciiTheme="minorHAnsi" w:eastAsiaTheme="minorHAnsi" w:hAnsiTheme="minorHAnsi" w:cstheme="minorHAnsi"/>
          <w:sz w:val="22"/>
          <w:szCs w:val="22"/>
          <w:lang w:eastAsia="en-US"/>
        </w:rPr>
        <w:t>,</w:t>
      </w:r>
    </w:p>
    <w:p w14:paraId="7D17492E" w14:textId="0F2DA540"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w:t>
      </w:r>
      <w:r w:rsidR="00207E79">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ZATV., 250 V AC/1 A</w:t>
      </w:r>
      <w:r w:rsidR="00EF0AA8">
        <w:rPr>
          <w:rFonts w:asciiTheme="minorHAnsi" w:eastAsiaTheme="minorHAnsi" w:hAnsiTheme="minorHAnsi" w:cstheme="minorHAnsi"/>
          <w:sz w:val="22"/>
          <w:szCs w:val="22"/>
          <w:lang w:eastAsia="en-US"/>
        </w:rPr>
        <w:t>,</w:t>
      </w:r>
    </w:p>
    <w:p w14:paraId="015F59A8" w14:textId="6856FF4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 MIESTO-DIALKA, 250 V AC/1 A</w:t>
      </w:r>
      <w:r w:rsidR="00EF0AA8">
        <w:rPr>
          <w:rFonts w:asciiTheme="minorHAnsi" w:eastAsiaTheme="minorHAnsi" w:hAnsiTheme="minorHAnsi" w:cstheme="minorHAnsi"/>
          <w:sz w:val="22"/>
          <w:szCs w:val="22"/>
          <w:lang w:eastAsia="en-US"/>
        </w:rPr>
        <w:t>,</w:t>
      </w:r>
    </w:p>
    <w:p w14:paraId="41FF43E5" w14:textId="03DA1E0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READY, 250 V AC/1 A</w:t>
      </w:r>
      <w:r w:rsidR="00EF0AA8">
        <w:rPr>
          <w:rFonts w:asciiTheme="minorHAnsi" w:eastAsiaTheme="minorHAnsi" w:hAnsiTheme="minorHAnsi" w:cstheme="minorHAnsi"/>
          <w:sz w:val="22"/>
          <w:szCs w:val="22"/>
          <w:lang w:eastAsia="en-US"/>
        </w:rPr>
        <w:t>,</w:t>
      </w:r>
    </w:p>
    <w:p w14:paraId="78DC7511" w14:textId="16686E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 2x voľne programovateľné relé, 250 V AC/1 A</w:t>
      </w:r>
      <w:r w:rsidR="00EF0AA8">
        <w:rPr>
          <w:rFonts w:asciiTheme="minorHAnsi" w:eastAsiaTheme="minorHAnsi" w:hAnsiTheme="minorHAnsi" w:cstheme="minorHAnsi"/>
          <w:sz w:val="22"/>
          <w:szCs w:val="22"/>
          <w:lang w:eastAsia="en-US"/>
        </w:rPr>
        <w:t>,</w:t>
      </w:r>
    </w:p>
    <w:p w14:paraId="3C84006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2F10CA6F" w14:textId="262C73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0/4 – 20</w:t>
      </w:r>
      <w:r w:rsidR="00825631">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00825631">
        <w:rPr>
          <w:rFonts w:asciiTheme="minorHAnsi" w:eastAsiaTheme="minorHAnsi" w:hAnsiTheme="minorHAnsi" w:cstheme="minorHAnsi"/>
          <w:sz w:val="22"/>
          <w:szCs w:val="22"/>
          <w:lang w:eastAsia="en-US"/>
        </w:rPr>
        <w:t>,</w:t>
      </w:r>
    </w:p>
    <w:p w14:paraId="3232DBB1" w14:textId="124AC54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tlačidlami a displejom na </w:t>
      </w:r>
      <w:proofErr w:type="spellStart"/>
      <w:r w:rsidRPr="005010ED">
        <w:rPr>
          <w:rFonts w:asciiTheme="minorHAnsi" w:eastAsiaTheme="minorHAnsi" w:hAnsiTheme="minorHAnsi" w:cstheme="minorHAnsi"/>
          <w:sz w:val="22"/>
          <w:szCs w:val="22"/>
          <w:lang w:eastAsia="en-US"/>
        </w:rPr>
        <w:t>servopohone</w:t>
      </w:r>
      <w:proofErr w:type="spellEnd"/>
      <w:r w:rsidRPr="005010ED">
        <w:rPr>
          <w:rFonts w:asciiTheme="minorHAnsi" w:eastAsiaTheme="minorHAnsi" w:hAnsiTheme="minorHAnsi" w:cstheme="minorHAnsi"/>
          <w:sz w:val="22"/>
          <w:szCs w:val="22"/>
          <w:lang w:eastAsia="en-US"/>
        </w:rPr>
        <w:t>,</w:t>
      </w:r>
    </w:p>
    <w:p w14:paraId="6422E732" w14:textId="252D829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Parametrizácia a nastavenie </w:t>
      </w:r>
      <w:proofErr w:type="spellStart"/>
      <w:r w:rsidRPr="005010ED">
        <w:rPr>
          <w:rFonts w:asciiTheme="minorHAnsi" w:eastAsiaTheme="minorHAnsi" w:hAnsiTheme="minorHAnsi" w:cstheme="minorHAnsi"/>
          <w:sz w:val="22"/>
          <w:szCs w:val="22"/>
          <w:lang w:eastAsia="en-US"/>
        </w:rPr>
        <w:t>servopohonu</w:t>
      </w:r>
      <w:proofErr w:type="spellEnd"/>
      <w:r w:rsidRPr="005010ED">
        <w:rPr>
          <w:rFonts w:asciiTheme="minorHAnsi" w:eastAsiaTheme="minorHAnsi" w:hAnsiTheme="minorHAnsi" w:cstheme="minorHAnsi"/>
          <w:sz w:val="22"/>
          <w:szCs w:val="22"/>
          <w:lang w:eastAsia="en-US"/>
        </w:rPr>
        <w:t xml:space="preserve">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displejom, menu v slovenskom alebo českom jazyku</w:t>
      </w:r>
      <w:r w:rsidR="00825631">
        <w:rPr>
          <w:rFonts w:asciiTheme="minorHAnsi" w:eastAsiaTheme="minorHAnsi" w:hAnsiTheme="minorHAnsi" w:cstheme="minorHAnsi"/>
          <w:sz w:val="22"/>
          <w:szCs w:val="22"/>
          <w:lang w:eastAsia="en-US"/>
        </w:rPr>
        <w:t>,</w:t>
      </w:r>
    </w:p>
    <w:p w14:paraId="2A0C5776" w14:textId="2BB22E1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výrobcom dodávaného </w:t>
      </w:r>
      <w:proofErr w:type="spellStart"/>
      <w:r w:rsidRPr="005010ED">
        <w:rPr>
          <w:rFonts w:asciiTheme="minorHAnsi" w:eastAsiaTheme="minorHAnsi" w:hAnsiTheme="minorHAnsi" w:cstheme="minorHAnsi"/>
          <w:sz w:val="22"/>
          <w:szCs w:val="22"/>
          <w:lang w:eastAsia="en-US"/>
        </w:rPr>
        <w:t>parametrizačného</w:t>
      </w:r>
      <w:proofErr w:type="spellEnd"/>
      <w:r w:rsidRPr="005010ED">
        <w:rPr>
          <w:rFonts w:asciiTheme="minorHAnsi" w:eastAsiaTheme="minorHAnsi" w:hAnsiTheme="minorHAnsi" w:cstheme="minorHAnsi"/>
          <w:sz w:val="22"/>
          <w:szCs w:val="22"/>
          <w:lang w:eastAsia="en-US"/>
        </w:rPr>
        <w:t xml:space="preserve"> a</w:t>
      </w:r>
      <w:r w:rsidR="0082563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servisného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SW</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podporovaného OS Windows, voľne dostupného pre užívateľa,</w:t>
      </w:r>
    </w:p>
    <w:p w14:paraId="36840BB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02C2D1D0" w14:textId="57C0996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06F7D9F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 so zobrazením chyb. kódu na displeji,</w:t>
      </w:r>
    </w:p>
    <w:p w14:paraId="6D721540"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4CA62962" w14:textId="0402396F"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 chode </w:t>
      </w:r>
      <w:proofErr w:type="spellStart"/>
      <w:r w:rsidRPr="005010ED">
        <w:rPr>
          <w:rFonts w:asciiTheme="minorHAnsi" w:eastAsiaTheme="minorHAnsi" w:hAnsiTheme="minorHAnsi" w:cstheme="minorHAnsi"/>
          <w:sz w:val="22"/>
          <w:szCs w:val="22"/>
          <w:lang w:eastAsia="en-US"/>
        </w:rPr>
        <w:t>servopohonu</w:t>
      </w:r>
      <w:proofErr w:type="spellEnd"/>
      <w:r w:rsidRPr="005010ED">
        <w:rPr>
          <w:rFonts w:asciiTheme="minorHAnsi" w:eastAsiaTheme="minorHAnsi" w:hAnsiTheme="minorHAnsi" w:cstheme="minorHAnsi"/>
          <w:sz w:val="22"/>
          <w:szCs w:val="22"/>
          <w:lang w:eastAsia="en-US"/>
        </w:rPr>
        <w:t xml:space="preserve"> sa nesmie otáčať</w:t>
      </w:r>
      <w:r w:rsidR="00825631">
        <w:rPr>
          <w:rFonts w:asciiTheme="minorHAnsi" w:eastAsiaTheme="minorHAnsi" w:hAnsiTheme="minorHAnsi" w:cstheme="minorHAnsi"/>
          <w:sz w:val="22"/>
          <w:szCs w:val="22"/>
          <w:lang w:eastAsia="en-US"/>
        </w:rPr>
        <w:t>,</w:t>
      </w:r>
    </w:p>
    <w:p w14:paraId="1D8E69F3" w14:textId="2D8A550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82563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7B833E7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Nastavenie vypínacej sily na požadovanú hodnotu zo zvoleného rozsahu,</w:t>
      </w:r>
    </w:p>
    <w:p w14:paraId="7500DF27" w14:textId="31DC02EA"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D7DDFB7" w14:textId="6068A0B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Parametrizovatelné</w:t>
      </w:r>
      <w:proofErr w:type="spellEnd"/>
      <w:r w:rsidRPr="005010ED">
        <w:rPr>
          <w:rFonts w:asciiTheme="minorHAnsi" w:eastAsiaTheme="minorHAnsi" w:hAnsiTheme="minorHAnsi" w:cstheme="minorHAnsi"/>
          <w:sz w:val="22"/>
          <w:szCs w:val="22"/>
          <w:lang w:eastAsia="en-US"/>
        </w:rPr>
        <w:t xml:space="preserve"> mikroprocesorové riadenie</w:t>
      </w:r>
      <w:r w:rsidR="00952A3E">
        <w:rPr>
          <w:rFonts w:asciiTheme="minorHAnsi" w:eastAsiaTheme="minorHAnsi" w:hAnsiTheme="minorHAnsi" w:cstheme="minorHAnsi"/>
          <w:sz w:val="22"/>
          <w:szCs w:val="22"/>
          <w:lang w:eastAsia="en-US"/>
        </w:rPr>
        <w:t>,</w:t>
      </w:r>
    </w:p>
    <w:p w14:paraId="20FC55C3"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0B72CAFF"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4DE2521B" w14:textId="41CB20F2"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r w:rsidR="00207E79">
        <w:rPr>
          <w:rFonts w:asciiTheme="minorHAnsi" w:eastAsiaTheme="minorHAnsi" w:hAnsiTheme="minorHAnsi" w:cstheme="minorHAnsi"/>
          <w:sz w:val="22"/>
          <w:szCs w:val="22"/>
          <w:lang w:eastAsia="en-US"/>
        </w:rPr>
        <w:t xml:space="preserve"> </w:t>
      </w:r>
    </w:p>
    <w:p w14:paraId="7E74BBDC" w14:textId="28EAD19E"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5F57CFE5" w14:textId="356D2A0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galvanicky oddelený</w:t>
      </w:r>
      <w:r w:rsidR="00952A3E">
        <w:rPr>
          <w:rFonts w:asciiTheme="minorHAnsi" w:eastAsiaTheme="minorHAnsi" w:hAnsiTheme="minorHAnsi" w:cstheme="minorHAnsi"/>
          <w:sz w:val="22"/>
          <w:szCs w:val="22"/>
          <w:lang w:eastAsia="en-US"/>
        </w:rPr>
        <w:t>,</w:t>
      </w:r>
    </w:p>
    <w:p w14:paraId="46CF7076" w14:textId="1396F68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w:t>
      </w:r>
    </w:p>
    <w:p w14:paraId="1F1A4AC4" w14:textId="445D741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LCD displej, slovenské alebo české menu,</w:t>
      </w:r>
    </w:p>
    <w:p w14:paraId="4EB30A42" w14:textId="714EE74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w:t>
      </w:r>
      <w:r w:rsidR="00952A3E">
        <w:rPr>
          <w:rFonts w:asciiTheme="minorHAnsi" w:eastAsiaTheme="minorHAnsi" w:hAnsiTheme="minorHAnsi" w:cstheme="minorHAnsi"/>
          <w:sz w:val="22"/>
          <w:szCs w:val="22"/>
          <w:lang w:eastAsia="en-US"/>
        </w:rPr>
        <w:t>,</w:t>
      </w:r>
    </w:p>
    <w:p w14:paraId="459D63A3" w14:textId="28DB26F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952A3E">
        <w:rPr>
          <w:rFonts w:asciiTheme="minorHAnsi" w:eastAsiaTheme="minorHAnsi" w:hAnsiTheme="minorHAnsi" w:cstheme="minorHAnsi"/>
          <w:sz w:val="22"/>
          <w:szCs w:val="22"/>
          <w:lang w:eastAsia="en-US"/>
        </w:rPr>
        <w:t>,</w:t>
      </w:r>
    </w:p>
    <w:p w14:paraId="42044001" w14:textId="1DBACE7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52A3E">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952A3E">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952A3E">
        <w:rPr>
          <w:rFonts w:asciiTheme="minorHAnsi" w:eastAsiaTheme="minorHAnsi" w:hAnsiTheme="minorHAnsi" w:cstheme="minorHAnsi"/>
          <w:sz w:val="22"/>
          <w:szCs w:val="22"/>
          <w:lang w:eastAsia="en-US"/>
        </w:rPr>
        <w:t>.</w:t>
      </w:r>
    </w:p>
    <w:p w14:paraId="38182D65" w14:textId="228ECA80" w:rsidR="00994FF0" w:rsidRPr="005010ED" w:rsidRDefault="00994FF0" w:rsidP="00546303">
      <w:pPr>
        <w:jc w:val="both"/>
        <w:rPr>
          <w:rFonts w:asciiTheme="minorHAnsi" w:eastAsiaTheme="minorHAnsi" w:hAnsiTheme="minorHAnsi" w:cstheme="minorHAnsi"/>
          <w:sz w:val="22"/>
          <w:szCs w:val="22"/>
          <w:lang w:eastAsia="en-US"/>
        </w:rPr>
      </w:pPr>
    </w:p>
    <w:p w14:paraId="12925D07" w14:textId="1D56615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Uzatvárací </w:t>
      </w:r>
      <w:proofErr w:type="spellStart"/>
      <w:r w:rsidRPr="005010ED">
        <w:rPr>
          <w:rFonts w:asciiTheme="minorHAnsi" w:eastAsiaTheme="minorHAnsi" w:hAnsiTheme="minorHAnsi" w:cstheme="minorHAnsi"/>
          <w:sz w:val="22"/>
          <w:szCs w:val="22"/>
          <w:lang w:eastAsia="en-US"/>
        </w:rPr>
        <w:t>servopohon</w:t>
      </w:r>
      <w:proofErr w:type="spellEnd"/>
      <w:r w:rsidRPr="005010ED">
        <w:rPr>
          <w:rFonts w:asciiTheme="minorHAnsi" w:eastAsiaTheme="minorHAnsi" w:hAnsiTheme="minorHAnsi" w:cstheme="minorHAnsi"/>
          <w:sz w:val="22"/>
          <w:szCs w:val="22"/>
          <w:lang w:eastAsia="en-US"/>
        </w:rPr>
        <w:t xml:space="preserve"> pre jednoduché aplikácie</w:t>
      </w:r>
      <w:r w:rsidR="004B5CE6">
        <w:rPr>
          <w:rFonts w:asciiTheme="minorHAnsi" w:eastAsiaTheme="minorHAnsi" w:hAnsiTheme="minorHAnsi" w:cstheme="minorHAnsi"/>
          <w:sz w:val="22"/>
          <w:szCs w:val="22"/>
          <w:lang w:eastAsia="en-US"/>
        </w:rPr>
        <w:t>:</w:t>
      </w:r>
    </w:p>
    <w:p w14:paraId="14078726" w14:textId="15E02D3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FD879B8" w14:textId="6940FBA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2EC27B89" w14:textId="198C8C7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7609FBA0" w14:textId="3FF48BDD"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Možnosť </w:t>
      </w:r>
      <w:proofErr w:type="spellStart"/>
      <w:r w:rsidRPr="005010ED">
        <w:rPr>
          <w:rFonts w:asciiTheme="minorHAnsi" w:eastAsiaTheme="minorHAnsi" w:hAnsiTheme="minorHAnsi" w:cstheme="minorHAnsi"/>
          <w:sz w:val="22"/>
          <w:szCs w:val="22"/>
          <w:lang w:eastAsia="en-US"/>
        </w:rPr>
        <w:t>svorkovnicového</w:t>
      </w:r>
      <w:proofErr w:type="spellEnd"/>
      <w:r w:rsidRPr="005010ED">
        <w:rPr>
          <w:rFonts w:asciiTheme="minorHAnsi" w:eastAsiaTheme="minorHAnsi" w:hAnsiTheme="minorHAnsi" w:cstheme="minorHAnsi"/>
          <w:sz w:val="22"/>
          <w:szCs w:val="22"/>
          <w:lang w:eastAsia="en-US"/>
        </w:rPr>
        <w:t xml:space="preserve"> pripojenia</w:t>
      </w:r>
      <w:r w:rsidR="004B5CE6">
        <w:rPr>
          <w:rFonts w:asciiTheme="minorHAnsi" w:eastAsiaTheme="minorHAnsi" w:hAnsiTheme="minorHAnsi" w:cstheme="minorHAnsi"/>
          <w:sz w:val="22"/>
          <w:szCs w:val="22"/>
          <w:lang w:eastAsia="en-US"/>
        </w:rPr>
        <w:t>,</w:t>
      </w:r>
    </w:p>
    <w:p w14:paraId="7807268D"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55EF21F"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67B75B0" w14:textId="23A67BB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nastavenie koncových polôh,</w:t>
      </w:r>
      <w:r w:rsidR="00207E79">
        <w:rPr>
          <w:rFonts w:asciiTheme="minorHAnsi" w:eastAsiaTheme="minorHAnsi" w:hAnsiTheme="minorHAnsi" w:cstheme="minorHAnsi"/>
          <w:sz w:val="22"/>
          <w:szCs w:val="22"/>
          <w:lang w:eastAsia="en-US"/>
        </w:rPr>
        <w:t xml:space="preserve"> </w:t>
      </w:r>
    </w:p>
    <w:p w14:paraId="295EC664" w14:textId="44E43068"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xml:space="preserve">. relé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OTV., 250 V AC/1 A</w:t>
      </w:r>
      <w:r w:rsidR="004B5CE6">
        <w:rPr>
          <w:rFonts w:asciiTheme="minorHAnsi" w:eastAsiaTheme="minorHAnsi" w:hAnsiTheme="minorHAnsi" w:cstheme="minorHAnsi"/>
          <w:sz w:val="22"/>
          <w:szCs w:val="22"/>
          <w:lang w:eastAsia="en-US"/>
        </w:rPr>
        <w:t>,</w:t>
      </w:r>
    </w:p>
    <w:p w14:paraId="33EDC1EC" w14:textId="3D7CC15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w:t>
      </w:r>
      <w:r w:rsidR="00207E79">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ZATV., 250 V AC/1 A</w:t>
      </w:r>
      <w:r w:rsidR="004B5CE6">
        <w:rPr>
          <w:rFonts w:asciiTheme="minorHAnsi" w:eastAsiaTheme="minorHAnsi" w:hAnsiTheme="minorHAnsi" w:cstheme="minorHAnsi"/>
          <w:sz w:val="22"/>
          <w:szCs w:val="22"/>
          <w:lang w:eastAsia="en-US"/>
        </w:rPr>
        <w:t>,</w:t>
      </w:r>
    </w:p>
    <w:p w14:paraId="43353B2C" w14:textId="5750F5A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 MIESTO-DIALKA, 250 V AC/1 A</w:t>
      </w:r>
      <w:r w:rsidR="004B5CE6">
        <w:rPr>
          <w:rFonts w:asciiTheme="minorHAnsi" w:eastAsiaTheme="minorHAnsi" w:hAnsiTheme="minorHAnsi" w:cstheme="minorHAnsi"/>
          <w:sz w:val="22"/>
          <w:szCs w:val="22"/>
          <w:lang w:eastAsia="en-US"/>
        </w:rPr>
        <w:t>,</w:t>
      </w:r>
    </w:p>
    <w:p w14:paraId="6C2BE8EA" w14:textId="6473E690"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READY, 250 V AC/1 A</w:t>
      </w:r>
      <w:r w:rsidR="004B5CE6">
        <w:rPr>
          <w:rFonts w:asciiTheme="minorHAnsi" w:eastAsiaTheme="minorHAnsi" w:hAnsiTheme="minorHAnsi" w:cstheme="minorHAnsi"/>
          <w:sz w:val="22"/>
          <w:szCs w:val="22"/>
          <w:lang w:eastAsia="en-US"/>
        </w:rPr>
        <w:t>,</w:t>
      </w:r>
    </w:p>
    <w:p w14:paraId="6B93425B"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50CE0D70" w14:textId="1DDC884C"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tlačidlami na </w:t>
      </w:r>
      <w:proofErr w:type="spellStart"/>
      <w:r w:rsidRPr="005010ED">
        <w:rPr>
          <w:rFonts w:asciiTheme="minorHAnsi" w:eastAsiaTheme="minorHAnsi" w:hAnsiTheme="minorHAnsi" w:cstheme="minorHAnsi"/>
          <w:sz w:val="22"/>
          <w:szCs w:val="22"/>
          <w:lang w:eastAsia="en-US"/>
        </w:rPr>
        <w:t>servopohone</w:t>
      </w:r>
      <w:proofErr w:type="spellEnd"/>
      <w:r w:rsidRPr="005010ED">
        <w:rPr>
          <w:rFonts w:asciiTheme="minorHAnsi" w:eastAsiaTheme="minorHAnsi" w:hAnsiTheme="minorHAnsi" w:cstheme="minorHAnsi"/>
          <w:sz w:val="22"/>
          <w:szCs w:val="22"/>
          <w:lang w:eastAsia="en-US"/>
        </w:rPr>
        <w:t>, alebo z miestnej ovládacej skrinky</w:t>
      </w:r>
      <w:r w:rsidR="004B5CE6">
        <w:rPr>
          <w:rFonts w:asciiTheme="minorHAnsi" w:eastAsiaTheme="minorHAnsi" w:hAnsiTheme="minorHAnsi" w:cstheme="minorHAnsi"/>
          <w:sz w:val="22"/>
          <w:szCs w:val="22"/>
          <w:lang w:eastAsia="en-US"/>
        </w:rPr>
        <w:t>,</w:t>
      </w:r>
    </w:p>
    <w:p w14:paraId="0BE64F77"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1D83508A" w14:textId="79EAEE7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51B57C79"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3A750C98" w14:textId="306587A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Ručné ovládanie (ručné ovládacie koleso), pri chode </w:t>
      </w:r>
      <w:proofErr w:type="spellStart"/>
      <w:r w:rsidRPr="005010ED">
        <w:rPr>
          <w:rFonts w:asciiTheme="minorHAnsi" w:eastAsiaTheme="minorHAnsi" w:hAnsiTheme="minorHAnsi" w:cstheme="minorHAnsi"/>
          <w:sz w:val="22"/>
          <w:szCs w:val="22"/>
          <w:lang w:eastAsia="en-US"/>
        </w:rPr>
        <w:t>servopohonu</w:t>
      </w:r>
      <w:proofErr w:type="spellEnd"/>
      <w:r w:rsidRPr="005010ED">
        <w:rPr>
          <w:rFonts w:asciiTheme="minorHAnsi" w:eastAsiaTheme="minorHAnsi" w:hAnsiTheme="minorHAnsi" w:cstheme="minorHAnsi"/>
          <w:sz w:val="22"/>
          <w:szCs w:val="22"/>
          <w:lang w:eastAsia="en-US"/>
        </w:rPr>
        <w:t xml:space="preserve"> sa nesmie otáčať</w:t>
      </w:r>
      <w:r w:rsidR="004B5CE6">
        <w:rPr>
          <w:rFonts w:asciiTheme="minorHAnsi" w:eastAsiaTheme="minorHAnsi" w:hAnsiTheme="minorHAnsi" w:cstheme="minorHAnsi"/>
          <w:sz w:val="22"/>
          <w:szCs w:val="22"/>
          <w:lang w:eastAsia="en-US"/>
        </w:rPr>
        <w:t>,</w:t>
      </w:r>
    </w:p>
    <w:p w14:paraId="3770E681" w14:textId="69248FB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+65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0147C10D" w14:textId="2276657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8C5CF90"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Možnosť aplikácie oddeleného prevedenia modulu miestneho ovládania,</w:t>
      </w:r>
    </w:p>
    <w:p w14:paraId="17B897DD" w14:textId="3775809E"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4B5CE6">
        <w:rPr>
          <w:rFonts w:asciiTheme="minorHAnsi" w:eastAsiaTheme="minorHAnsi" w:hAnsiTheme="minorHAnsi" w:cstheme="minorHAnsi"/>
          <w:sz w:val="22"/>
          <w:szCs w:val="22"/>
          <w:lang w:eastAsia="en-US"/>
        </w:rPr>
        <w:t>,</w:t>
      </w:r>
    </w:p>
    <w:p w14:paraId="1FA6C258" w14:textId="1F50BA56"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B5CE6">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B5CE6">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B5CE6">
        <w:rPr>
          <w:rFonts w:asciiTheme="minorHAnsi" w:eastAsiaTheme="minorHAnsi" w:hAnsiTheme="minorHAnsi" w:cstheme="minorHAnsi"/>
          <w:sz w:val="22"/>
          <w:szCs w:val="22"/>
          <w:lang w:eastAsia="en-US"/>
        </w:rPr>
        <w:t>.</w:t>
      </w:r>
    </w:p>
    <w:p w14:paraId="5B7A6144" w14:textId="5AD12463" w:rsidR="00994FF0" w:rsidRPr="005010ED" w:rsidRDefault="00207E79"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p>
    <w:p w14:paraId="00F2497F" w14:textId="73EE744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Regulačný </w:t>
      </w:r>
      <w:proofErr w:type="spellStart"/>
      <w:r w:rsidRPr="005010ED">
        <w:rPr>
          <w:rFonts w:asciiTheme="minorHAnsi" w:eastAsiaTheme="minorHAnsi" w:hAnsiTheme="minorHAnsi" w:cstheme="minorHAnsi"/>
          <w:sz w:val="22"/>
          <w:szCs w:val="22"/>
          <w:lang w:eastAsia="en-US"/>
        </w:rPr>
        <w:t>servopohon</w:t>
      </w:r>
      <w:proofErr w:type="spellEnd"/>
      <w:r w:rsidR="004B5CE6">
        <w:rPr>
          <w:rFonts w:asciiTheme="minorHAnsi" w:eastAsiaTheme="minorHAnsi" w:hAnsiTheme="minorHAnsi" w:cstheme="minorHAnsi"/>
          <w:sz w:val="22"/>
          <w:szCs w:val="22"/>
          <w:lang w:eastAsia="en-US"/>
        </w:rPr>
        <w:t>:</w:t>
      </w:r>
    </w:p>
    <w:p w14:paraId="69FA2DCE"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SMART prevedenie, </w:t>
      </w:r>
    </w:p>
    <w:p w14:paraId="3DBC192B" w14:textId="60925E7F"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1x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3x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41E6A0C" w14:textId="0C33DF5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4DD74FFC" w14:textId="540E044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582459AD" w14:textId="38C6169E"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Možnosť </w:t>
      </w:r>
      <w:proofErr w:type="spellStart"/>
      <w:r w:rsidRPr="005010ED">
        <w:rPr>
          <w:rFonts w:asciiTheme="minorHAnsi" w:eastAsiaTheme="minorHAnsi" w:hAnsiTheme="minorHAnsi" w:cstheme="minorHAnsi"/>
          <w:sz w:val="22"/>
          <w:szCs w:val="22"/>
          <w:lang w:eastAsia="en-US"/>
        </w:rPr>
        <w:t>svorkovnicového</w:t>
      </w:r>
      <w:proofErr w:type="spellEnd"/>
      <w:r w:rsidRPr="005010ED">
        <w:rPr>
          <w:rFonts w:asciiTheme="minorHAnsi" w:eastAsiaTheme="minorHAnsi" w:hAnsiTheme="minorHAnsi" w:cstheme="minorHAnsi"/>
          <w:sz w:val="22"/>
          <w:szCs w:val="22"/>
          <w:lang w:eastAsia="en-US"/>
        </w:rPr>
        <w:t xml:space="preserve"> pripojenia</w:t>
      </w:r>
      <w:r w:rsidR="004B5CE6">
        <w:rPr>
          <w:rFonts w:asciiTheme="minorHAnsi" w:eastAsiaTheme="minorHAnsi" w:hAnsiTheme="minorHAnsi" w:cstheme="minorHAnsi"/>
          <w:sz w:val="22"/>
          <w:szCs w:val="22"/>
          <w:lang w:eastAsia="en-US"/>
        </w:rPr>
        <w:t>,</w:t>
      </w:r>
    </w:p>
    <w:p w14:paraId="0591279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2CA90C0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C3FFE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Vypínací moment digitálne prestaviteľný od 50 % do 100 %,</w:t>
      </w:r>
    </w:p>
    <w:p w14:paraId="6E1A164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v koncových polohách,</w:t>
      </w:r>
    </w:p>
    <w:p w14:paraId="79D57D2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pri rozbehu,</w:t>
      </w:r>
    </w:p>
    <w:p w14:paraId="0E2E4504" w14:textId="225E7F8C"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xml:space="preserve">. relé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OTV, 250 V AC/1 A</w:t>
      </w:r>
      <w:r w:rsidR="004B5CE6">
        <w:rPr>
          <w:rFonts w:asciiTheme="minorHAnsi" w:eastAsiaTheme="minorHAnsi" w:hAnsiTheme="minorHAnsi" w:cstheme="minorHAnsi"/>
          <w:sz w:val="22"/>
          <w:szCs w:val="22"/>
          <w:lang w:eastAsia="en-US"/>
        </w:rPr>
        <w:t>,</w:t>
      </w:r>
    </w:p>
    <w:p w14:paraId="201A5ED5" w14:textId="0CBCAE6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w:t>
      </w:r>
      <w:r w:rsidR="00207E79">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konc</w:t>
      </w:r>
      <w:proofErr w:type="spellEnd"/>
      <w:r w:rsidRPr="005010ED">
        <w:rPr>
          <w:rFonts w:asciiTheme="minorHAnsi" w:eastAsiaTheme="minorHAnsi" w:hAnsiTheme="minorHAnsi" w:cstheme="minorHAnsi"/>
          <w:sz w:val="22"/>
          <w:szCs w:val="22"/>
          <w:lang w:eastAsia="en-US"/>
        </w:rPr>
        <w:t>. polohy ZATV, 250 V AC/1 A</w:t>
      </w:r>
      <w:r w:rsidR="004B5CE6">
        <w:rPr>
          <w:rFonts w:asciiTheme="minorHAnsi" w:eastAsiaTheme="minorHAnsi" w:hAnsiTheme="minorHAnsi" w:cstheme="minorHAnsi"/>
          <w:sz w:val="22"/>
          <w:szCs w:val="22"/>
          <w:lang w:eastAsia="en-US"/>
        </w:rPr>
        <w:t>,</w:t>
      </w:r>
    </w:p>
    <w:p w14:paraId="2EB4C395" w14:textId="1DD78F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relé MIESTO-DIALKA, 250 V AC/1 A</w:t>
      </w:r>
      <w:r w:rsidR="004B5CE6">
        <w:rPr>
          <w:rFonts w:asciiTheme="minorHAnsi" w:eastAsiaTheme="minorHAnsi" w:hAnsiTheme="minorHAnsi" w:cstheme="minorHAnsi"/>
          <w:sz w:val="22"/>
          <w:szCs w:val="22"/>
          <w:lang w:eastAsia="en-US"/>
        </w:rPr>
        <w:t>,</w:t>
      </w:r>
    </w:p>
    <w:p w14:paraId="67BFF96D" w14:textId="2C7FE76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Signal</w:t>
      </w:r>
      <w:proofErr w:type="spellEnd"/>
      <w:r w:rsidRPr="005010ED">
        <w:rPr>
          <w:rFonts w:asciiTheme="minorHAnsi" w:eastAsiaTheme="minorHAnsi" w:hAnsiTheme="minorHAnsi" w:cstheme="minorHAnsi"/>
          <w:sz w:val="22"/>
          <w:szCs w:val="22"/>
          <w:lang w:eastAsia="en-US"/>
        </w:rPr>
        <w:t>. READY, 250 V AC/1 A</w:t>
      </w:r>
      <w:r w:rsidR="004B5CE6">
        <w:rPr>
          <w:rFonts w:asciiTheme="minorHAnsi" w:eastAsiaTheme="minorHAnsi" w:hAnsiTheme="minorHAnsi" w:cstheme="minorHAnsi"/>
          <w:sz w:val="22"/>
          <w:szCs w:val="22"/>
          <w:lang w:eastAsia="en-US"/>
        </w:rPr>
        <w:t>,</w:t>
      </w:r>
    </w:p>
    <w:p w14:paraId="4AD0C3AE" w14:textId="2F64C94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výstupy, 250 V AC/1 A</w:t>
      </w:r>
      <w:r w:rsidR="0062168F">
        <w:rPr>
          <w:rFonts w:asciiTheme="minorHAnsi" w:eastAsiaTheme="minorHAnsi" w:hAnsiTheme="minorHAnsi" w:cstheme="minorHAnsi"/>
          <w:sz w:val="22"/>
          <w:szCs w:val="22"/>
          <w:lang w:eastAsia="en-US"/>
        </w:rPr>
        <w:t>,</w:t>
      </w:r>
    </w:p>
    <w:p w14:paraId="45EFD86E" w14:textId="488A16E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vstupy,</w:t>
      </w:r>
    </w:p>
    <w:p w14:paraId="1D4ED538"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Modul miestneho ovládania s ovládacími tlačidlami a displejom na </w:t>
      </w:r>
      <w:proofErr w:type="spellStart"/>
      <w:r w:rsidRPr="005010ED">
        <w:rPr>
          <w:rFonts w:asciiTheme="minorHAnsi" w:eastAsiaTheme="minorHAnsi" w:hAnsiTheme="minorHAnsi" w:cstheme="minorHAnsi"/>
          <w:sz w:val="22"/>
          <w:szCs w:val="22"/>
          <w:lang w:eastAsia="en-US"/>
        </w:rPr>
        <w:t>servopohone</w:t>
      </w:r>
      <w:proofErr w:type="spellEnd"/>
      <w:r w:rsidRPr="005010ED">
        <w:rPr>
          <w:rFonts w:asciiTheme="minorHAnsi" w:eastAsiaTheme="minorHAnsi" w:hAnsiTheme="minorHAnsi" w:cstheme="minorHAnsi"/>
          <w:sz w:val="22"/>
          <w:szCs w:val="22"/>
          <w:lang w:eastAsia="en-US"/>
        </w:rPr>
        <w:t xml:space="preserve">, </w:t>
      </w:r>
    </w:p>
    <w:p w14:paraId="74569657" w14:textId="0E445B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Parametrizácia a nastavenie </w:t>
      </w:r>
      <w:proofErr w:type="spellStart"/>
      <w:r w:rsidRPr="005010ED">
        <w:rPr>
          <w:rFonts w:asciiTheme="minorHAnsi" w:eastAsiaTheme="minorHAnsi" w:hAnsiTheme="minorHAnsi" w:cstheme="minorHAnsi"/>
          <w:sz w:val="22"/>
          <w:szCs w:val="22"/>
          <w:lang w:eastAsia="en-US"/>
        </w:rPr>
        <w:t>servopohonu</w:t>
      </w:r>
      <w:proofErr w:type="spellEnd"/>
      <w:r w:rsidRPr="005010ED">
        <w:rPr>
          <w:rFonts w:asciiTheme="minorHAnsi" w:eastAsiaTheme="minorHAnsi" w:hAnsiTheme="minorHAnsi" w:cstheme="minorHAnsi"/>
          <w:sz w:val="22"/>
          <w:szCs w:val="22"/>
          <w:lang w:eastAsia="en-US"/>
        </w:rPr>
        <w:t xml:space="preserve">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 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displejom, menu v slovenskom </w:t>
      </w:r>
      <w:r w:rsidR="0062168F">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alebo českom jazyku</w:t>
      </w:r>
      <w:r w:rsidR="0062168F">
        <w:rPr>
          <w:rFonts w:asciiTheme="minorHAnsi" w:eastAsiaTheme="minorHAnsi" w:hAnsiTheme="minorHAnsi" w:cstheme="minorHAnsi"/>
          <w:sz w:val="22"/>
          <w:szCs w:val="22"/>
          <w:lang w:eastAsia="en-US"/>
        </w:rPr>
        <w:t>,</w:t>
      </w:r>
    </w:p>
    <w:p w14:paraId="38D26F02"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7BF96CAD" w14:textId="6E446646"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Ovládanie signálom 0/4 </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galvanicky oddelené</w:t>
      </w:r>
      <w:r w:rsidR="0062168F">
        <w:rPr>
          <w:rFonts w:asciiTheme="minorHAnsi" w:eastAsiaTheme="minorHAnsi" w:hAnsiTheme="minorHAnsi" w:cstheme="minorHAnsi"/>
          <w:sz w:val="22"/>
          <w:szCs w:val="22"/>
          <w:lang w:eastAsia="en-US"/>
        </w:rPr>
        <w:t>,</w:t>
      </w:r>
    </w:p>
    <w:p w14:paraId="2ACB1798" w14:textId="51BB36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napätím 24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DC,</w:t>
      </w:r>
    </w:p>
    <w:p w14:paraId="4C54E7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impulzom,</w:t>
      </w:r>
    </w:p>
    <w:p w14:paraId="7048C04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Taktovací režim chodu,</w:t>
      </w:r>
    </w:p>
    <w:p w14:paraId="32060564" w14:textId="2D93BBD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(reakcia na poruchu),</w:t>
      </w:r>
    </w:p>
    <w:p w14:paraId="2C09A8D1" w14:textId="526709BA"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Pomocné výstupné napätie 24 V DC, 100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xml:space="preserve"> pre napájanie ovládacích vstupov a</w:t>
      </w:r>
      <w:r w:rsidR="0062168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vysielača,</w:t>
      </w:r>
    </w:p>
    <w:p w14:paraId="099E2B7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w:t>
      </w:r>
    </w:p>
    <w:p w14:paraId="13F5A63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Vyhrievací odpor ovládaný z riadiacej jednotky,</w:t>
      </w:r>
    </w:p>
    <w:p w14:paraId="51F6FBE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Ukazovateľ polohy,</w:t>
      </w:r>
    </w:p>
    <w:p w14:paraId="0B2A97ED" w14:textId="003F0FF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Komunikačné rozhranie pre servisné účely</w:t>
      </w:r>
      <w:r w:rsidR="0062168F">
        <w:rPr>
          <w:rFonts w:asciiTheme="minorHAnsi" w:eastAsiaTheme="minorHAnsi" w:hAnsiTheme="minorHAnsi" w:cstheme="minorHAnsi"/>
          <w:sz w:val="22"/>
          <w:szCs w:val="22"/>
          <w:lang w:eastAsia="en-US"/>
        </w:rPr>
        <w:t>,</w:t>
      </w:r>
    </w:p>
    <w:p w14:paraId="7C130BC0" w14:textId="15BFD27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Program pre parametrizáciu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výrobcom dodávaného </w:t>
      </w:r>
      <w:proofErr w:type="spellStart"/>
      <w:r w:rsidRPr="005010ED">
        <w:rPr>
          <w:rFonts w:asciiTheme="minorHAnsi" w:eastAsiaTheme="minorHAnsi" w:hAnsiTheme="minorHAnsi" w:cstheme="minorHAnsi"/>
          <w:sz w:val="22"/>
          <w:szCs w:val="22"/>
          <w:lang w:eastAsia="en-US"/>
        </w:rPr>
        <w:t>parametrizačného</w:t>
      </w:r>
      <w:proofErr w:type="spellEnd"/>
      <w:r w:rsidRPr="005010ED">
        <w:rPr>
          <w:rFonts w:asciiTheme="minorHAnsi" w:eastAsiaTheme="minorHAnsi" w:hAnsiTheme="minorHAnsi" w:cstheme="minorHAnsi"/>
          <w:sz w:val="22"/>
          <w:szCs w:val="22"/>
          <w:lang w:eastAsia="en-US"/>
        </w:rPr>
        <w:t xml:space="preserve">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servisného SW podporovaného OS Windows, voľne dostupného pre užívateľa,</w:t>
      </w:r>
    </w:p>
    <w:p w14:paraId="01B6CED9"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koncové dorazy,</w:t>
      </w:r>
    </w:p>
    <w:p w14:paraId="5D2A055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pripojenie prírubové podľa ISO 5211,</w:t>
      </w:r>
    </w:p>
    <w:p w14:paraId="301ACDE5" w14:textId="62EBF82D"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 chode </w:t>
      </w:r>
      <w:proofErr w:type="spellStart"/>
      <w:r w:rsidRPr="005010ED">
        <w:rPr>
          <w:rFonts w:asciiTheme="minorHAnsi" w:eastAsiaTheme="minorHAnsi" w:hAnsiTheme="minorHAnsi" w:cstheme="minorHAnsi"/>
          <w:sz w:val="22"/>
          <w:szCs w:val="22"/>
          <w:lang w:eastAsia="en-US"/>
        </w:rPr>
        <w:t>servopohonu</w:t>
      </w:r>
      <w:proofErr w:type="spellEnd"/>
      <w:r w:rsidRPr="005010ED">
        <w:rPr>
          <w:rFonts w:asciiTheme="minorHAnsi" w:eastAsiaTheme="minorHAnsi" w:hAnsiTheme="minorHAnsi" w:cstheme="minorHAnsi"/>
          <w:sz w:val="22"/>
          <w:szCs w:val="22"/>
          <w:lang w:eastAsia="en-US"/>
        </w:rPr>
        <w:t xml:space="preserve"> sa nesmie otáčať</w:t>
      </w:r>
      <w:r w:rsidR="004259B3">
        <w:rPr>
          <w:rFonts w:asciiTheme="minorHAnsi" w:eastAsiaTheme="minorHAnsi" w:hAnsiTheme="minorHAnsi" w:cstheme="minorHAnsi"/>
          <w:sz w:val="22"/>
          <w:szCs w:val="22"/>
          <w:lang w:eastAsia="en-US"/>
        </w:rPr>
        <w:t>,</w:t>
      </w:r>
    </w:p>
    <w:p w14:paraId="0F599007" w14:textId="43E36A5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79F71B1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Pr="005010ED">
        <w:rPr>
          <w:rFonts w:asciiTheme="minorHAnsi" w:eastAsiaTheme="minorHAnsi" w:hAnsiTheme="minorHAnsi" w:cstheme="minorHAnsi"/>
          <w:sz w:val="22"/>
          <w:szCs w:val="22"/>
          <w:lang w:eastAsia="en-US"/>
        </w:rPr>
        <w:t>Parametrizovateľné</w:t>
      </w:r>
      <w:proofErr w:type="spellEnd"/>
      <w:r w:rsidRPr="005010ED">
        <w:rPr>
          <w:rFonts w:asciiTheme="minorHAnsi" w:eastAsiaTheme="minorHAnsi" w:hAnsiTheme="minorHAnsi" w:cstheme="minorHAnsi"/>
          <w:sz w:val="22"/>
          <w:szCs w:val="22"/>
          <w:lang w:eastAsia="en-US"/>
        </w:rPr>
        <w:t xml:space="preserve"> mikroprocesorové riadenie,</w:t>
      </w:r>
    </w:p>
    <w:p w14:paraId="17D7CE5A"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4D1409C4" w14:textId="0672732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p>
    <w:p w14:paraId="14C79174" w14:textId="6FB77A5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4723BC2C" w14:textId="469C540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galvanicky oddelený</w:t>
      </w:r>
      <w:r w:rsidR="004259B3">
        <w:rPr>
          <w:rFonts w:asciiTheme="minorHAnsi" w:eastAsiaTheme="minorHAnsi" w:hAnsiTheme="minorHAnsi" w:cstheme="minorHAnsi"/>
          <w:sz w:val="22"/>
          <w:szCs w:val="22"/>
          <w:lang w:eastAsia="en-US"/>
        </w:rPr>
        <w:t>,</w:t>
      </w:r>
    </w:p>
    <w:p w14:paraId="40F6C431" w14:textId="30E4A78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w:t>
      </w:r>
    </w:p>
    <w:p w14:paraId="55D16E55" w14:textId="0DA194B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LCD displej, slovenské </w:t>
      </w:r>
      <w:r w:rsidR="004259B3">
        <w:rPr>
          <w:rFonts w:asciiTheme="minorHAnsi" w:eastAsiaTheme="minorHAnsi" w:hAnsiTheme="minorHAnsi" w:cstheme="minorHAnsi"/>
          <w:sz w:val="22"/>
          <w:szCs w:val="22"/>
          <w:lang w:eastAsia="en-US"/>
        </w:rPr>
        <w:t xml:space="preserve">menu </w:t>
      </w:r>
      <w:r w:rsidRPr="005010ED">
        <w:rPr>
          <w:rFonts w:asciiTheme="minorHAnsi" w:eastAsiaTheme="minorHAnsi" w:hAnsiTheme="minorHAnsi" w:cstheme="minorHAnsi"/>
          <w:sz w:val="22"/>
          <w:szCs w:val="22"/>
          <w:lang w:eastAsia="en-US"/>
        </w:rPr>
        <w:t>alebo české menu,</w:t>
      </w:r>
    </w:p>
    <w:p w14:paraId="5E82873F" w14:textId="0AD2AC1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 (min</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52 posledných údajov),</w:t>
      </w:r>
    </w:p>
    <w:p w14:paraId="508B69F5" w14:textId="6E7CAA8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r w:rsidR="004259B3">
        <w:rPr>
          <w:rFonts w:asciiTheme="minorHAnsi" w:eastAsiaTheme="minorHAnsi" w:hAnsiTheme="minorHAnsi" w:cstheme="minorHAnsi"/>
          <w:sz w:val="22"/>
          <w:szCs w:val="22"/>
          <w:lang w:eastAsia="en-US"/>
        </w:rPr>
        <w:t>,</w:t>
      </w:r>
    </w:p>
    <w:p w14:paraId="0F6CAF54" w14:textId="48859F3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259B3">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259B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259B3">
        <w:rPr>
          <w:rFonts w:asciiTheme="minorHAnsi" w:eastAsiaTheme="minorHAnsi" w:hAnsiTheme="minorHAnsi" w:cstheme="minorHAnsi"/>
          <w:sz w:val="22"/>
          <w:szCs w:val="22"/>
          <w:lang w:eastAsia="en-US"/>
        </w:rPr>
        <w:t>.</w:t>
      </w:r>
    </w:p>
    <w:p w14:paraId="578EDC6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1EA9CEF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 xml:space="preserve">Pneumatické pohony: </w:t>
      </w:r>
    </w:p>
    <w:p w14:paraId="7376472D" w14:textId="4A10F167" w:rsidR="00994FF0" w:rsidRPr="005010ED" w:rsidRDefault="00994FF0" w:rsidP="00F03456">
      <w:pPr>
        <w:numPr>
          <w:ilvl w:val="0"/>
          <w:numId w:val="106"/>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Jednočinné, alebo dvojčinné podľa potreby aplikácie</w:t>
      </w:r>
      <w:r w:rsidR="004259B3">
        <w:rPr>
          <w:rFonts w:asciiTheme="minorHAnsi" w:eastAsiaTheme="minorHAnsi" w:hAnsiTheme="minorHAnsi" w:cstheme="minorHAnsi"/>
          <w:sz w:val="22"/>
          <w:szCs w:val="22"/>
          <w:lang w:eastAsia="en-US"/>
        </w:rPr>
        <w:t>,</w:t>
      </w:r>
    </w:p>
    <w:p w14:paraId="1B957AF1" w14:textId="0709D4B1"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Otvor/ Zatvor = Ovládanie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elektrickým signálom (24V DC, 230 V AC), spínače koncových polôh</w:t>
      </w:r>
      <w:r w:rsidR="004259B3">
        <w:rPr>
          <w:rFonts w:asciiTheme="minorHAnsi" w:eastAsiaTheme="minorHAnsi" w:hAnsiTheme="minorHAnsi" w:cstheme="minorHAnsi"/>
          <w:sz w:val="22"/>
          <w:szCs w:val="22"/>
          <w:lang w:eastAsia="en-US"/>
        </w:rPr>
        <w:t>,</w:t>
      </w:r>
    </w:p>
    <w:p w14:paraId="509A311D" w14:textId="6E60FF7E"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reguláciu použiť regulátor polohy</w:t>
      </w:r>
      <w:r w:rsidR="00207E79">
        <w:rPr>
          <w:rFonts w:asciiTheme="minorHAnsi" w:eastAsiaTheme="minorHAnsi" w:hAnsiTheme="minorHAnsi" w:cstheme="minorHAnsi"/>
          <w:sz w:val="22"/>
          <w:szCs w:val="22"/>
          <w:lang w:eastAsia="en-US"/>
        </w:rPr>
        <w:t xml:space="preserve">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ovládanie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xml:space="preserve"> DC, spätná väzba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spínače koncových polôh</w:t>
      </w:r>
      <w:r w:rsidR="0007329D">
        <w:rPr>
          <w:rFonts w:asciiTheme="minorHAnsi" w:eastAsiaTheme="minorHAnsi" w:hAnsiTheme="minorHAnsi" w:cstheme="minorHAnsi"/>
          <w:sz w:val="22"/>
          <w:szCs w:val="22"/>
          <w:lang w:eastAsia="en-US"/>
        </w:rPr>
        <w:t>,</w:t>
      </w:r>
    </w:p>
    <w:p w14:paraId="465AFCE7" w14:textId="2E775E5E" w:rsidR="00994FF0" w:rsidRPr="005010ED" w:rsidRDefault="0007329D" w:rsidP="00F03456">
      <w:pPr>
        <w:numPr>
          <w:ilvl w:val="0"/>
          <w:numId w:val="106"/>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5010ED">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2BA4FBD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35D48DB" w14:textId="77777777" w:rsidR="00994FF0" w:rsidRPr="005010ED" w:rsidRDefault="00994FF0" w:rsidP="003E4DD2">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Meracie okruhy:</w:t>
      </w:r>
    </w:p>
    <w:p w14:paraId="5CC0E1C8" w14:textId="207E62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Meracie okruhy pre meranie prietokov kvapalín a pár, ktoré nebudú obmedzené parametrami meraného média, budú realizované vírovými prietokomermi</w:t>
      </w:r>
      <w:r w:rsidR="0007329D">
        <w:rPr>
          <w:rFonts w:asciiTheme="minorHAnsi" w:eastAsiaTheme="minorHAnsi" w:hAnsiTheme="minorHAnsi" w:cstheme="minorHAnsi"/>
          <w:sz w:val="22"/>
          <w:szCs w:val="22"/>
          <w:lang w:eastAsia="en-US"/>
        </w:rPr>
        <w:t>.</w:t>
      </w:r>
    </w:p>
    <w:p w14:paraId="6EA2A8F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13920D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Vírový prietokomer:</w:t>
      </w:r>
    </w:p>
    <w:p w14:paraId="37AD9D91"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montáž do potrubia,</w:t>
      </w:r>
    </w:p>
    <w:p w14:paraId="1C554B7F" w14:textId="60F9FC2D" w:rsidR="00994FF0" w:rsidRPr="005010ED" w:rsidRDefault="00994FF0" w:rsidP="00DF4F4A">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disponovať minimálne nižšie uvedeným vybavením:</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1x impulzný výstup, 1x prúdový výstup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w:t>
      </w:r>
      <w:r w:rsidR="00E96719">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napájanie 24 V DC, integrovaným počítadlom pretečeného objemu, pretečenej hmoty,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miestnym displejom, meradlo bude umožňovať nastavenia pomocou výrobcom dodávaného </w:t>
      </w:r>
      <w:proofErr w:type="spellStart"/>
      <w:r w:rsidRPr="005010ED">
        <w:rPr>
          <w:rFonts w:asciiTheme="minorHAnsi" w:eastAsiaTheme="minorHAnsi" w:hAnsiTheme="minorHAnsi" w:cstheme="minorHAnsi"/>
          <w:sz w:val="22"/>
          <w:szCs w:val="22"/>
          <w:lang w:eastAsia="en-US"/>
        </w:rPr>
        <w:t>parametrizačného</w:t>
      </w:r>
      <w:proofErr w:type="spellEnd"/>
      <w:r w:rsidRPr="005010ED">
        <w:rPr>
          <w:rFonts w:asciiTheme="minorHAnsi" w:eastAsiaTheme="minorHAnsi" w:hAnsiTheme="minorHAnsi" w:cstheme="minorHAnsi"/>
          <w:sz w:val="22"/>
          <w:szCs w:val="22"/>
          <w:lang w:eastAsia="en-US"/>
        </w:rPr>
        <w:t xml:space="preserve"> a servisného SW podporovaného OS Windows, pomocou tlačidiel elektroniky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menu v slovenskom </w:t>
      </w:r>
      <w:r w:rsidR="00214B5B">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57626F1A" w14:textId="762E082E" w:rsidR="00994FF0" w:rsidRPr="005010ED" w:rsidRDefault="00994FF0" w:rsidP="00214B5B">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mať vymeniteľný snímač vysoko odolný proti</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vibráciám (min. 1</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teplotným šokom (min. 150</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vodným rázom (vodné kladivo),</w:t>
      </w:r>
    </w:p>
    <w:p w14:paraId="764D2ADC" w14:textId="026E5EDA"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vysoká opakovateľnosť (±0,2</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max. nameraná chyba objemový prietok (kvapalina):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±0,75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objemový tok (para, plyn): ±1,00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hmotnostný prietok (nasýtená para): max. ±1,7</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(kompenzovaný teplotou/tlakom),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(teplotná kompenzácia); max. ±1,5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097221C7" w14:textId="5F397E60"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aplikáciu PARA nad 200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bude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vybavené vysokoteplotným snímačom,</w:t>
      </w:r>
    </w:p>
    <w:p w14:paraId="7A867979"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platný certifikát schválenia typu,</w:t>
      </w:r>
    </w:p>
    <w:p w14:paraId="13EF2147" w14:textId="46CC959E"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 meradle bude neodnímateľný štítok obsahujúci min. výrobcu, výrobné číslo, typ,</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technick</w:t>
      </w:r>
      <w:r w:rsidR="00DF4F4A">
        <w:rPr>
          <w:rFonts w:asciiTheme="minorHAnsi" w:eastAsiaTheme="minorHAnsi" w:hAnsiTheme="minorHAnsi" w:cstheme="minorHAnsi"/>
          <w:sz w:val="22"/>
          <w:szCs w:val="22"/>
          <w:lang w:eastAsia="en-US"/>
        </w:rPr>
        <w:t>é</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metrologické vlastnosti meradla,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možné vybaviť integrovaným snímačom teploty 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vstupom pre tlakomer na výpočet tepla a meranie energie,</w:t>
      </w:r>
    </w:p>
    <w:p w14:paraId="57DC6042" w14:textId="61FE8785"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B7642">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B7642">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B7642">
        <w:rPr>
          <w:rFonts w:asciiTheme="minorHAnsi" w:eastAsiaTheme="minorHAnsi" w:hAnsiTheme="minorHAnsi" w:cstheme="minorHAnsi"/>
          <w:sz w:val="22"/>
          <w:szCs w:val="22"/>
          <w:lang w:eastAsia="en-US"/>
        </w:rPr>
        <w:t>.</w:t>
      </w:r>
    </w:p>
    <w:p w14:paraId="3C65980C" w14:textId="77777777" w:rsidR="00994FF0" w:rsidRPr="005010ED" w:rsidRDefault="00994FF0" w:rsidP="00546303">
      <w:pPr>
        <w:jc w:val="both"/>
        <w:rPr>
          <w:rFonts w:asciiTheme="minorHAnsi" w:eastAsiaTheme="minorHAnsi" w:hAnsiTheme="minorHAnsi" w:cstheme="minorHAnsi"/>
          <w:sz w:val="22"/>
          <w:szCs w:val="22"/>
          <w:lang w:eastAsia="en-US"/>
        </w:rPr>
      </w:pPr>
    </w:p>
    <w:p w14:paraId="2086D68F" w14:textId="6947FF0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teploty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 prevodníkom:</w:t>
      </w:r>
    </w:p>
    <w:p w14:paraId="6FE1E963" w14:textId="1F32ABCB"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teplomer, merací odpor = Pt100 4-vodič, alebo termočlánok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ukončen</w:t>
      </w:r>
      <w:r w:rsidR="007B7642">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 xml:space="preserve"> v</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hlavici na keramickej svorkovnici,</w:t>
      </w:r>
    </w:p>
    <w:p w14:paraId="6F41C989" w14:textId="77777777" w:rsidR="00E736D8" w:rsidRDefault="00994FF0"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vymeniteľná meracia vložka, trieda presnosti B podľa STN EN 60751, 2 podľa STN EN 60584-1</w:t>
      </w:r>
    </w:p>
    <w:p w14:paraId="0E0875FE" w14:textId="16E614BD" w:rsidR="00994FF0" w:rsidRPr="005010ED" w:rsidRDefault="00E736D8"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proofErr w:type="spellStart"/>
      <w:r w:rsidR="00994FF0" w:rsidRPr="005010ED">
        <w:rPr>
          <w:rFonts w:asciiTheme="minorHAnsi" w:eastAsiaTheme="minorHAnsi" w:hAnsiTheme="minorHAnsi" w:cstheme="minorHAnsi"/>
          <w:sz w:val="22"/>
          <w:szCs w:val="22"/>
          <w:lang w:eastAsia="en-US"/>
        </w:rPr>
        <w:t>návarok</w:t>
      </w:r>
      <w:proofErr w:type="spellEnd"/>
      <w:r w:rsidR="00994FF0" w:rsidRPr="005010ED">
        <w:rPr>
          <w:rFonts w:asciiTheme="minorHAnsi" w:eastAsiaTheme="minorHAnsi" w:hAnsiTheme="minorHAnsi" w:cstheme="minorHAnsi"/>
          <w:sz w:val="22"/>
          <w:szCs w:val="22"/>
          <w:lang w:eastAsia="en-US"/>
        </w:rPr>
        <w:t xml:space="preserve">: materiál a rozmer podľa vlastností aplikácie a parametrov meraného média, </w:t>
      </w:r>
      <w:proofErr w:type="spellStart"/>
      <w:r w:rsidR="00994FF0" w:rsidRPr="005010ED">
        <w:rPr>
          <w:rFonts w:asciiTheme="minorHAnsi" w:eastAsiaTheme="minorHAnsi" w:hAnsiTheme="minorHAnsi" w:cstheme="minorHAnsi"/>
          <w:sz w:val="22"/>
          <w:szCs w:val="22"/>
          <w:lang w:eastAsia="en-US"/>
        </w:rPr>
        <w:t>jímka</w:t>
      </w:r>
      <w:proofErr w:type="spellEnd"/>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materiál a</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rozmer podľa vlastností aplikácie</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 parametrov meraného média, tesnenia,</w:t>
      </w:r>
    </w:p>
    <w:p w14:paraId="75A34B91" w14:textId="77777777"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certifikát schválenia typu,</w:t>
      </w:r>
    </w:p>
    <w:p w14:paraId="1496DFA8" w14:textId="5E9387E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meranie teploty termoelektrickým snímačom budú realizované priemyselným teplomerom s</w:t>
      </w:r>
      <w:r w:rsidR="00E736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vymeniteľnou meracou vložkou </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dvojitým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termočlánkom typ „K“ </w:t>
      </w:r>
      <w:proofErr w:type="spellStart"/>
      <w:r w:rsidRPr="005010ED">
        <w:rPr>
          <w:rFonts w:asciiTheme="minorHAnsi" w:eastAsiaTheme="minorHAnsi" w:hAnsiTheme="minorHAnsi" w:cstheme="minorHAnsi"/>
          <w:sz w:val="22"/>
          <w:szCs w:val="22"/>
          <w:lang w:eastAsia="en-US"/>
        </w:rPr>
        <w:t>PtRh-Pt</w:t>
      </w:r>
      <w:proofErr w:type="spellEnd"/>
      <w:r w:rsidRPr="005010ED">
        <w:rPr>
          <w:rFonts w:asciiTheme="minorHAnsi" w:eastAsiaTheme="minorHAnsi" w:hAnsiTheme="minorHAnsi" w:cstheme="minorHAnsi"/>
          <w:sz w:val="22"/>
          <w:szCs w:val="22"/>
          <w:lang w:eastAsia="en-US"/>
        </w:rPr>
        <w:t>, alebo dvojitým termočlánkom typ „J“ Fe-</w:t>
      </w:r>
      <w:proofErr w:type="spellStart"/>
      <w:r w:rsidRPr="005010ED">
        <w:rPr>
          <w:rFonts w:asciiTheme="minorHAnsi" w:eastAsiaTheme="minorHAnsi" w:hAnsiTheme="minorHAnsi" w:cstheme="minorHAnsi"/>
          <w:sz w:val="22"/>
          <w:szCs w:val="22"/>
          <w:lang w:eastAsia="en-US"/>
        </w:rPr>
        <w:t>CuNi</w:t>
      </w:r>
      <w:proofErr w:type="spellEnd"/>
      <w:r w:rsidRPr="005010ED">
        <w:rPr>
          <w:rFonts w:asciiTheme="minorHAnsi" w:eastAsiaTheme="minorHAnsi" w:hAnsiTheme="minorHAnsi" w:cstheme="minorHAnsi"/>
          <w:sz w:val="22"/>
          <w:szCs w:val="22"/>
          <w:lang w:eastAsia="en-US"/>
        </w:rPr>
        <w:t xml:space="preserve"> s kovovou alebo keramickou ochrannou trubkou, izolovanými a</w:t>
      </w:r>
      <w:r w:rsidR="008947A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oddelenými meracími spojmi,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materiál a rozmer podľa vlastností aplikácie a parametrov meraného média</w:t>
      </w:r>
      <w:r w:rsidR="008947AA">
        <w:rPr>
          <w:rFonts w:asciiTheme="minorHAnsi" w:eastAsiaTheme="minorHAnsi" w:hAnsiTheme="minorHAnsi" w:cstheme="minorHAnsi"/>
          <w:sz w:val="22"/>
          <w:szCs w:val="22"/>
          <w:lang w:eastAsia="en-US"/>
        </w:rPr>
        <w:t>,</w:t>
      </w:r>
    </w:p>
    <w:p w14:paraId="7B0EEBBF" w14:textId="48EABBBD"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galvanicky oddelený prevodník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 hlavice, napájanie 24V DC, 2 vodič, výstup 4</w:t>
      </w:r>
      <w:r w:rsidR="008947AA">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presnosť min. 0,05</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elektrický izolační odpor: min. 100 MΩ podľa STN EN 60751 pri teplote (25 ±10) °C max. 80 % relatívnej vlhkosti, </w:t>
      </w:r>
    </w:p>
    <w:p w14:paraId="0676F5AD" w14:textId="19E287B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a kontroly pomocou HART,</w:t>
      </w:r>
    </w:p>
    <w:p w14:paraId="6A01A6C2" w14:textId="77777777" w:rsidR="001F0BA6"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menu v</w:t>
      </w:r>
      <w:r w:rsidR="001F0BA6">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1F0BA6">
        <w:rPr>
          <w:rFonts w:asciiTheme="minorHAnsi" w:eastAsiaTheme="minorHAnsi" w:hAnsiTheme="minorHAnsi" w:cstheme="minorHAnsi"/>
          <w:sz w:val="22"/>
          <w:szCs w:val="22"/>
          <w:lang w:eastAsia="en-US"/>
        </w:rPr>
        <w:t xml:space="preserve"> jazyku, r</w:t>
      </w:r>
      <w:r w:rsidRPr="005010ED">
        <w:rPr>
          <w:rFonts w:asciiTheme="minorHAnsi" w:eastAsiaTheme="minorHAnsi" w:hAnsiTheme="minorHAnsi" w:cstheme="minorHAnsi"/>
          <w:sz w:val="22"/>
          <w:szCs w:val="22"/>
          <w:lang w:eastAsia="en-US"/>
        </w:rPr>
        <w:t>esp. českom jazyku</w:t>
      </w:r>
    </w:p>
    <w:p w14:paraId="1CBBA7EB" w14:textId="12CACFA3" w:rsidR="00994FF0" w:rsidRPr="005010ED" w:rsidRDefault="0022581D"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ávod na inštaláciu, obsluhu a údržbu v</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slovenskom</w:t>
      </w:r>
      <w:r>
        <w:rPr>
          <w:rFonts w:asciiTheme="minorHAnsi" w:eastAsiaTheme="minorHAnsi" w:hAnsiTheme="minorHAnsi" w:cstheme="minorHAnsi"/>
          <w:sz w:val="22"/>
          <w:szCs w:val="22"/>
          <w:lang w:eastAsia="en-US"/>
        </w:rPr>
        <w:t xml:space="preserve"> jazyku,</w:t>
      </w:r>
      <w:r w:rsidR="00994FF0" w:rsidRPr="005010ED">
        <w:rPr>
          <w:rFonts w:asciiTheme="minorHAnsi" w:eastAsiaTheme="minorHAnsi" w:hAnsiTheme="minorHAnsi" w:cstheme="minorHAnsi"/>
          <w:sz w:val="22"/>
          <w:szCs w:val="22"/>
          <w:lang w:eastAsia="en-US"/>
        </w:rPr>
        <w:t xml:space="preserve"> resp. českom jazyku</w:t>
      </w:r>
      <w:r>
        <w:rPr>
          <w:rFonts w:asciiTheme="minorHAnsi" w:eastAsiaTheme="minorHAnsi" w:hAnsiTheme="minorHAnsi" w:cstheme="minorHAnsi"/>
          <w:sz w:val="22"/>
          <w:szCs w:val="22"/>
          <w:lang w:eastAsia="en-US"/>
        </w:rPr>
        <w:t>.</w:t>
      </w:r>
    </w:p>
    <w:p w14:paraId="6625B371" w14:textId="098C5917" w:rsidR="00994FF0" w:rsidRPr="005010ED" w:rsidRDefault="00994FF0" w:rsidP="00546303">
      <w:pPr>
        <w:jc w:val="both"/>
        <w:rPr>
          <w:rFonts w:asciiTheme="minorHAnsi" w:eastAsiaTheme="minorHAnsi" w:hAnsiTheme="minorHAnsi" w:cstheme="minorHAnsi"/>
          <w:sz w:val="22"/>
          <w:szCs w:val="22"/>
          <w:lang w:eastAsia="en-US"/>
        </w:rPr>
      </w:pPr>
    </w:p>
    <w:p w14:paraId="4F61E46B" w14:textId="50BA33C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tlaku –</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prevodník tlaku:</w:t>
      </w:r>
    </w:p>
    <w:p w14:paraId="7984CC10"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tlakomer digitálny prevodník tlaku,</w:t>
      </w:r>
    </w:p>
    <w:p w14:paraId="769570EE"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pre aplikácie bilančných meraní musí mať platný certifikát schválenia typu, </w:t>
      </w:r>
    </w:p>
    <w:p w14:paraId="5E1A42AF" w14:textId="6A1249C4"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vstup tlak, výstup 4</w:t>
      </w:r>
      <w:r w:rsidR="00950C32">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 xml:space="preserve">20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napájanie 24</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 vodič, presnosť min. ±0,15</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 </w:t>
      </w:r>
    </w:p>
    <w:p w14:paraId="307D26E4" w14:textId="52A7A885"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pomocou tlačidiel elektroniky, displeja a HART protokolu, menu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 údržbu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w:t>
      </w:r>
    </w:p>
    <w:p w14:paraId="4C49C135" w14:textId="04F8D72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w:t>
      </w:r>
    </w:p>
    <w:p w14:paraId="4485F9ED" w14:textId="142C9F5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chyba merania menšia ako ±0,15 %, dlhodobá stabilita lepšia ako 0,05 % a 0,125 % na 5 rokov,</w:t>
      </w:r>
    </w:p>
    <w:p w14:paraId="62D1D39C"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SIL2 certifikát podľa IEC 61508 a IEC 61511, procesné pripojenie M20x1,5, </w:t>
      </w:r>
    </w:p>
    <w:p w14:paraId="26AFF1B3" w14:textId="058C35BC"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kondenzačná slučka zahnutá alebo stočená, s nátrubkovou prípojkou a k privareniu + trojcestný ventil</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materiál a rozmer podľa vlastností a parametrov meraného média</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procesné pripojenie M20 x 1,5, tesnenia, konzola na upevnenie tlakomera, spojovací materiál</w:t>
      </w:r>
      <w:r w:rsidR="007D3BA7">
        <w:rPr>
          <w:rFonts w:asciiTheme="minorHAnsi" w:eastAsiaTheme="minorHAnsi" w:hAnsiTheme="minorHAnsi" w:cstheme="minorHAnsi"/>
          <w:sz w:val="22"/>
          <w:szCs w:val="22"/>
          <w:lang w:eastAsia="en-US"/>
        </w:rPr>
        <w:t>,</w:t>
      </w:r>
    </w:p>
    <w:p w14:paraId="46D81454" w14:textId="64B5BCAE"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D3BA7">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D3BA7">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D3BA7">
        <w:rPr>
          <w:rFonts w:asciiTheme="minorHAnsi" w:eastAsiaTheme="minorHAnsi" w:hAnsiTheme="minorHAnsi" w:cstheme="minorHAnsi"/>
          <w:sz w:val="22"/>
          <w:szCs w:val="22"/>
          <w:lang w:eastAsia="en-US"/>
        </w:rPr>
        <w:t>.</w:t>
      </w:r>
    </w:p>
    <w:p w14:paraId="6A90AC1C" w14:textId="536FFB09" w:rsidR="00994FF0" w:rsidRPr="005010ED" w:rsidRDefault="00994FF0" w:rsidP="00546303">
      <w:pPr>
        <w:jc w:val="both"/>
        <w:rPr>
          <w:rFonts w:asciiTheme="minorHAnsi" w:eastAsiaTheme="minorHAnsi" w:hAnsiTheme="minorHAnsi" w:cstheme="minorHAnsi"/>
          <w:sz w:val="22"/>
          <w:szCs w:val="22"/>
          <w:lang w:eastAsia="en-US"/>
        </w:rPr>
      </w:pPr>
    </w:p>
    <w:p w14:paraId="4B27A6F5" w14:textId="1A7D4941" w:rsidR="00994FF0" w:rsidRPr="005010ED" w:rsidRDefault="00994FF0" w:rsidP="007D3BA7">
      <w:pPr>
        <w:keepNext/>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tlakovej diferencie:</w:t>
      </w:r>
    </w:p>
    <w:p w14:paraId="4B3CD75A" w14:textId="078A63EC"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digitálny prevodník diferenčného tlaku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meranie prietoku (objemový prietok alebo hmotnostný prietok),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 kombinácii s clonou, </w:t>
      </w:r>
      <w:proofErr w:type="spellStart"/>
      <w:r w:rsidRPr="005010ED">
        <w:rPr>
          <w:rFonts w:asciiTheme="minorHAnsi" w:eastAsiaTheme="minorHAnsi" w:hAnsiTheme="minorHAnsi" w:cstheme="minorHAnsi"/>
          <w:sz w:val="22"/>
          <w:szCs w:val="22"/>
          <w:lang w:eastAsia="en-US"/>
        </w:rPr>
        <w:t>pitot</w:t>
      </w:r>
      <w:proofErr w:type="spellEnd"/>
      <w:r w:rsidRPr="005010ED">
        <w:rPr>
          <w:rFonts w:asciiTheme="minorHAnsi" w:eastAsiaTheme="minorHAnsi" w:hAnsiTheme="minorHAnsi" w:cstheme="minorHAnsi"/>
          <w:sz w:val="22"/>
          <w:szCs w:val="22"/>
          <w:lang w:eastAsia="en-US"/>
        </w:rPr>
        <w:t xml:space="preserve"> trubicou, dýzou atď., meranie hladiny, objemu a hmoty tekutín, vstup diferenčný tlak, výstup 4</w:t>
      </w:r>
      <w:r w:rsidR="008C795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8C7958">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napájanie 24</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 DC, </w:t>
      </w:r>
    </w:p>
    <w:p w14:paraId="781E6312" w14:textId="7BEFCD2E"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2vodič, presnosť min. ±0,075</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možnosť užívateľského nastavenia pomocou tlačidiel elektroniky, displeja a HART protokolu, menu v</w:t>
      </w:r>
      <w:r w:rsidR="008C795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8C7958">
        <w:rPr>
          <w:rFonts w:asciiTheme="minorHAnsi" w:eastAsiaTheme="minorHAnsi" w:hAnsiTheme="minorHAnsi" w:cstheme="minorHAnsi"/>
          <w:sz w:val="22"/>
          <w:szCs w:val="22"/>
          <w:lang w:eastAsia="en-US"/>
        </w:rPr>
        <w:t xml:space="preserve"> 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údržbu v</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310DD3">
        <w:rPr>
          <w:rFonts w:asciiTheme="minorHAnsi" w:eastAsiaTheme="minorHAnsi" w:hAnsiTheme="minorHAnsi" w:cstheme="minorHAnsi"/>
          <w:sz w:val="22"/>
          <w:szCs w:val="22"/>
          <w:lang w:eastAsia="en-US"/>
        </w:rPr>
        <w:t xml:space="preserve"> jazyku,</w:t>
      </w:r>
      <w:r w:rsidRPr="005010ED">
        <w:rPr>
          <w:rFonts w:asciiTheme="minorHAnsi" w:eastAsiaTheme="minorHAnsi" w:hAnsiTheme="minorHAnsi" w:cstheme="minorHAnsi"/>
          <w:sz w:val="22"/>
          <w:szCs w:val="22"/>
          <w:lang w:eastAsia="en-US"/>
        </w:rPr>
        <w:t xml:space="preserve"> resp. českom jazyku</w:t>
      </w:r>
      <w:r w:rsidR="00310DD3">
        <w:rPr>
          <w:rFonts w:asciiTheme="minorHAnsi" w:eastAsiaTheme="minorHAnsi" w:hAnsiTheme="minorHAnsi" w:cstheme="minorHAnsi"/>
          <w:sz w:val="22"/>
          <w:szCs w:val="22"/>
          <w:lang w:eastAsia="en-US"/>
        </w:rPr>
        <w:t>,</w:t>
      </w:r>
    </w:p>
    <w:p w14:paraId="40CB9F67" w14:textId="446C86B3"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 prevádzkový tlak: do 420 bar,</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teplota okolia -20 až +85</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310DD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krytie IP67, inteligentné monitorovanie celkového stavu a poruchy, SIL2 certifikovaného podľa IEC61508,</w:t>
      </w:r>
    </w:p>
    <w:p w14:paraId="5EAF019E" w14:textId="43AB2267"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návod na inštaláciu, obsluhu a údržbu v slovenskom </w:t>
      </w:r>
      <w:r w:rsidR="00310DD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w:t>
      </w:r>
    </w:p>
    <w:p w14:paraId="7ADDE402" w14:textId="77777777" w:rsidR="00994FF0" w:rsidRPr="005010ED" w:rsidRDefault="00994FF0" w:rsidP="00546303">
      <w:pPr>
        <w:jc w:val="both"/>
        <w:rPr>
          <w:rFonts w:asciiTheme="minorHAnsi" w:eastAsiaTheme="minorHAnsi" w:hAnsiTheme="minorHAnsi" w:cstheme="minorHAnsi"/>
          <w:sz w:val="22"/>
          <w:szCs w:val="22"/>
          <w:lang w:eastAsia="en-US"/>
        </w:rPr>
      </w:pPr>
    </w:p>
    <w:p w14:paraId="2D812A3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výšky hladiny:</w:t>
      </w:r>
    </w:p>
    <w:p w14:paraId="4F3D8C2C" w14:textId="17AAC35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meradlo výšky hladiny </w:t>
      </w:r>
      <w:r w:rsidR="00EF01F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radar, ultrazvuk,</w:t>
      </w:r>
    </w:p>
    <w:p w14:paraId="0737480F" w14:textId="1265972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procesné pripojenie prírubové, pre teplotu média do -40 až 200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tlak -1 až 40 bar, teplota okolia -40 až 80</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presnosť min. ±5</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mm, napájanie 24</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2-vodič, výstup 4</w:t>
      </w:r>
      <w:r w:rsidR="00EF01F1">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EF01F1">
        <w:rPr>
          <w:rFonts w:asciiTheme="minorHAnsi" w:eastAsiaTheme="minorHAnsi" w:hAnsiTheme="minorHAnsi" w:cstheme="minorHAnsi"/>
          <w:sz w:val="22"/>
          <w:szCs w:val="22"/>
          <w:lang w:eastAsia="en-US"/>
        </w:rPr>
        <w:t xml:space="preserve"> </w:t>
      </w:r>
      <w:proofErr w:type="spellStart"/>
      <w:r w:rsidRPr="005010ED">
        <w:rPr>
          <w:rFonts w:asciiTheme="minorHAnsi" w:eastAsiaTheme="minorHAnsi" w:hAnsiTheme="minorHAnsi" w:cstheme="minorHAnsi"/>
          <w:sz w:val="22"/>
          <w:szCs w:val="22"/>
          <w:lang w:eastAsia="en-US"/>
        </w:rPr>
        <w:t>mA</w:t>
      </w:r>
      <w:proofErr w:type="spellEnd"/>
      <w:r w:rsidRPr="005010ED">
        <w:rPr>
          <w:rFonts w:asciiTheme="minorHAnsi" w:eastAsiaTheme="minorHAnsi" w:hAnsiTheme="minorHAnsi" w:cstheme="minorHAnsi"/>
          <w:sz w:val="22"/>
          <w:szCs w:val="22"/>
          <w:lang w:eastAsia="en-US"/>
        </w:rPr>
        <w:t xml:space="preserve"> 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obsahovať: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hlavicu elektroniky s miestnym displejom a tlačidlami pre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možnosť užívateľského nastavenia pomocou tlačidiel elektroniky, svorkovnicu pre pripojenie kábla, </w:t>
      </w:r>
      <w:proofErr w:type="spellStart"/>
      <w:r w:rsidRPr="005010ED">
        <w:rPr>
          <w:rFonts w:asciiTheme="minorHAnsi" w:eastAsiaTheme="minorHAnsi" w:hAnsiTheme="minorHAnsi" w:cstheme="minorHAnsi"/>
          <w:sz w:val="22"/>
          <w:szCs w:val="22"/>
          <w:lang w:eastAsia="en-US"/>
        </w:rPr>
        <w:t>prechodku</w:t>
      </w:r>
      <w:proofErr w:type="spellEnd"/>
      <w:r w:rsidRPr="005010ED">
        <w:rPr>
          <w:rFonts w:asciiTheme="minorHAnsi" w:eastAsiaTheme="minorHAnsi" w:hAnsiTheme="minorHAnsi" w:cstheme="minorHAnsi"/>
          <w:sz w:val="22"/>
          <w:szCs w:val="22"/>
          <w:lang w:eastAsia="en-US"/>
        </w:rPr>
        <w:t>, meradlo bude umožňovať kontrolu a</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užívateľskú konfiguráciu pomocou HART protokolu s menu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w:t>
      </w:r>
      <w:r w:rsidR="0080659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českom jazyku, (návod na inštaláciu, obsluhu a údržbu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 xml:space="preserve">resp. českom jazyku), na meradle bude neodnímateľný štítok obsahujúci min. výrobcu, výrobné číslo, typ, technické a metrologické vlastnosti meradla (návod na inštaláciu, obsluhu a údržbu v slovenskom </w:t>
      </w:r>
      <w:r w:rsidR="00EF01F1">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6ED41348" w14:textId="77777777" w:rsidR="00994FF0" w:rsidRPr="005010ED" w:rsidRDefault="00994FF0" w:rsidP="00546303">
      <w:pPr>
        <w:jc w:val="both"/>
        <w:rPr>
          <w:rFonts w:asciiTheme="minorHAnsi" w:eastAsiaTheme="minorHAnsi" w:hAnsiTheme="minorHAnsi" w:cstheme="minorHAnsi"/>
          <w:sz w:val="22"/>
          <w:szCs w:val="22"/>
          <w:lang w:eastAsia="en-US"/>
        </w:rPr>
      </w:pPr>
    </w:p>
    <w:p w14:paraId="58F494F6" w14:textId="77777777"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Meranie prietoku a spotreby zemného plynu:</w:t>
      </w:r>
    </w:p>
    <w:p w14:paraId="3A03791C" w14:textId="7BFA2B66"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Pre meranie prietoku a spotreby zemného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plynu do KGJ budú požité meradlá pre každý plynový motor zvlášť. Meradlo bude spĺňať štatút určeného meradla a</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musí mať platný certifikát schválenia typu.</w:t>
      </w:r>
    </w:p>
    <w:p w14:paraId="3249F58C" w14:textId="542259BB"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Pri meraní zemného plynu sa použije</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 xml:space="preserve">prepočítavač pretečeného množstva zemného plynu, ktorý slúži na prepočet objemu zemného plynu meraného pri prevádzkových podmienkach (tlak, teplota, </w:t>
      </w:r>
      <w:proofErr w:type="spellStart"/>
      <w:r w:rsidRPr="001404AC">
        <w:rPr>
          <w:rFonts w:asciiTheme="minorHAnsi" w:eastAsiaTheme="minorHAnsi" w:hAnsiTheme="minorHAnsi" w:cstheme="minorHAnsi"/>
          <w:sz w:val="22"/>
          <w:szCs w:val="22"/>
          <w:lang w:eastAsia="en-US"/>
        </w:rPr>
        <w:t>kompresibilita</w:t>
      </w:r>
      <w:proofErr w:type="spellEnd"/>
      <w:r w:rsidRPr="001404AC">
        <w:rPr>
          <w:rFonts w:asciiTheme="minorHAnsi" w:eastAsiaTheme="minorHAnsi" w:hAnsiTheme="minorHAnsi" w:cstheme="minorHAnsi"/>
          <w:sz w:val="22"/>
          <w:szCs w:val="22"/>
          <w:lang w:eastAsia="en-US"/>
        </w:rPr>
        <w:t>, chemické zloženie plynu a.</w:t>
      </w:r>
      <w:r w:rsidR="005A7622">
        <w:rPr>
          <w:rFonts w:asciiTheme="minorHAnsi" w:eastAsiaTheme="minorHAnsi" w:hAnsiTheme="minorHAnsi" w:cstheme="minorHAnsi"/>
          <w:sz w:val="22"/>
          <w:szCs w:val="22"/>
          <w:lang w:eastAsia="en-US"/>
        </w:rPr>
        <w:t> </w:t>
      </w:r>
      <w:r w:rsidRPr="001404AC">
        <w:rPr>
          <w:rFonts w:asciiTheme="minorHAnsi" w:eastAsiaTheme="minorHAnsi" w:hAnsiTheme="minorHAnsi" w:cstheme="minorHAnsi"/>
          <w:sz w:val="22"/>
          <w:szCs w:val="22"/>
          <w:lang w:eastAsia="en-US"/>
        </w:rPr>
        <w:t>i.) na referenčné podmienky. Prepočítavač musí mať platný certifikát schválenia typu. Prepočítavač bude okrem iného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vybavený výstupom pre prenos údajov do RS (okamžitý prietok, tlak, teplota plynu, číselníky pretečeného množstva a pod.)</w:t>
      </w:r>
      <w:r w:rsidR="00EF0B3C">
        <w:rPr>
          <w:rFonts w:asciiTheme="minorHAnsi" w:eastAsiaTheme="minorHAnsi" w:hAnsiTheme="minorHAnsi" w:cstheme="minorHAnsi"/>
          <w:sz w:val="22"/>
          <w:szCs w:val="22"/>
          <w:lang w:eastAsia="en-US"/>
        </w:rPr>
        <w:t>.</w:t>
      </w:r>
    </w:p>
    <w:p w14:paraId="5A5DD58C" w14:textId="4D191733" w:rsidR="00994FF0" w:rsidRPr="005010ED" w:rsidRDefault="00EF0B3C"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1404AC">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1404AC">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5CD645F5" w14:textId="77777777" w:rsidR="00994FF0" w:rsidRPr="005010ED" w:rsidRDefault="00994FF0" w:rsidP="00546303">
      <w:pPr>
        <w:jc w:val="both"/>
        <w:rPr>
          <w:rFonts w:asciiTheme="minorHAnsi" w:eastAsiaTheme="minorHAnsi" w:hAnsiTheme="minorHAnsi" w:cstheme="minorHAnsi"/>
          <w:sz w:val="22"/>
          <w:szCs w:val="22"/>
          <w:lang w:eastAsia="en-US"/>
        </w:rPr>
      </w:pPr>
    </w:p>
    <w:p w14:paraId="2346A9A3" w14:textId="3CD19CE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sidR="00207E79">
        <w:rPr>
          <w:rFonts w:asciiTheme="minorHAnsi" w:eastAsiaTheme="minorHAnsi" w:hAnsiTheme="minorHAnsi" w:cstheme="minorHAnsi"/>
          <w:sz w:val="22"/>
          <w:szCs w:val="22"/>
          <w:lang w:eastAsia="en-US"/>
        </w:rPr>
        <w:t xml:space="preserve"> </w:t>
      </w:r>
      <w:r w:rsidR="00EF0B3C">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schopné prevádzky pri vonkajších teplotách od -35</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EF0B3C">
        <w:rPr>
          <w:rFonts w:asciiTheme="minorHAnsi" w:eastAsiaTheme="minorHAnsi" w:hAnsiTheme="minorHAnsi" w:cstheme="minorHAnsi"/>
          <w:sz w:val="22"/>
          <w:szCs w:val="22"/>
          <w:lang w:eastAsia="en-US"/>
        </w:rPr>
        <w:t>.</w:t>
      </w:r>
    </w:p>
    <w:p w14:paraId="72891C18" w14:textId="5CB7B815"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C0DD8">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sidR="00AB7C5C">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F0504C" w:rsidRPr="005010ED">
        <w:rPr>
          <w:rFonts w:asciiTheme="minorHAnsi" w:eastAsia="Calibri" w:hAnsiTheme="minorHAnsi" w:cstheme="minorHAnsi"/>
          <w:sz w:val="22"/>
          <w:szCs w:val="22"/>
          <w:lang w:eastAsia="en-US"/>
        </w:rPr>
        <w:t>±</w:t>
      </w:r>
      <w:proofErr w:type="spellStart"/>
      <w:r w:rsidR="000A2824">
        <w:rPr>
          <w:rFonts w:asciiTheme="minorHAnsi" w:eastAsia="Calibri" w:hAnsiTheme="minorHAnsi" w:cstheme="minorHAnsi"/>
          <w:sz w:val="22"/>
          <w:szCs w:val="22"/>
          <w:lang w:eastAsia="en-US"/>
        </w:rPr>
        <w:t>aFRR</w:t>
      </w:r>
      <w:proofErr w:type="spellEnd"/>
      <w:r w:rsidRPr="005010ED">
        <w:rPr>
          <w:rFonts w:asciiTheme="minorHAnsi" w:eastAsiaTheme="minorHAnsi" w:hAnsiTheme="minorHAnsi" w:cstheme="minorHAnsi"/>
          <w:sz w:val="22"/>
          <w:szCs w:val="22"/>
          <w:lang w:eastAsia="en-US"/>
        </w:rPr>
        <w:t xml:space="preserve">, </w:t>
      </w:r>
      <w:r w:rsidR="00404837">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1A3D4F">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A830A8">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B5743C">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3MIN+ v zmysle prevádzkového poriadku SEPS, a.s. 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pričom minimálny požadovaný rozsah </w:t>
      </w:r>
      <w:r w:rsidR="00F44DA5">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je ±2 MW za každý motor samostatne, minimálny požadovaný rozsah </w:t>
      </w:r>
      <w:r w:rsidR="00E06BDF" w:rsidRPr="005010ED">
        <w:rPr>
          <w:rFonts w:asciiTheme="minorHAnsi" w:eastAsia="Calibri" w:hAnsiTheme="minorHAnsi" w:cstheme="minorHAnsi"/>
          <w:sz w:val="22"/>
          <w:szCs w:val="22"/>
          <w:lang w:eastAsia="en-US"/>
        </w:rPr>
        <w:t>±</w:t>
      </w:r>
      <w:proofErr w:type="spellStart"/>
      <w:r w:rsidR="00E06BDF">
        <w:rPr>
          <w:rFonts w:asciiTheme="minorHAnsi" w:eastAsia="Calibri" w:hAnsiTheme="minorHAnsi" w:cstheme="minorHAnsi"/>
          <w:sz w:val="22"/>
          <w:szCs w:val="22"/>
          <w:lang w:eastAsia="en-US"/>
        </w:rPr>
        <w:t>aFRR</w:t>
      </w:r>
      <w:proofErr w:type="spellEnd"/>
      <w:r w:rsidRPr="005010ED">
        <w:rPr>
          <w:rFonts w:asciiTheme="minorHAnsi" w:eastAsiaTheme="minorHAnsi" w:hAnsiTheme="minorHAnsi" w:cstheme="minorHAnsi"/>
          <w:sz w:val="22"/>
          <w:szCs w:val="22"/>
          <w:lang w:eastAsia="en-US"/>
        </w:rPr>
        <w:t xml:space="preserve"> je ±</w:t>
      </w:r>
      <w:r w:rsidR="0010233E">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 minimálny požadovaný rozsah </w:t>
      </w:r>
      <w:proofErr w:type="spellStart"/>
      <w:r w:rsidR="002F744A">
        <w:rPr>
          <w:rFonts w:asciiTheme="minorHAnsi" w:eastAsiaTheme="minorHAnsi" w:hAnsiTheme="minorHAnsi" w:cstheme="minorHAnsi"/>
          <w:sz w:val="22"/>
          <w:szCs w:val="22"/>
          <w:lang w:eastAsia="en-US"/>
        </w:rPr>
        <w:t>mFRR</w:t>
      </w:r>
      <w:proofErr w:type="spellEnd"/>
      <w:r w:rsidRPr="005010ED">
        <w:rPr>
          <w:rFonts w:asciiTheme="minorHAnsi" w:eastAsiaTheme="minorHAnsi" w:hAnsiTheme="minorHAnsi" w:cstheme="minorHAnsi"/>
          <w:sz w:val="22"/>
          <w:szCs w:val="22"/>
          <w:lang w:eastAsia="en-US"/>
        </w:rPr>
        <w:t xml:space="preserve"> je celý inštalovaný výkon každého jednotlivého motora samostatne; schopnosť poskytovať podporné služby sa preukazuje pri certifikačných meraniach v</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sidR="004C0DD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prevádzkového poriadku </w:t>
      </w:r>
      <w:r w:rsidRPr="005010ED">
        <w:rPr>
          <w:rFonts w:asciiTheme="minorHAnsi" w:eastAsiaTheme="minorHAnsi" w:hAnsiTheme="minorHAnsi" w:cstheme="minorHAnsi"/>
          <w:sz w:val="22"/>
          <w:szCs w:val="22"/>
          <w:lang w:eastAsia="en-US"/>
        </w:rPr>
        <w:lastRenderedPageBreak/>
        <w:t>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viď </w:t>
      </w:r>
      <w:r w:rsidR="004C0DD8">
        <w:rPr>
          <w:rFonts w:asciiTheme="minorHAnsi" w:eastAsiaTheme="minorHAnsi" w:hAnsiTheme="minorHAnsi" w:cstheme="minorHAnsi"/>
          <w:sz w:val="22"/>
          <w:szCs w:val="22"/>
          <w:lang w:eastAsia="en-US"/>
        </w:rPr>
        <w:t>podkladová dokumentácia</w:t>
      </w:r>
      <w:r w:rsidR="000005A3">
        <w:rPr>
          <w:rFonts w:asciiTheme="minorHAnsi" w:eastAsiaTheme="minorHAnsi" w:hAnsiTheme="minorHAnsi" w:cstheme="minorHAnsi"/>
          <w:sz w:val="22"/>
          <w:szCs w:val="22"/>
          <w:lang w:eastAsia="en-US"/>
        </w:rPr>
        <w:t xml:space="preserve"> (</w:t>
      </w:r>
      <w:r w:rsidR="000005A3" w:rsidRPr="000005A3">
        <w:rPr>
          <w:rFonts w:asciiTheme="minorHAnsi" w:eastAsiaTheme="minorHAnsi" w:hAnsiTheme="minorHAnsi" w:cstheme="minorHAnsi"/>
          <w:sz w:val="22"/>
          <w:szCs w:val="22"/>
          <w:lang w:eastAsia="en-US"/>
        </w:rPr>
        <w:t>technické podmienky prístupu a</w:t>
      </w:r>
      <w:r w:rsidR="000005A3">
        <w:rPr>
          <w:rFonts w:asciiTheme="minorHAnsi" w:eastAsiaTheme="minorHAnsi" w:hAnsiTheme="minorHAnsi" w:cstheme="minorHAnsi"/>
          <w:sz w:val="22"/>
          <w:szCs w:val="22"/>
          <w:lang w:eastAsia="en-US"/>
        </w:rPr>
        <w:t> </w:t>
      </w:r>
      <w:r w:rsidR="000005A3" w:rsidRPr="000005A3">
        <w:rPr>
          <w:rFonts w:asciiTheme="minorHAnsi" w:eastAsiaTheme="minorHAnsi" w:hAnsiTheme="minorHAnsi" w:cstheme="minorHAnsi"/>
          <w:sz w:val="22"/>
          <w:szCs w:val="22"/>
          <w:lang w:eastAsia="en-US"/>
        </w:rPr>
        <w:t>pripojenia, pravidlá prevádzkovania prenosovej sústavy</w:t>
      </w:r>
      <w:r w:rsidR="000005A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1107B9E9" w14:textId="77777777" w:rsidR="00994FF0" w:rsidRPr="005010ED" w:rsidRDefault="00994FF0" w:rsidP="00546303">
      <w:pPr>
        <w:jc w:val="both"/>
        <w:rPr>
          <w:rFonts w:asciiTheme="minorHAnsi" w:eastAsiaTheme="minorHAnsi" w:hAnsiTheme="minorHAnsi" w:cstheme="minorHAnsi"/>
          <w:sz w:val="22"/>
          <w:szCs w:val="22"/>
          <w:lang w:eastAsia="en-US"/>
        </w:rPr>
      </w:pPr>
    </w:p>
    <w:p w14:paraId="7073D66A" w14:textId="57CD28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schopné udržiavať prevádzkové náplne na teplote požadovanej pre štart do 3 minút od povelu do pri teplote vratnej vody </w:t>
      </w:r>
      <w:proofErr w:type="spellStart"/>
      <w:r w:rsidRPr="005010ED">
        <w:rPr>
          <w:rFonts w:asciiTheme="minorHAnsi" w:eastAsiaTheme="minorHAnsi" w:hAnsiTheme="minorHAnsi" w:cstheme="minorHAnsi"/>
          <w:sz w:val="22"/>
          <w:szCs w:val="22"/>
          <w:lang w:eastAsia="en-US"/>
        </w:rPr>
        <w:t>horúcovodu</w:t>
      </w:r>
      <w:proofErr w:type="spellEnd"/>
      <w:r w:rsidRPr="005010ED">
        <w:rPr>
          <w:rFonts w:asciiTheme="minorHAnsi" w:eastAsiaTheme="minorHAnsi" w:hAnsiTheme="minorHAnsi" w:cstheme="minorHAnsi"/>
          <w:sz w:val="22"/>
          <w:szCs w:val="22"/>
          <w:lang w:eastAsia="en-US"/>
        </w:rPr>
        <w:t xml:space="preserve"> minimálne 55</w:t>
      </w:r>
      <w:r w:rsidR="008863F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°C aj v dlhodobo </w:t>
      </w:r>
      <w:proofErr w:type="spellStart"/>
      <w:r w:rsidRPr="005010ED">
        <w:rPr>
          <w:rFonts w:asciiTheme="minorHAnsi" w:eastAsiaTheme="minorHAnsi" w:hAnsiTheme="minorHAnsi" w:cstheme="minorHAnsi"/>
          <w:sz w:val="22"/>
          <w:szCs w:val="22"/>
          <w:lang w:eastAsia="en-US"/>
        </w:rPr>
        <w:t>odfázovanom</w:t>
      </w:r>
      <w:proofErr w:type="spellEnd"/>
      <w:r w:rsidRPr="005010ED">
        <w:rPr>
          <w:rFonts w:asciiTheme="minorHAnsi" w:eastAsiaTheme="minorHAnsi" w:hAnsiTheme="minorHAnsi" w:cstheme="minorHAnsi"/>
          <w:sz w:val="22"/>
          <w:szCs w:val="22"/>
          <w:lang w:eastAsia="en-US"/>
        </w:rPr>
        <w:t xml:space="preserve"> stave</w:t>
      </w:r>
      <w:r w:rsidR="008863FD">
        <w:rPr>
          <w:rFonts w:asciiTheme="minorHAnsi" w:eastAsiaTheme="minorHAnsi" w:hAnsiTheme="minorHAnsi" w:cstheme="minorHAnsi"/>
          <w:sz w:val="22"/>
          <w:szCs w:val="22"/>
          <w:lang w:eastAsia="en-US"/>
        </w:rPr>
        <w:t>.</w:t>
      </w:r>
    </w:p>
    <w:p w14:paraId="26F5983F" w14:textId="77777777" w:rsidR="00994FF0" w:rsidRPr="005010ED" w:rsidRDefault="00994FF0" w:rsidP="00546303">
      <w:pPr>
        <w:jc w:val="both"/>
        <w:rPr>
          <w:rFonts w:asciiTheme="minorHAnsi" w:eastAsiaTheme="minorHAnsi" w:hAnsiTheme="minorHAnsi" w:cstheme="minorHAnsi"/>
          <w:sz w:val="22"/>
          <w:szCs w:val="22"/>
          <w:lang w:eastAsia="en-US"/>
        </w:rPr>
      </w:pPr>
    </w:p>
    <w:p w14:paraId="36DE668E" w14:textId="4595BB2C" w:rsidR="00994FF0" w:rsidRPr="005010ED" w:rsidRDefault="008863FD"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uviedol </w:t>
      </w:r>
      <w:r w:rsidR="00994FF0" w:rsidRPr="005010ED">
        <w:rPr>
          <w:rFonts w:asciiTheme="minorHAnsi" w:eastAsiaTheme="minorHAnsi" w:hAnsiTheme="minorHAnsi" w:cstheme="minorHAnsi"/>
          <w:sz w:val="22"/>
          <w:szCs w:val="22"/>
          <w:lang w:eastAsia="en-US"/>
        </w:rPr>
        <w:t>číselné hodnoty jednotlivých parametrov v</w:t>
      </w:r>
      <w:r w:rsidR="005659B5">
        <w:rPr>
          <w:rFonts w:asciiTheme="minorHAnsi" w:eastAsiaTheme="minorHAnsi" w:hAnsiTheme="minorHAnsi" w:cstheme="minorHAnsi"/>
          <w:sz w:val="22"/>
          <w:szCs w:val="22"/>
          <w:lang w:eastAsia="en-US"/>
        </w:rPr>
        <w:t xml:space="preserve"> prílohe C k zmluve (Tabuľka </w:t>
      </w:r>
      <w:r w:rsidR="00994FF0" w:rsidRPr="005010ED">
        <w:rPr>
          <w:rFonts w:asciiTheme="minorHAnsi" w:eastAsiaTheme="minorHAnsi" w:hAnsiTheme="minorHAnsi" w:cstheme="minorHAnsi"/>
          <w:sz w:val="22"/>
          <w:szCs w:val="22"/>
          <w:lang w:eastAsia="en-US"/>
        </w:rPr>
        <w:t>garantovaných hodnôt</w:t>
      </w:r>
      <w:r w:rsidR="005659B5">
        <w:rPr>
          <w:rFonts w:asciiTheme="minorHAnsi" w:eastAsiaTheme="minorHAnsi" w:hAnsiTheme="minorHAnsi" w:cstheme="minorHAnsi"/>
          <w:sz w:val="22"/>
          <w:szCs w:val="22"/>
          <w:lang w:eastAsia="en-US"/>
        </w:rPr>
        <w:t>)</w:t>
      </w:r>
      <w:r w:rsidR="00994FF0" w:rsidRPr="005010ED">
        <w:rPr>
          <w:rFonts w:asciiTheme="minorHAnsi" w:eastAsiaTheme="minorHAnsi" w:hAnsiTheme="minorHAnsi" w:cstheme="minorHAnsi"/>
          <w:sz w:val="22"/>
          <w:szCs w:val="22"/>
          <w:lang w:eastAsia="en-US"/>
        </w:rPr>
        <w:t>.</w:t>
      </w:r>
    </w:p>
    <w:p w14:paraId="0D111BDF" w14:textId="77777777" w:rsidR="00994FF0" w:rsidRPr="005010ED" w:rsidRDefault="00994FF0" w:rsidP="00546303">
      <w:pPr>
        <w:jc w:val="both"/>
        <w:rPr>
          <w:rFonts w:asciiTheme="minorHAnsi" w:eastAsiaTheme="minorHAnsi" w:hAnsiTheme="minorHAnsi" w:cstheme="minorHAnsi"/>
          <w:sz w:val="22"/>
          <w:szCs w:val="22"/>
          <w:lang w:eastAsia="en-US"/>
        </w:rPr>
      </w:pPr>
    </w:p>
    <w:p w14:paraId="6466FC06" w14:textId="4A74B839" w:rsidR="00994FF0" w:rsidRPr="005010ED" w:rsidRDefault="005659B5"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z hľadiska opisu </w:t>
      </w:r>
      <w:r>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uvádza technické požiadavky, ktoré sa neodvolávajú na konkrétneho výrobcu, výrobný postup, značku, patent, typ, krajinu, oblasť alebo miesto pôvodu alebo výroby. Pokiaľ sú v</w:t>
      </w:r>
      <w:r w:rsidR="007F4063">
        <w:rPr>
          <w:rFonts w:asciiTheme="minorHAnsi" w:eastAsiaTheme="minorHAnsi" w:hAnsiTheme="minorHAnsi" w:cstheme="minorHAnsi"/>
          <w:sz w:val="22"/>
          <w:szCs w:val="22"/>
          <w:lang w:eastAsia="en-US"/>
        </w:rPr>
        <w:t xml:space="preserve"> tejto prílohe, podkladovej dokumentácii, </w:t>
      </w:r>
      <w:r w:rsidR="00994FF0" w:rsidRPr="005010ED">
        <w:rPr>
          <w:rFonts w:asciiTheme="minorHAnsi" w:eastAsiaTheme="minorHAnsi" w:hAnsiTheme="minorHAnsi" w:cstheme="minorHAnsi"/>
          <w:sz w:val="22"/>
          <w:szCs w:val="22"/>
          <w:lang w:eastAsia="en-US"/>
        </w:rPr>
        <w:t xml:space="preserve">súťažných podkladoch, alebo v inej dokumentácii poskytnutej </w:t>
      </w:r>
      <w:r w:rsidR="009755E3">
        <w:rPr>
          <w:rFonts w:asciiTheme="minorHAnsi" w:eastAsiaTheme="minorHAnsi" w:hAnsiTheme="minorHAnsi" w:cstheme="minorHAnsi"/>
          <w:sz w:val="22"/>
          <w:szCs w:val="22"/>
          <w:lang w:eastAsia="en-US"/>
        </w:rPr>
        <w:t xml:space="preserve">objednávateľom </w:t>
      </w:r>
      <w:r w:rsidR="00994FF0" w:rsidRPr="005010ED">
        <w:rPr>
          <w:rFonts w:asciiTheme="minorHAnsi" w:eastAsiaTheme="minorHAnsi" w:hAnsiTheme="minorHAnsi" w:cstheme="minorHAnsi"/>
          <w:sz w:val="22"/>
          <w:szCs w:val="22"/>
          <w:lang w:eastAsia="en-US"/>
        </w:rPr>
        <w:t xml:space="preserve">uvedené konkrétne výrobky alebo konkrétny výrobca atď., </w:t>
      </w:r>
      <w:r w:rsidR="00E86ECC">
        <w:rPr>
          <w:rFonts w:asciiTheme="minorHAnsi" w:eastAsiaTheme="minorHAnsi" w:hAnsiTheme="minorHAnsi" w:cstheme="minorHAnsi"/>
          <w:sz w:val="22"/>
          <w:szCs w:val="22"/>
          <w:lang w:eastAsia="en-US"/>
        </w:rPr>
        <w:t xml:space="preserve">sú </w:t>
      </w:r>
      <w:r w:rsidR="00994FF0" w:rsidRPr="005010ED">
        <w:rPr>
          <w:rFonts w:asciiTheme="minorHAnsi" w:eastAsiaTheme="minorHAnsi" w:hAnsiTheme="minorHAnsi" w:cstheme="minorHAnsi"/>
          <w:sz w:val="22"/>
          <w:szCs w:val="22"/>
          <w:lang w:eastAsia="en-US"/>
        </w:rPr>
        <w:t>uvedené len ako referenčné a</w:t>
      </w:r>
      <w:r w:rsidR="00E86ECC">
        <w:rPr>
          <w:rFonts w:asciiTheme="minorHAnsi" w:eastAsiaTheme="minorHAnsi" w:hAnsiTheme="minorHAnsi" w:cstheme="minorHAnsi"/>
          <w:sz w:val="22"/>
          <w:szCs w:val="22"/>
          <w:lang w:eastAsia="en-US"/>
        </w:rPr>
        <w:t xml:space="preserve"> zhotoviteľ </w:t>
      </w:r>
      <w:r w:rsidR="00994FF0" w:rsidRPr="005010ED">
        <w:rPr>
          <w:rFonts w:asciiTheme="minorHAnsi" w:eastAsiaTheme="minorHAnsi" w:hAnsiTheme="minorHAnsi" w:cstheme="minorHAnsi"/>
          <w:sz w:val="22"/>
          <w:szCs w:val="22"/>
          <w:lang w:eastAsia="en-US"/>
        </w:rPr>
        <w:t>môže ponúknuť popísané výrobky/zariadenia alebo ekvivalentné výrobky/zariadenia.</w:t>
      </w:r>
    </w:p>
    <w:p w14:paraId="5DDF4CFE" w14:textId="17E02FF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Jednotlivé činnosti musia byť vykonávané v súlade s</w:t>
      </w:r>
      <w:r w:rsidR="00ED270C">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vyhl</w:t>
      </w:r>
      <w:r w:rsidR="00ED270C">
        <w:rPr>
          <w:rFonts w:asciiTheme="minorHAnsi" w:eastAsiaTheme="minorHAnsi" w:hAnsiTheme="minorHAnsi" w:cstheme="minorHAnsi"/>
          <w:sz w:val="22"/>
          <w:szCs w:val="22"/>
          <w:lang w:eastAsia="en-US"/>
        </w:rPr>
        <w:t xml:space="preserve">áškou </w:t>
      </w:r>
      <w:r w:rsidR="00FE6099">
        <w:rPr>
          <w:rFonts w:asciiTheme="minorHAnsi" w:eastAsiaTheme="minorHAnsi" w:hAnsiTheme="minorHAnsi" w:cstheme="minorHAnsi"/>
          <w:sz w:val="22"/>
          <w:szCs w:val="22"/>
          <w:lang w:eastAsia="en-US"/>
        </w:rPr>
        <w:t xml:space="preserve">Ministerstva práce, sociálnych vecí a rodiny Slovenskej republiky </w:t>
      </w:r>
      <w:r w:rsidR="00ED270C">
        <w:rPr>
          <w:rFonts w:asciiTheme="minorHAnsi" w:eastAsiaTheme="minorHAnsi" w:hAnsiTheme="minorHAnsi" w:cstheme="minorHAnsi"/>
          <w:sz w:val="22"/>
          <w:szCs w:val="22"/>
          <w:lang w:eastAsia="en-US"/>
        </w:rPr>
        <w:t>č.</w:t>
      </w:r>
      <w:r w:rsidRPr="005010ED">
        <w:rPr>
          <w:rFonts w:asciiTheme="minorHAnsi" w:eastAsiaTheme="minorHAnsi" w:hAnsiTheme="minorHAnsi" w:cstheme="minorHAnsi"/>
          <w:sz w:val="22"/>
          <w:szCs w:val="22"/>
          <w:lang w:eastAsia="en-US"/>
        </w:rPr>
        <w:t xml:space="preserve"> </w:t>
      </w:r>
      <w:r w:rsidR="00FE6099">
        <w:rPr>
          <w:rFonts w:asciiTheme="minorHAnsi" w:eastAsiaTheme="minorHAnsi" w:hAnsiTheme="minorHAnsi" w:cstheme="minorHAnsi"/>
          <w:sz w:val="22"/>
          <w:szCs w:val="22"/>
          <w:lang w:eastAsia="en-US"/>
        </w:rPr>
        <w:t>147/2013 Z. z., ktorou sa ustanovujú podrobnosti na zaistenie bezpečnosti a ochrany zdravia pri</w:t>
      </w:r>
      <w:r w:rsidR="0078788D">
        <w:rPr>
          <w:rFonts w:asciiTheme="minorHAnsi" w:eastAsiaTheme="minorHAnsi" w:hAnsiTheme="minorHAnsi" w:cstheme="minorHAnsi"/>
          <w:sz w:val="22"/>
          <w:szCs w:val="22"/>
          <w:lang w:eastAsia="en-US"/>
        </w:rPr>
        <w:t xml:space="preserve"> stavebných prácach a prácach s nimi súvisiacich a podrobnosti o odbornej spôsobilosti na výkon niektorých pracovných činností, v znení neskorších predpisov</w:t>
      </w:r>
      <w:r w:rsidRPr="005010ED">
        <w:rPr>
          <w:rFonts w:asciiTheme="minorHAnsi" w:eastAsiaTheme="minorHAnsi" w:hAnsiTheme="minorHAnsi" w:cstheme="minorHAnsi"/>
          <w:sz w:val="22"/>
          <w:szCs w:val="22"/>
          <w:lang w:eastAsia="en-US"/>
        </w:rPr>
        <w:t xml:space="preserve">, s vyhláškou </w:t>
      </w:r>
      <w:r w:rsidR="00F11EA2">
        <w:rPr>
          <w:rFonts w:asciiTheme="minorHAnsi" w:eastAsiaTheme="minorHAnsi" w:hAnsiTheme="minorHAnsi" w:cstheme="minorHAnsi"/>
          <w:sz w:val="22"/>
          <w:szCs w:val="22"/>
          <w:lang w:eastAsia="en-US"/>
        </w:rPr>
        <w:t xml:space="preserve">Ministerstva práce, sociálnych vecí a rodiny Slovenskej republiky </w:t>
      </w:r>
      <w:r w:rsidRPr="005010ED">
        <w:rPr>
          <w:rFonts w:asciiTheme="minorHAnsi" w:eastAsiaTheme="minorHAnsi" w:hAnsiTheme="minorHAnsi" w:cstheme="minorHAnsi"/>
          <w:sz w:val="22"/>
          <w:szCs w:val="22"/>
          <w:lang w:eastAsia="en-US"/>
        </w:rPr>
        <w:t xml:space="preserve">č. 508/2009 </w:t>
      </w:r>
      <w:r w:rsidR="00F11EA2">
        <w:rPr>
          <w:rFonts w:asciiTheme="minorHAnsi" w:eastAsiaTheme="minorHAnsi" w:hAnsiTheme="minorHAnsi" w:cstheme="minorHAnsi"/>
          <w:sz w:val="22"/>
          <w:szCs w:val="22"/>
          <w:lang w:eastAsia="en-US"/>
        </w:rPr>
        <w:t>Z. z.</w:t>
      </w:r>
      <w:r w:rsidRPr="005010ED">
        <w:rPr>
          <w:rFonts w:asciiTheme="minorHAnsi" w:eastAsiaTheme="minorHAnsi" w:hAnsiTheme="minorHAnsi" w:cstheme="minorHAnsi"/>
          <w:sz w:val="22"/>
          <w:szCs w:val="22"/>
          <w:lang w:eastAsia="en-US"/>
        </w:rPr>
        <w:t>, ktorou sa ustanovujú podrobnosti na zaistenie bezpečnosti a</w:t>
      </w:r>
      <w:r w:rsidR="0058626B">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ochrany zdravia pri práci s technickými zariadeniami tlakovými, zdvíhacími, elektrickými a plynovými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ktorou sa ustanovujú technické zariadenia, ktoré sa považujú za vyhradené technické zariadenia, </w:t>
      </w:r>
      <w:r w:rsidR="003B34F8">
        <w:rPr>
          <w:rFonts w:asciiTheme="minorHAnsi" w:eastAsiaTheme="minorHAnsi" w:hAnsiTheme="minorHAnsi" w:cstheme="minorHAnsi"/>
          <w:sz w:val="22"/>
          <w:szCs w:val="22"/>
          <w:lang w:eastAsia="en-US"/>
        </w:rPr>
        <w:t xml:space="preserve">v znení neskorších predpisov, </w:t>
      </w:r>
      <w:r w:rsidRPr="005010ED">
        <w:rPr>
          <w:rFonts w:asciiTheme="minorHAnsi" w:eastAsiaTheme="minorHAnsi" w:hAnsiTheme="minorHAnsi" w:cstheme="minorHAnsi"/>
          <w:sz w:val="22"/>
          <w:szCs w:val="22"/>
          <w:lang w:eastAsia="en-US"/>
        </w:rPr>
        <w:t>zákonom č. 124/2006 Z.</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 o bezpečnosti a ochrane zdravia pri práci a o zmene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doplnení niektorých zákonov v znení neskorších predpisov a technických noriem </w:t>
      </w:r>
      <w:r w:rsidR="003B34F8">
        <w:rPr>
          <w:rFonts w:asciiTheme="minorHAnsi" w:eastAsiaTheme="minorHAnsi" w:hAnsiTheme="minorHAnsi" w:cstheme="minorHAnsi"/>
          <w:sz w:val="22"/>
          <w:szCs w:val="22"/>
          <w:lang w:eastAsia="en-US"/>
        </w:rPr>
        <w:t xml:space="preserve">(aj keď nie sú právne záväzné) </w:t>
      </w:r>
      <w:r w:rsidRPr="005010ED">
        <w:rPr>
          <w:rFonts w:asciiTheme="minorHAnsi" w:eastAsiaTheme="minorHAnsi" w:hAnsiTheme="minorHAnsi" w:cstheme="minorHAnsi"/>
          <w:sz w:val="22"/>
          <w:szCs w:val="22"/>
          <w:lang w:eastAsia="en-US"/>
        </w:rPr>
        <w:t>a</w:t>
      </w:r>
      <w:r w:rsidR="003B34F8">
        <w:rPr>
          <w:rFonts w:asciiTheme="minorHAnsi" w:eastAsiaTheme="minorHAnsi" w:hAnsiTheme="minorHAnsi" w:cstheme="minorHAnsi"/>
          <w:sz w:val="22"/>
          <w:szCs w:val="22"/>
          <w:lang w:eastAsia="en-US"/>
        </w:rPr>
        <w:t xml:space="preserve"> ďalšími </w:t>
      </w:r>
      <w:r w:rsidR="00FB5033">
        <w:rPr>
          <w:rFonts w:asciiTheme="minorHAnsi" w:eastAsiaTheme="minorHAnsi" w:hAnsiTheme="minorHAnsi" w:cstheme="minorHAnsi"/>
          <w:sz w:val="22"/>
          <w:szCs w:val="22"/>
          <w:lang w:eastAsia="en-US"/>
        </w:rPr>
        <w:t xml:space="preserve">súvisiacimi </w:t>
      </w:r>
      <w:r w:rsidR="003B34F8">
        <w:rPr>
          <w:rFonts w:asciiTheme="minorHAnsi" w:eastAsiaTheme="minorHAnsi" w:hAnsiTheme="minorHAnsi" w:cstheme="minorHAnsi"/>
          <w:sz w:val="22"/>
          <w:szCs w:val="22"/>
          <w:lang w:eastAsia="en-US"/>
        </w:rPr>
        <w:t>právnymi predpismi</w:t>
      </w:r>
      <w:r w:rsidRPr="005010ED">
        <w:rPr>
          <w:rFonts w:asciiTheme="minorHAnsi" w:eastAsiaTheme="minorHAnsi" w:hAnsiTheme="minorHAnsi" w:cstheme="minorHAnsi"/>
          <w:sz w:val="22"/>
          <w:szCs w:val="22"/>
          <w:lang w:eastAsia="en-US"/>
        </w:rPr>
        <w:t>.</w:t>
      </w:r>
    </w:p>
    <w:p w14:paraId="5A998BCE" w14:textId="77777777" w:rsidR="00994FF0" w:rsidRPr="005010ED" w:rsidRDefault="00994FF0" w:rsidP="00546303">
      <w:pPr>
        <w:jc w:val="both"/>
        <w:rPr>
          <w:rFonts w:asciiTheme="minorHAnsi" w:eastAsia="Calibri" w:hAnsiTheme="minorHAnsi" w:cstheme="minorHAnsi"/>
          <w:b/>
          <w:bCs/>
          <w:sz w:val="22"/>
          <w:szCs w:val="22"/>
          <w:lang w:eastAsia="en-US"/>
        </w:rPr>
      </w:pPr>
    </w:p>
    <w:p w14:paraId="4F954E61" w14:textId="7777777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Doprava z výrobného závodu</w:t>
      </w:r>
    </w:p>
    <w:p w14:paraId="2DECB256" w14:textId="780C6F9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sz w:val="22"/>
          <w:szCs w:val="22"/>
          <w:lang w:eastAsia="en-US"/>
        </w:rPr>
        <w:t xml:space="preserve">Doprava z výrobného závodu do miesta stavby v zmysle </w:t>
      </w:r>
      <w:r w:rsidR="00FB5033">
        <w:rPr>
          <w:rFonts w:asciiTheme="minorHAnsi" w:eastAsia="Calibri" w:hAnsiTheme="minorHAnsi" w:cstheme="minorHAnsi"/>
          <w:sz w:val="22"/>
          <w:szCs w:val="22"/>
          <w:lang w:eastAsia="en-US"/>
        </w:rPr>
        <w:t xml:space="preserve">INCOTERMS </w:t>
      </w:r>
      <w:r w:rsidRPr="005010ED">
        <w:rPr>
          <w:rFonts w:asciiTheme="minorHAnsi" w:eastAsia="Calibri" w:hAnsiTheme="minorHAnsi" w:cstheme="minorHAnsi"/>
          <w:sz w:val="22"/>
          <w:szCs w:val="22"/>
          <w:lang w:eastAsia="en-US"/>
        </w:rPr>
        <w:t>202</w:t>
      </w:r>
      <w:r w:rsidR="00FB5033">
        <w:rPr>
          <w:rFonts w:asciiTheme="minorHAnsi" w:eastAsia="Calibri" w:hAnsiTheme="minorHAnsi" w:cstheme="minorHAnsi"/>
          <w:sz w:val="22"/>
          <w:szCs w:val="22"/>
          <w:lang w:eastAsia="en-US"/>
        </w:rPr>
        <w:t xml:space="preserve">0 – </w:t>
      </w:r>
      <w:r w:rsidRPr="005010ED">
        <w:rPr>
          <w:rFonts w:asciiTheme="minorHAnsi" w:eastAsia="Calibri" w:hAnsiTheme="minorHAnsi" w:cstheme="minorHAnsi"/>
          <w:sz w:val="22"/>
          <w:szCs w:val="22"/>
          <w:lang w:eastAsia="en-US"/>
        </w:rPr>
        <w:t>DPU.</w:t>
      </w:r>
    </w:p>
    <w:p w14:paraId="0157B84E" w14:textId="77777777" w:rsidR="00FB5033" w:rsidRDefault="00FB5033" w:rsidP="00546303">
      <w:pPr>
        <w:jc w:val="both"/>
        <w:rPr>
          <w:rFonts w:asciiTheme="minorHAnsi" w:eastAsia="Calibri" w:hAnsiTheme="minorHAnsi" w:cstheme="minorHAnsi"/>
          <w:b/>
          <w:bCs/>
          <w:sz w:val="22"/>
          <w:szCs w:val="22"/>
          <w:lang w:eastAsia="en-US"/>
        </w:rPr>
      </w:pPr>
    </w:p>
    <w:p w14:paraId="6C825193" w14:textId="1021F243"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Koordinácia stavby</w:t>
      </w:r>
    </w:p>
    <w:p w14:paraId="5E80676A" w14:textId="2181D70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Koordinácia realizácie diela bude naviazaná na dodávku motorov a príslušenstva motorov, transformátora a</w:t>
      </w:r>
      <w:r w:rsidR="00AC2FC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stavebnej časti. Koordinácia realizácie stavby musí byť bezpodmienečne naviazaná aj na prevádzkový režim </w:t>
      </w:r>
      <w:r w:rsidR="00AC2FCF">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w:t>
      </w:r>
      <w:r w:rsidR="001A4AE1">
        <w:rPr>
          <w:rFonts w:asciiTheme="minorHAnsi" w:eastAsia="Calibri" w:hAnsiTheme="minorHAnsi" w:cstheme="minorHAnsi"/>
          <w:sz w:val="22"/>
          <w:szCs w:val="22"/>
          <w:lang w:eastAsia="en-US"/>
        </w:rPr>
        <w:t xml:space="preserve"> realizovaná </w:t>
      </w:r>
      <w:r w:rsidRPr="005010ED">
        <w:rPr>
          <w:rFonts w:asciiTheme="minorHAnsi" w:eastAsia="Calibri" w:hAnsiTheme="minorHAnsi" w:cstheme="minorHAnsi"/>
          <w:sz w:val="22"/>
          <w:szCs w:val="22"/>
          <w:lang w:eastAsia="en-US"/>
        </w:rPr>
        <w:t xml:space="preserve">v spolupráci s </w:t>
      </w:r>
      <w:r w:rsidR="00AC2FC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nakoľko realizačné práce budú prebiehať za plnej prevádzky aj v priestoroch stávajúcej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kde dochádza k obslužnej činnosti pracovníkmi obsluhy.</w:t>
      </w:r>
    </w:p>
    <w:p w14:paraId="0AAC9DD9" w14:textId="77777777" w:rsidR="001A4AE1" w:rsidRDefault="001A4AE1" w:rsidP="00546303">
      <w:pPr>
        <w:jc w:val="both"/>
        <w:rPr>
          <w:rFonts w:asciiTheme="minorHAnsi" w:eastAsia="Calibri" w:hAnsiTheme="minorHAnsi" w:cstheme="minorHAnsi"/>
          <w:b/>
          <w:bCs/>
          <w:sz w:val="22"/>
          <w:szCs w:val="22"/>
          <w:lang w:eastAsia="en-US"/>
        </w:rPr>
      </w:pPr>
    </w:p>
    <w:p w14:paraId="7F0C46D0" w14:textId="5A692804"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Odskúšanie a uvedenie do prevádzky, oboznámenie prevádzkového personálu, odovzdanie diela</w:t>
      </w:r>
      <w:r w:rsidR="001A4AE1">
        <w:rPr>
          <w:rFonts w:asciiTheme="minorHAnsi" w:eastAsia="Calibri" w:hAnsiTheme="minorHAnsi" w:cstheme="minorHAnsi"/>
          <w:b/>
          <w:bCs/>
          <w:sz w:val="22"/>
          <w:szCs w:val="22"/>
          <w:lang w:eastAsia="en-US"/>
        </w:rPr>
        <w:t>.</w:t>
      </w:r>
    </w:p>
    <w:p w14:paraId="686118AC" w14:textId="77777777" w:rsidR="001A4AE1" w:rsidRDefault="001A4AE1" w:rsidP="00546303">
      <w:pPr>
        <w:jc w:val="both"/>
        <w:rPr>
          <w:rFonts w:asciiTheme="minorHAnsi" w:eastAsia="Calibri" w:hAnsiTheme="minorHAnsi" w:cstheme="minorHAnsi"/>
          <w:b/>
          <w:bCs/>
          <w:sz w:val="22"/>
          <w:szCs w:val="22"/>
          <w:lang w:eastAsia="en-US"/>
        </w:rPr>
      </w:pPr>
    </w:p>
    <w:p w14:paraId="15059CB1" w14:textId="0F3110E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Odskúšanie uvedenie do prevádzky:</w:t>
      </w:r>
    </w:p>
    <w:p w14:paraId="1358E0FC" w14:textId="6A632EF3"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projektu, </w:t>
      </w:r>
      <w:r w:rsidR="001A4AE1">
        <w:rPr>
          <w:rFonts w:asciiTheme="minorHAnsi" w:eastAsia="Calibri" w:hAnsiTheme="minorHAnsi" w:cstheme="minorHAnsi"/>
          <w:sz w:val="22"/>
          <w:szCs w:val="22"/>
          <w:lang w:eastAsia="en-US"/>
        </w:rPr>
        <w:t>harmonogram (</w:t>
      </w:r>
      <w:r w:rsidRPr="001A4AE1">
        <w:rPr>
          <w:rFonts w:asciiTheme="minorHAnsi" w:eastAsia="Calibri" w:hAnsiTheme="minorHAnsi" w:cstheme="minorHAnsi"/>
          <w:b/>
          <w:bCs/>
          <w:sz w:val="22"/>
          <w:szCs w:val="22"/>
          <w:lang w:eastAsia="en-US"/>
        </w:rPr>
        <w:t>HMG</w:t>
      </w:r>
      <w:r w:rsidR="001A4AE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uvádzania do prevádzky,</w:t>
      </w:r>
    </w:p>
    <w:p w14:paraId="53BBDD3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plánu skúšok pred uvedením dodávky do prevádzky,</w:t>
      </w:r>
    </w:p>
    <w:p w14:paraId="6923681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zaškolenie pracovníkov obsluhy objednávateľa na prevádzku zariadenia,</w:t>
      </w:r>
    </w:p>
    <w:p w14:paraId="0E5E2383" w14:textId="36EC9B36"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prevádzkového predpisu pre obsluhu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zariadenia</w:t>
      </w:r>
      <w:r w:rsidR="00873DD0">
        <w:rPr>
          <w:rFonts w:asciiTheme="minorHAnsi" w:eastAsia="Calibri" w:hAnsiTheme="minorHAnsi" w:cstheme="minorHAnsi"/>
          <w:sz w:val="22"/>
          <w:szCs w:val="22"/>
          <w:lang w:eastAsia="en-US"/>
        </w:rPr>
        <w:t>,</w:t>
      </w:r>
    </w:p>
    <w:p w14:paraId="4C851F8C" w14:textId="616ECD68"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FAT testov riadiaceho systému,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sekvenčného ovládania a riadenia za účasti </w:t>
      </w:r>
      <w:r w:rsidR="00873DD0">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A181839" w14:textId="0E3C2344"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u zariadení ako čerpadlá, kompresory na skúšobniach u výrobcu,</w:t>
      </w:r>
    </w:p>
    <w:p w14:paraId="79661ECA" w14:textId="322318FB"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všetkých zariadení, technologických celkov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 zabudovaní na stavbe pred spustením technológie, prehliadok na základe DRS, kontrolného a skúšobného plánu a z neho vyplývajúceho časového harmonogramu skúšok a odovzdanie správ (protokolov) o výsledkoch jednotlivých skúšok,</w:t>
      </w:r>
    </w:p>
    <w:p w14:paraId="5DB834A6" w14:textId="310F708A"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komplexného vyskúšania v trvaní 240 hodín (na základe projektovej dokumentácie, časového harmonogramu skúšok a projektu komplexného vyskúšania)</w:t>
      </w:r>
      <w:r w:rsidR="004153B4">
        <w:rPr>
          <w:rFonts w:asciiTheme="minorHAnsi" w:eastAsia="Calibri" w:hAnsiTheme="minorHAnsi" w:cstheme="minorHAnsi"/>
          <w:sz w:val="22"/>
          <w:szCs w:val="22"/>
          <w:lang w:eastAsia="en-US"/>
        </w:rPr>
        <w:t>.</w:t>
      </w:r>
    </w:p>
    <w:p w14:paraId="7EC8BB83" w14:textId="3F0B56D8" w:rsidR="00994FF0" w:rsidRPr="005010ED" w:rsidRDefault="00994FF0" w:rsidP="00E357E1">
      <w:pPr>
        <w:keepNext/>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lastRenderedPageBreak/>
        <w:t>Komplexné vyskúšanie</w:t>
      </w:r>
      <w:r w:rsidR="004153B4">
        <w:rPr>
          <w:rFonts w:asciiTheme="minorHAnsi" w:eastAsia="Calibri" w:hAnsiTheme="minorHAnsi" w:cstheme="minorHAnsi"/>
          <w:sz w:val="22"/>
          <w:szCs w:val="22"/>
          <w:lang w:eastAsia="en-US"/>
        </w:rPr>
        <w:t>:</w:t>
      </w:r>
    </w:p>
    <w:p w14:paraId="75CE906A" w14:textId="53DDA2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účelom preukázania plnenia objednávateľom požadovaných technických parametrov a funkčnosti diela </w:t>
      </w:r>
      <w:r w:rsidR="004153B4">
        <w:rPr>
          <w:rFonts w:asciiTheme="minorHAnsi" w:eastAsia="Calibri" w:hAnsiTheme="minorHAnsi" w:cstheme="minorHAnsi"/>
          <w:sz w:val="22"/>
          <w:szCs w:val="22"/>
          <w:lang w:eastAsia="en-US"/>
        </w:rPr>
        <w:t xml:space="preserve">objednávateľ </w:t>
      </w:r>
      <w:r w:rsidRPr="005010ED">
        <w:rPr>
          <w:rFonts w:asciiTheme="minorHAnsi" w:eastAsia="Calibri" w:hAnsiTheme="minorHAnsi" w:cstheme="minorHAnsi"/>
          <w:sz w:val="22"/>
          <w:szCs w:val="22"/>
          <w:lang w:eastAsia="en-US"/>
        </w:rPr>
        <w:t xml:space="preserve">požaduje preveriť splnenia týchto parametrov v rámci procesu odovzdávania a preberania </w:t>
      </w:r>
      <w:r w:rsidR="004153B4">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postupmi uveden</w:t>
      </w:r>
      <w:r w:rsidR="004153B4">
        <w:rPr>
          <w:rFonts w:asciiTheme="minorHAnsi" w:eastAsia="Calibri" w:hAnsiTheme="minorHAnsi" w:cstheme="minorHAnsi"/>
          <w:sz w:val="22"/>
          <w:szCs w:val="22"/>
          <w:lang w:eastAsia="en-US"/>
        </w:rPr>
        <w:t xml:space="preserve">ými v zmluve (vrátane jej príloh a podkladovej dokumentácie) </w:t>
      </w:r>
      <w:r w:rsidRPr="005010ED">
        <w:rPr>
          <w:rFonts w:asciiTheme="minorHAnsi" w:eastAsia="Calibri" w:hAnsiTheme="minorHAnsi" w:cstheme="minorHAnsi"/>
          <w:sz w:val="22"/>
          <w:szCs w:val="22"/>
          <w:lang w:eastAsia="en-US"/>
        </w:rPr>
        <w:t>a podľa všeobecne záväzných právnych predpisov a technických noriem</w:t>
      </w:r>
      <w:r w:rsidR="004153B4">
        <w:rPr>
          <w:rFonts w:asciiTheme="minorHAnsi" w:eastAsia="Calibri" w:hAnsiTheme="minorHAnsi" w:cstheme="minorHAnsi"/>
          <w:sz w:val="22"/>
          <w:szCs w:val="22"/>
          <w:lang w:eastAsia="en-US"/>
        </w:rPr>
        <w:t xml:space="preserve"> (aj keď nie sú právne záväzné)</w:t>
      </w:r>
      <w:r w:rsidRPr="005010ED">
        <w:rPr>
          <w:rFonts w:asciiTheme="minorHAnsi" w:eastAsia="Calibri" w:hAnsiTheme="minorHAnsi" w:cstheme="minorHAnsi"/>
          <w:sz w:val="22"/>
          <w:szCs w:val="22"/>
          <w:lang w:eastAsia="en-US"/>
        </w:rPr>
        <w:t>.</w:t>
      </w:r>
    </w:p>
    <w:p w14:paraId="10872E38" w14:textId="643620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 prípade, že dôjde k prerušeniu prevádzky skúšaných zariadení z dôvod</w:t>
      </w:r>
      <w:r w:rsidR="0097692B">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nie na strane </w:t>
      </w:r>
      <w:r w:rsidR="004153B4">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xml:space="preserve">, musí byť skúška za účelom preukázania riadneho vykonania diela zopakovaná. V prípade, že dôjde k prerušeniu prevádzky skúšaných zariadení z dôvodov na strane </w:t>
      </w:r>
      <w:r w:rsidR="0097692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bude skúška pokračovať po opätovnom spustení prevádzky skúšaných zariadení, a to až do uplynutia doby 240 hodín. Pri prerušení prevádzky z</w:t>
      </w:r>
      <w:r w:rsidR="0097692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dôvodov na strane </w:t>
      </w:r>
      <w:r w:rsidR="0097692B">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sa pre posúdenie úspešnosti skúšky nebudú vyhodnocovať dosahované parametre jednu (1) hodinu pred prerušením prevádzky a jednu (1) hodinu po opätovnom spustení a</w:t>
      </w:r>
      <w:r w:rsidR="00BF32D2">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ustálení prevádzky skúšaných zariadení.</w:t>
      </w:r>
    </w:p>
    <w:p w14:paraId="2D04C9A0" w14:textId="64FC34D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vypracuje a predloží projekt komplexného vyskúšania </w:t>
      </w:r>
      <w:r w:rsidR="00BF32D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na schválenie 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lehote min</w:t>
      </w:r>
      <w:r w:rsidR="00BF32D2">
        <w:rPr>
          <w:rFonts w:asciiTheme="minorHAnsi" w:eastAsia="Calibri" w:hAnsiTheme="minorHAnsi" w:cstheme="minorHAnsi"/>
          <w:sz w:val="22"/>
          <w:szCs w:val="22"/>
          <w:lang w:eastAsia="en-US"/>
        </w:rPr>
        <w:t>imálne dva (</w:t>
      </w:r>
      <w:r w:rsidRPr="005010ED">
        <w:rPr>
          <w:rFonts w:asciiTheme="minorHAnsi" w:eastAsia="Calibri" w:hAnsiTheme="minorHAnsi" w:cstheme="minorHAnsi"/>
          <w:sz w:val="22"/>
          <w:szCs w:val="22"/>
          <w:lang w:eastAsia="en-US"/>
        </w:rPr>
        <w:t>2</w:t>
      </w:r>
      <w:r w:rsidR="00BF32D2">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týždne pred uvedením diela do prevádzky.</w:t>
      </w:r>
    </w:p>
    <w:p w14:paraId="2BB7CA34" w14:textId="3DD1FE0A"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prvej úradnej skúšky zariadení v zmysle vyhlášky Ministerstva práce, sociálnych vecí a rodiny Slovenskej republiky č. 508/2009 Z.</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z., ktorou sa ustanovujú podrobnosti na zaistenie bezpečnosti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ochrany zdravia pri práci s technickými zariadeniami tlakovými, zdvíhacími, elektrickými a plynovými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ktorou sa ustanovujú technické zariadenia, ktoré sa považujú za vyhradené technické zariadenia</w:t>
      </w:r>
      <w:r w:rsidR="0036180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znení neskorších predpisov,</w:t>
      </w:r>
    </w:p>
    <w:p w14:paraId="44D506E1" w14:textId="117C8F22"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dôsledné oboznámenie prevádzkového personálu objednávateľa s prevádzkovaním a údržbou nových zariadení a technológie a s prevádzkovými predpismi (návody na obsluhu a údržbu) </w:t>
      </w:r>
      <w:r w:rsidR="00E93441">
        <w:rPr>
          <w:rFonts w:asciiTheme="minorHAnsi" w:eastAsia="Calibri" w:hAnsiTheme="minorHAnsi" w:cstheme="minorHAnsi"/>
          <w:sz w:val="22"/>
          <w:szCs w:val="22"/>
          <w:lang w:eastAsia="en-US"/>
        </w:rPr>
        <w:t xml:space="preserve">najmenej </w:t>
      </w:r>
      <w:r w:rsidRPr="005010ED">
        <w:rPr>
          <w:rFonts w:asciiTheme="minorHAnsi" w:eastAsia="Calibri" w:hAnsiTheme="minorHAnsi" w:cstheme="minorHAnsi"/>
          <w:sz w:val="22"/>
          <w:szCs w:val="22"/>
          <w:lang w:eastAsia="en-US"/>
        </w:rPr>
        <w:t>v rozsahu:</w:t>
      </w:r>
    </w:p>
    <w:p w14:paraId="3B75C559"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obsluhu technologického zariadenia (vrátane detailných pracovných postupov),</w:t>
      </w:r>
    </w:p>
    <w:p w14:paraId="3020B87B"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údržbu technologického zariadenia (vrátane detailných pracovných postupov),</w:t>
      </w:r>
    </w:p>
    <w:p w14:paraId="725215A8" w14:textId="74F25CAE" w:rsidR="00994FF0" w:rsidRPr="005010ED" w:rsidRDefault="00994FF0" w:rsidP="00F03456">
      <w:pPr>
        <w:numPr>
          <w:ilvl w:val="1"/>
          <w:numId w:val="61"/>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bezpečnostné predpisy a požiadavky na osobné ochranné prostriedky počas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prevádzky a údržby.</w:t>
      </w:r>
    </w:p>
    <w:p w14:paraId="5215B91A" w14:textId="5B57CDDA" w:rsidR="00994FF0" w:rsidRPr="005010ED" w:rsidRDefault="00994FF0" w:rsidP="00A76E1E">
      <w:pPr>
        <w:ind w:left="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Zhotoviteľ sa zaväzuje písomne oznámiť objednávateľovi jednotlivé termíny oboznámenia minimálne dva (2) týždne vopred</w:t>
      </w:r>
      <w:r w:rsidR="00125E2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súčasťou oznámenia budú prevádzkové predpisy (návody na obsluhu a údržbu, postupy riešenia problémov a bezpečnostné predpisy a požiadavky na osobné ochranné prostriedky) v dvoch (2) vyhotoveniach v listinnej forme a v jednom (1) vyhotovení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–výkresová časť)] na CD, resp. DVD nosiči, ak ich zhotoviteľ už skôr neodovzdal objednávateľovi.</w:t>
      </w:r>
    </w:p>
    <w:p w14:paraId="266B0A04" w14:textId="7232629B"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a odovzdanie príslušnej dokumentácie so zapracovanými a vyznačenými zmenami vzniknutými počas vykonávania </w:t>
      </w:r>
      <w:r w:rsidR="00F576AE">
        <w:rPr>
          <w:rFonts w:asciiTheme="minorHAnsi" w:eastAsia="Calibri" w:hAnsiTheme="minorHAnsi" w:cstheme="minorHAnsi"/>
          <w:sz w:val="22"/>
          <w:szCs w:val="22"/>
          <w:lang w:eastAsia="en-US"/>
        </w:rPr>
        <w:t>diela</w:t>
      </w:r>
      <w:r w:rsidRPr="005010ED">
        <w:rPr>
          <w:rFonts w:asciiTheme="minorHAnsi" w:eastAsia="Calibri" w:hAnsiTheme="minorHAnsi" w:cstheme="minorHAnsi"/>
          <w:sz w:val="22"/>
          <w:szCs w:val="22"/>
          <w:lang w:eastAsia="en-US"/>
        </w:rPr>
        <w:t xml:space="preserve"> vrátane príslušnej sprievodnej technickej dokumentácie týkajúcej sa</w:t>
      </w:r>
      <w:r w:rsidR="00F576AE">
        <w:rPr>
          <w:rFonts w:asciiTheme="minorHAnsi" w:eastAsia="Calibri" w:hAnsiTheme="minorHAnsi" w:cstheme="minorHAnsi"/>
          <w:sz w:val="22"/>
          <w:szCs w:val="22"/>
          <w:lang w:eastAsia="en-US"/>
        </w:rPr>
        <w:t xml:space="preserve"> diela </w:t>
      </w:r>
      <w:r w:rsidRPr="005010ED">
        <w:rPr>
          <w:rFonts w:asciiTheme="minorHAnsi" w:eastAsia="Calibri" w:hAnsiTheme="minorHAnsi" w:cstheme="minorHAnsi"/>
          <w:sz w:val="22"/>
          <w:szCs w:val="22"/>
          <w:lang w:eastAsia="en-US"/>
        </w:rPr>
        <w:t>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jednotlivých jeho súčastí, dokladov o predpísaných odborných prehliadkach a skúškach, certifikátov, atestov zariadení a použitých materiálov a ďalších dokladov o prehliadkach uvedených v</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stanovisku k realizačnému projektu, odovzdanie prevádzkových predpisov, návodov na obsluhu 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dokumentácie údržby a náhradných dielov, všetko v šiestich (6) vyhotoveniach v listinnej forme a</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dvoch (2) vyhotoveniach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w:t>
      </w:r>
      <w:r w:rsidR="00191E6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výkresová časť)] na CD, resp. DVD nosiči,</w:t>
      </w:r>
    </w:p>
    <w:p w14:paraId="736C00AF"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protokolárne odovzdanie a prevzatie diela,</w:t>
      </w:r>
    </w:p>
    <w:p w14:paraId="1163337C"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odstránenie vád a nedorobkov uvedených v protokole o odovzdaní a prevzatí diela,</w:t>
      </w:r>
    </w:p>
    <w:p w14:paraId="25BAE3E8" w14:textId="79DB78E0" w:rsidR="00994FF0" w:rsidRPr="005010ED" w:rsidRDefault="00191E61" w:rsidP="00F03456">
      <w:pPr>
        <w:numPr>
          <w:ilvl w:val="0"/>
          <w:numId w:val="51"/>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 xml:space="preserve">vykonanie </w:t>
      </w:r>
      <w:r w:rsidR="00994FF0" w:rsidRPr="005010ED">
        <w:rPr>
          <w:rFonts w:asciiTheme="minorHAnsi" w:eastAsia="Calibri" w:hAnsiTheme="minorHAnsi" w:cstheme="minorHAnsi"/>
          <w:sz w:val="22"/>
          <w:szCs w:val="22"/>
          <w:lang w:eastAsia="en-US"/>
        </w:rPr>
        <w:t>garančných skúšok</w:t>
      </w:r>
      <w:r>
        <w:rPr>
          <w:rFonts w:asciiTheme="minorHAnsi" w:eastAsia="Calibri" w:hAnsiTheme="minorHAnsi" w:cstheme="minorHAnsi"/>
          <w:sz w:val="22"/>
          <w:szCs w:val="22"/>
          <w:lang w:eastAsia="en-US"/>
        </w:rPr>
        <w:t>.</w:t>
      </w:r>
    </w:p>
    <w:p w14:paraId="546602A1" w14:textId="77777777" w:rsidR="00C21066" w:rsidRDefault="00C21066" w:rsidP="00546303">
      <w:pPr>
        <w:jc w:val="both"/>
        <w:rPr>
          <w:rFonts w:asciiTheme="minorHAnsi" w:eastAsia="Calibri" w:hAnsiTheme="minorHAnsi" w:cstheme="minorHAnsi"/>
          <w:sz w:val="22"/>
          <w:szCs w:val="22"/>
          <w:lang w:eastAsia="en-US"/>
        </w:rPr>
      </w:pPr>
    </w:p>
    <w:p w14:paraId="0DC5F62E" w14:textId="70EC72F5"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p>
    <w:p w14:paraId="7E81ED57" w14:textId="11D284AF" w:rsidR="00994FF0" w:rsidRDefault="00C21066"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w:t>
      </w:r>
      <w:r w:rsidR="00994FF0" w:rsidRPr="005010ED">
        <w:rPr>
          <w:rFonts w:asciiTheme="minorHAnsi" w:eastAsia="Calibri" w:hAnsiTheme="minorHAnsi" w:cstheme="minorHAnsi"/>
          <w:sz w:val="22"/>
          <w:szCs w:val="22"/>
          <w:lang w:eastAsia="en-US"/>
        </w:rPr>
        <w:t>oskytovanie údržby a opráv technologického zariadenia počas dvads</w:t>
      </w:r>
      <w:r w:rsidR="004F2C67">
        <w:rPr>
          <w:rFonts w:asciiTheme="minorHAnsi" w:eastAsia="Calibri" w:hAnsiTheme="minorHAnsi" w:cstheme="minorHAnsi"/>
          <w:sz w:val="22"/>
          <w:szCs w:val="22"/>
          <w:lang w:eastAsia="en-US"/>
        </w:rPr>
        <w:t>i</w:t>
      </w:r>
      <w:r w:rsidR="00994FF0" w:rsidRPr="005010ED">
        <w:rPr>
          <w:rFonts w:asciiTheme="minorHAnsi" w:eastAsia="Calibri" w:hAnsiTheme="minorHAnsi" w:cstheme="minorHAnsi"/>
          <w:sz w:val="22"/>
          <w:szCs w:val="22"/>
          <w:lang w:eastAsia="en-US"/>
        </w:rPr>
        <w:t>a</w:t>
      </w:r>
      <w:r w:rsidR="004F2C67">
        <w:rPr>
          <w:rFonts w:asciiTheme="minorHAnsi" w:eastAsia="Calibri" w:hAnsiTheme="minorHAnsi" w:cstheme="minorHAnsi"/>
          <w:sz w:val="22"/>
          <w:szCs w:val="22"/>
          <w:lang w:eastAsia="en-US"/>
        </w:rPr>
        <w:t>tich</w:t>
      </w:r>
      <w:r w:rsidR="00994FF0" w:rsidRPr="005010ED">
        <w:rPr>
          <w:rFonts w:asciiTheme="minorHAnsi" w:eastAsia="Calibri" w:hAnsiTheme="minorHAnsi" w:cstheme="minorHAnsi"/>
          <w:sz w:val="22"/>
          <w:szCs w:val="22"/>
          <w:lang w:eastAsia="en-US"/>
        </w:rPr>
        <w:t xml:space="preserve"> štyr</w:t>
      </w:r>
      <w:r w:rsidR="004F2C67">
        <w:rPr>
          <w:rFonts w:asciiTheme="minorHAnsi" w:eastAsia="Calibri" w:hAnsiTheme="minorHAnsi" w:cstheme="minorHAnsi"/>
          <w:sz w:val="22"/>
          <w:szCs w:val="22"/>
          <w:lang w:eastAsia="en-US"/>
        </w:rPr>
        <w:t>och</w:t>
      </w:r>
      <w:r w:rsidR="00994FF0" w:rsidRPr="005010ED">
        <w:rPr>
          <w:rFonts w:asciiTheme="minorHAnsi" w:eastAsia="Calibri" w:hAnsiTheme="minorHAnsi" w:cstheme="minorHAnsi"/>
          <w:sz w:val="22"/>
          <w:szCs w:val="22"/>
          <w:lang w:eastAsia="en-US"/>
        </w:rPr>
        <w:t xml:space="preserve"> (24) mesiacov od odovzdania technologického zariadenia objednávateľovi za účelom zabezpečenia nepretržitej a bezpečnej prevádzky technologického zariadenia v prevádzkových podmienkach objednávateľa za súčasného spĺňania parametrov stanovených touto zmluvou a prevádzkových požiadaviek objednávateľa, pričom jednotlivé úkony podpory sa zaväzuje vykonávať v lehotách a v rozsahu podľa podmienok určených výrobcom technologického zariadenia, podľa podmienok určených zmluvou a v lehotách a podľa podmienok vyplývajúcich zo všeobecne záväzných právnych predpisov a/alebo technických noriem, vypracovávanie a</w:t>
      </w:r>
      <w:r w:rsidR="001118D3">
        <w:rPr>
          <w:rFonts w:asciiTheme="minorHAnsi" w:eastAsia="Calibri" w:hAnsiTheme="minorHAnsi" w:cstheme="minorHAnsi"/>
          <w:sz w:val="22"/>
          <w:szCs w:val="22"/>
          <w:lang w:eastAsia="en-US"/>
        </w:rPr>
        <w:t> </w:t>
      </w:r>
      <w:r w:rsidR="00994FF0" w:rsidRPr="005010ED">
        <w:rPr>
          <w:rFonts w:asciiTheme="minorHAnsi" w:eastAsia="Calibri" w:hAnsiTheme="minorHAnsi" w:cstheme="minorHAnsi"/>
          <w:sz w:val="22"/>
          <w:szCs w:val="22"/>
          <w:lang w:eastAsia="en-US"/>
        </w:rPr>
        <w:t xml:space="preserve">priebežné odovzdávanie dokumentácie o poskytnutej oprave a údržbe na mesačnom základe, vždy v dvoch </w:t>
      </w:r>
      <w:r w:rsidR="00994FF0" w:rsidRPr="005010ED">
        <w:rPr>
          <w:rFonts w:asciiTheme="minorHAnsi" w:eastAsia="Calibri" w:hAnsiTheme="minorHAnsi" w:cstheme="minorHAnsi"/>
          <w:sz w:val="22"/>
          <w:szCs w:val="22"/>
          <w:lang w:eastAsia="en-US"/>
        </w:rPr>
        <w:lastRenderedPageBreak/>
        <w:t>(2) vyhotoveniach v listinnej forme a v jednom (1) vyhotovení v elektronickej forme [(*.</w:t>
      </w:r>
      <w:proofErr w:type="spellStart"/>
      <w:r w:rsidR="00994FF0" w:rsidRPr="005010ED">
        <w:rPr>
          <w:rFonts w:asciiTheme="minorHAnsi" w:eastAsia="Calibri" w:hAnsiTheme="minorHAnsi" w:cstheme="minorHAnsi"/>
          <w:sz w:val="22"/>
          <w:szCs w:val="22"/>
          <w:lang w:eastAsia="en-US"/>
        </w:rPr>
        <w:t>doc</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xls</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pdf</w:t>
      </w:r>
      <w:proofErr w:type="spellEnd"/>
      <w:r w:rsidR="00994FF0" w:rsidRPr="005010ED">
        <w:rPr>
          <w:rFonts w:asciiTheme="minorHAnsi" w:eastAsia="Calibri" w:hAnsiTheme="minorHAnsi" w:cstheme="minorHAnsi"/>
          <w:sz w:val="22"/>
          <w:szCs w:val="22"/>
          <w:lang w:eastAsia="en-US"/>
        </w:rPr>
        <w:t xml:space="preserve"> – textová časť), (*.</w:t>
      </w:r>
      <w:proofErr w:type="spellStart"/>
      <w:r w:rsidR="00994FF0" w:rsidRPr="005010ED">
        <w:rPr>
          <w:rFonts w:asciiTheme="minorHAnsi" w:eastAsia="Calibri" w:hAnsiTheme="minorHAnsi" w:cstheme="minorHAnsi"/>
          <w:sz w:val="22"/>
          <w:szCs w:val="22"/>
          <w:lang w:eastAsia="en-US"/>
        </w:rPr>
        <w:t>pdf</w:t>
      </w:r>
      <w:proofErr w:type="spellEnd"/>
      <w:r w:rsidR="00994FF0" w:rsidRPr="005010ED">
        <w:rPr>
          <w:rFonts w:asciiTheme="minorHAnsi" w:eastAsia="Calibri" w:hAnsiTheme="minorHAnsi" w:cstheme="minorHAnsi"/>
          <w:sz w:val="22"/>
          <w:szCs w:val="22"/>
          <w:lang w:eastAsia="en-US"/>
        </w:rPr>
        <w:t xml:space="preserve"> - výkresová časť)] na CD, resp. DVD nosiči.</w:t>
      </w:r>
    </w:p>
    <w:p w14:paraId="7403D56C" w14:textId="77777777" w:rsidR="001118D3" w:rsidRPr="005010ED" w:rsidRDefault="001118D3" w:rsidP="00546303">
      <w:pPr>
        <w:jc w:val="both"/>
        <w:rPr>
          <w:rFonts w:asciiTheme="minorHAnsi" w:eastAsiaTheme="minorHAnsi" w:hAnsiTheme="minorHAnsi" w:cstheme="minorHAnsi"/>
          <w:sz w:val="22"/>
          <w:szCs w:val="22"/>
          <w:lang w:eastAsia="en-US"/>
        </w:rPr>
      </w:pPr>
    </w:p>
    <w:p w14:paraId="597B305E" w14:textId="0FABF9E9" w:rsidR="00994FF0" w:rsidRPr="005010ED" w:rsidRDefault="00394A88" w:rsidP="00546303">
      <w:pPr>
        <w:pStyle w:val="Nadpis1"/>
        <w:numPr>
          <w:ilvl w:val="0"/>
          <w:numId w:val="0"/>
        </w:numPr>
        <w:ind w:left="567" w:hanging="567"/>
        <w:rPr>
          <w:rFonts w:eastAsiaTheme="minorEastAsia"/>
        </w:rPr>
      </w:pPr>
      <w:r>
        <w:rPr>
          <w:rFonts w:eastAsiaTheme="minorHAnsi"/>
          <w:lang w:val="sk-SK"/>
        </w:rPr>
        <w:t>4.</w:t>
      </w:r>
      <w:r>
        <w:rPr>
          <w:rFonts w:eastAsiaTheme="minorHAnsi"/>
          <w:lang w:val="sk-SK"/>
        </w:rPr>
        <w:tab/>
      </w:r>
      <w:bookmarkStart w:id="119" w:name="_Hlk123837112"/>
      <w:r w:rsidR="00994FF0" w:rsidRPr="005010ED">
        <w:rPr>
          <w:rFonts w:eastAsiaTheme="minorHAnsi"/>
        </w:rPr>
        <w:t>Projektové a inžinierske činnosti</w:t>
      </w:r>
      <w:bookmarkEnd w:id="119"/>
    </w:p>
    <w:p w14:paraId="65FB7976" w14:textId="3DA70F87"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Spracovanie dokumentácie pre realizáciu stavby </w:t>
      </w:r>
      <w:r w:rsidR="00943AC5" w:rsidRPr="005010ED">
        <w:rPr>
          <w:rFonts w:asciiTheme="minorHAnsi" w:eastAsia="Calibri" w:hAnsiTheme="minorHAnsi" w:cstheme="minorHAnsi"/>
          <w:sz w:val="22"/>
          <w:szCs w:val="22"/>
          <w:lang w:eastAsia="en-US"/>
        </w:rPr>
        <w:t>vo vzťahu k</w:t>
      </w:r>
      <w:r w:rsidR="00943AC5">
        <w:rPr>
          <w:rFonts w:asciiTheme="minorHAnsi" w:eastAsia="Calibri" w:hAnsiTheme="minorHAnsi" w:cstheme="minorHAnsi"/>
          <w:sz w:val="22"/>
          <w:szCs w:val="22"/>
          <w:lang w:eastAsia="en-US"/>
        </w:rPr>
        <w:t xml:space="preserve"> dielu </w:t>
      </w:r>
      <w:r w:rsidRPr="005010ED">
        <w:rPr>
          <w:rFonts w:asciiTheme="minorHAnsi" w:eastAsia="Calibri" w:hAnsiTheme="minorHAnsi" w:cstheme="minorHAnsi"/>
          <w:sz w:val="22"/>
          <w:szCs w:val="22"/>
          <w:lang w:eastAsia="en-US"/>
        </w:rPr>
        <w:t>(</w:t>
      </w:r>
      <w:r w:rsidRPr="00943AC5">
        <w:rPr>
          <w:rFonts w:asciiTheme="minorHAnsi" w:eastAsia="Calibri" w:hAnsiTheme="minorHAnsi" w:cstheme="minorHAnsi"/>
          <w:b/>
          <w:bCs/>
          <w:sz w:val="22"/>
          <w:szCs w:val="22"/>
          <w:lang w:eastAsia="en-US"/>
        </w:rPr>
        <w:t>DRS</w:t>
      </w:r>
      <w:r w:rsidRPr="005010ED">
        <w:rPr>
          <w:rFonts w:asciiTheme="minorHAnsi" w:eastAsia="Calibri" w:hAnsiTheme="minorHAnsi" w:cstheme="minorHAnsi"/>
          <w:sz w:val="22"/>
          <w:szCs w:val="22"/>
          <w:lang w:eastAsia="en-US"/>
        </w:rPr>
        <w:t>), bude vychádzať z dokumentácie pre stavebné povolenie (</w:t>
      </w:r>
      <w:r w:rsidRPr="00126EAC">
        <w:rPr>
          <w:rFonts w:asciiTheme="minorHAnsi" w:eastAsia="Calibri" w:hAnsiTheme="minorHAnsi" w:cstheme="minorHAnsi"/>
          <w:b/>
          <w:bCs/>
          <w:sz w:val="22"/>
          <w:szCs w:val="22"/>
          <w:lang w:eastAsia="en-US"/>
        </w:rPr>
        <w:t>DSP</w:t>
      </w:r>
      <w:r w:rsidRPr="005010ED">
        <w:rPr>
          <w:rFonts w:asciiTheme="minorHAnsi" w:eastAsia="Calibri" w:hAnsiTheme="minorHAnsi" w:cstheme="minorHAnsi"/>
          <w:sz w:val="22"/>
          <w:szCs w:val="22"/>
          <w:lang w:eastAsia="en-US"/>
        </w:rPr>
        <w:t xml:space="preserve">) </w:t>
      </w:r>
      <w:r w:rsidR="00BB50C4">
        <w:rPr>
          <w:rFonts w:asciiTheme="minorHAnsi" w:eastAsia="Calibri" w:hAnsiTheme="minorHAnsi" w:cstheme="minorHAnsi"/>
          <w:sz w:val="22"/>
          <w:szCs w:val="22"/>
          <w:lang w:eastAsia="en-US"/>
        </w:rPr>
        <w:t>vrátane výkazu výmer</w:t>
      </w:r>
      <w:r w:rsidRPr="005010ED">
        <w:rPr>
          <w:rFonts w:asciiTheme="minorHAnsi" w:eastAsia="Calibri" w:hAnsiTheme="minorHAnsi" w:cstheme="minorHAnsi"/>
          <w:sz w:val="22"/>
          <w:szCs w:val="22"/>
          <w:lang w:eastAsia="en-US"/>
        </w:rPr>
        <w:t>, podmienok vyplývajúcich so stavebného povolenia a</w:t>
      </w:r>
      <w:r w:rsidR="000338FC">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parametrov motorov</w:t>
      </w:r>
      <w:r w:rsidR="00BB50C4">
        <w:rPr>
          <w:rFonts w:asciiTheme="minorHAnsi" w:eastAsia="Calibri" w:hAnsiTheme="minorHAnsi" w:cstheme="minorHAnsi"/>
          <w:sz w:val="22"/>
          <w:szCs w:val="22"/>
          <w:lang w:eastAsia="en-US"/>
        </w:rPr>
        <w:t xml:space="preserve"> – súčasť podkladovej dokumentácie</w:t>
      </w:r>
      <w:r w:rsidRPr="005010ED">
        <w:rPr>
          <w:rFonts w:asciiTheme="minorHAnsi" w:eastAsia="Calibri" w:hAnsiTheme="minorHAnsi" w:cstheme="minorHAnsi"/>
          <w:sz w:val="22"/>
          <w:szCs w:val="22"/>
          <w:lang w:eastAsia="en-US"/>
        </w:rPr>
        <w:t>. Nevyhnutná je koordinácia spracovania DRS s</w:t>
      </w:r>
      <w:r w:rsidR="00547DE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výrobcom</w:t>
      </w:r>
      <w:r w:rsidR="00547DE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dodávateľom technológie plynových motorov.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Záväzné je základné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dispozičné riešenie</w:t>
      </w:r>
      <w:r w:rsidR="00333DE5">
        <w:rPr>
          <w:rFonts w:asciiTheme="minorHAnsi" w:eastAsia="Calibri" w:hAnsiTheme="minorHAnsi" w:cstheme="minorHAnsi"/>
          <w:sz w:val="22"/>
          <w:szCs w:val="22"/>
          <w:lang w:eastAsia="en-US"/>
        </w:rPr>
        <w:t xml:space="preserve"> (generátor, motor, </w:t>
      </w:r>
      <w:proofErr w:type="spellStart"/>
      <w:r w:rsidR="00333DE5">
        <w:rPr>
          <w:rFonts w:asciiTheme="minorHAnsi" w:eastAsia="Calibri" w:hAnsiTheme="minorHAnsi" w:cstheme="minorHAnsi"/>
          <w:sz w:val="22"/>
          <w:szCs w:val="22"/>
          <w:lang w:eastAsia="en-US"/>
        </w:rPr>
        <w:t>spalinov</w:t>
      </w:r>
      <w:r w:rsidR="0003066C">
        <w:rPr>
          <w:rFonts w:asciiTheme="minorHAnsi" w:eastAsia="Calibri" w:hAnsiTheme="minorHAnsi" w:cstheme="minorHAnsi"/>
          <w:sz w:val="22"/>
          <w:szCs w:val="22"/>
          <w:lang w:eastAsia="en-US"/>
        </w:rPr>
        <w:t>é</w:t>
      </w:r>
      <w:proofErr w:type="spellEnd"/>
      <w:r w:rsidR="0003066C">
        <w:rPr>
          <w:rFonts w:asciiTheme="minorHAnsi" w:eastAsia="Calibri" w:hAnsiTheme="minorHAnsi" w:cstheme="minorHAnsi"/>
          <w:sz w:val="22"/>
          <w:szCs w:val="22"/>
          <w:lang w:eastAsia="en-US"/>
        </w:rPr>
        <w:t xml:space="preserve"> výmenníky)</w:t>
      </w:r>
      <w:r w:rsidRPr="005010ED">
        <w:rPr>
          <w:rFonts w:asciiTheme="minorHAnsi" w:eastAsia="Calibri" w:hAnsiTheme="minorHAnsi" w:cstheme="minorHAnsi"/>
          <w:sz w:val="22"/>
          <w:szCs w:val="22"/>
          <w:lang w:eastAsia="en-US"/>
        </w:rPr>
        <w:t>, body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napojenia technologickej časti na existujúcu technológiu uvedené v DSP. Technické špecifikácie jednotlivých technologických zariadení uvedené v DSP sú orientačné. Presná špecifikácia a parametre technológií, ktoré sú predmetom </w:t>
      </w:r>
      <w:r w:rsidR="00692275">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 xml:space="preserve">budú </w:t>
      </w:r>
      <w:r w:rsidR="00465BF5">
        <w:rPr>
          <w:rFonts w:asciiTheme="minorHAnsi" w:eastAsia="Calibri" w:hAnsiTheme="minorHAnsi" w:cstheme="minorHAnsi"/>
          <w:sz w:val="22"/>
          <w:szCs w:val="22"/>
          <w:lang w:eastAsia="en-US"/>
        </w:rPr>
        <w:t xml:space="preserve">navzájom </w:t>
      </w:r>
      <w:r w:rsidRPr="005010ED">
        <w:rPr>
          <w:rFonts w:asciiTheme="minorHAnsi" w:eastAsia="Calibri" w:hAnsiTheme="minorHAnsi" w:cstheme="minorHAnsi"/>
          <w:sz w:val="22"/>
          <w:szCs w:val="22"/>
          <w:lang w:eastAsia="en-US"/>
        </w:rPr>
        <w:t xml:space="preserve">prispôsobené podľa </w:t>
      </w:r>
      <w:r w:rsidR="00363C13">
        <w:rPr>
          <w:rFonts w:asciiTheme="minorHAnsi" w:eastAsia="Calibri" w:hAnsiTheme="minorHAnsi" w:cstheme="minorHAnsi"/>
          <w:sz w:val="22"/>
          <w:szCs w:val="22"/>
          <w:lang w:eastAsia="en-US"/>
        </w:rPr>
        <w:t xml:space="preserve">prvkov </w:t>
      </w:r>
      <w:r w:rsidRPr="005010ED">
        <w:rPr>
          <w:rFonts w:asciiTheme="minorHAnsi" w:eastAsia="Calibri" w:hAnsiTheme="minorHAnsi" w:cstheme="minorHAnsi"/>
          <w:sz w:val="22"/>
          <w:szCs w:val="22"/>
          <w:lang w:eastAsia="en-US"/>
        </w:rPr>
        <w:t>dodan</w:t>
      </w:r>
      <w:r w:rsidR="00363C13">
        <w:rPr>
          <w:rFonts w:asciiTheme="minorHAnsi" w:eastAsia="Calibri" w:hAnsiTheme="minorHAnsi" w:cstheme="minorHAnsi"/>
          <w:sz w:val="22"/>
          <w:szCs w:val="22"/>
          <w:lang w:eastAsia="en-US"/>
        </w:rPr>
        <w:t xml:space="preserve">ej </w:t>
      </w:r>
      <w:r w:rsidR="00FB6C32">
        <w:rPr>
          <w:rFonts w:asciiTheme="minorHAnsi" w:eastAsia="Calibri" w:hAnsiTheme="minorHAnsi" w:cstheme="minorHAnsi"/>
          <w:sz w:val="22"/>
          <w:szCs w:val="22"/>
          <w:lang w:eastAsia="en-US"/>
        </w:rPr>
        <w:t>technológie.</w:t>
      </w:r>
      <w:r w:rsidRPr="005010ED">
        <w:rPr>
          <w:rFonts w:asciiTheme="minorHAnsi" w:eastAsia="Calibri" w:hAnsiTheme="minorHAnsi" w:cstheme="minorHAnsi"/>
          <w:sz w:val="22"/>
          <w:szCs w:val="22"/>
          <w:lang w:eastAsia="en-US"/>
        </w:rPr>
        <w:t xml:space="preserve"> </w:t>
      </w:r>
      <w:r w:rsidR="00DC7337">
        <w:rPr>
          <w:rFonts w:asciiTheme="minorHAnsi" w:eastAsia="Calibri" w:hAnsiTheme="minorHAnsi" w:cstheme="minorHAnsi"/>
          <w:sz w:val="22"/>
          <w:szCs w:val="22"/>
          <w:lang w:eastAsia="en-US"/>
        </w:rPr>
        <w:t>Dispozíci</w:t>
      </w:r>
      <w:r w:rsidR="007B3CAE">
        <w:rPr>
          <w:rFonts w:asciiTheme="minorHAnsi" w:eastAsia="Calibri" w:hAnsiTheme="minorHAnsi" w:cstheme="minorHAnsi"/>
          <w:sz w:val="22"/>
          <w:szCs w:val="22"/>
          <w:lang w:eastAsia="en-US"/>
        </w:rPr>
        <w:t>e</w:t>
      </w:r>
      <w:r w:rsidR="003423C2">
        <w:rPr>
          <w:rFonts w:asciiTheme="minorHAnsi" w:eastAsia="Calibri" w:hAnsiTheme="minorHAnsi" w:cstheme="minorHAnsi"/>
          <w:sz w:val="22"/>
          <w:szCs w:val="22"/>
          <w:lang w:eastAsia="en-US"/>
        </w:rPr>
        <w:t xml:space="preserve"> </w:t>
      </w:r>
      <w:r w:rsidR="00A7782F">
        <w:rPr>
          <w:rFonts w:asciiTheme="minorHAnsi" w:eastAsia="Calibri" w:hAnsiTheme="minorHAnsi" w:cstheme="minorHAnsi"/>
          <w:sz w:val="22"/>
          <w:szCs w:val="22"/>
          <w:lang w:eastAsia="en-US"/>
        </w:rPr>
        <w:t>vyvedeni</w:t>
      </w:r>
      <w:r w:rsidR="007B3CAE">
        <w:rPr>
          <w:rFonts w:asciiTheme="minorHAnsi" w:eastAsia="Calibri" w:hAnsiTheme="minorHAnsi" w:cstheme="minorHAnsi"/>
          <w:sz w:val="22"/>
          <w:szCs w:val="22"/>
          <w:lang w:eastAsia="en-US"/>
        </w:rPr>
        <w:t>a</w:t>
      </w:r>
      <w:r w:rsidR="00A7782F">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 xml:space="preserve">výkonu, </w:t>
      </w:r>
      <w:r w:rsidR="0071718B">
        <w:rPr>
          <w:rFonts w:asciiTheme="minorHAnsi" w:eastAsia="Calibri" w:hAnsiTheme="minorHAnsi" w:cstheme="minorHAnsi"/>
          <w:sz w:val="22"/>
          <w:szCs w:val="22"/>
          <w:lang w:eastAsia="en-US"/>
        </w:rPr>
        <w:t xml:space="preserve">vzájomného </w:t>
      </w:r>
      <w:r w:rsidR="003906AC">
        <w:rPr>
          <w:rFonts w:asciiTheme="minorHAnsi" w:eastAsia="Calibri" w:hAnsiTheme="minorHAnsi" w:cstheme="minorHAnsi"/>
          <w:sz w:val="22"/>
          <w:szCs w:val="22"/>
          <w:lang w:eastAsia="en-US"/>
        </w:rPr>
        <w:t>napojenia</w:t>
      </w:r>
      <w:r w:rsidR="007C25E3">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technológi</w:t>
      </w:r>
      <w:r w:rsidR="007C25E3">
        <w:rPr>
          <w:rFonts w:asciiTheme="minorHAnsi" w:eastAsia="Calibri" w:hAnsiTheme="minorHAnsi" w:cstheme="minorHAnsi"/>
          <w:sz w:val="22"/>
          <w:szCs w:val="22"/>
          <w:lang w:eastAsia="en-US"/>
        </w:rPr>
        <w:t xml:space="preserve">í </w:t>
      </w:r>
      <w:r w:rsidR="00254B96">
        <w:rPr>
          <w:rFonts w:asciiTheme="minorHAnsi" w:eastAsia="Calibri" w:hAnsiTheme="minorHAnsi" w:cstheme="minorHAnsi"/>
          <w:sz w:val="22"/>
          <w:szCs w:val="22"/>
          <w:lang w:eastAsia="en-US"/>
        </w:rPr>
        <w:t>budú zohľadňovať</w:t>
      </w:r>
      <w:r w:rsidR="003423C2">
        <w:rPr>
          <w:rFonts w:asciiTheme="minorHAnsi" w:eastAsia="Calibri" w:hAnsiTheme="minorHAnsi" w:cstheme="minorHAnsi"/>
          <w:sz w:val="22"/>
          <w:szCs w:val="22"/>
          <w:lang w:eastAsia="en-US"/>
        </w:rPr>
        <w:t xml:space="preserve"> </w:t>
      </w:r>
      <w:r w:rsidR="00113551">
        <w:rPr>
          <w:rFonts w:asciiTheme="minorHAnsi" w:eastAsia="Calibri" w:hAnsiTheme="minorHAnsi" w:cstheme="minorHAnsi"/>
          <w:sz w:val="22"/>
          <w:szCs w:val="22"/>
          <w:lang w:eastAsia="en-US"/>
        </w:rPr>
        <w:t xml:space="preserve">rozmerovú </w:t>
      </w:r>
      <w:r w:rsidR="004D77F4">
        <w:rPr>
          <w:rFonts w:asciiTheme="minorHAnsi" w:eastAsia="Calibri" w:hAnsiTheme="minorHAnsi" w:cstheme="minorHAnsi"/>
          <w:sz w:val="22"/>
          <w:szCs w:val="22"/>
          <w:lang w:eastAsia="en-US"/>
        </w:rPr>
        <w:t>a technickú</w:t>
      </w:r>
      <w:r w:rsidR="003423C2">
        <w:rPr>
          <w:rFonts w:asciiTheme="minorHAnsi" w:eastAsia="Calibri" w:hAnsiTheme="minorHAnsi" w:cstheme="minorHAnsi"/>
          <w:sz w:val="22"/>
          <w:szCs w:val="22"/>
          <w:lang w:eastAsia="en-US"/>
        </w:rPr>
        <w:t xml:space="preserve"> </w:t>
      </w:r>
      <w:r w:rsidR="00C24CE7">
        <w:rPr>
          <w:rFonts w:asciiTheme="minorHAnsi" w:eastAsia="Calibri" w:hAnsiTheme="minorHAnsi" w:cstheme="minorHAnsi"/>
          <w:sz w:val="22"/>
          <w:szCs w:val="22"/>
          <w:lang w:eastAsia="en-US"/>
        </w:rPr>
        <w:t>dispoz</w:t>
      </w:r>
      <w:r w:rsidR="004D77F4">
        <w:rPr>
          <w:rFonts w:asciiTheme="minorHAnsi" w:eastAsia="Calibri" w:hAnsiTheme="minorHAnsi" w:cstheme="minorHAnsi"/>
          <w:sz w:val="22"/>
          <w:szCs w:val="22"/>
          <w:lang w:eastAsia="en-US"/>
        </w:rPr>
        <w:t xml:space="preserve">íciu </w:t>
      </w:r>
      <w:r w:rsidR="00A94830">
        <w:rPr>
          <w:rFonts w:asciiTheme="minorHAnsi" w:eastAsia="Calibri" w:hAnsiTheme="minorHAnsi" w:cstheme="minorHAnsi"/>
          <w:sz w:val="22"/>
          <w:szCs w:val="22"/>
          <w:lang w:eastAsia="en-US"/>
        </w:rPr>
        <w:t>dodanej technológie.</w:t>
      </w:r>
      <w:r w:rsidR="007D1556">
        <w:rPr>
          <w:rFonts w:asciiTheme="minorHAnsi" w:eastAsia="Calibri" w:hAnsiTheme="minorHAnsi" w:cstheme="minorHAnsi"/>
          <w:sz w:val="22"/>
          <w:szCs w:val="22"/>
          <w:lang w:eastAsia="en-US"/>
        </w:rPr>
        <w:t xml:space="preserve">. </w:t>
      </w:r>
    </w:p>
    <w:p w14:paraId="06033623" w14:textId="77777777" w:rsidR="00692275" w:rsidRPr="005010ED" w:rsidRDefault="00692275" w:rsidP="00546303">
      <w:pPr>
        <w:jc w:val="both"/>
        <w:rPr>
          <w:rFonts w:asciiTheme="minorHAnsi" w:eastAsiaTheme="minorHAnsi" w:hAnsiTheme="minorHAnsi" w:cstheme="minorHAnsi"/>
          <w:sz w:val="22"/>
          <w:szCs w:val="22"/>
          <w:lang w:eastAsia="en-US"/>
        </w:rPr>
      </w:pPr>
    </w:p>
    <w:p w14:paraId="7B6F929C"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Nepripúšťajú sa:</w:t>
      </w:r>
    </w:p>
    <w:p w14:paraId="02585659"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zmeny dispozičného usporiadania existujúcej technológie nad rozsah DSP,</w:t>
      </w:r>
    </w:p>
    <w:p w14:paraId="11F5488F" w14:textId="7610E5A9"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na zvyšovanie energetickej náročnosti existujúcej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z dôvodov prevádzky zariadení realizovaných v rámci diela</w:t>
      </w:r>
      <w:r w:rsidR="00EF0E6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tým nie je dotknutý nárast celkovej energetickej náročnosti technológie objednávateľa z dôvodu spotreby nových zariadení realizovaných v rámci diela,</w:t>
      </w:r>
    </w:p>
    <w:p w14:paraId="09ED6095" w14:textId="0069ECA4"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ktoré by viedli k zhoršeniu technických parametrov, funkčnosti SCZT oproti stavu pred realizáciou diela, ktoré by vyplynuli z realizácie diela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prevádzky zariadení realizovaných v rámci diela.</w:t>
      </w:r>
    </w:p>
    <w:p w14:paraId="2F49783F" w14:textId="77777777" w:rsidR="00EF0E63" w:rsidRDefault="00EF0E63" w:rsidP="00546303">
      <w:pPr>
        <w:jc w:val="both"/>
        <w:rPr>
          <w:rFonts w:asciiTheme="minorHAnsi" w:eastAsia="Calibri" w:hAnsiTheme="minorHAnsi" w:cstheme="minorHAnsi"/>
          <w:b/>
          <w:bCs/>
          <w:sz w:val="22"/>
          <w:szCs w:val="22"/>
          <w:lang w:eastAsia="en-US"/>
        </w:rPr>
      </w:pPr>
    </w:p>
    <w:p w14:paraId="729EFB4F" w14:textId="014781C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Základné členenie DRS:</w:t>
      </w:r>
    </w:p>
    <w:p w14:paraId="43919DE4" w14:textId="66CCA6B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Členenie dokumentácie DRS rozšírené o výrobné, montážne, detailne výkresy bude v súlade s dokumentáciou DSP.</w:t>
      </w:r>
      <w:r w:rsidR="00A00AF2">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DRS bude zhotoviteľom predkladaná </w:t>
      </w:r>
      <w:r w:rsidR="00A00AF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 xml:space="preserve">na odsúhlasovanie priebežne, </w:t>
      </w:r>
      <w:r w:rsidR="00A00AF2">
        <w:rPr>
          <w:rFonts w:asciiTheme="minorHAnsi" w:eastAsia="Calibri" w:hAnsiTheme="minorHAnsi" w:cstheme="minorHAnsi"/>
          <w:sz w:val="22"/>
          <w:szCs w:val="22"/>
          <w:lang w:eastAsia="en-US"/>
        </w:rPr>
        <w:t xml:space="preserve">pričom objednávateľ bude schvaľovať alebo pripomienkovať DRS v lehote desiatich (10) </w:t>
      </w:r>
      <w:r w:rsidRPr="005010ED">
        <w:rPr>
          <w:rFonts w:asciiTheme="minorHAnsi" w:eastAsia="Calibri" w:hAnsiTheme="minorHAnsi" w:cstheme="minorHAnsi"/>
          <w:sz w:val="22"/>
          <w:szCs w:val="22"/>
          <w:lang w:eastAsia="en-US"/>
        </w:rPr>
        <w:t>pracovných dní.</w:t>
      </w:r>
    </w:p>
    <w:p w14:paraId="44631ED3" w14:textId="7430BA2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,*.pdf –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 na</w:t>
      </w:r>
      <w:r w:rsidR="005E6A93">
        <w:rPr>
          <w:rFonts w:asciiTheme="minorHAnsi" w:eastAsia="Calibri" w:hAnsiTheme="minorHAnsi" w:cstheme="minorHAnsi"/>
          <w:sz w:val="22"/>
          <w:szCs w:val="22"/>
          <w:lang w:eastAsia="en-US"/>
        </w:rPr>
        <w:t xml:space="preserve"> USB kľúči</w:t>
      </w:r>
      <w:r w:rsidRPr="005010ED">
        <w:rPr>
          <w:rFonts w:asciiTheme="minorHAnsi" w:eastAsia="Calibri" w:hAnsiTheme="minorHAnsi" w:cstheme="minorHAnsi"/>
          <w:sz w:val="22"/>
          <w:szCs w:val="22"/>
          <w:lang w:eastAsia="en-US"/>
        </w:rPr>
        <w:t>. Súčasťou DRS bude aj zhotoviteľom vypracovaný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Takto spracovaný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vo väčšej miere podrobnosti s ocenenými jednotlivými položkami musí vychádzať z výkazu výmer</w:t>
      </w:r>
      <w:r w:rsidR="00FB0961">
        <w:rPr>
          <w:rFonts w:asciiTheme="minorHAnsi" w:eastAsia="Calibri" w:hAnsiTheme="minorHAnsi" w:cstheme="minorHAnsi"/>
          <w:sz w:val="22"/>
          <w:szCs w:val="22"/>
          <w:lang w:eastAsia="en-US"/>
        </w:rPr>
        <w:t xml:space="preserve"> (v podkladovej dokumentácii)</w:t>
      </w:r>
      <w:r w:rsidRPr="005010ED">
        <w:rPr>
          <w:rFonts w:asciiTheme="minorHAnsi" w:eastAsia="Calibri" w:hAnsiTheme="minorHAnsi" w:cstheme="minorHAnsi"/>
          <w:sz w:val="22"/>
          <w:szCs w:val="22"/>
          <w:lang w:eastAsia="en-US"/>
        </w:rPr>
        <w:t xml:space="preserve"> a z cien jednotlivých položiek, ktoré sú pre spracovanie rozpočtu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záväzné a ktoré boli súčasťou ponuky zhotoviteľa podanej ním ako uchádzačom v procese obstarávania zákazky na vykonanie diela</w:t>
      </w:r>
      <w:r w:rsidR="00951789">
        <w:rPr>
          <w:rFonts w:asciiTheme="minorHAnsi" w:eastAsia="Calibri" w:hAnsiTheme="minorHAnsi" w:cstheme="minorHAnsi"/>
          <w:sz w:val="22"/>
          <w:szCs w:val="22"/>
          <w:lang w:eastAsia="en-US"/>
        </w:rPr>
        <w:t xml:space="preserve"> (príloha E k zmluve)</w:t>
      </w:r>
      <w:r w:rsidRPr="005010ED">
        <w:rPr>
          <w:rFonts w:asciiTheme="minorHAnsi" w:eastAsia="Calibri" w:hAnsiTheme="minorHAnsi" w:cstheme="minorHAnsi"/>
          <w:sz w:val="22"/>
          <w:szCs w:val="22"/>
          <w:lang w:eastAsia="en-US"/>
        </w:rPr>
        <w:t>. Súčasťou DRS je aj všetka potrebná výkresová a iná dokumentácia vo vyššej miere podrobnosti oproti DRS nevyhnutnej pre riadne vykonanie diela</w:t>
      </w:r>
      <w:r w:rsidR="001926BB">
        <w:rPr>
          <w:rFonts w:asciiTheme="minorHAnsi" w:eastAsia="Calibri" w:hAnsiTheme="minorHAnsi" w:cstheme="minorHAnsi"/>
          <w:sz w:val="22"/>
          <w:szCs w:val="22"/>
          <w:lang w:eastAsia="en-US"/>
        </w:rPr>
        <w:t xml:space="preserve"> – dokumentácia na vykonanie prác (</w:t>
      </w:r>
      <w:r w:rsidR="001926BB" w:rsidRPr="001926BB">
        <w:rPr>
          <w:rFonts w:asciiTheme="minorHAnsi" w:eastAsia="Calibri" w:hAnsiTheme="minorHAnsi" w:cstheme="minorHAnsi"/>
          <w:b/>
          <w:bCs/>
          <w:sz w:val="22"/>
          <w:szCs w:val="22"/>
          <w:lang w:eastAsia="en-US"/>
        </w:rPr>
        <w:t>DVP</w:t>
      </w:r>
      <w:r w:rsidR="001926BB">
        <w:rPr>
          <w:rFonts w:asciiTheme="minorHAnsi" w:eastAsia="Calibri" w:hAnsiTheme="minorHAnsi" w:cstheme="minorHAnsi"/>
          <w:sz w:val="22"/>
          <w:szCs w:val="22"/>
          <w:lang w:eastAsia="en-US"/>
        </w:rPr>
        <w:t>)</w:t>
      </w:r>
      <w:r w:rsidR="0095178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w:t>
      </w:r>
      <w:r w:rsidR="001926B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to najmä:</w:t>
      </w:r>
    </w:p>
    <w:p w14:paraId="29A26D2E"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vytyčovacie výkresy doplňujúce DRS v podrobnostiach pre spoľahlivé a nevyhnutné vytýčenie všetkých detailov jednotlivých stavebných objektov,</w:t>
      </w:r>
    </w:p>
    <w:p w14:paraId="57434019"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tvaru a výstuže prefabrikovaných betónových a železobetónových konštrukcií, dielov a ich stykov, armovacie výkresy monolitických železobetónových konštrukcií,</w:t>
      </w:r>
    </w:p>
    <w:p w14:paraId="49FED660"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a špecifikácie prvkov a spojovacieho materiálu konštrukcií ľahkej prefabrikácie, zvarov stykov prefabrikátov,</w:t>
      </w:r>
    </w:p>
    <w:p w14:paraId="5072EBCD" w14:textId="7F7BE459"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statické, dynamické a</w:t>
      </w:r>
      <w:r w:rsidR="0036618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technicko</w:t>
      </w:r>
      <w:r w:rsidR="0036618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fyzikálne výpočty betónových a železobetónových a iných prefabrikátov, prvkov ľahkej prefabrikácie,</w:t>
      </w:r>
    </w:p>
    <w:p w14:paraId="63CD09E3" w14:textId="594E9D66"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proofErr w:type="spellStart"/>
      <w:r w:rsidRPr="005010ED">
        <w:rPr>
          <w:rFonts w:asciiTheme="minorHAnsi" w:eastAsia="Calibri" w:hAnsiTheme="minorHAnsi" w:cstheme="minorHAnsi"/>
          <w:sz w:val="22"/>
          <w:szCs w:val="22"/>
          <w:lang w:eastAsia="en-US"/>
        </w:rPr>
        <w:t>drôtovacie</w:t>
      </w:r>
      <w:proofErr w:type="spellEnd"/>
      <w:r w:rsidRPr="005010ED">
        <w:rPr>
          <w:rFonts w:asciiTheme="minorHAnsi" w:eastAsia="Calibri" w:hAnsiTheme="minorHAnsi" w:cstheme="minorHAnsi"/>
          <w:sz w:val="22"/>
          <w:szCs w:val="22"/>
          <w:lang w:eastAsia="en-US"/>
        </w:rPr>
        <w:t xml:space="preserve"> (</w:t>
      </w:r>
      <w:proofErr w:type="spellStart"/>
      <w:r w:rsidRPr="005010ED">
        <w:rPr>
          <w:rFonts w:asciiTheme="minorHAnsi" w:eastAsia="Calibri" w:hAnsiTheme="minorHAnsi" w:cstheme="minorHAnsi"/>
          <w:sz w:val="22"/>
          <w:szCs w:val="22"/>
          <w:lang w:eastAsia="en-US"/>
        </w:rPr>
        <w:t>zapojovacie</w:t>
      </w:r>
      <w:proofErr w:type="spellEnd"/>
      <w:r w:rsidRPr="005010ED">
        <w:rPr>
          <w:rFonts w:asciiTheme="minorHAnsi" w:eastAsia="Calibri" w:hAnsiTheme="minorHAnsi" w:cstheme="minorHAnsi"/>
          <w:sz w:val="22"/>
          <w:szCs w:val="22"/>
          <w:lang w:eastAsia="en-US"/>
        </w:rPr>
        <w:t>) schémy rozvádzačov, schémy vnútorných prepojení strojov, zariadení a</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prístrojov, </w:t>
      </w:r>
      <w:proofErr w:type="spellStart"/>
      <w:r w:rsidRPr="005010ED">
        <w:rPr>
          <w:rFonts w:asciiTheme="minorHAnsi" w:eastAsia="Calibri" w:hAnsiTheme="minorHAnsi" w:cstheme="minorHAnsi"/>
          <w:sz w:val="22"/>
          <w:szCs w:val="22"/>
          <w:lang w:eastAsia="en-US"/>
        </w:rPr>
        <w:t>kladačské</w:t>
      </w:r>
      <w:proofErr w:type="spellEnd"/>
      <w:r w:rsidRPr="005010ED">
        <w:rPr>
          <w:rFonts w:asciiTheme="minorHAnsi" w:eastAsia="Calibri" w:hAnsiTheme="minorHAnsi" w:cstheme="minorHAnsi"/>
          <w:sz w:val="22"/>
          <w:szCs w:val="22"/>
          <w:lang w:eastAsia="en-US"/>
        </w:rPr>
        <w:t xml:space="preserve"> plány, </w:t>
      </w:r>
      <w:proofErr w:type="spellStart"/>
      <w:r w:rsidRPr="005010ED">
        <w:rPr>
          <w:rFonts w:asciiTheme="minorHAnsi" w:eastAsia="Calibri" w:hAnsiTheme="minorHAnsi" w:cstheme="minorHAnsi"/>
          <w:sz w:val="22"/>
          <w:szCs w:val="22"/>
          <w:lang w:eastAsia="en-US"/>
        </w:rPr>
        <w:t>kladačské</w:t>
      </w:r>
      <w:proofErr w:type="spellEnd"/>
      <w:r w:rsidRPr="005010ED">
        <w:rPr>
          <w:rFonts w:asciiTheme="minorHAnsi" w:eastAsia="Calibri" w:hAnsiTheme="minorHAnsi" w:cstheme="minorHAnsi"/>
          <w:sz w:val="22"/>
          <w:szCs w:val="22"/>
          <w:lang w:eastAsia="en-US"/>
        </w:rPr>
        <w:t xml:space="preserve"> výkresy káblových rozvodov, v rozsahu vyplývajúcom z</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DRS</w:t>
      </w:r>
      <w:r w:rsidR="007C3BE7">
        <w:rPr>
          <w:rFonts w:asciiTheme="minorHAnsi" w:eastAsia="Calibri" w:hAnsiTheme="minorHAnsi" w:cstheme="minorHAnsi"/>
          <w:sz w:val="22"/>
          <w:szCs w:val="22"/>
          <w:lang w:eastAsia="en-US"/>
        </w:rPr>
        <w:t>,</w:t>
      </w:r>
    </w:p>
    <w:p w14:paraId="4C013151" w14:textId="6641B44E" w:rsidR="00994FF0" w:rsidRPr="005010ED" w:rsidRDefault="007C3BE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v</w:t>
      </w:r>
      <w:r w:rsidR="00994FF0" w:rsidRPr="005010ED">
        <w:rPr>
          <w:rFonts w:asciiTheme="minorHAnsi" w:eastAsia="Calibri" w:hAnsiTheme="minorHAnsi" w:cstheme="minorHAnsi"/>
          <w:sz w:val="22"/>
          <w:szCs w:val="22"/>
          <w:lang w:eastAsia="en-US"/>
        </w:rPr>
        <w:t>šetko v šiestich (6) vyhotoveniach v listinnej forme a v dvoch (2) vyhotoveniach v elektronickej forme [(*.</w:t>
      </w:r>
      <w:proofErr w:type="spellStart"/>
      <w:r w:rsidR="00994FF0" w:rsidRPr="005010ED">
        <w:rPr>
          <w:rFonts w:asciiTheme="minorHAnsi" w:eastAsia="Calibri" w:hAnsiTheme="minorHAnsi" w:cstheme="minorHAnsi"/>
          <w:sz w:val="22"/>
          <w:szCs w:val="22"/>
          <w:lang w:eastAsia="en-US"/>
        </w:rPr>
        <w:t>doc</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xls</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pdf</w:t>
      </w:r>
      <w:proofErr w:type="spellEnd"/>
      <w:r w:rsidR="00994FF0" w:rsidRPr="005010ED">
        <w:rPr>
          <w:rFonts w:asciiTheme="minorHAnsi" w:eastAsia="Calibri" w:hAnsiTheme="minorHAnsi" w:cstheme="minorHAnsi"/>
          <w:sz w:val="22"/>
          <w:szCs w:val="22"/>
          <w:lang w:eastAsia="en-US"/>
        </w:rPr>
        <w:t xml:space="preserve"> – textová časť), (*.</w:t>
      </w:r>
      <w:proofErr w:type="spellStart"/>
      <w:r w:rsidR="00994FF0" w:rsidRPr="005010ED">
        <w:rPr>
          <w:rFonts w:asciiTheme="minorHAnsi" w:eastAsia="Calibri" w:hAnsiTheme="minorHAnsi" w:cstheme="minorHAnsi"/>
          <w:sz w:val="22"/>
          <w:szCs w:val="22"/>
          <w:lang w:eastAsia="en-US"/>
        </w:rPr>
        <w:t>dwg</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dgn</w:t>
      </w:r>
      <w:proofErr w:type="spellEnd"/>
      <w:r w:rsidR="00994FF0" w:rsidRPr="005010ED">
        <w:rPr>
          <w:rFonts w:asciiTheme="minorHAnsi" w:eastAsia="Calibri" w:hAnsiTheme="minorHAnsi" w:cstheme="minorHAnsi"/>
          <w:sz w:val="22"/>
          <w:szCs w:val="22"/>
          <w:lang w:eastAsia="en-US"/>
        </w:rPr>
        <w:t>, *.</w:t>
      </w:r>
      <w:proofErr w:type="spellStart"/>
      <w:r w:rsidR="00994FF0" w:rsidRPr="005010ED">
        <w:rPr>
          <w:rFonts w:asciiTheme="minorHAnsi" w:eastAsia="Calibri" w:hAnsiTheme="minorHAnsi" w:cstheme="minorHAnsi"/>
          <w:sz w:val="22"/>
          <w:szCs w:val="22"/>
          <w:lang w:eastAsia="en-US"/>
        </w:rPr>
        <w:t>pdf</w:t>
      </w:r>
      <w:proofErr w:type="spellEnd"/>
      <w:r w:rsidR="00994FF0" w:rsidRPr="005010ED">
        <w:rPr>
          <w:rFonts w:asciiTheme="minorHAnsi" w:eastAsia="Calibri" w:hAnsiTheme="minorHAnsi" w:cstheme="minorHAnsi"/>
          <w:sz w:val="22"/>
          <w:szCs w:val="22"/>
          <w:lang w:eastAsia="en-US"/>
        </w:rPr>
        <w:t xml:space="preserve"> – výkresová časť)] na USB</w:t>
      </w:r>
      <w:r w:rsidR="005E6A93">
        <w:rPr>
          <w:rFonts w:asciiTheme="minorHAnsi" w:eastAsia="Calibri" w:hAnsiTheme="minorHAnsi" w:cstheme="minorHAnsi"/>
          <w:sz w:val="22"/>
          <w:szCs w:val="22"/>
          <w:lang w:eastAsia="en-US"/>
        </w:rPr>
        <w:t xml:space="preserve"> kľúči</w:t>
      </w:r>
      <w:r w:rsidR="00994FF0" w:rsidRPr="005010ED">
        <w:rPr>
          <w:rFonts w:asciiTheme="minorHAnsi" w:eastAsia="Calibri" w:hAnsiTheme="minorHAnsi" w:cstheme="minorHAnsi"/>
          <w:sz w:val="22"/>
          <w:szCs w:val="22"/>
          <w:lang w:eastAsia="en-US"/>
        </w:rPr>
        <w:t>.</w:t>
      </w:r>
    </w:p>
    <w:p w14:paraId="64CDC0D2" w14:textId="43C4C754"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DVP musí zodpovedať požiadavkám stanovených v technických špecifikáciách pre riešenie detailov súvisiacich s konkrétnymi použitými stavebnými výrobkami. Vykonanie diela na základe DVP nesmie mať vplyv na zmenu výkazu výmer stavby a DVP musí byť v súlade s DRS.</w:t>
      </w:r>
    </w:p>
    <w:p w14:paraId="6F1FC505" w14:textId="30D6330C" w:rsidR="00A732E5" w:rsidRDefault="00A732E5" w:rsidP="00546303">
      <w:pPr>
        <w:jc w:val="both"/>
        <w:rPr>
          <w:rFonts w:asciiTheme="minorHAnsi" w:eastAsia="Calibri" w:hAnsiTheme="minorHAnsi" w:cstheme="minorHAnsi"/>
          <w:sz w:val="22"/>
          <w:szCs w:val="22"/>
          <w:lang w:eastAsia="en-US"/>
        </w:rPr>
      </w:pPr>
    </w:p>
    <w:p w14:paraId="2471324C" w14:textId="6B322AEA" w:rsidR="00A732E5" w:rsidRPr="005010ED" w:rsidRDefault="00A732E5"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je povinný zabezpečiť:</w:t>
      </w:r>
    </w:p>
    <w:p w14:paraId="446B34AC" w14:textId="7E8306F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doplnenie a odovzdanie projektu organizácie výstavby (ďalej len „</w:t>
      </w:r>
      <w:r w:rsidRPr="00DD327A">
        <w:rPr>
          <w:rFonts w:asciiTheme="minorHAnsi" w:eastAsia="Calibri" w:hAnsiTheme="minorHAnsi" w:cstheme="minorHAnsi"/>
          <w:b/>
          <w:bCs/>
          <w:sz w:val="22"/>
          <w:szCs w:val="22"/>
          <w:lang w:eastAsia="en-US"/>
        </w:rPr>
        <w:t>POV</w:t>
      </w:r>
      <w:r w:rsidRPr="005010ED">
        <w:rPr>
          <w:rFonts w:asciiTheme="minorHAnsi" w:eastAsia="Calibri" w:hAnsiTheme="minorHAnsi" w:cstheme="minorHAnsi"/>
          <w:sz w:val="22"/>
          <w:szCs w:val="22"/>
          <w:lang w:eastAsia="en-US"/>
        </w:rPr>
        <w:t>“) a projektu zariadenia staveniska (ďalej len „</w:t>
      </w:r>
      <w:r w:rsidRPr="00DD327A">
        <w:rPr>
          <w:rFonts w:asciiTheme="minorHAnsi" w:eastAsia="Calibri" w:hAnsiTheme="minorHAnsi" w:cstheme="minorHAnsi"/>
          <w:b/>
          <w:bCs/>
          <w:sz w:val="22"/>
          <w:szCs w:val="22"/>
          <w:lang w:eastAsia="en-US"/>
        </w:rPr>
        <w:t>PZS</w:t>
      </w:r>
      <w:r w:rsidRPr="005010ED">
        <w:rPr>
          <w:rFonts w:asciiTheme="minorHAnsi" w:eastAsia="Calibri" w:hAnsiTheme="minorHAnsi" w:cstheme="minorHAnsi"/>
          <w:sz w:val="22"/>
          <w:szCs w:val="22"/>
          <w:lang w:eastAsia="en-US"/>
        </w:rPr>
        <w:t>“); POV musí vychádzať z projektu organizácie výstavby predloženého objednávateľom ako súčasť DRS a musí obsahovať aj kontrolný a skúšobný plán stanovujúci rozsah a</w:t>
      </w:r>
      <w:r w:rsidR="00DD327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podmienky vykonávania jednotlivých kontrol a skúšok počas vykonávania diela vrátane dokumentácie projektu komplexného vyskúšania</w:t>
      </w:r>
      <w:r w:rsidR="00DD327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takto doplnený POV musí byť v súlade s DRS; všetko v troch (3) vyhotoveniach v listinnej forme a v jednom (1) vyhotovení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–výkresová časť)] na USB</w:t>
      </w:r>
      <w:r w:rsidR="005E6A93">
        <w:rPr>
          <w:rFonts w:asciiTheme="minorHAnsi" w:eastAsia="Calibri" w:hAnsiTheme="minorHAnsi" w:cstheme="minorHAnsi"/>
          <w:sz w:val="22"/>
          <w:szCs w:val="22"/>
          <w:lang w:eastAsia="en-US"/>
        </w:rPr>
        <w:t xml:space="preserve"> kľúči</w:t>
      </w:r>
      <w:r w:rsidRPr="005010ED">
        <w:rPr>
          <w:rFonts w:asciiTheme="minorHAnsi" w:eastAsia="Calibri" w:hAnsiTheme="minorHAnsi" w:cstheme="minorHAnsi"/>
          <w:sz w:val="22"/>
          <w:szCs w:val="22"/>
          <w:lang w:eastAsia="en-US"/>
        </w:rPr>
        <w:t>,</w:t>
      </w:r>
    </w:p>
    <w:p w14:paraId="5AB3D561" w14:textId="475BD44E" w:rsidR="00994FF0" w:rsidRPr="0054701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47013">
        <w:rPr>
          <w:rFonts w:asciiTheme="minorHAnsi" w:eastAsia="Calibri" w:hAnsiTheme="minorHAnsi" w:cstheme="minorHAnsi"/>
          <w:sz w:val="22"/>
          <w:szCs w:val="22"/>
          <w:lang w:eastAsia="en-US"/>
        </w:rPr>
        <w:t>vypracovanie a odovzdanie plánu bezpečnosti a ochrany zdravia pri práci v písomnej forme podľa §</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3</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nariadenia vlády Slovenskej republiky č. 396/2006 Z. z. o minimálnych bezpečnostných a zdravotných požiadavkách na stavenisko v troch (3) vyhotoveniach v listinnej forme a v</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jednom</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(1) vyhotovení v</w:t>
      </w:r>
      <w:r w:rsid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elektronickej forme [(*.</w:t>
      </w:r>
      <w:proofErr w:type="spellStart"/>
      <w:r w:rsidRPr="00547013">
        <w:rPr>
          <w:rFonts w:asciiTheme="minorHAnsi" w:eastAsia="Calibri" w:hAnsiTheme="minorHAnsi" w:cstheme="minorHAnsi"/>
          <w:sz w:val="22"/>
          <w:szCs w:val="22"/>
          <w:lang w:eastAsia="en-US"/>
        </w:rPr>
        <w:t>doc</w:t>
      </w:r>
      <w:proofErr w:type="spellEnd"/>
      <w:r w:rsidRPr="00547013">
        <w:rPr>
          <w:rFonts w:asciiTheme="minorHAnsi" w:eastAsia="Calibri" w:hAnsiTheme="minorHAnsi" w:cstheme="minorHAnsi"/>
          <w:sz w:val="22"/>
          <w:szCs w:val="22"/>
          <w:lang w:eastAsia="en-US"/>
        </w:rPr>
        <w:t>, *.</w:t>
      </w:r>
      <w:proofErr w:type="spellStart"/>
      <w:r w:rsidRPr="00547013">
        <w:rPr>
          <w:rFonts w:asciiTheme="minorHAnsi" w:eastAsia="Calibri" w:hAnsiTheme="minorHAnsi" w:cstheme="minorHAnsi"/>
          <w:sz w:val="22"/>
          <w:szCs w:val="22"/>
          <w:lang w:eastAsia="en-US"/>
        </w:rPr>
        <w:t>xls</w:t>
      </w:r>
      <w:proofErr w:type="spellEnd"/>
      <w:r w:rsidRPr="00547013">
        <w:rPr>
          <w:rFonts w:asciiTheme="minorHAnsi" w:eastAsia="Calibri" w:hAnsiTheme="minorHAnsi" w:cstheme="minorHAnsi"/>
          <w:sz w:val="22"/>
          <w:szCs w:val="22"/>
          <w:lang w:eastAsia="en-US"/>
        </w:rPr>
        <w:t>, *.</w:t>
      </w:r>
      <w:proofErr w:type="spellStart"/>
      <w:r w:rsidRPr="00547013">
        <w:rPr>
          <w:rFonts w:asciiTheme="minorHAnsi" w:eastAsia="Calibri" w:hAnsiTheme="minorHAnsi" w:cstheme="minorHAnsi"/>
          <w:sz w:val="22"/>
          <w:szCs w:val="22"/>
          <w:lang w:eastAsia="en-US"/>
        </w:rPr>
        <w:t>pdf</w:t>
      </w:r>
      <w:proofErr w:type="spellEnd"/>
      <w:r w:rsidRPr="00547013">
        <w:rPr>
          <w:rFonts w:asciiTheme="minorHAnsi" w:eastAsia="Calibri" w:hAnsiTheme="minorHAnsi" w:cstheme="minorHAnsi"/>
          <w:sz w:val="22"/>
          <w:szCs w:val="22"/>
          <w:lang w:eastAsia="en-US"/>
        </w:rPr>
        <w:t xml:space="preserve"> – textová časť), (*.</w:t>
      </w:r>
      <w:proofErr w:type="spellStart"/>
      <w:r w:rsidRPr="00547013">
        <w:rPr>
          <w:rFonts w:asciiTheme="minorHAnsi" w:eastAsia="Calibri" w:hAnsiTheme="minorHAnsi" w:cstheme="minorHAnsi"/>
          <w:sz w:val="22"/>
          <w:szCs w:val="22"/>
          <w:lang w:eastAsia="en-US"/>
        </w:rPr>
        <w:t>dwg</w:t>
      </w:r>
      <w:proofErr w:type="spellEnd"/>
      <w:r w:rsidRPr="00547013">
        <w:rPr>
          <w:rFonts w:asciiTheme="minorHAnsi" w:eastAsia="Calibri" w:hAnsiTheme="minorHAnsi" w:cstheme="minorHAnsi"/>
          <w:sz w:val="22"/>
          <w:szCs w:val="22"/>
          <w:lang w:eastAsia="en-US"/>
        </w:rPr>
        <w:t>, *.</w:t>
      </w:r>
      <w:proofErr w:type="spellStart"/>
      <w:r w:rsidRPr="00547013">
        <w:rPr>
          <w:rFonts w:asciiTheme="minorHAnsi" w:eastAsia="Calibri" w:hAnsiTheme="minorHAnsi" w:cstheme="minorHAnsi"/>
          <w:sz w:val="22"/>
          <w:szCs w:val="22"/>
          <w:lang w:eastAsia="en-US"/>
        </w:rPr>
        <w:t>dgn</w:t>
      </w:r>
      <w:proofErr w:type="spellEnd"/>
      <w:r w:rsidRPr="00547013">
        <w:rPr>
          <w:rFonts w:asciiTheme="minorHAnsi" w:eastAsia="Calibri" w:hAnsiTheme="minorHAnsi" w:cstheme="minorHAnsi"/>
          <w:sz w:val="22"/>
          <w:szCs w:val="22"/>
          <w:lang w:eastAsia="en-US"/>
        </w:rPr>
        <w:t>, *.</w:t>
      </w:r>
      <w:proofErr w:type="spellStart"/>
      <w:r w:rsidRPr="00547013">
        <w:rPr>
          <w:rFonts w:asciiTheme="minorHAnsi" w:eastAsia="Calibri" w:hAnsiTheme="minorHAnsi" w:cstheme="minorHAnsi"/>
          <w:sz w:val="22"/>
          <w:szCs w:val="22"/>
          <w:lang w:eastAsia="en-US"/>
        </w:rPr>
        <w:t>pdf</w:t>
      </w:r>
      <w:proofErr w:type="spellEnd"/>
      <w:r w:rsidRPr="00547013">
        <w:rPr>
          <w:rFonts w:asciiTheme="minorHAnsi" w:eastAsia="Calibri" w:hAnsiTheme="minorHAnsi" w:cstheme="minorHAnsi"/>
          <w:sz w:val="22"/>
          <w:szCs w:val="22"/>
          <w:lang w:eastAsia="en-US"/>
        </w:rPr>
        <w:t xml:space="preserve"> – výkresová časť)] na USB </w:t>
      </w:r>
      <w:r w:rsidR="00547013">
        <w:rPr>
          <w:rFonts w:asciiTheme="minorHAnsi" w:eastAsia="Calibri" w:hAnsiTheme="minorHAnsi" w:cstheme="minorHAnsi"/>
          <w:sz w:val="22"/>
          <w:szCs w:val="22"/>
          <w:lang w:eastAsia="en-US"/>
        </w:rPr>
        <w:t>kľúči</w:t>
      </w:r>
      <w:r w:rsidRPr="00547013">
        <w:rPr>
          <w:rFonts w:asciiTheme="minorHAnsi" w:eastAsia="Calibri" w:hAnsiTheme="minorHAnsi" w:cstheme="minorHAnsi"/>
          <w:sz w:val="22"/>
          <w:szCs w:val="22"/>
          <w:lang w:eastAsia="en-US"/>
        </w:rPr>
        <w:t>,</w:t>
      </w:r>
    </w:p>
    <w:p w14:paraId="400DCBB8" w14:textId="28EC808A"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predloženie projektu garančných skúšok v troch (3) vyhotoveniach v listinnej forme a</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jednom (1) vyhotovení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w:t>
      </w:r>
      <w:r w:rsidR="007705AB">
        <w:rPr>
          <w:rFonts w:asciiTheme="minorHAnsi" w:eastAsia="Calibri" w:hAnsiTheme="minorHAnsi" w:cstheme="minorHAnsi"/>
          <w:sz w:val="22"/>
          <w:szCs w:val="22"/>
          <w:lang w:eastAsia="en-US"/>
        </w:rPr>
        <w:t xml:space="preserve"> na USB kľúči</w:t>
      </w:r>
      <w:r w:rsidRPr="005010ED">
        <w:rPr>
          <w:rFonts w:asciiTheme="minorHAnsi" w:eastAsia="Calibri" w:hAnsiTheme="minorHAnsi" w:cstheme="minorHAnsi"/>
          <w:sz w:val="22"/>
          <w:szCs w:val="22"/>
          <w:lang w:eastAsia="en-US"/>
        </w:rPr>
        <w:t>,</w:t>
      </w:r>
    </w:p>
    <w:p w14:paraId="6960756C" w14:textId="140BFD8F" w:rsidR="00994FF0" w:rsidRPr="00ED129A"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ED129A">
        <w:rPr>
          <w:rFonts w:asciiTheme="minorHAnsi" w:eastAsia="Calibri" w:hAnsiTheme="minorHAnsi" w:cstheme="minorHAnsi"/>
          <w:sz w:val="22"/>
          <w:szCs w:val="22"/>
          <w:lang w:eastAsia="en-US"/>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w:t>
      </w:r>
      <w:r w:rsidR="00ED129A" w:rsidRPr="00ED129A">
        <w:rPr>
          <w:rFonts w:asciiTheme="minorHAnsi" w:eastAsia="Calibri" w:hAnsiTheme="minorHAnsi" w:cstheme="minorHAnsi"/>
          <w:sz w:val="22"/>
          <w:szCs w:val="22"/>
          <w:lang w:eastAsia="en-US"/>
        </w:rPr>
        <w:t> </w:t>
      </w:r>
      <w:r w:rsidRPr="00ED129A">
        <w:rPr>
          <w:rFonts w:asciiTheme="minorHAnsi" w:eastAsia="Calibri" w:hAnsiTheme="minorHAnsi" w:cstheme="minorHAnsi"/>
          <w:sz w:val="22"/>
          <w:szCs w:val="22"/>
          <w:lang w:eastAsia="en-US"/>
        </w:rPr>
        <w:t>z., ktorou sa ustanovujú podrobnosti na zaistenie</w:t>
      </w:r>
      <w:r w:rsidR="00ED129A" w:rsidRPr="00ED129A">
        <w:rPr>
          <w:rFonts w:asciiTheme="minorHAnsi" w:eastAsia="Calibri" w:hAnsiTheme="minorHAnsi" w:cstheme="minorHAnsi"/>
          <w:sz w:val="22"/>
          <w:szCs w:val="22"/>
          <w:lang w:eastAsia="en-US"/>
        </w:rPr>
        <w:t xml:space="preserve"> </w:t>
      </w:r>
      <w:r w:rsidRPr="00ED129A">
        <w:rPr>
          <w:rFonts w:asciiTheme="minorHAnsi" w:eastAsia="Calibri" w:hAnsiTheme="minorHAnsi" w:cstheme="minorHAnsi"/>
          <w:sz w:val="22"/>
          <w:szCs w:val="22"/>
          <w:lang w:eastAsia="en-US"/>
        </w:rPr>
        <w:t>bezpečnosti a ochrany zdravia pri práci s technickými zariadeniami tlakovými, zdvíhacími, elektrickými a plynovými a ktorou sa ustanovujú technické zariadenia, ktoré sa považujú za vyhradené technické zariadenia</w:t>
      </w:r>
      <w:r w:rsidR="00ED129A">
        <w:rPr>
          <w:rFonts w:asciiTheme="minorHAnsi" w:eastAsia="Calibri" w:hAnsiTheme="minorHAnsi" w:cstheme="minorHAnsi"/>
          <w:sz w:val="22"/>
          <w:szCs w:val="22"/>
          <w:lang w:eastAsia="en-US"/>
        </w:rPr>
        <w:t>,</w:t>
      </w:r>
      <w:r w:rsidRPr="00ED129A">
        <w:rPr>
          <w:rFonts w:asciiTheme="minorHAnsi" w:eastAsia="Calibri" w:hAnsiTheme="minorHAnsi" w:cstheme="minorHAnsi"/>
          <w:sz w:val="22"/>
          <w:szCs w:val="22"/>
          <w:lang w:eastAsia="en-US"/>
        </w:rPr>
        <w:t xml:space="preserve"> v znení neskorších predpisov vrátane súhlasných stanovísk orgánov verejnej správy a revíznych správ v prípadoch stanovených všeobecne záväznými právnymi predpismi, v šiestich (6) vyhotoveniach v listinnej forme a v dvoch (2) vyhotoveniach v elektronickej forme [(*.</w:t>
      </w:r>
      <w:proofErr w:type="spellStart"/>
      <w:r w:rsidRPr="00ED129A">
        <w:rPr>
          <w:rFonts w:asciiTheme="minorHAnsi" w:eastAsia="Calibri" w:hAnsiTheme="minorHAnsi" w:cstheme="minorHAnsi"/>
          <w:sz w:val="22"/>
          <w:szCs w:val="22"/>
          <w:lang w:eastAsia="en-US"/>
        </w:rPr>
        <w:t>doc</w:t>
      </w:r>
      <w:proofErr w:type="spellEnd"/>
      <w:r w:rsidRPr="00ED129A">
        <w:rPr>
          <w:rFonts w:asciiTheme="minorHAnsi" w:eastAsia="Calibri" w:hAnsiTheme="minorHAnsi" w:cstheme="minorHAnsi"/>
          <w:sz w:val="22"/>
          <w:szCs w:val="22"/>
          <w:lang w:eastAsia="en-US"/>
        </w:rPr>
        <w:t>, *.</w:t>
      </w:r>
      <w:proofErr w:type="spellStart"/>
      <w:r w:rsidRPr="00ED129A">
        <w:rPr>
          <w:rFonts w:asciiTheme="minorHAnsi" w:eastAsia="Calibri" w:hAnsiTheme="minorHAnsi" w:cstheme="minorHAnsi"/>
          <w:sz w:val="22"/>
          <w:szCs w:val="22"/>
          <w:lang w:eastAsia="en-US"/>
        </w:rPr>
        <w:t>xls</w:t>
      </w:r>
      <w:proofErr w:type="spellEnd"/>
      <w:r w:rsidRPr="00ED129A">
        <w:rPr>
          <w:rFonts w:asciiTheme="minorHAnsi" w:eastAsia="Calibri" w:hAnsiTheme="minorHAnsi" w:cstheme="minorHAnsi"/>
          <w:sz w:val="22"/>
          <w:szCs w:val="22"/>
          <w:lang w:eastAsia="en-US"/>
        </w:rPr>
        <w:t>, *.</w:t>
      </w:r>
      <w:proofErr w:type="spellStart"/>
      <w:r w:rsidRPr="00ED129A">
        <w:rPr>
          <w:rFonts w:asciiTheme="minorHAnsi" w:eastAsia="Calibri" w:hAnsiTheme="minorHAnsi" w:cstheme="minorHAnsi"/>
          <w:sz w:val="22"/>
          <w:szCs w:val="22"/>
          <w:lang w:eastAsia="en-US"/>
        </w:rPr>
        <w:t>pdf</w:t>
      </w:r>
      <w:proofErr w:type="spellEnd"/>
      <w:r w:rsidRPr="00ED129A">
        <w:rPr>
          <w:rFonts w:asciiTheme="minorHAnsi" w:eastAsia="Calibri" w:hAnsiTheme="minorHAnsi" w:cstheme="minorHAnsi"/>
          <w:sz w:val="22"/>
          <w:szCs w:val="22"/>
          <w:lang w:eastAsia="en-US"/>
        </w:rPr>
        <w:t xml:space="preserve"> – textová časť), (*.</w:t>
      </w:r>
      <w:proofErr w:type="spellStart"/>
      <w:r w:rsidRPr="00ED129A">
        <w:rPr>
          <w:rFonts w:asciiTheme="minorHAnsi" w:eastAsia="Calibri" w:hAnsiTheme="minorHAnsi" w:cstheme="minorHAnsi"/>
          <w:sz w:val="22"/>
          <w:szCs w:val="22"/>
          <w:lang w:eastAsia="en-US"/>
        </w:rPr>
        <w:t>dwg</w:t>
      </w:r>
      <w:proofErr w:type="spellEnd"/>
      <w:r w:rsidRPr="00ED129A">
        <w:rPr>
          <w:rFonts w:asciiTheme="minorHAnsi" w:eastAsia="Calibri" w:hAnsiTheme="minorHAnsi" w:cstheme="minorHAnsi"/>
          <w:sz w:val="22"/>
          <w:szCs w:val="22"/>
          <w:lang w:eastAsia="en-US"/>
        </w:rPr>
        <w:t>, *.</w:t>
      </w:r>
      <w:proofErr w:type="spellStart"/>
      <w:r w:rsidRPr="00ED129A">
        <w:rPr>
          <w:rFonts w:asciiTheme="minorHAnsi" w:eastAsia="Calibri" w:hAnsiTheme="minorHAnsi" w:cstheme="minorHAnsi"/>
          <w:sz w:val="22"/>
          <w:szCs w:val="22"/>
          <w:lang w:eastAsia="en-US"/>
        </w:rPr>
        <w:t>dgn</w:t>
      </w:r>
      <w:proofErr w:type="spellEnd"/>
      <w:r w:rsidRPr="00ED129A">
        <w:rPr>
          <w:rFonts w:asciiTheme="minorHAnsi" w:eastAsia="Calibri" w:hAnsiTheme="minorHAnsi" w:cstheme="minorHAnsi"/>
          <w:sz w:val="22"/>
          <w:szCs w:val="22"/>
          <w:lang w:eastAsia="en-US"/>
        </w:rPr>
        <w:t>,*.pdf – výkresová časť)] na USB</w:t>
      </w:r>
      <w:r w:rsidR="00ED129A">
        <w:rPr>
          <w:rFonts w:asciiTheme="minorHAnsi" w:eastAsia="Calibri" w:hAnsiTheme="minorHAnsi" w:cstheme="minorHAnsi"/>
          <w:sz w:val="22"/>
          <w:szCs w:val="22"/>
          <w:lang w:eastAsia="en-US"/>
        </w:rPr>
        <w:t xml:space="preserve"> kľúči</w:t>
      </w:r>
      <w:r w:rsidRPr="00ED129A">
        <w:rPr>
          <w:rFonts w:asciiTheme="minorHAnsi" w:eastAsia="Calibri" w:hAnsiTheme="minorHAnsi" w:cstheme="minorHAnsi"/>
          <w:sz w:val="22"/>
          <w:szCs w:val="22"/>
          <w:lang w:eastAsia="en-US"/>
        </w:rPr>
        <w:t>,</w:t>
      </w:r>
    </w:p>
    <w:p w14:paraId="060E1E8A" w14:textId="76047D5D" w:rsidR="00994FF0" w:rsidRPr="0051383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13833">
        <w:rPr>
          <w:rFonts w:asciiTheme="minorHAnsi" w:eastAsia="Calibri" w:hAnsiTheme="minorHAnsi" w:cstheme="minorHAnsi"/>
          <w:sz w:val="22"/>
          <w:szCs w:val="22"/>
          <w:lang w:eastAsia="en-US"/>
        </w:rPr>
        <w:t>vypracovanie a odovzdanie projektovej dokumentácie skutočného vyhotovenia (ďalej len „</w:t>
      </w:r>
      <w:r w:rsidRPr="00513833">
        <w:rPr>
          <w:rFonts w:asciiTheme="minorHAnsi" w:eastAsia="Calibri" w:hAnsiTheme="minorHAnsi" w:cstheme="minorHAnsi"/>
          <w:b/>
          <w:bCs/>
          <w:sz w:val="22"/>
          <w:szCs w:val="22"/>
          <w:lang w:eastAsia="en-US"/>
        </w:rPr>
        <w:t>DSV</w:t>
      </w:r>
      <w:r w:rsidRPr="00513833">
        <w:rPr>
          <w:rFonts w:asciiTheme="minorHAnsi" w:eastAsia="Calibri" w:hAnsiTheme="minorHAnsi" w:cstheme="minorHAnsi"/>
          <w:sz w:val="22"/>
          <w:szCs w:val="22"/>
          <w:lang w:eastAsia="en-US"/>
        </w:rPr>
        <w:t>“) v</w:t>
      </w:r>
      <w:r w:rsidR="00126EAC"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súlade so všeobecne záväznými právnymi predpismi a technickými normami, aj keď nie sú právne záväzné, vrátane aktualizácie projektovej dokumentácie dotknutých technologických zariadení a</w:t>
      </w:r>
      <w:r w:rsidR="00513833"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riadiacich systémov, ak také</w:t>
      </w:r>
      <w:r w:rsidR="00513833" w:rsidRPr="00513833">
        <w:rPr>
          <w:rFonts w:asciiTheme="minorHAnsi" w:eastAsia="Calibri" w:hAnsiTheme="minorHAnsi" w:cstheme="minorHAnsi"/>
          <w:sz w:val="22"/>
          <w:szCs w:val="22"/>
          <w:lang w:eastAsia="en-US"/>
        </w:rPr>
        <w:t xml:space="preserve"> </w:t>
      </w:r>
      <w:r w:rsidRPr="00513833">
        <w:rPr>
          <w:rFonts w:asciiTheme="minorHAnsi" w:eastAsia="Calibri" w:hAnsiTheme="minorHAnsi" w:cstheme="minorHAnsi"/>
          <w:sz w:val="22"/>
          <w:szCs w:val="22"/>
          <w:lang w:eastAsia="en-US"/>
        </w:rPr>
        <w:t>sú; všetko v troch (3) vyhotoveniach v listinnej forme a v jednom (1) vyhotovení v elektronickej forme [(*.</w:t>
      </w:r>
      <w:proofErr w:type="spellStart"/>
      <w:r w:rsidRPr="00513833">
        <w:rPr>
          <w:rFonts w:asciiTheme="minorHAnsi" w:eastAsia="Calibri" w:hAnsiTheme="minorHAnsi" w:cstheme="minorHAnsi"/>
          <w:sz w:val="22"/>
          <w:szCs w:val="22"/>
          <w:lang w:eastAsia="en-US"/>
        </w:rPr>
        <w:t>doc</w:t>
      </w:r>
      <w:proofErr w:type="spellEnd"/>
      <w:r w:rsidRPr="00513833">
        <w:rPr>
          <w:rFonts w:asciiTheme="minorHAnsi" w:eastAsia="Calibri" w:hAnsiTheme="minorHAnsi" w:cstheme="minorHAnsi"/>
          <w:sz w:val="22"/>
          <w:szCs w:val="22"/>
          <w:lang w:eastAsia="en-US"/>
        </w:rPr>
        <w:t>, *.</w:t>
      </w:r>
      <w:proofErr w:type="spellStart"/>
      <w:r w:rsidRPr="00513833">
        <w:rPr>
          <w:rFonts w:asciiTheme="minorHAnsi" w:eastAsia="Calibri" w:hAnsiTheme="minorHAnsi" w:cstheme="minorHAnsi"/>
          <w:sz w:val="22"/>
          <w:szCs w:val="22"/>
          <w:lang w:eastAsia="en-US"/>
        </w:rPr>
        <w:t>xls</w:t>
      </w:r>
      <w:proofErr w:type="spellEnd"/>
      <w:r w:rsidRPr="00513833">
        <w:rPr>
          <w:rFonts w:asciiTheme="minorHAnsi" w:eastAsia="Calibri" w:hAnsiTheme="minorHAnsi" w:cstheme="minorHAnsi"/>
          <w:sz w:val="22"/>
          <w:szCs w:val="22"/>
          <w:lang w:eastAsia="en-US"/>
        </w:rPr>
        <w:t>, *.</w:t>
      </w:r>
      <w:proofErr w:type="spellStart"/>
      <w:r w:rsidRPr="00513833">
        <w:rPr>
          <w:rFonts w:asciiTheme="minorHAnsi" w:eastAsia="Calibri" w:hAnsiTheme="minorHAnsi" w:cstheme="minorHAnsi"/>
          <w:sz w:val="22"/>
          <w:szCs w:val="22"/>
          <w:lang w:eastAsia="en-US"/>
        </w:rPr>
        <w:t>pdf</w:t>
      </w:r>
      <w:proofErr w:type="spellEnd"/>
      <w:r w:rsidRPr="00513833">
        <w:rPr>
          <w:rFonts w:asciiTheme="minorHAnsi" w:eastAsia="Calibri" w:hAnsiTheme="minorHAnsi" w:cstheme="minorHAnsi"/>
          <w:sz w:val="22"/>
          <w:szCs w:val="22"/>
          <w:lang w:eastAsia="en-US"/>
        </w:rPr>
        <w:t xml:space="preserve"> – textová časť), (*.</w:t>
      </w:r>
      <w:proofErr w:type="spellStart"/>
      <w:r w:rsidRPr="00513833">
        <w:rPr>
          <w:rFonts w:asciiTheme="minorHAnsi" w:eastAsia="Calibri" w:hAnsiTheme="minorHAnsi" w:cstheme="minorHAnsi"/>
          <w:sz w:val="22"/>
          <w:szCs w:val="22"/>
          <w:lang w:eastAsia="en-US"/>
        </w:rPr>
        <w:t>dwg</w:t>
      </w:r>
      <w:proofErr w:type="spellEnd"/>
      <w:r w:rsidRPr="00513833">
        <w:rPr>
          <w:rFonts w:asciiTheme="minorHAnsi" w:eastAsia="Calibri" w:hAnsiTheme="minorHAnsi" w:cstheme="minorHAnsi"/>
          <w:sz w:val="22"/>
          <w:szCs w:val="22"/>
          <w:lang w:eastAsia="en-US"/>
        </w:rPr>
        <w:t>, *.</w:t>
      </w:r>
      <w:proofErr w:type="spellStart"/>
      <w:r w:rsidRPr="00513833">
        <w:rPr>
          <w:rFonts w:asciiTheme="minorHAnsi" w:eastAsia="Calibri" w:hAnsiTheme="minorHAnsi" w:cstheme="minorHAnsi"/>
          <w:sz w:val="22"/>
          <w:szCs w:val="22"/>
          <w:lang w:eastAsia="en-US"/>
        </w:rPr>
        <w:t>dgn</w:t>
      </w:r>
      <w:proofErr w:type="spellEnd"/>
      <w:r w:rsidRPr="00513833">
        <w:rPr>
          <w:rFonts w:asciiTheme="minorHAnsi" w:eastAsia="Calibri" w:hAnsiTheme="minorHAnsi" w:cstheme="minorHAnsi"/>
          <w:sz w:val="22"/>
          <w:szCs w:val="22"/>
          <w:lang w:eastAsia="en-US"/>
        </w:rPr>
        <w:t>, *.</w:t>
      </w:r>
      <w:proofErr w:type="spellStart"/>
      <w:r w:rsidRPr="00513833">
        <w:rPr>
          <w:rFonts w:asciiTheme="minorHAnsi" w:eastAsia="Calibri" w:hAnsiTheme="minorHAnsi" w:cstheme="minorHAnsi"/>
          <w:sz w:val="22"/>
          <w:szCs w:val="22"/>
          <w:lang w:eastAsia="en-US"/>
        </w:rPr>
        <w:t>pdf</w:t>
      </w:r>
      <w:proofErr w:type="spellEnd"/>
      <w:r w:rsidRPr="00513833">
        <w:rPr>
          <w:rFonts w:asciiTheme="minorHAnsi" w:eastAsia="Calibri" w:hAnsiTheme="minorHAnsi" w:cstheme="minorHAnsi"/>
          <w:sz w:val="22"/>
          <w:szCs w:val="22"/>
          <w:lang w:eastAsia="en-US"/>
        </w:rPr>
        <w:t xml:space="preserve"> – výkresová časť)] na USB </w:t>
      </w:r>
      <w:r w:rsidR="00513833">
        <w:rPr>
          <w:rFonts w:asciiTheme="minorHAnsi" w:eastAsia="Calibri" w:hAnsiTheme="minorHAnsi" w:cstheme="minorHAnsi"/>
          <w:sz w:val="22"/>
          <w:szCs w:val="22"/>
          <w:lang w:eastAsia="en-US"/>
        </w:rPr>
        <w:t>kľúči</w:t>
      </w:r>
      <w:r w:rsidRPr="00513833">
        <w:rPr>
          <w:rFonts w:asciiTheme="minorHAnsi" w:eastAsia="Calibri" w:hAnsiTheme="minorHAnsi" w:cstheme="minorHAnsi"/>
          <w:sz w:val="22"/>
          <w:szCs w:val="22"/>
          <w:lang w:eastAsia="en-US"/>
        </w:rPr>
        <w:t>,</w:t>
      </w:r>
      <w:r w:rsidR="0008216B">
        <w:rPr>
          <w:rFonts w:asciiTheme="minorHAnsi" w:eastAsia="Calibri" w:hAnsiTheme="minorHAnsi" w:cstheme="minorHAnsi"/>
          <w:sz w:val="22"/>
          <w:szCs w:val="22"/>
          <w:lang w:eastAsia="en-US"/>
        </w:rPr>
        <w:t xml:space="preserve"> a to najneskôr sedem (7) pracovných dní pred </w:t>
      </w:r>
      <w:r w:rsidR="002F7AAE">
        <w:rPr>
          <w:rFonts w:asciiTheme="minorHAnsi" w:eastAsia="Calibri" w:hAnsiTheme="minorHAnsi" w:cstheme="minorHAnsi"/>
          <w:sz w:val="22"/>
          <w:szCs w:val="22"/>
          <w:lang w:eastAsia="en-US"/>
        </w:rPr>
        <w:t>plánovaným komplexným vyskúšaním diela</w:t>
      </w:r>
      <w:r w:rsidR="0008216B">
        <w:rPr>
          <w:rFonts w:asciiTheme="minorHAnsi" w:eastAsia="Calibri" w:hAnsiTheme="minorHAnsi" w:cstheme="minorHAnsi"/>
          <w:sz w:val="22"/>
          <w:szCs w:val="22"/>
          <w:lang w:eastAsia="en-US"/>
        </w:rPr>
        <w:t>,</w:t>
      </w:r>
      <w:r w:rsidR="00766756">
        <w:rPr>
          <w:rFonts w:asciiTheme="minorHAnsi" w:eastAsia="Calibri" w:hAnsiTheme="minorHAnsi" w:cstheme="minorHAnsi"/>
          <w:sz w:val="22"/>
          <w:szCs w:val="22"/>
          <w:lang w:eastAsia="en-US"/>
        </w:rPr>
        <w:t xml:space="preserve"> pričom o</w:t>
      </w:r>
      <w:r w:rsidR="00766756" w:rsidRPr="00766756">
        <w:rPr>
          <w:rFonts w:asciiTheme="minorHAnsi" w:eastAsia="Calibri" w:hAnsiTheme="minorHAnsi" w:cstheme="minorHAnsi"/>
          <w:sz w:val="22"/>
          <w:szCs w:val="22"/>
          <w:lang w:eastAsia="en-US"/>
        </w:rPr>
        <w:t xml:space="preserve">dsúhlasenie </w:t>
      </w:r>
      <w:r w:rsidR="00766756">
        <w:rPr>
          <w:rFonts w:asciiTheme="minorHAnsi" w:eastAsia="Calibri" w:hAnsiTheme="minorHAnsi" w:cstheme="minorHAnsi"/>
          <w:sz w:val="22"/>
          <w:szCs w:val="22"/>
          <w:lang w:eastAsia="en-US"/>
        </w:rPr>
        <w:t>DSV</w:t>
      </w:r>
      <w:r w:rsidR="00766756" w:rsidRPr="00766756">
        <w:rPr>
          <w:rFonts w:asciiTheme="minorHAnsi" w:eastAsia="Calibri" w:hAnsiTheme="minorHAnsi" w:cstheme="minorHAnsi"/>
          <w:sz w:val="22"/>
          <w:szCs w:val="22"/>
          <w:lang w:eastAsia="en-US"/>
        </w:rPr>
        <w:t xml:space="preserve"> a jej odovzdanie objednávateľovi je podmienkou začatia preberacieho konania diela</w:t>
      </w:r>
      <w:r w:rsidR="00766756">
        <w:rPr>
          <w:rFonts w:asciiTheme="minorHAnsi" w:eastAsia="Calibri" w:hAnsiTheme="minorHAnsi" w:cstheme="minorHAnsi"/>
          <w:sz w:val="22"/>
          <w:szCs w:val="22"/>
          <w:lang w:eastAsia="en-US"/>
        </w:rPr>
        <w:t>,</w:t>
      </w:r>
    </w:p>
    <w:p w14:paraId="66B63DDE"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vypracovanie/zabezpečenie a odovzdanie sprievodnej dokumentácie pozostávajúcej najmä z:</w:t>
      </w:r>
    </w:p>
    <w:p w14:paraId="78704E27"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harmonogramu vykonávania diela,</w:t>
      </w:r>
    </w:p>
    <w:p w14:paraId="07732C93"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výsledkov skúšok a certifikátov zariadení z jednotlivých vstupných, a výstupných kontrol z výrobného procesu, ako aj výsledky skúšok počas montáže na stavenisku,</w:t>
      </w:r>
    </w:p>
    <w:p w14:paraId="6881C75C" w14:textId="4340F8DD"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jednotlivých osvedčení, certifikátov a vyhlásení o zhode, vyhlásení o parametroch jednotlivých stavebných výrobkov podľa projektovej dokumentácie o splnení základných požiadaviek na stavby </w:t>
      </w:r>
      <w:r w:rsidR="00AF057B">
        <w:rPr>
          <w:rFonts w:asciiTheme="minorHAnsi" w:eastAsia="Calibri" w:hAnsiTheme="minorHAnsi" w:cstheme="minorHAnsi"/>
          <w:sz w:val="22"/>
          <w:szCs w:val="22"/>
          <w:lang w:eastAsia="en-US"/>
        </w:rPr>
        <w:t>[</w:t>
      </w:r>
      <w:r w:rsidR="00AF057B" w:rsidRPr="00AF057B">
        <w:rPr>
          <w:rFonts w:asciiTheme="minorHAnsi" w:eastAsia="Calibri" w:hAnsiTheme="minorHAnsi" w:cstheme="minorHAnsi"/>
          <w:sz w:val="22"/>
          <w:szCs w:val="22"/>
          <w:lang w:eastAsia="en-US"/>
        </w:rPr>
        <w:t>podľa prílohy I nariadenia Európskeho parlamentu a Rady (EÚ) č. 305/2011, ktorým sa ustanovujú harmonizované podmienky uvádzania stavebných výrobkov na trh a ktorým sa zrušuje smernica Rady 89/106/EHS, v znení neskorších predpisov</w:t>
      </w:r>
      <w:r w:rsidR="00AF057B">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w:t>
      </w:r>
    </w:p>
    <w:p w14:paraId="55CA0AF5"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stavebného denníka,</w:t>
      </w:r>
    </w:p>
    <w:p w14:paraId="4313407B" w14:textId="1EF6178B"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dokumentácie uvedenia </w:t>
      </w:r>
      <w:r w:rsidR="002F5E49">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do prevádzky,</w:t>
      </w:r>
    </w:p>
    <w:p w14:paraId="549D829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manuálov a prevádzkových predpisov zariadení,</w:t>
      </w:r>
    </w:p>
    <w:p w14:paraId="39A83892" w14:textId="76DD5151"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manuálu a harmonogramu údržby </w:t>
      </w:r>
      <w:r w:rsidR="002F5E4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dokumentácia o prevádzke, údržbe,</w:t>
      </w:r>
    </w:p>
    <w:p w14:paraId="058EFEB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kalibračné listy jednotlivých snímačov,</w:t>
      </w:r>
    </w:p>
    <w:p w14:paraId="275D1251" w14:textId="77777777" w:rsidR="002F5E49" w:rsidRPr="002F5E49"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označovania a identifikovateľnosti v zhode so systémom objednávateľa,</w:t>
      </w:r>
    </w:p>
    <w:p w14:paraId="59CED633" w14:textId="254A5C96" w:rsidR="00994FF0" w:rsidRPr="005010ED" w:rsidRDefault="00994FF0" w:rsidP="00DF616B">
      <w:pPr>
        <w:ind w:left="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všetko v dvoch (2) vyhotoveniach v listinnej forme a v jednom (1) vyhotovení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 na USB </w:t>
      </w:r>
      <w:r w:rsidR="002F5E49">
        <w:rPr>
          <w:rFonts w:asciiTheme="minorHAnsi" w:eastAsia="Calibri" w:hAnsiTheme="minorHAnsi" w:cstheme="minorHAnsi"/>
          <w:sz w:val="22"/>
          <w:szCs w:val="22"/>
          <w:lang w:eastAsia="en-US"/>
        </w:rPr>
        <w:t>kľúči</w:t>
      </w:r>
      <w:r w:rsidRPr="005010ED">
        <w:rPr>
          <w:rFonts w:asciiTheme="minorHAnsi" w:eastAsia="Calibri" w:hAnsiTheme="minorHAnsi" w:cstheme="minorHAnsi"/>
          <w:sz w:val="22"/>
          <w:szCs w:val="22"/>
          <w:lang w:eastAsia="en-US"/>
        </w:rPr>
        <w:t>,</w:t>
      </w:r>
    </w:p>
    <w:p w14:paraId="6EFC37F1" w14:textId="04045C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vykonávanie dozoru projektanta (autorský dozor)</w:t>
      </w:r>
      <w:r w:rsidR="00C72F21">
        <w:rPr>
          <w:rFonts w:asciiTheme="minorHAnsi" w:eastAsia="Calibri" w:hAnsiTheme="minorHAnsi" w:cstheme="minorHAnsi"/>
          <w:sz w:val="22"/>
          <w:szCs w:val="22"/>
          <w:lang w:eastAsia="en-US"/>
        </w:rPr>
        <w:t>, ktorý</w:t>
      </w:r>
      <w:r w:rsidRPr="005010ED">
        <w:rPr>
          <w:rFonts w:asciiTheme="minorHAnsi" w:eastAsia="Calibri" w:hAnsiTheme="minorHAnsi" w:cstheme="minorHAnsi"/>
          <w:sz w:val="22"/>
          <w:szCs w:val="22"/>
          <w:lang w:eastAsia="en-US"/>
        </w:rPr>
        <w:t xml:space="preserve"> zodpovedá za dodržiavanie technického, dispozičného a konštrukčného riešenia stavby</w:t>
      </w:r>
      <w:r w:rsidR="00C72F2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to od spracovania projektu až po odovzdanie stavby do užívania.</w:t>
      </w:r>
      <w:r w:rsidR="00C72F2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rámci uvedenej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činnosti sa zhotoviteľ zaväzuje zapracovať všetky pripomienky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orgáno</w:t>
      </w:r>
      <w:r w:rsidR="00C72F21">
        <w:rPr>
          <w:rFonts w:asciiTheme="minorHAnsi" w:eastAsia="Calibri" w:hAnsiTheme="minorHAnsi" w:cstheme="minorHAnsi"/>
          <w:sz w:val="22"/>
          <w:szCs w:val="22"/>
          <w:lang w:eastAsia="en-US"/>
        </w:rPr>
        <w:t>v</w:t>
      </w:r>
      <w:r w:rsidRPr="005010ED">
        <w:rPr>
          <w:rFonts w:asciiTheme="minorHAnsi" w:eastAsia="Calibri" w:hAnsiTheme="minorHAnsi" w:cstheme="minorHAnsi"/>
          <w:sz w:val="22"/>
          <w:szCs w:val="22"/>
          <w:lang w:eastAsia="en-US"/>
        </w:rPr>
        <w:t xml:space="preserve"> verejnej správy a dotknutý</w:t>
      </w:r>
      <w:r w:rsidR="00C72F21">
        <w:rPr>
          <w:rFonts w:asciiTheme="minorHAnsi" w:eastAsia="Calibri" w:hAnsiTheme="minorHAnsi" w:cstheme="minorHAnsi"/>
          <w:sz w:val="22"/>
          <w:szCs w:val="22"/>
          <w:lang w:eastAsia="en-US"/>
        </w:rPr>
        <w:t>ch</w:t>
      </w:r>
      <w:r w:rsidRPr="005010ED">
        <w:rPr>
          <w:rFonts w:asciiTheme="minorHAnsi" w:eastAsia="Calibri" w:hAnsiTheme="minorHAnsi" w:cstheme="minorHAnsi"/>
          <w:sz w:val="22"/>
          <w:szCs w:val="22"/>
          <w:lang w:eastAsia="en-US"/>
        </w:rPr>
        <w:t xml:space="preserve"> orgáno</w:t>
      </w:r>
      <w:r w:rsidR="00C72F21">
        <w:rPr>
          <w:rFonts w:asciiTheme="minorHAnsi" w:eastAsia="Calibri" w:hAnsiTheme="minorHAnsi" w:cstheme="minorHAnsi"/>
          <w:sz w:val="22"/>
          <w:szCs w:val="22"/>
          <w:lang w:eastAsia="en-US"/>
        </w:rPr>
        <w:t xml:space="preserve">v </w:t>
      </w:r>
      <w:r w:rsidRPr="005010ED">
        <w:rPr>
          <w:rFonts w:asciiTheme="minorHAnsi" w:eastAsia="Calibri" w:hAnsiTheme="minorHAnsi" w:cstheme="minorHAnsi"/>
          <w:sz w:val="22"/>
          <w:szCs w:val="22"/>
          <w:lang w:eastAsia="en-US"/>
        </w:rPr>
        <w:t xml:space="preserve">za účelom riadneho zabezpečenia priebehu realizácie diela, prác po dokončení diela a komplexného vyskúšania diela v zmysle všeobecne záväzných právnych predpisov. Súčasne sa </w:t>
      </w:r>
      <w:r w:rsidR="00C72F2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zaväzuje zúčastniť sa miestneho zisťovania počas kolaudácie diela a poskytovať objednávateľovi potrebnú súčinnosť počas kolaudačného konania diela</w:t>
      </w:r>
      <w:r w:rsidR="00C72F21">
        <w:rPr>
          <w:rFonts w:asciiTheme="minorHAnsi" w:eastAsia="Calibri" w:hAnsiTheme="minorHAnsi" w:cstheme="minorHAnsi"/>
          <w:sz w:val="22"/>
          <w:szCs w:val="22"/>
          <w:lang w:eastAsia="en-US"/>
        </w:rPr>
        <w:t>,</w:t>
      </w:r>
    </w:p>
    <w:p w14:paraId="5CFB1B73" w14:textId="1B06E96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koordinátora bezpečnosti a koordinátora dokumentácie podľa nariadenia vlády Slovenskej republiky č. 396/2006 Z. z. o minimálnych bezpečnostných a zdravotných požiadavkách na stavenisko,</w:t>
      </w:r>
    </w:p>
    <w:p w14:paraId="519BF0BD" w14:textId="77777777" w:rsidR="0061079F" w:rsidRPr="0061079F"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odborného autorského dohľadu,</w:t>
      </w:r>
    </w:p>
    <w:p w14:paraId="2858F135" w14:textId="068C5B6C"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výkon činnosti oprávnenej osoby za uskutočnenie prác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stavbyvedúceho (vybrané činnosti vo výstavbe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vedenie uskutočňovania stavieb), </w:t>
      </w:r>
      <w:r w:rsidR="00F56545">
        <w:rPr>
          <w:rFonts w:asciiTheme="minorHAnsi" w:eastAsia="Calibri" w:hAnsiTheme="minorHAnsi" w:cstheme="minorHAnsi"/>
          <w:sz w:val="22"/>
          <w:szCs w:val="22"/>
          <w:lang w:eastAsia="en-US"/>
        </w:rPr>
        <w:t xml:space="preserve">pričom </w:t>
      </w:r>
      <w:r w:rsidRPr="005010ED">
        <w:rPr>
          <w:rFonts w:asciiTheme="minorHAnsi" w:eastAsia="Calibri" w:hAnsiTheme="minorHAnsi" w:cstheme="minorHAnsi"/>
          <w:sz w:val="22"/>
          <w:szCs w:val="22"/>
          <w:lang w:eastAsia="en-US"/>
        </w:rPr>
        <w:t>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772A3D57" w14:textId="516E5249"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vytýčenie stavby a inžinierskych sietí osobou oprávnenou vykonávať geodetické a kartografické činnosti</w:t>
      </w:r>
      <w:r w:rsidR="00C96ED3" w:rsidRPr="00C96ED3">
        <w:rPr>
          <w:rFonts w:asciiTheme="minorHAnsi" w:eastAsia="Calibri" w:hAnsiTheme="minorHAnsi" w:cstheme="minorHAnsi"/>
          <w:sz w:val="22"/>
          <w:szCs w:val="22"/>
          <w:lang w:eastAsia="en-US"/>
        </w:rPr>
        <w:t xml:space="preserve"> </w:t>
      </w:r>
      <w:r w:rsidR="00C96ED3" w:rsidRPr="005010ED">
        <w:rPr>
          <w:rFonts w:asciiTheme="minorHAnsi" w:eastAsia="Calibri" w:hAnsiTheme="minorHAnsi" w:cstheme="minorHAnsi"/>
          <w:sz w:val="22"/>
          <w:szCs w:val="22"/>
          <w:lang w:eastAsia="en-US"/>
        </w:rPr>
        <w:t>pred začatím vykonávania samotných stavebných prác</w:t>
      </w:r>
      <w:r w:rsidRPr="005010ED">
        <w:rPr>
          <w:rFonts w:asciiTheme="minorHAnsi" w:eastAsia="Calibri" w:hAnsiTheme="minorHAnsi" w:cstheme="minorHAnsi"/>
          <w:sz w:val="22"/>
          <w:szCs w:val="22"/>
          <w:lang w:eastAsia="en-US"/>
        </w:rPr>
        <w:t>,</w:t>
      </w:r>
    </w:p>
    <w:p w14:paraId="2A803090" w14:textId="54BE3CC4"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autorizačné overenie vybraných geodetických a kartografických činností autorizovaným geodetom a</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kartografom a odovzdať doklady o vytýčení priestorovej polohy stavby v rozsahu potrebnom ku kolaudačnému konaniu v dvoch (2) vyhotoveniach v listinnej forme a v jednom (1) vyhotovení v</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12D3C4D4" w14:textId="212E20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vykonanie </w:t>
      </w:r>
      <w:proofErr w:type="spellStart"/>
      <w:r w:rsidRPr="005010ED">
        <w:rPr>
          <w:rFonts w:asciiTheme="minorHAnsi" w:eastAsia="Calibri" w:hAnsiTheme="minorHAnsi" w:cstheme="minorHAnsi"/>
          <w:sz w:val="22"/>
          <w:szCs w:val="22"/>
          <w:lang w:eastAsia="en-US"/>
        </w:rPr>
        <w:t>porealizačného</w:t>
      </w:r>
      <w:proofErr w:type="spellEnd"/>
      <w:r w:rsidRPr="005010ED">
        <w:rPr>
          <w:rFonts w:asciiTheme="minorHAnsi" w:eastAsia="Calibri" w:hAnsiTheme="minorHAnsi" w:cstheme="minorHAnsi"/>
          <w:sz w:val="22"/>
          <w:szCs w:val="22"/>
          <w:lang w:eastAsia="en-US"/>
        </w:rPr>
        <w:t xml:space="preserve"> zamerania diela so zameraním všetkých zváraných spojov potrubného systému v súradnicovom systéme JTSK, v troch (3) vyhotoveniach v listinnej forme a v jednom (1) vyhotovení v 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dgn</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6132BB8D" w14:textId="019D7978"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w:t>
      </w:r>
      <w:r w:rsidR="00D96D9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elektronickej forme [(*.</w:t>
      </w:r>
      <w:proofErr w:type="spellStart"/>
      <w:r w:rsidRPr="005010ED">
        <w:rPr>
          <w:rFonts w:asciiTheme="minorHAnsi" w:eastAsia="Calibri" w:hAnsiTheme="minorHAnsi" w:cstheme="minorHAnsi"/>
          <w:sz w:val="22"/>
          <w:szCs w:val="22"/>
          <w:lang w:eastAsia="en-US"/>
        </w:rPr>
        <w:t>doc</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xls</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textová časť), (*.</w:t>
      </w:r>
      <w:proofErr w:type="spellStart"/>
      <w:r w:rsidRPr="005010ED">
        <w:rPr>
          <w:rFonts w:asciiTheme="minorHAnsi" w:eastAsia="Calibri" w:hAnsiTheme="minorHAnsi" w:cstheme="minorHAnsi"/>
          <w:sz w:val="22"/>
          <w:szCs w:val="22"/>
          <w:lang w:eastAsia="en-US"/>
        </w:rPr>
        <w:t>dwg</w:t>
      </w:r>
      <w:proofErr w:type="spellEnd"/>
      <w:r w:rsidRPr="005010ED">
        <w:rPr>
          <w:rFonts w:asciiTheme="minorHAnsi" w:eastAsia="Calibri" w:hAnsiTheme="minorHAnsi" w:cstheme="minorHAnsi"/>
          <w:sz w:val="22"/>
          <w:szCs w:val="22"/>
          <w:lang w:eastAsia="en-US"/>
        </w:rPr>
        <w:t>, *.</w:t>
      </w:r>
      <w:proofErr w:type="spellStart"/>
      <w:r w:rsidRPr="005010ED">
        <w:rPr>
          <w:rFonts w:asciiTheme="minorHAnsi" w:eastAsia="Calibri" w:hAnsiTheme="minorHAnsi" w:cstheme="minorHAnsi"/>
          <w:sz w:val="22"/>
          <w:szCs w:val="22"/>
          <w:lang w:eastAsia="en-US"/>
        </w:rPr>
        <w:t>pdf</w:t>
      </w:r>
      <w:proofErr w:type="spellEnd"/>
      <w:r w:rsidRPr="005010ED">
        <w:rPr>
          <w:rFonts w:asciiTheme="minorHAnsi" w:eastAsia="Calibri" w:hAnsiTheme="minorHAnsi" w:cstheme="minorHAnsi"/>
          <w:sz w:val="22"/>
          <w:szCs w:val="22"/>
          <w:lang w:eastAsia="en-US"/>
        </w:rPr>
        <w:t xml:space="preserve"> – výkresová časť)] na </w:t>
      </w:r>
      <w:r w:rsidR="00D96D93">
        <w:rPr>
          <w:rFonts w:asciiTheme="minorHAnsi" w:eastAsia="Calibri" w:hAnsiTheme="minorHAnsi" w:cstheme="minorHAnsi"/>
          <w:sz w:val="22"/>
          <w:szCs w:val="22"/>
          <w:lang w:eastAsia="en-US"/>
        </w:rPr>
        <w:t>USB kľúči,</w:t>
      </w:r>
    </w:p>
    <w:p w14:paraId="7251F573"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geometrické plány pre účely kolaudácie a geometrické plány pre účely vecných bremien, opečiatkované katastrálnym úradom,</w:t>
      </w:r>
    </w:p>
    <w:p w14:paraId="4D4225D4" w14:textId="7B7C2713"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geometrické plány pre potreby GIS systému </w:t>
      </w:r>
      <w:r w:rsidR="00D96D9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 hranicami a číslami parciel vrátane dotknutých budov, dimenziami a dĺžkami potrubí, uloženia jednočinných kompenzátorov, realizácie zvarov,</w:t>
      </w:r>
    </w:p>
    <w:p w14:paraId="7DB202F7"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položenia chráničky/</w:t>
      </w:r>
      <w:proofErr w:type="spellStart"/>
      <w:r w:rsidRPr="005010ED">
        <w:rPr>
          <w:rFonts w:asciiTheme="minorHAnsi" w:eastAsia="Calibri" w:hAnsiTheme="minorHAnsi" w:cstheme="minorHAnsi"/>
          <w:sz w:val="22"/>
          <w:szCs w:val="22"/>
          <w:lang w:eastAsia="en-US"/>
        </w:rPr>
        <w:t>optokábla</w:t>
      </w:r>
      <w:proofErr w:type="spellEnd"/>
      <w:r w:rsidRPr="005010ED">
        <w:rPr>
          <w:rFonts w:asciiTheme="minorHAnsi" w:eastAsia="Calibri" w:hAnsiTheme="minorHAnsi" w:cstheme="minorHAnsi"/>
          <w:sz w:val="22"/>
          <w:szCs w:val="22"/>
          <w:lang w:eastAsia="en-US"/>
        </w:rPr>
        <w:t>,</w:t>
      </w:r>
    </w:p>
    <w:p w14:paraId="3128AC7A" w14:textId="64F3FC4F"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križovaní s inými inžinierskymi sieťami,</w:t>
      </w:r>
    </w:p>
    <w:p w14:paraId="006D89C8" w14:textId="0B00905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pre vydanie povolenia na predčasné užívanie stavby</w:t>
      </w:r>
      <w:r w:rsidR="00983F7C">
        <w:rPr>
          <w:rFonts w:asciiTheme="minorHAnsi" w:eastAsia="Calibri" w:hAnsiTheme="minorHAnsi" w:cstheme="minorHAnsi"/>
          <w:sz w:val="22"/>
          <w:szCs w:val="22"/>
          <w:lang w:eastAsia="en-US"/>
        </w:rPr>
        <w:t>.</w:t>
      </w:r>
    </w:p>
    <w:p w14:paraId="054B7FBF" w14:textId="2FAD3D15" w:rsidR="00994FF0" w:rsidRPr="005010ED" w:rsidRDefault="00994FF0" w:rsidP="00546303">
      <w:pPr>
        <w:jc w:val="both"/>
        <w:rPr>
          <w:rFonts w:asciiTheme="minorHAnsi" w:eastAsiaTheme="minorHAnsi" w:hAnsiTheme="minorHAnsi" w:cstheme="minorHAnsi"/>
          <w:sz w:val="22"/>
          <w:szCs w:val="22"/>
          <w:lang w:eastAsia="en-US"/>
        </w:rPr>
      </w:pPr>
    </w:p>
    <w:p w14:paraId="3C707DC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sprievodnú technickú dokumentáciu RSP:</w:t>
      </w:r>
    </w:p>
    <w:p w14:paraId="3CE926FC" w14:textId="08DA11BC" w:rsidR="00994FF0" w:rsidRPr="005010ED" w:rsidRDefault="001564CF" w:rsidP="00546303">
      <w:pPr>
        <w:jc w:val="both"/>
        <w:rPr>
          <w:rFonts w:asciiTheme="minorHAnsi" w:eastAsiaTheme="minorHAnsi" w:hAnsiTheme="minorHAnsi" w:cstheme="minorHAnsi"/>
          <w:sz w:val="22"/>
          <w:szCs w:val="22"/>
          <w:lang w:eastAsia="en-US"/>
        </w:rPr>
      </w:pPr>
      <w:r w:rsidRPr="001564CF">
        <w:rPr>
          <w:rFonts w:asciiTheme="minorHAnsi" w:eastAsia="Calibri" w:hAnsiTheme="minorHAnsi" w:cstheme="minorHAnsi"/>
          <w:sz w:val="22"/>
          <w:szCs w:val="22"/>
          <w:lang w:eastAsia="en-US"/>
        </w:rPr>
        <w:t xml:space="preserve">Zhotoviteľ je povinný </w:t>
      </w:r>
      <w:r w:rsidR="00994FF0" w:rsidRPr="001564CF">
        <w:rPr>
          <w:rFonts w:asciiTheme="minorHAnsi" w:eastAsia="Calibri" w:hAnsiTheme="minorHAnsi" w:cstheme="minorHAnsi"/>
          <w:sz w:val="22"/>
          <w:szCs w:val="22"/>
          <w:lang w:eastAsia="en-US"/>
        </w:rPr>
        <w:t>po dokončení diela odovzd</w:t>
      </w:r>
      <w:r w:rsidRPr="001564CF">
        <w:rPr>
          <w:rFonts w:asciiTheme="minorHAnsi" w:eastAsia="Calibri" w:hAnsiTheme="minorHAnsi" w:cstheme="minorHAnsi"/>
          <w:sz w:val="22"/>
          <w:szCs w:val="22"/>
          <w:lang w:eastAsia="en-US"/>
        </w:rPr>
        <w:t>ať objednávateľovi</w:t>
      </w:r>
      <w:r w:rsidR="00994FF0" w:rsidRPr="001564CF">
        <w:rPr>
          <w:rFonts w:asciiTheme="minorHAnsi" w:eastAsia="Calibri" w:hAnsiTheme="minorHAnsi" w:cstheme="minorHAnsi"/>
          <w:sz w:val="22"/>
          <w:szCs w:val="22"/>
          <w:lang w:eastAsia="en-US"/>
        </w:rPr>
        <w:t xml:space="preserve"> dokumenty</w:t>
      </w:r>
      <w:r>
        <w:rPr>
          <w:rFonts w:asciiTheme="minorHAnsi" w:eastAsia="Calibri" w:hAnsiTheme="minorHAnsi" w:cstheme="minorHAnsi"/>
          <w:sz w:val="22"/>
          <w:szCs w:val="22"/>
          <w:lang w:eastAsia="en-US"/>
        </w:rPr>
        <w:t xml:space="preserve"> p</w:t>
      </w:r>
      <w:r w:rsidR="00994FF0" w:rsidRPr="005010ED">
        <w:rPr>
          <w:rFonts w:asciiTheme="minorHAnsi" w:eastAsia="Calibri" w:hAnsiTheme="minorHAnsi" w:cstheme="minorHAnsi"/>
          <w:sz w:val="22"/>
          <w:szCs w:val="22"/>
          <w:lang w:eastAsia="en-US"/>
        </w:rPr>
        <w:t>odľa DSP 22P001.E1.01-10.PPs 7.1.4</w:t>
      </w:r>
      <w:r w:rsidR="008A08F3">
        <w:rPr>
          <w:rFonts w:asciiTheme="minorHAnsi" w:eastAsia="Calibri" w:hAnsiTheme="minorHAnsi" w:cstheme="minorHAnsi"/>
          <w:sz w:val="22"/>
          <w:szCs w:val="22"/>
          <w:lang w:eastAsia="en-US"/>
        </w:rPr>
        <w:t>:</w:t>
      </w:r>
    </w:p>
    <w:p w14:paraId="578963F8" w14:textId="6F461972"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výmenníkovú stanicu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na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ohrev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plynu pre tri nezávislé okruhy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kúrenia RSP s novou filtráciou vrátane výkresových schém,</w:t>
      </w:r>
    </w:p>
    <w:p w14:paraId="4CCCF37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poriadok o novú technológiu v RSP,</w:t>
      </w:r>
    </w:p>
    <w:p w14:paraId="6DA4016D"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pracovný postup pre vykonávanie odborných prehliadok a skúšok pre nové regulačné rady s rozvodom plynu,</w:t>
      </w:r>
    </w:p>
    <w:p w14:paraId="47D7A87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pracovný postup pre vykonávanie odborných prehliadok a skúšok pre plynový spotrebič (plynové motory),</w:t>
      </w:r>
    </w:p>
    <w:p w14:paraId="3766861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prevádzkový denník rozšírený o sledované dáta novej technológie v RSP,</w:t>
      </w:r>
    </w:p>
    <w:p w14:paraId="733213C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technológiu elektro.</w:t>
      </w:r>
    </w:p>
    <w:p w14:paraId="632E0F83" w14:textId="3AA252C3"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 xml:space="preserve">Doplnenie a upresnenie k dokumentácii (DSP) – </w:t>
      </w:r>
      <w:r w:rsidRPr="005010ED">
        <w:rPr>
          <w:rFonts w:asciiTheme="minorHAnsi" w:eastAsia="Calibri" w:hAnsiTheme="minorHAnsi" w:cstheme="minorHAnsi"/>
          <w:color w:val="000000" w:themeColor="text1"/>
          <w:sz w:val="22"/>
          <w:szCs w:val="22"/>
          <w:lang w:eastAsia="en-US"/>
        </w:rPr>
        <w:t xml:space="preserve">Nový zdroj tepla a elektrickej energie </w:t>
      </w:r>
      <w:r w:rsidR="00016C3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Stavebná časť, technológia strojovne </w:t>
      </w:r>
      <w:proofErr w:type="spellStart"/>
      <w:r w:rsidRPr="005010ED">
        <w:rPr>
          <w:rFonts w:asciiTheme="minorHAnsi" w:eastAsia="Calibri" w:hAnsiTheme="minorHAnsi" w:cstheme="minorHAnsi"/>
          <w:color w:val="000000" w:themeColor="text1"/>
          <w:sz w:val="22"/>
          <w:szCs w:val="22"/>
          <w:lang w:eastAsia="en-US"/>
        </w:rPr>
        <w:t>spalinových</w:t>
      </w:r>
      <w:proofErr w:type="spellEnd"/>
      <w:r w:rsidRPr="005010ED">
        <w:rPr>
          <w:rFonts w:asciiTheme="minorHAnsi" w:eastAsia="Calibri" w:hAnsiTheme="minorHAnsi" w:cstheme="minorHAnsi"/>
          <w:color w:val="000000" w:themeColor="text1"/>
          <w:sz w:val="22"/>
          <w:szCs w:val="22"/>
          <w:lang w:eastAsia="en-US"/>
        </w:rPr>
        <w:t xml:space="preserve"> výmenníkov</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a transformátor T10</w:t>
      </w:r>
    </w:p>
    <w:p w14:paraId="449C61F4" w14:textId="77777777" w:rsidR="00016C37" w:rsidRDefault="00016C37" w:rsidP="00546303">
      <w:pPr>
        <w:jc w:val="both"/>
        <w:rPr>
          <w:rFonts w:asciiTheme="minorHAnsi" w:eastAsia="Calibri" w:hAnsiTheme="minorHAnsi" w:cstheme="minorHAnsi"/>
          <w:b/>
          <w:bCs/>
          <w:color w:val="000000" w:themeColor="text1"/>
          <w:sz w:val="22"/>
          <w:szCs w:val="22"/>
          <w:lang w:eastAsia="en-US"/>
        </w:rPr>
      </w:pPr>
    </w:p>
    <w:p w14:paraId="7915FA6A" w14:textId="004DD2C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Požiadavky na projektovú dokumentáciu DRS časť elektro:</w:t>
      </w:r>
    </w:p>
    <w:p w14:paraId="5B34AEF0" w14:textId="42F7B46D" w:rsidR="00994FF0" w:rsidRPr="005010ED" w:rsidRDefault="00016C3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color w:val="000000" w:themeColor="text1"/>
          <w:sz w:val="22"/>
          <w:szCs w:val="22"/>
          <w:lang w:eastAsia="en-US"/>
        </w:rPr>
        <w:t>Objednávateľ</w:t>
      </w:r>
      <w:r w:rsidR="00994FF0" w:rsidRPr="005010ED">
        <w:rPr>
          <w:rFonts w:asciiTheme="minorHAnsi" w:eastAsia="Calibri" w:hAnsiTheme="minorHAnsi" w:cstheme="minorHAnsi"/>
          <w:color w:val="000000" w:themeColor="text1"/>
          <w:sz w:val="22"/>
          <w:szCs w:val="22"/>
          <w:lang w:eastAsia="en-US"/>
        </w:rPr>
        <w:t xml:space="preserve"> dopĺňa a upresňuje projekt DSP v nasledovných častiach elektro:</w:t>
      </w:r>
    </w:p>
    <w:p w14:paraId="0F2825E6" w14:textId="77777777" w:rsidR="00994FF0" w:rsidRPr="005010ED" w:rsidRDefault="00994FF0" w:rsidP="00F03456">
      <w:pPr>
        <w:numPr>
          <w:ilvl w:val="0"/>
          <w:numId w:val="6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doplnenie – Technická správa, arch. č.: 22P001.11-PPs, SO-PS: E1, PS 11:</w:t>
      </w:r>
    </w:p>
    <w:p w14:paraId="1242B3F0" w14:textId="0A1A6D9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9/65 – TG4 bude vždy mimo prevádzky, ak bude v prevádzke TG1 (5</w:t>
      </w:r>
      <w:r w:rsidR="008A26FD">
        <w:rPr>
          <w:rFonts w:asciiTheme="minorHAnsi" w:eastAsia="Calibri" w:hAnsiTheme="minorHAnsi" w:cstheme="minorHAnsi"/>
          <w:color w:val="000000" w:themeColor="text1"/>
          <w:sz w:val="22"/>
          <w:szCs w:val="22"/>
          <w:lang w:eastAsia="en-US"/>
        </w:rPr>
        <w:t xml:space="preserve"> – </w:t>
      </w:r>
      <w:r w:rsidR="003A5DC0">
        <w:rPr>
          <w:rFonts w:asciiTheme="minorHAnsi" w:eastAsia="Calibri" w:hAnsiTheme="minorHAnsi" w:cstheme="minorHAnsi"/>
          <w:color w:val="000000" w:themeColor="text1"/>
          <w:sz w:val="22"/>
          <w:szCs w:val="22"/>
          <w:lang w:eastAsia="en-US"/>
        </w:rPr>
        <w:t>8</w:t>
      </w:r>
      <w:r w:rsidR="008A26FD">
        <w:rPr>
          <w:rFonts w:asciiTheme="minorHAnsi" w:eastAsia="Calibri" w:hAnsiTheme="minorHAnsi" w:cstheme="minorHAnsi"/>
          <w:color w:val="000000" w:themeColor="text1"/>
          <w:sz w:val="22"/>
          <w:szCs w:val="22"/>
          <w:lang w:eastAsia="en-US"/>
        </w:rPr>
        <w:t xml:space="preserve"> </w:t>
      </w:r>
      <w:proofErr w:type="spellStart"/>
      <w:r w:rsidRPr="005010ED">
        <w:rPr>
          <w:rFonts w:asciiTheme="minorHAnsi" w:eastAsia="Calibri" w:hAnsiTheme="minorHAnsi" w:cstheme="minorHAnsi"/>
          <w:color w:val="000000" w:themeColor="text1"/>
          <w:sz w:val="22"/>
          <w:szCs w:val="22"/>
          <w:lang w:eastAsia="en-US"/>
        </w:rPr>
        <w:t>MW</w:t>
      </w:r>
      <w:r w:rsidRPr="008A26FD">
        <w:rPr>
          <w:rFonts w:asciiTheme="minorHAnsi" w:eastAsia="Calibri" w:hAnsiTheme="minorHAnsi" w:cstheme="minorHAnsi"/>
          <w:color w:val="000000" w:themeColor="text1"/>
          <w:sz w:val="22"/>
          <w:szCs w:val="22"/>
          <w:vertAlign w:val="subscript"/>
          <w:lang w:eastAsia="en-US"/>
        </w:rPr>
        <w:t>e</w:t>
      </w:r>
      <w:proofErr w:type="spellEnd"/>
      <w:r w:rsidRPr="005010ED">
        <w:rPr>
          <w:rFonts w:asciiTheme="minorHAnsi" w:eastAsia="Calibri" w:hAnsiTheme="minorHAnsi" w:cstheme="minorHAnsi"/>
          <w:color w:val="000000" w:themeColor="text1"/>
          <w:sz w:val="22"/>
          <w:szCs w:val="22"/>
          <w:lang w:eastAsia="en-US"/>
        </w:rPr>
        <w:t>).</w:t>
      </w:r>
    </w:p>
    <w:p w14:paraId="23FDA753" w14:textId="1B13587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10/65 – bod č. 2.3.1: (1526) – zmeniť na 1425</w:t>
      </w:r>
      <w:r w:rsidR="001000BE">
        <w:rPr>
          <w:rFonts w:asciiTheme="minorHAnsi" w:eastAsia="Calibri" w:hAnsiTheme="minorHAnsi" w:cstheme="minorHAnsi"/>
          <w:color w:val="000000" w:themeColor="text1"/>
          <w:sz w:val="22"/>
          <w:szCs w:val="22"/>
          <w:lang w:eastAsia="en-US"/>
        </w:rPr>
        <w:t>.</w:t>
      </w:r>
    </w:p>
    <w:p w14:paraId="5508EA47" w14:textId="4D84044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13/65 – v texte je uvedené, že TG4 je výkonu 0,9 MW – zmeniť na 0,73 MW.</w:t>
      </w:r>
    </w:p>
    <w:p w14:paraId="52107870" w14:textId="1FE1F85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Doplnenie: s. 28/65 – bod 6.2.3, meranie doplniť aj pre transformátor VS T29. </w:t>
      </w:r>
      <w:r w:rsidR="001000BE">
        <w:rPr>
          <w:rFonts w:asciiTheme="minorHAnsi" w:eastAsia="Calibri" w:hAnsiTheme="minorHAnsi" w:cstheme="minorHAnsi"/>
          <w:color w:val="000000" w:themeColor="text1"/>
          <w:sz w:val="22"/>
          <w:szCs w:val="22"/>
          <w:lang w:eastAsia="en-US"/>
        </w:rPr>
        <w:t>E</w:t>
      </w:r>
      <w:r w:rsidRPr="005010ED">
        <w:rPr>
          <w:rFonts w:asciiTheme="minorHAnsi" w:eastAsia="Calibri" w:hAnsiTheme="minorHAnsi" w:cstheme="minorHAnsi"/>
          <w:color w:val="000000" w:themeColor="text1"/>
          <w:sz w:val="22"/>
          <w:szCs w:val="22"/>
          <w:lang w:eastAsia="en-US"/>
        </w:rPr>
        <w:t>lektromer pre T29 bude osaden</w:t>
      </w:r>
      <w:r w:rsidR="001000BE">
        <w:rPr>
          <w:rFonts w:asciiTheme="minorHAnsi" w:eastAsia="Calibri" w:hAnsiTheme="minorHAnsi" w:cstheme="minorHAnsi"/>
          <w:color w:val="000000" w:themeColor="text1"/>
          <w:sz w:val="22"/>
          <w:szCs w:val="22"/>
          <w:lang w:eastAsia="en-US"/>
        </w:rPr>
        <w:t>ý</w:t>
      </w:r>
      <w:r w:rsidRPr="005010ED">
        <w:rPr>
          <w:rFonts w:asciiTheme="minorHAnsi" w:eastAsia="Calibri" w:hAnsiTheme="minorHAnsi" w:cstheme="minorHAnsi"/>
          <w:color w:val="000000" w:themeColor="text1"/>
          <w:sz w:val="22"/>
          <w:szCs w:val="22"/>
          <w:lang w:eastAsia="en-US"/>
        </w:rPr>
        <w:t xml:space="preserve"> v nadstavbe NN príslušného poľa VN alebo v spoločnom novom rozvádzači elektromerov.</w:t>
      </w:r>
    </w:p>
    <w:p w14:paraId="5CE947F0" w14:textId="48DC34A8"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36/65 – bod 7.4 posledný odstavec strany sa neberie do úvahy (posledné dve vety).</w:t>
      </w:r>
    </w:p>
    <w:p w14:paraId="7C79A790" w14:textId="41D28D87"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39/40 – technické parametre T28 a T29. V realizačnom projekte sa určí definitívny výkon T28 a T29 podľa reálnej spotreby a koeficientu zaťaženia, upravia sa výpočty VN kabeláže k</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transformátorom</w:t>
      </w:r>
      <w:r w:rsidR="006631A7">
        <w:rPr>
          <w:rFonts w:asciiTheme="minorHAnsi" w:eastAsia="Calibri" w:hAnsiTheme="minorHAnsi" w:cstheme="minorHAnsi"/>
          <w:color w:val="000000" w:themeColor="text1"/>
          <w:sz w:val="22"/>
          <w:szCs w:val="22"/>
          <w:lang w:eastAsia="en-US"/>
        </w:rPr>
        <w:t>.</w:t>
      </w:r>
    </w:p>
    <w:p w14:paraId="621E364C" w14:textId="1452AF1D"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Doplnenie: s.</w:t>
      </w:r>
      <w:r w:rsidR="006631A7">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39/65 a 40/65 – do ochrán T28 a T29 sa doprojektuje signalizácia o stave uzavretých dvierok na transformátore so signalizáciou do RIS.</w:t>
      </w:r>
    </w:p>
    <w:p w14:paraId="3C15EC88" w14:textId="7FC8400B" w:rsidR="00994FF0" w:rsidRPr="005010ED" w:rsidRDefault="00994FF0" w:rsidP="00F03456">
      <w:pPr>
        <w:numPr>
          <w:ilvl w:val="0"/>
          <w:numId w:val="63"/>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color w:val="000000" w:themeColor="text1"/>
          <w:sz w:val="22"/>
          <w:szCs w:val="22"/>
          <w:lang w:eastAsia="en-US"/>
        </w:rPr>
        <w:t>Upresnenie: s. 42/65 – bod 8.8, RS201, RUS101 môžu byť umiestnené v danom priestore. Niektoré vývody sa zrušia, niektoré vývody sa premiestnia do iných existujúcich rozvádzačov. Ostatné vývody budú z nových rozvádzačov. Vývody, či zdola alebo z</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hora</w:t>
      </w:r>
      <w:r w:rsidR="006631A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sa určia pri realizácii projektu. Demontáž existujúcej nevyužívanej kabeláže sa demontuje. Kópia existujúceho výkresu rozvádzača RS 201 a RUS 101 bude doplnená</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k DSP.</w:t>
      </w:r>
    </w:p>
    <w:p w14:paraId="301FFEF7" w14:textId="70D47BD6"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48/65, bod 11.3 – elektromery, ako aj MTP a MTN budú presnosti 0,2</w:t>
      </w:r>
      <w:r w:rsidR="00C5743C">
        <w:rPr>
          <w:rFonts w:asciiTheme="minorHAnsi" w:eastAsia="Calibri" w:hAnsiTheme="minorHAnsi" w:cstheme="minorHAnsi"/>
          <w:color w:val="000000" w:themeColor="text1"/>
          <w:sz w:val="22"/>
          <w:szCs w:val="22"/>
          <w:lang w:eastAsia="en-US"/>
        </w:rPr>
        <w:t>.</w:t>
      </w:r>
    </w:p>
    <w:p w14:paraId="5685103D" w14:textId="598A5C0C"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E76FD1">
        <w:rPr>
          <w:rFonts w:asciiTheme="minorHAnsi" w:eastAsia="Calibri" w:hAnsiTheme="minorHAnsi" w:cstheme="minorHAnsi"/>
          <w:color w:val="000000" w:themeColor="text1"/>
          <w:sz w:val="22"/>
          <w:szCs w:val="22"/>
          <w:lang w:eastAsia="en-US"/>
        </w:rPr>
        <w:t xml:space="preserve">Elektromer pre T10 je majetkom </w:t>
      </w:r>
      <w:r w:rsidR="005F2379" w:rsidRPr="00E76FD1">
        <w:rPr>
          <w:rFonts w:asciiTheme="minorHAnsi" w:eastAsia="Calibri" w:hAnsiTheme="minorHAnsi" w:cstheme="minorHAnsi"/>
          <w:color w:val="000000" w:themeColor="text1"/>
          <w:sz w:val="22"/>
          <w:szCs w:val="22"/>
          <w:lang w:eastAsia="en-US"/>
        </w:rPr>
        <w:t>spoločnosti Stredoslovenská distribučná,</w:t>
      </w:r>
      <w:r w:rsidRPr="00E76FD1">
        <w:rPr>
          <w:rFonts w:asciiTheme="minorHAnsi" w:eastAsia="Calibri" w:hAnsiTheme="minorHAnsi" w:cstheme="minorHAnsi"/>
          <w:color w:val="000000" w:themeColor="text1"/>
          <w:sz w:val="22"/>
          <w:szCs w:val="22"/>
          <w:lang w:eastAsia="en-US"/>
        </w:rPr>
        <w:t xml:space="preserve"> a.s.</w:t>
      </w:r>
    </w:p>
    <w:p w14:paraId="49CCCB14" w14:textId="6DA6028B" w:rsidR="00994FF0" w:rsidRPr="00F11BB4"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Upresnenie: s. 58/65, bod 13.4.3 </w:t>
      </w:r>
      <w:r w:rsidR="00C5743C">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elektromer pre T6 bude osadený na primárnej strane transformátora</w:t>
      </w:r>
      <w:r w:rsidR="00C5743C">
        <w:rPr>
          <w:rFonts w:asciiTheme="minorHAnsi" w:eastAsia="Calibri" w:hAnsiTheme="minorHAnsi" w:cstheme="minorHAnsi"/>
          <w:color w:val="000000" w:themeColor="text1"/>
          <w:sz w:val="22"/>
          <w:szCs w:val="22"/>
          <w:lang w:eastAsia="en-US"/>
        </w:rPr>
        <w:t>.</w:t>
      </w:r>
    </w:p>
    <w:p w14:paraId="50978CB7" w14:textId="3382CCAF"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F11BB4">
        <w:rPr>
          <w:rFonts w:asciiTheme="minorHAnsi" w:eastAsia="Calibri" w:hAnsiTheme="minorHAnsi" w:cstheme="minorHAnsi"/>
          <w:color w:val="000000" w:themeColor="text1"/>
          <w:sz w:val="22"/>
          <w:szCs w:val="22"/>
          <w:lang w:eastAsia="en-US"/>
        </w:rPr>
        <w:t>Upresnenie, doplnenie – Technická správa, arch. č.: 22P001.E2-PPs:</w:t>
      </w:r>
    </w:p>
    <w:p w14:paraId="60FE2923" w14:textId="08F18F37" w:rsidR="00994FF0" w:rsidRPr="00E76FD1"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E76FD1">
        <w:rPr>
          <w:rFonts w:asciiTheme="minorHAnsi" w:eastAsia="Calibri" w:hAnsiTheme="minorHAnsi" w:cstheme="minorHAnsi"/>
          <w:color w:val="000000" w:themeColor="text1"/>
          <w:lang w:eastAsia="en-US"/>
        </w:rPr>
        <w:t>Upresnenie: s. 23/45, bod 3</w:t>
      </w:r>
      <w:r w:rsidR="0063672C">
        <w:rPr>
          <w:rFonts w:asciiTheme="minorHAnsi" w:eastAsia="Calibri" w:hAnsiTheme="minorHAnsi" w:cstheme="minorHAnsi"/>
          <w:color w:val="000000" w:themeColor="text1"/>
          <w:lang w:eastAsia="en-US"/>
        </w:rPr>
        <w:t>.3.6</w:t>
      </w:r>
      <w:r w:rsidR="008E0475">
        <w:rPr>
          <w:rFonts w:asciiTheme="minorHAnsi" w:eastAsia="Calibri" w:hAnsiTheme="minorHAnsi" w:cstheme="minorHAnsi"/>
          <w:color w:val="000000" w:themeColor="text1"/>
          <w:lang w:eastAsia="en-US"/>
        </w:rPr>
        <w:t xml:space="preserve"> – zaradiť </w:t>
      </w:r>
      <w:r w:rsidRPr="00E76FD1">
        <w:rPr>
          <w:rFonts w:asciiTheme="minorHAnsi" w:eastAsia="Calibri" w:hAnsiTheme="minorHAnsi" w:cstheme="minorHAnsi"/>
          <w:color w:val="000000" w:themeColor="text1"/>
          <w:lang w:eastAsia="en-US"/>
        </w:rPr>
        <w:t xml:space="preserve">transformátor T40 </w:t>
      </w:r>
      <w:r w:rsidR="00371892">
        <w:rPr>
          <w:rFonts w:asciiTheme="minorHAnsi" w:eastAsia="Calibri" w:hAnsiTheme="minorHAnsi" w:cstheme="minorHAnsi"/>
          <w:color w:val="000000" w:themeColor="text1"/>
          <w:lang w:eastAsia="en-US"/>
        </w:rPr>
        <w:t>do konfigurácie</w:t>
      </w:r>
      <w:r w:rsidRPr="00E76FD1">
        <w:rPr>
          <w:rFonts w:asciiTheme="minorHAnsi" w:eastAsia="Calibri" w:hAnsiTheme="minorHAnsi" w:cstheme="minorHAnsi"/>
          <w:color w:val="000000" w:themeColor="text1"/>
          <w:lang w:eastAsia="en-US"/>
        </w:rPr>
        <w:t>.</w:t>
      </w:r>
    </w:p>
    <w:p w14:paraId="04E9AD50" w14:textId="237CA0B8" w:rsidR="00994FF0" w:rsidRPr="001B5175"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B5175">
        <w:rPr>
          <w:rFonts w:asciiTheme="minorHAnsi" w:eastAsia="Calibri" w:hAnsiTheme="minorHAnsi" w:cstheme="minorHAnsi"/>
          <w:color w:val="000000" w:themeColor="text1"/>
          <w:lang w:eastAsia="en-US"/>
        </w:rPr>
        <w:t xml:space="preserve">Upresnenie: </w:t>
      </w:r>
      <w:r w:rsidR="00A84770" w:rsidRPr="001B5175">
        <w:rPr>
          <w:rFonts w:asciiTheme="minorHAnsi" w:eastAsia="Calibri" w:hAnsiTheme="minorHAnsi" w:cstheme="minorHAnsi"/>
          <w:color w:val="000000" w:themeColor="text1"/>
          <w:lang w:eastAsia="en-US"/>
        </w:rPr>
        <w:t xml:space="preserve">od </w:t>
      </w:r>
      <w:r w:rsidRPr="001B5175">
        <w:rPr>
          <w:rFonts w:asciiTheme="minorHAnsi" w:eastAsia="Calibri" w:hAnsiTheme="minorHAnsi" w:cstheme="minorHAnsi"/>
          <w:color w:val="000000" w:themeColor="text1"/>
          <w:lang w:eastAsia="en-US"/>
        </w:rPr>
        <w:t>s. 2</w:t>
      </w:r>
      <w:r w:rsidR="00A84770" w:rsidRPr="001B5175">
        <w:rPr>
          <w:rFonts w:asciiTheme="minorHAnsi" w:eastAsia="Calibri" w:hAnsiTheme="minorHAnsi" w:cstheme="minorHAnsi"/>
          <w:color w:val="000000" w:themeColor="text1"/>
          <w:lang w:eastAsia="en-US"/>
        </w:rPr>
        <w:t>5</w:t>
      </w:r>
      <w:r w:rsidRPr="001B5175">
        <w:rPr>
          <w:rFonts w:asciiTheme="minorHAnsi" w:eastAsia="Calibri" w:hAnsiTheme="minorHAnsi" w:cstheme="minorHAnsi"/>
          <w:color w:val="000000" w:themeColor="text1"/>
          <w:lang w:eastAsia="en-US"/>
        </w:rPr>
        <w:t>/45</w:t>
      </w:r>
      <w:r w:rsidR="001B5175">
        <w:rPr>
          <w:rFonts w:asciiTheme="minorHAnsi" w:eastAsia="Calibri" w:hAnsiTheme="minorHAnsi" w:cstheme="minorHAnsi"/>
          <w:color w:val="000000" w:themeColor="text1"/>
          <w:lang w:eastAsia="en-US"/>
        </w:rPr>
        <w:t xml:space="preserve"> – do</w:t>
      </w:r>
      <w:r w:rsidRPr="001B5175">
        <w:rPr>
          <w:rFonts w:asciiTheme="minorHAnsi" w:eastAsia="Calibri" w:hAnsiTheme="minorHAnsi" w:cstheme="minorHAnsi"/>
          <w:color w:val="000000" w:themeColor="text1"/>
          <w:lang w:eastAsia="en-US"/>
        </w:rPr>
        <w:t>plnenie: časť. 3.4, PS24: Riadiaci a informačný systém – dispečerské riadenie v rámci DRS sa rozvádzač B16 naprojektuje tak, aby sa do rozvádzača dispozične umiestnili všetky regulátory napätia, server RIS a ostatné komponenty súvisiace s napájaním a komunikáciou.</w:t>
      </w:r>
    </w:p>
    <w:p w14:paraId="13AA79A8" w14:textId="3797F99D"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BC76B0">
        <w:rPr>
          <w:rFonts w:asciiTheme="minorHAnsi" w:eastAsia="Calibri" w:hAnsiTheme="minorHAnsi" w:cstheme="minorHAnsi"/>
          <w:color w:val="000000" w:themeColor="text1"/>
          <w:lang w:eastAsia="en-US"/>
        </w:rPr>
        <w:t>Doplnenie: s. 30/45, posledný bod – Minimálne požiadavky – doplní sa o informáciu: cos Ⴔ</w:t>
      </w:r>
      <w:r w:rsidR="00BC76B0">
        <w:rPr>
          <w:rFonts w:asciiTheme="minorHAnsi" w:eastAsia="Calibri" w:hAnsiTheme="minorHAnsi" w:cstheme="minorHAnsi"/>
          <w:color w:val="000000" w:themeColor="text1"/>
          <w:lang w:eastAsia="en-US"/>
        </w:rPr>
        <w:t>.</w:t>
      </w:r>
    </w:p>
    <w:p w14:paraId="0E09E03A" w14:textId="2762DEEB"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Príslušenstvo transformátora: Detailné riešenie príslušenstv</w:t>
      </w:r>
      <w:r w:rsidR="00BB65FA" w:rsidRPr="00181729">
        <w:rPr>
          <w:rFonts w:asciiTheme="minorHAnsi" w:eastAsia="Calibri" w:hAnsiTheme="minorHAnsi" w:cstheme="minorHAnsi"/>
          <w:sz w:val="22"/>
          <w:szCs w:val="22"/>
          <w:lang w:eastAsia="en-US"/>
        </w:rPr>
        <w:t>a</w:t>
      </w:r>
      <w:r w:rsidRPr="00181729">
        <w:rPr>
          <w:rFonts w:asciiTheme="minorHAnsi" w:eastAsia="Calibri" w:hAnsiTheme="minorHAnsi" w:cstheme="minorHAnsi"/>
          <w:sz w:val="22"/>
          <w:szCs w:val="22"/>
          <w:lang w:eastAsia="en-US"/>
        </w:rPr>
        <w:t xml:space="preserve"> (spresnenie jednotlivých typov príslušenstva </w:t>
      </w:r>
      <w:r w:rsidR="00BC76B0" w:rsidRPr="00181729">
        <w:rPr>
          <w:rFonts w:asciiTheme="minorHAnsi" w:eastAsia="Calibri" w:hAnsiTheme="minorHAnsi" w:cstheme="minorHAnsi"/>
          <w:sz w:val="22"/>
          <w:szCs w:val="22"/>
          <w:lang w:eastAsia="en-US"/>
        </w:rPr>
        <w:t>–</w:t>
      </w:r>
      <w:r w:rsidRPr="00181729">
        <w:rPr>
          <w:rFonts w:asciiTheme="minorHAnsi" w:eastAsia="Calibri" w:hAnsiTheme="minorHAnsi" w:cstheme="minorHAnsi"/>
          <w:sz w:val="22"/>
          <w:szCs w:val="22"/>
          <w:lang w:eastAsia="en-US"/>
        </w:rPr>
        <w:t xml:space="preserve"> teplomery, ochranné relé, ukazovateľ hladiny oleja, poistný pretlakový ventil, vysúšač vzduchu, chladiaca sústava a pod.) a úpravy nádoby bude riešené v priebehu spracovania realizačnej projektovej dokumentácie – pred jeho výrobou a musí byť schválené </w:t>
      </w:r>
      <w:r w:rsidR="00BB65FA" w:rsidRPr="00181729">
        <w:rPr>
          <w:rFonts w:asciiTheme="minorHAnsi" w:eastAsia="Calibri" w:hAnsiTheme="minorHAnsi" w:cstheme="minorHAnsi"/>
          <w:sz w:val="22"/>
          <w:szCs w:val="22"/>
          <w:lang w:eastAsia="en-US"/>
        </w:rPr>
        <w:t>objednávateľom</w:t>
      </w:r>
      <w:r w:rsidRPr="00181729">
        <w:rPr>
          <w:rFonts w:asciiTheme="minorHAnsi" w:eastAsia="Calibri" w:hAnsiTheme="minorHAnsi" w:cstheme="minorHAnsi"/>
          <w:sz w:val="22"/>
          <w:szCs w:val="22"/>
          <w:lang w:eastAsia="en-US"/>
        </w:rPr>
        <w:t>.</w:t>
      </w:r>
    </w:p>
    <w:p w14:paraId="2BEBBB68" w14:textId="21284CA1" w:rsidR="00994FF0" w:rsidRPr="00151FA8"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Nový zdroj musí spĺňať ustanovenia:</w:t>
      </w:r>
    </w:p>
    <w:p w14:paraId="0D815050" w14:textId="5CB12DCF" w:rsidR="00994FF0" w:rsidRPr="00151FA8" w:rsidRDefault="00E319C7"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 xml:space="preserve">ariadenia </w:t>
      </w:r>
      <w:r w:rsidRPr="00151FA8">
        <w:rPr>
          <w:rFonts w:asciiTheme="minorHAnsi" w:eastAsia="Calibri" w:hAnsiTheme="minorHAnsi" w:cstheme="minorHAnsi"/>
          <w:lang w:eastAsia="en-US"/>
        </w:rPr>
        <w:t>Komisie (EÚ)</w:t>
      </w:r>
      <w:r w:rsidR="00994FF0" w:rsidRPr="00151FA8">
        <w:rPr>
          <w:rFonts w:asciiTheme="minorHAnsi" w:eastAsia="Calibri" w:hAnsiTheme="minorHAnsi" w:cstheme="minorHAnsi"/>
          <w:lang w:eastAsia="en-US"/>
        </w:rPr>
        <w:t xml:space="preserve"> 2016/631</w:t>
      </w:r>
      <w:r w:rsidR="005D1D66" w:rsidRPr="00151FA8">
        <w:rPr>
          <w:rFonts w:asciiTheme="minorHAnsi" w:eastAsia="Calibri" w:hAnsiTheme="minorHAnsi" w:cstheme="minorHAnsi"/>
          <w:lang w:eastAsia="en-US"/>
        </w:rPr>
        <w:t xml:space="preserve"> zo 14. apríla 2016, ktorým sa stanovuje sieťový predpis pre požiadavky na pripojenie výrobcov elektriny do elektrizačnej sústavy</w:t>
      </w:r>
      <w:r w:rsidR="00994FF0" w:rsidRPr="00151FA8">
        <w:rPr>
          <w:rFonts w:asciiTheme="minorHAnsi" w:eastAsia="Calibri" w:hAnsiTheme="minorHAnsi" w:cstheme="minorHAnsi"/>
          <w:lang w:eastAsia="en-US"/>
        </w:rPr>
        <w:t>,</w:t>
      </w:r>
    </w:p>
    <w:p w14:paraId="34F2C423" w14:textId="2BD43A6F" w:rsidR="00994FF0" w:rsidRPr="00151FA8" w:rsidRDefault="00733884"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ariadeni</w:t>
      </w:r>
      <w:r w:rsidRPr="00151FA8">
        <w:rPr>
          <w:rFonts w:asciiTheme="minorHAnsi" w:eastAsia="Calibri" w:hAnsiTheme="minorHAnsi" w:cstheme="minorHAnsi"/>
          <w:lang w:eastAsia="en-US"/>
        </w:rPr>
        <w:t>a</w:t>
      </w:r>
      <w:r w:rsidR="00994FF0" w:rsidRPr="00151FA8">
        <w:rPr>
          <w:rFonts w:asciiTheme="minorHAnsi" w:eastAsia="Calibri" w:hAnsiTheme="minorHAnsi" w:cstheme="minorHAnsi"/>
          <w:lang w:eastAsia="en-US"/>
        </w:rPr>
        <w:t xml:space="preserve"> </w:t>
      </w:r>
      <w:r w:rsidRPr="00151FA8">
        <w:rPr>
          <w:rFonts w:asciiTheme="minorHAnsi" w:eastAsia="Calibri" w:hAnsiTheme="minorHAnsi" w:cstheme="minorHAnsi"/>
          <w:lang w:eastAsia="en-US"/>
        </w:rPr>
        <w:t>Komisie (EÚ) 548/2014 z 21. mája 2014, ktorým sa vykonáva smernica Európskeho parlamentu a Rady 2009/125/ES s ohľadom na transformátory malého, stredného a veľkého výkonu</w:t>
      </w:r>
      <w:r w:rsidR="00994FF0" w:rsidRPr="00151FA8">
        <w:rPr>
          <w:rFonts w:asciiTheme="minorHAnsi" w:eastAsia="Calibri" w:hAnsiTheme="minorHAnsi" w:cstheme="minorHAnsi"/>
          <w:lang w:eastAsia="en-US"/>
        </w:rPr>
        <w:t>,</w:t>
      </w:r>
      <w:r w:rsidR="0033080A" w:rsidRPr="00151FA8">
        <w:rPr>
          <w:rFonts w:asciiTheme="minorHAnsi" w:eastAsia="Calibri" w:hAnsiTheme="minorHAnsi" w:cstheme="minorHAnsi"/>
          <w:lang w:eastAsia="en-US"/>
        </w:rPr>
        <w:t xml:space="preserve"> v znení neskorších predpisov,</w:t>
      </w:r>
    </w:p>
    <w:p w14:paraId="605B3998" w14:textId="2C3988C1"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STN, STN EN, STN IEC.</w:t>
      </w:r>
    </w:p>
    <w:p w14:paraId="1FB99E04" w14:textId="56D58E26" w:rsidR="003E3D8E"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Chránenie ochrannými terminálmi: Zhotoviteľ predloží </w:t>
      </w:r>
      <w:r w:rsidR="009A6E48">
        <w:rPr>
          <w:rFonts w:asciiTheme="minorHAnsi" w:eastAsiaTheme="minorEastAsia" w:hAnsiTheme="minorHAnsi" w:cstheme="minorHAnsi"/>
          <w:sz w:val="22"/>
          <w:szCs w:val="22"/>
          <w:lang w:eastAsia="en-US"/>
        </w:rPr>
        <w:t>návrh</w:t>
      </w:r>
      <w:r w:rsidRPr="00151FA8">
        <w:rPr>
          <w:rFonts w:asciiTheme="minorHAnsi" w:eastAsiaTheme="minorEastAsia" w:hAnsiTheme="minorHAnsi" w:cstheme="minorHAnsi"/>
          <w:sz w:val="22"/>
          <w:szCs w:val="22"/>
          <w:lang w:eastAsia="en-US"/>
        </w:rPr>
        <w:t xml:space="preserve"> skratovej odolnosti meracích transformátorov (MT) v kobke generátora TG3, ak nebudú existujúce MT vyhovovať výpočtom pre dané podmienky, tak </w:t>
      </w:r>
      <w:r w:rsidR="00305EB2">
        <w:rPr>
          <w:rFonts w:asciiTheme="minorHAnsi" w:eastAsiaTheme="minorEastAsia" w:hAnsiTheme="minorHAnsi" w:cstheme="minorHAnsi"/>
          <w:sz w:val="22"/>
          <w:szCs w:val="22"/>
          <w:lang w:eastAsia="en-US"/>
        </w:rPr>
        <w:t xml:space="preserve">sa </w:t>
      </w:r>
      <w:r w:rsidRPr="00151FA8">
        <w:rPr>
          <w:rFonts w:asciiTheme="minorHAnsi" w:eastAsiaTheme="minorEastAsia" w:hAnsiTheme="minorHAnsi" w:cstheme="minorHAnsi"/>
          <w:sz w:val="22"/>
          <w:szCs w:val="22"/>
          <w:lang w:eastAsia="en-US"/>
        </w:rPr>
        <w:t>MT</w:t>
      </w:r>
      <w:r w:rsidR="00DE1C20">
        <w:rPr>
          <w:rFonts w:asciiTheme="minorHAnsi" w:eastAsiaTheme="minorEastAsia" w:hAnsiTheme="minorHAnsi" w:cstheme="minorHAnsi"/>
          <w:sz w:val="22"/>
          <w:szCs w:val="22"/>
          <w:lang w:eastAsia="en-US"/>
        </w:rPr>
        <w:t xml:space="preserve"> vymenia za nové</w:t>
      </w:r>
      <w:r w:rsidRPr="00151FA8">
        <w:rPr>
          <w:rFonts w:asciiTheme="minorHAnsi" w:eastAsiaTheme="minorEastAsia" w:hAnsiTheme="minorHAnsi" w:cstheme="minorHAnsi"/>
          <w:sz w:val="22"/>
          <w:szCs w:val="22"/>
          <w:lang w:eastAsia="en-US"/>
        </w:rPr>
        <w:t>, súčtový transformátor v uzle TG3 sa vymen</w:t>
      </w:r>
      <w:r w:rsidR="00BC4715">
        <w:rPr>
          <w:rFonts w:asciiTheme="minorHAnsi" w:eastAsiaTheme="minorEastAsia" w:hAnsiTheme="minorHAnsi" w:cstheme="minorHAnsi"/>
          <w:sz w:val="22"/>
          <w:szCs w:val="22"/>
          <w:lang w:eastAsia="en-US"/>
        </w:rPr>
        <w:t>í</w:t>
      </w:r>
      <w:r w:rsidRPr="00151FA8">
        <w:rPr>
          <w:rFonts w:asciiTheme="minorHAnsi" w:eastAsiaTheme="minorEastAsia" w:hAnsiTheme="minorHAnsi" w:cstheme="minorHAnsi"/>
          <w:sz w:val="22"/>
          <w:szCs w:val="22"/>
          <w:lang w:eastAsia="en-US"/>
        </w:rPr>
        <w:t xml:space="preserve"> za nov</w:t>
      </w:r>
      <w:r w:rsidR="00BC4715">
        <w:rPr>
          <w:rFonts w:asciiTheme="minorHAnsi" w:eastAsiaTheme="minorEastAsia" w:hAnsiTheme="minorHAnsi" w:cstheme="minorHAnsi"/>
          <w:sz w:val="22"/>
          <w:szCs w:val="22"/>
          <w:lang w:eastAsia="en-US"/>
        </w:rPr>
        <w:t>ý</w:t>
      </w:r>
      <w:r w:rsidRPr="00151FA8">
        <w:rPr>
          <w:rFonts w:asciiTheme="minorHAnsi" w:eastAsiaTheme="minorEastAsia" w:hAnsiTheme="minorHAnsi" w:cstheme="minorHAnsi"/>
          <w:sz w:val="22"/>
          <w:szCs w:val="22"/>
          <w:lang w:eastAsia="en-US"/>
        </w:rPr>
        <w:t>. Výpočet MT bude zahŕňať všetky potrebné údaje pre</w:t>
      </w:r>
      <w:r w:rsidR="00FF2973" w:rsidRPr="00151FA8">
        <w:rPr>
          <w:rFonts w:asciiTheme="minorHAnsi" w:eastAsiaTheme="minorEastAsia" w:hAnsiTheme="minorHAnsi" w:cstheme="minorHAnsi"/>
          <w:sz w:val="22"/>
          <w:szCs w:val="22"/>
          <w:lang w:eastAsia="en-US"/>
        </w:rPr>
        <w:t xml:space="preserve"> </w:t>
      </w:r>
      <w:r w:rsidRPr="00151FA8">
        <w:rPr>
          <w:rFonts w:asciiTheme="minorHAnsi" w:eastAsiaTheme="minorEastAsia" w:hAnsiTheme="minorHAnsi" w:cstheme="minorHAnsi"/>
          <w:sz w:val="22"/>
          <w:szCs w:val="22"/>
          <w:lang w:eastAsia="en-US"/>
        </w:rPr>
        <w:t xml:space="preserve">ochranné terminály (prevody, </w:t>
      </w:r>
      <w:proofErr w:type="spellStart"/>
      <w:r w:rsidRPr="00151FA8">
        <w:rPr>
          <w:rFonts w:asciiTheme="minorHAnsi" w:eastAsiaTheme="minorEastAsia" w:hAnsiTheme="minorHAnsi" w:cstheme="minorHAnsi"/>
          <w:sz w:val="22"/>
          <w:szCs w:val="22"/>
          <w:lang w:eastAsia="en-US"/>
        </w:rPr>
        <w:t>tr</w:t>
      </w:r>
      <w:proofErr w:type="spellEnd"/>
      <w:r w:rsidRPr="00151FA8">
        <w:rPr>
          <w:rFonts w:asciiTheme="minorHAnsi" w:eastAsiaTheme="minorEastAsia" w:hAnsiTheme="minorHAnsi" w:cstheme="minorHAnsi"/>
          <w:sz w:val="22"/>
          <w:szCs w:val="22"/>
          <w:lang w:eastAsia="en-US"/>
        </w:rPr>
        <w:t>. presnosti, ......).</w:t>
      </w:r>
    </w:p>
    <w:p w14:paraId="56C20301" w14:textId="4234814A"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MT pre meracie okruhy sú v súčasnosti v triede presnosti 0,2. Pokiaľ sa budú meniť MT pre meranie</w:t>
      </w:r>
      <w:r w:rsidR="00502F76">
        <w:rPr>
          <w:rFonts w:asciiTheme="minorHAnsi" w:eastAsiaTheme="minorEastAsia" w:hAnsiTheme="minorHAnsi" w:cstheme="minorHAnsi"/>
          <w:sz w:val="22"/>
          <w:szCs w:val="22"/>
          <w:lang w:eastAsia="en-US"/>
        </w:rPr>
        <w:t xml:space="preserve"> EE</w:t>
      </w:r>
      <w:r w:rsidRPr="00151FA8">
        <w:rPr>
          <w:rFonts w:asciiTheme="minorHAnsi" w:eastAsiaTheme="minorEastAsia" w:hAnsiTheme="minorHAnsi" w:cstheme="minorHAnsi"/>
          <w:sz w:val="22"/>
          <w:szCs w:val="22"/>
          <w:lang w:eastAsia="en-US"/>
        </w:rPr>
        <w:t xml:space="preserve"> musia byť v triede presnosti 0,2.</w:t>
      </w:r>
    </w:p>
    <w:p w14:paraId="6BFA303A" w14:textId="5F2E456B"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lastRenderedPageBreak/>
        <w:t>Skratové pomery: zhotoviteľ predloží kontrolný výpočet skratových pomerov s nasledovným radením zariadení:</w:t>
      </w:r>
    </w:p>
    <w:p w14:paraId="78190C5D" w14:textId="33A7C1F4"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generátorov TG2, TG3 a TG4,</w:t>
      </w:r>
    </w:p>
    <w:p w14:paraId="319CF36A" w14:textId="794D64C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T10 a KGJ1 +</w:t>
      </w:r>
      <w:r w:rsidR="00D539B1" w:rsidRPr="00460816">
        <w:rPr>
          <w:rFonts w:eastAsiaTheme="minorEastAsia"/>
        </w:rPr>
        <w:t xml:space="preserve"> </w:t>
      </w:r>
      <w:r w:rsidRPr="00460816">
        <w:rPr>
          <w:rFonts w:eastAsiaTheme="minorEastAsia"/>
        </w:rPr>
        <w:t>KGJ2 cez transformátor T6 do rozvodne R22 kV SSD, a. s.</w:t>
      </w:r>
      <w:r w:rsidR="00EC62E3" w:rsidRPr="00460816">
        <w:rPr>
          <w:rFonts w:eastAsiaTheme="minorEastAsia"/>
        </w:rPr>
        <w:t>,</w:t>
      </w:r>
    </w:p>
    <w:p w14:paraId="59FA34A8" w14:textId="61BC762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T6 do rozvodne</w:t>
      </w:r>
      <w:r w:rsidR="00037503" w:rsidRPr="00460816">
        <w:rPr>
          <w:rFonts w:eastAsiaTheme="minorEastAsia"/>
        </w:rPr>
        <w:t xml:space="preserve"> </w:t>
      </w:r>
      <w:r w:rsidRPr="00460816">
        <w:rPr>
          <w:rFonts w:eastAsiaTheme="minorEastAsia"/>
        </w:rPr>
        <w:t>R22 kV SSD, a. s</w:t>
      </w:r>
      <w:r w:rsidR="00FF2973" w:rsidRPr="00460816">
        <w:rPr>
          <w:rFonts w:eastAsiaTheme="minorEastAsia"/>
        </w:rPr>
        <w:t xml:space="preserve"> </w:t>
      </w:r>
      <w:r w:rsidRPr="00460816">
        <w:rPr>
          <w:rFonts w:eastAsiaTheme="minorEastAsia"/>
        </w:rPr>
        <w:t>a KGJ1 + KGJ2 cez transformátor T10</w:t>
      </w:r>
      <w:r w:rsidR="00037503" w:rsidRPr="00460816">
        <w:rPr>
          <w:rFonts w:eastAsiaTheme="minorEastAsia"/>
        </w:rPr>
        <w:t>,</w:t>
      </w:r>
    </w:p>
    <w:p w14:paraId="2BC2FACF" w14:textId="125930AF" w:rsidR="00A702B8" w:rsidRPr="00460816" w:rsidRDefault="00A702B8" w:rsidP="00F03456">
      <w:pPr>
        <w:pStyle w:val="aPsmenozoznamu"/>
        <w:numPr>
          <w:ilvl w:val="0"/>
          <w:numId w:val="121"/>
        </w:numPr>
        <w:rPr>
          <w:rFonts w:eastAsiaTheme="minorEastAsia"/>
        </w:rPr>
      </w:pPr>
      <w:r w:rsidRPr="00460816">
        <w:rPr>
          <w:rFonts w:eastAsiaTheme="minorEastAsia"/>
        </w:rPr>
        <w:t xml:space="preserve">paralelné prevádzka generátorov TG1 (nová max. 8 MW), TG3, KG1, KGJ2 </w:t>
      </w:r>
      <w:r w:rsidR="00037503" w:rsidRPr="00460816">
        <w:rPr>
          <w:rFonts w:eastAsiaTheme="minorEastAsia"/>
        </w:rPr>
        <w:t>–</w:t>
      </w:r>
      <w:r w:rsidRPr="00460816">
        <w:rPr>
          <w:rFonts w:eastAsiaTheme="minorEastAsia"/>
        </w:rPr>
        <w:t xml:space="preserve"> návrh</w:t>
      </w:r>
      <w:r w:rsidR="00037503" w:rsidRPr="00460816">
        <w:rPr>
          <w:rFonts w:eastAsiaTheme="minorEastAsia"/>
        </w:rPr>
        <w:t xml:space="preserve"> </w:t>
      </w:r>
      <w:r w:rsidRPr="00460816">
        <w:rPr>
          <w:rFonts w:eastAsiaTheme="minorEastAsia"/>
        </w:rPr>
        <w:t>prevádzky s</w:t>
      </w:r>
      <w:r w:rsidR="00611F3D" w:rsidRPr="00460816">
        <w:rPr>
          <w:rFonts w:eastAsiaTheme="minorEastAsia"/>
        </w:rPr>
        <w:t> </w:t>
      </w:r>
      <w:r w:rsidRPr="00460816">
        <w:rPr>
          <w:rFonts w:eastAsiaTheme="minorEastAsia"/>
        </w:rPr>
        <w:t>ohľadom na skratové pomery.</w:t>
      </w:r>
      <w:r w:rsidR="001F601E" w:rsidRPr="00460816">
        <w:rPr>
          <w:rFonts w:eastAsiaTheme="minorEastAsia"/>
        </w:rPr>
        <w:t xml:space="preserve"> </w:t>
      </w:r>
      <w:r w:rsidRPr="00460816">
        <w:rPr>
          <w:rFonts w:eastAsiaTheme="minorEastAsia"/>
          <w:i/>
          <w:iCs/>
        </w:rPr>
        <w:t>Pozn.: pri tejto variante sa s generátorom TG2 a TG4 neuvažuje</w:t>
      </w:r>
      <w:r w:rsidR="00EC62E3" w:rsidRPr="00460816">
        <w:rPr>
          <w:rFonts w:eastAsiaTheme="minorEastAsia"/>
        </w:rPr>
        <w:t>,</w:t>
      </w:r>
    </w:p>
    <w:p w14:paraId="721CB30F" w14:textId="1C9850D6" w:rsidR="00A702B8" w:rsidRPr="00460816" w:rsidRDefault="000E328C" w:rsidP="00F03456">
      <w:pPr>
        <w:pStyle w:val="aPsmenozoznamu"/>
        <w:numPr>
          <w:ilvl w:val="0"/>
          <w:numId w:val="121"/>
        </w:numPr>
        <w:rPr>
          <w:rFonts w:eastAsiaTheme="minorEastAsia"/>
        </w:rPr>
      </w:pPr>
      <w:r w:rsidRPr="00460816">
        <w:rPr>
          <w:rFonts w:eastAsiaTheme="minorEastAsia"/>
        </w:rPr>
        <w:t>m</w:t>
      </w:r>
      <w:r w:rsidR="00A702B8" w:rsidRPr="00460816">
        <w:rPr>
          <w:rFonts w:eastAsiaTheme="minorEastAsia"/>
        </w:rPr>
        <w:t>aximálna rezervovaná kapacita pre dodávku je:</w:t>
      </w:r>
    </w:p>
    <w:p w14:paraId="520E3AD0" w14:textId="35CA5212" w:rsidR="00A702B8" w:rsidRPr="00A702B8" w:rsidRDefault="00A702B8" w:rsidP="005058A5">
      <w:pPr>
        <w:pStyle w:val="Pomlka"/>
        <w:ind w:left="1701"/>
        <w:rPr>
          <w:rFonts w:eastAsiaTheme="minorEastAsia"/>
          <w:lang w:eastAsia="en-US"/>
        </w:rPr>
      </w:pPr>
      <w:r w:rsidRPr="00A702B8">
        <w:rPr>
          <w:rFonts w:eastAsiaTheme="minorEastAsia"/>
          <w:lang w:eastAsia="en-US"/>
        </w:rPr>
        <w:t>25 MW pre vyvedenie výkonu na transformátore T10 (110 kV)</w:t>
      </w:r>
      <w:r w:rsidR="000E328C">
        <w:rPr>
          <w:rFonts w:eastAsiaTheme="minorEastAsia"/>
          <w:lang w:eastAsia="en-US"/>
        </w:rPr>
        <w:t>,</w:t>
      </w:r>
    </w:p>
    <w:p w14:paraId="06F31ADA" w14:textId="05470BED" w:rsidR="00A702B8" w:rsidRPr="00A702B8" w:rsidRDefault="00A702B8" w:rsidP="004801A5">
      <w:pPr>
        <w:pStyle w:val="Pomlka"/>
        <w:ind w:left="1701"/>
        <w:rPr>
          <w:rFonts w:eastAsiaTheme="minorEastAsia"/>
          <w:lang w:eastAsia="en-US"/>
        </w:rPr>
      </w:pPr>
      <w:r w:rsidRPr="00A702B8">
        <w:rPr>
          <w:rFonts w:eastAsiaTheme="minorEastAsia"/>
          <w:lang w:eastAsia="en-US"/>
        </w:rPr>
        <w:t>24,7 MW pre vyvedenie výkonu na strane 22 kV</w:t>
      </w:r>
      <w:r w:rsidR="000E328C">
        <w:rPr>
          <w:rFonts w:eastAsiaTheme="minorEastAsia"/>
          <w:lang w:eastAsia="en-US"/>
        </w:rPr>
        <w:t>,</w:t>
      </w:r>
    </w:p>
    <w:p w14:paraId="6D28EF81" w14:textId="77777777" w:rsidR="007E725B" w:rsidRDefault="000E328C" w:rsidP="00F03456">
      <w:pPr>
        <w:pStyle w:val="aPsmenozoznamu"/>
        <w:numPr>
          <w:ilvl w:val="0"/>
          <w:numId w:val="121"/>
        </w:numPr>
        <w:rPr>
          <w:rFonts w:eastAsiaTheme="minorEastAsia"/>
        </w:rPr>
      </w:pPr>
      <w:r w:rsidRPr="00460816">
        <w:rPr>
          <w:rFonts w:eastAsiaTheme="minorEastAsia"/>
        </w:rPr>
        <w:t>z</w:t>
      </w:r>
      <w:r w:rsidR="00A702B8" w:rsidRPr="00460816">
        <w:rPr>
          <w:rFonts w:eastAsiaTheme="minorEastAsia"/>
        </w:rPr>
        <w:t>hotoviteľ v rámci výpočtov v bode N) bude definovať aj nedovolené prevádzkové stavy s</w:t>
      </w:r>
      <w:r w:rsidR="001F2BD3" w:rsidRPr="00460816">
        <w:rPr>
          <w:rFonts w:eastAsiaTheme="minorEastAsia"/>
        </w:rPr>
        <w:t xml:space="preserve"> </w:t>
      </w:r>
      <w:r w:rsidR="00A702B8" w:rsidRPr="00460816">
        <w:rPr>
          <w:rFonts w:eastAsiaTheme="minorEastAsia"/>
        </w:rPr>
        <w:t>ohľadom na prekročenie skratových odolností, prípadne za akých prevádzkových stavov sa</w:t>
      </w:r>
      <w:r w:rsidR="001F2BD3" w:rsidRPr="00460816">
        <w:rPr>
          <w:rFonts w:eastAsiaTheme="minorEastAsia"/>
        </w:rPr>
        <w:t xml:space="preserve"> </w:t>
      </w:r>
      <w:r w:rsidR="00A702B8" w:rsidRPr="00460816">
        <w:rPr>
          <w:rFonts w:eastAsiaTheme="minorEastAsia"/>
        </w:rPr>
        <w:t>môže nedovolené prevádzkové stavy prekročiť</w:t>
      </w:r>
      <w:r w:rsidR="007E725B">
        <w:rPr>
          <w:rFonts w:eastAsiaTheme="minorEastAsia"/>
        </w:rPr>
        <w:t>,</w:t>
      </w:r>
    </w:p>
    <w:p w14:paraId="147B8DC4" w14:textId="30C24E1F" w:rsidR="00A702B8" w:rsidRPr="00460816" w:rsidRDefault="001424D5" w:rsidP="00F03456">
      <w:pPr>
        <w:pStyle w:val="aPsmenozoznamu"/>
        <w:numPr>
          <w:ilvl w:val="0"/>
          <w:numId w:val="121"/>
        </w:numPr>
        <w:rPr>
          <w:rFonts w:eastAsiaTheme="minorEastAsia"/>
        </w:rPr>
      </w:pPr>
      <w:r>
        <w:rPr>
          <w:rFonts w:eastAsiaTheme="minorEastAsia"/>
        </w:rPr>
        <w:t xml:space="preserve">existujúci odpojovač </w:t>
      </w:r>
      <w:r w:rsidR="00A47F67" w:rsidRPr="00A47F67">
        <w:rPr>
          <w:rFonts w:eastAsiaTheme="minorEastAsia"/>
        </w:rPr>
        <w:t xml:space="preserve">označený Q5 (40 </w:t>
      </w:r>
      <w:proofErr w:type="spellStart"/>
      <w:r w:rsidR="00A47F67" w:rsidRPr="00A47F67">
        <w:rPr>
          <w:rFonts w:eastAsiaTheme="minorEastAsia"/>
        </w:rPr>
        <w:t>kA</w:t>
      </w:r>
      <w:proofErr w:type="spellEnd"/>
      <w:r w:rsidR="00A47F67" w:rsidRPr="00A47F67">
        <w:rPr>
          <w:rFonts w:eastAsiaTheme="minorEastAsia"/>
        </w:rPr>
        <w:t xml:space="preserve">) bude demontovaný a nahradený novým odpojovačom s odolnosťou 63 </w:t>
      </w:r>
      <w:proofErr w:type="spellStart"/>
      <w:r w:rsidR="00A47F67" w:rsidRPr="00A47F67">
        <w:rPr>
          <w:rFonts w:eastAsiaTheme="minorEastAsia"/>
        </w:rPr>
        <w:t>kA</w:t>
      </w:r>
      <w:proofErr w:type="spellEnd"/>
      <w:r w:rsidR="00A702B8" w:rsidRPr="00460816">
        <w:rPr>
          <w:rFonts w:eastAsiaTheme="minorEastAsia"/>
        </w:rPr>
        <w:t>.</w:t>
      </w:r>
    </w:p>
    <w:p w14:paraId="3D013BA7" w14:textId="30817723" w:rsidR="00A702B8" w:rsidRPr="00151FA8" w:rsidRDefault="00E27555"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Vyššie uvedené body O), P), Q) budú zohľadnené vo Výkaze </w:t>
      </w:r>
      <w:r w:rsidR="00151FA8">
        <w:rPr>
          <w:rFonts w:asciiTheme="minorHAnsi" w:eastAsiaTheme="minorEastAsia" w:hAnsiTheme="minorHAnsi" w:cstheme="minorHAnsi"/>
          <w:sz w:val="22"/>
          <w:szCs w:val="22"/>
          <w:lang w:eastAsia="en-US"/>
        </w:rPr>
        <w:t>–</w:t>
      </w:r>
      <w:r w:rsidRPr="00151FA8">
        <w:rPr>
          <w:rFonts w:asciiTheme="minorHAnsi" w:eastAsiaTheme="minorEastAsia" w:hAnsiTheme="minorHAnsi" w:cstheme="minorHAnsi"/>
          <w:sz w:val="22"/>
          <w:szCs w:val="22"/>
          <w:lang w:eastAsia="en-US"/>
        </w:rPr>
        <w:t xml:space="preserve"> Výmere: 22P001.E2-23-VV.xlsx v položke: Rozvádzač DE1 – ochrany bloku T10 + TG3 + L1</w:t>
      </w:r>
      <w:r w:rsidR="00611F3D">
        <w:rPr>
          <w:rFonts w:asciiTheme="minorHAnsi" w:eastAsiaTheme="minorEastAsia" w:hAnsiTheme="minorHAnsi" w:cstheme="minorHAnsi"/>
          <w:sz w:val="22"/>
          <w:szCs w:val="22"/>
          <w:lang w:eastAsia="en-US"/>
        </w:rPr>
        <w:t>.</w:t>
      </w:r>
    </w:p>
    <w:p w14:paraId="042B2EA0" w14:textId="77777777" w:rsidR="00016C37" w:rsidRDefault="00016C37" w:rsidP="00546303">
      <w:pPr>
        <w:jc w:val="both"/>
        <w:rPr>
          <w:rFonts w:asciiTheme="minorHAnsi" w:eastAsia="Calibri" w:hAnsiTheme="minorHAnsi" w:cstheme="minorHAnsi"/>
          <w:b/>
          <w:bCs/>
          <w:sz w:val="22"/>
          <w:szCs w:val="22"/>
          <w:lang w:eastAsia="en-US"/>
        </w:rPr>
      </w:pPr>
    </w:p>
    <w:p w14:paraId="26BD75FB" w14:textId="3E66AD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projektovú dokumentáciu DRS časť SKR:</w:t>
      </w:r>
    </w:p>
    <w:p w14:paraId="4D63D807" w14:textId="3AEFB9C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RPD SKR bude vypracovaná v zmysle platných STN, podľa požiadaviek DSP</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a okrem požiadaviek </w:t>
      </w:r>
      <w:r w:rsidR="00D600E3">
        <w:rPr>
          <w:rFonts w:asciiTheme="minorHAnsi" w:eastAsia="Calibri" w:hAnsiTheme="minorHAnsi" w:cstheme="minorHAnsi"/>
          <w:sz w:val="22"/>
          <w:szCs w:val="22"/>
          <w:lang w:eastAsia="en-US"/>
        </w:rPr>
        <w:t xml:space="preserve">vyplývajúcich z právnej úpravy </w:t>
      </w:r>
      <w:r w:rsidRPr="005010ED">
        <w:rPr>
          <w:rFonts w:asciiTheme="minorHAnsi" w:eastAsia="Calibri" w:hAnsiTheme="minorHAnsi" w:cstheme="minorHAnsi"/>
          <w:sz w:val="22"/>
          <w:szCs w:val="22"/>
          <w:lang w:eastAsia="en-US"/>
        </w:rPr>
        <w:t>bude hlavne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obsahovať a riešiť:</w:t>
      </w:r>
    </w:p>
    <w:p w14:paraId="0A636714" w14:textId="26E3AF84"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technickú správu</w:t>
      </w:r>
      <w:r w:rsidR="0046560F">
        <w:rPr>
          <w:rFonts w:asciiTheme="minorHAnsi" w:eastAsia="Calibri" w:hAnsiTheme="minorHAnsi" w:cstheme="minorHAnsi"/>
          <w:lang w:eastAsia="en-US"/>
        </w:rPr>
        <w:t>,</w:t>
      </w:r>
    </w:p>
    <w:p w14:paraId="22761846" w14:textId="07D11A9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technický popis projektu</w:t>
      </w:r>
      <w:r w:rsidR="0046560F">
        <w:rPr>
          <w:rFonts w:asciiTheme="minorHAnsi" w:eastAsia="Calibri" w:hAnsiTheme="minorHAnsi" w:cstheme="minorHAnsi"/>
          <w:lang w:eastAsia="en-US"/>
        </w:rPr>
        <w:t>,</w:t>
      </w:r>
    </w:p>
    <w:p w14:paraId="278DFD23" w14:textId="0341198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súpis podkladov</w:t>
      </w:r>
      <w:r w:rsidR="0046560F">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podľa ktorých bola dokumentácia vypracovaná</w:t>
      </w:r>
      <w:r w:rsidR="0046560F">
        <w:rPr>
          <w:rFonts w:asciiTheme="minorHAnsi" w:eastAsia="Calibri" w:hAnsiTheme="minorHAnsi" w:cstheme="minorHAnsi"/>
          <w:lang w:eastAsia="en-US"/>
        </w:rPr>
        <w:t>,</w:t>
      </w:r>
    </w:p>
    <w:p w14:paraId="0D34FB0A" w14:textId="5C00126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všeobecné poznámky k</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dokumentácii</w:t>
      </w:r>
      <w:r w:rsidR="0046560F">
        <w:rPr>
          <w:rFonts w:asciiTheme="minorHAnsi" w:eastAsia="Calibri" w:hAnsiTheme="minorHAnsi" w:cstheme="minorHAnsi"/>
          <w:lang w:eastAsia="en-US"/>
        </w:rPr>
        <w:t>,</w:t>
      </w:r>
    </w:p>
    <w:p w14:paraId="448F6182" w14:textId="3DEFD43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technologického zariadenia a zvolenej koncepcie</w:t>
      </w:r>
      <w:r w:rsidR="0046560F">
        <w:rPr>
          <w:rFonts w:asciiTheme="minorHAnsi" w:eastAsia="Calibri" w:hAnsiTheme="minorHAnsi" w:cstheme="minorHAnsi"/>
          <w:lang w:eastAsia="en-US"/>
        </w:rPr>
        <w:t>,</w:t>
      </w:r>
    </w:p>
    <w:p w14:paraId="4B9C9EE1" w14:textId="69FB1F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technické riešenie</w:t>
      </w:r>
      <w:r w:rsidR="0046560F">
        <w:rPr>
          <w:rFonts w:asciiTheme="minorHAnsi" w:eastAsia="Calibri" w:hAnsiTheme="minorHAnsi" w:cstheme="minorHAnsi"/>
          <w:lang w:eastAsia="en-US"/>
        </w:rPr>
        <w:t>,</w:t>
      </w:r>
    </w:p>
    <w:p w14:paraId="5287F1BB" w14:textId="2D808C0A"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RS, polohopis RS, typy a schémy komunikácie rôznych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44518486" w14:textId="6D0598A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výkresovú dokumentáciu dátového prepojenia jednotlivých prvkov RS s podrobnou špecifikáciou po</w:t>
      </w:r>
      <w:r w:rsidR="0046560F">
        <w:rPr>
          <w:rFonts w:asciiTheme="minorHAnsi" w:eastAsia="Calibri" w:hAnsiTheme="minorHAnsi" w:cstheme="minorHAnsi"/>
          <w:lang w:eastAsia="en-US"/>
        </w:rPr>
        <w:t>u</w:t>
      </w:r>
      <w:r w:rsidRPr="0046560F">
        <w:rPr>
          <w:rFonts w:asciiTheme="minorHAnsi" w:eastAsia="Calibri" w:hAnsiTheme="minorHAnsi" w:cstheme="minorHAnsi"/>
          <w:lang w:eastAsia="en-US"/>
        </w:rPr>
        <w:t>žitých prvkov</w:t>
      </w:r>
      <w:r w:rsidR="0046560F">
        <w:rPr>
          <w:rFonts w:asciiTheme="minorHAnsi" w:eastAsia="Calibri" w:hAnsiTheme="minorHAnsi" w:cstheme="minorHAnsi"/>
          <w:lang w:eastAsia="en-US"/>
        </w:rPr>
        <w:t>,</w:t>
      </w:r>
    </w:p>
    <w:p w14:paraId="0655F09C" w14:textId="4F2C10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zoznamy premenných pre komunikáciu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29FC41AD" w14:textId="2FCC01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meracích, regulačných, ovládacích a signalizačných obvodov</w:t>
      </w:r>
      <w:r w:rsidR="0046560F">
        <w:rPr>
          <w:rFonts w:asciiTheme="minorHAnsi" w:eastAsia="Calibri" w:hAnsiTheme="minorHAnsi" w:cstheme="minorHAnsi"/>
          <w:lang w:eastAsia="en-US"/>
        </w:rPr>
        <w:t>,</w:t>
      </w:r>
    </w:p>
    <w:p w14:paraId="4D705BBE" w14:textId="64F05A6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systém značenia okruhov</w:t>
      </w:r>
      <w:r w:rsidR="0046560F">
        <w:rPr>
          <w:rFonts w:asciiTheme="minorHAnsi" w:eastAsia="Calibri" w:hAnsiTheme="minorHAnsi" w:cstheme="minorHAnsi"/>
          <w:lang w:eastAsia="en-US"/>
        </w:rPr>
        <w:t>,</w:t>
      </w:r>
    </w:p>
    <w:p w14:paraId="6A7C7651" w14:textId="63E22C9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meracích miest, systém značenia obvodov</w:t>
      </w:r>
      <w:r w:rsidR="0046560F">
        <w:rPr>
          <w:rFonts w:asciiTheme="minorHAnsi" w:eastAsia="Calibri" w:hAnsiTheme="minorHAnsi" w:cstheme="minorHAnsi"/>
          <w:lang w:eastAsia="en-US"/>
        </w:rPr>
        <w:t>,</w:t>
      </w:r>
    </w:p>
    <w:p w14:paraId="43D3E9A7" w14:textId="70F851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ochrán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výstrah</w:t>
      </w:r>
      <w:r w:rsidR="0046560F">
        <w:rPr>
          <w:rFonts w:asciiTheme="minorHAnsi" w:eastAsia="Calibri" w:hAnsiTheme="minorHAnsi" w:cstheme="minorHAnsi"/>
          <w:lang w:eastAsia="en-US"/>
        </w:rPr>
        <w:t>,</w:t>
      </w:r>
    </w:p>
    <w:p w14:paraId="33B7788C" w14:textId="0C222CA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obvodov</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signalizačných, ovládacích</w:t>
      </w:r>
      <w:r w:rsidR="0046560F">
        <w:rPr>
          <w:rFonts w:asciiTheme="minorHAnsi" w:eastAsia="Calibri" w:hAnsiTheme="minorHAnsi" w:cstheme="minorHAnsi"/>
          <w:lang w:eastAsia="en-US"/>
        </w:rPr>
        <w:t>,</w:t>
      </w:r>
    </w:p>
    <w:p w14:paraId="20985446" w14:textId="331617F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elektrospotrebičov</w:t>
      </w:r>
      <w:r w:rsidR="0046560F">
        <w:rPr>
          <w:rFonts w:asciiTheme="minorHAnsi" w:eastAsia="Calibri" w:hAnsiTheme="minorHAnsi" w:cstheme="minorHAnsi"/>
          <w:lang w:eastAsia="en-US"/>
        </w:rPr>
        <w:t>,</w:t>
      </w:r>
    </w:p>
    <w:p w14:paraId="0EE5CADD" w14:textId="7C75C03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armatúr</w:t>
      </w:r>
      <w:r w:rsidR="0046560F">
        <w:rPr>
          <w:rFonts w:asciiTheme="minorHAnsi" w:eastAsia="Calibri" w:hAnsiTheme="minorHAnsi" w:cstheme="minorHAnsi"/>
          <w:lang w:eastAsia="en-US"/>
        </w:rPr>
        <w:t>,</w:t>
      </w:r>
    </w:p>
    <w:p w14:paraId="20A43410" w14:textId="57487A1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technologických zariadení</w:t>
      </w:r>
      <w:r w:rsidR="0046560F">
        <w:rPr>
          <w:rFonts w:asciiTheme="minorHAnsi" w:eastAsia="Calibri" w:hAnsiTheme="minorHAnsi" w:cstheme="minorHAnsi"/>
          <w:lang w:eastAsia="en-US"/>
        </w:rPr>
        <w:t>,</w:t>
      </w:r>
    </w:p>
    <w:p w14:paraId="566E10FE" w14:textId="634BB18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káblov</w:t>
      </w:r>
      <w:r w:rsidR="0046560F">
        <w:rPr>
          <w:rFonts w:asciiTheme="minorHAnsi" w:eastAsia="Calibri" w:hAnsiTheme="minorHAnsi" w:cstheme="minorHAnsi"/>
          <w:lang w:eastAsia="en-US"/>
        </w:rPr>
        <w:t>,</w:t>
      </w:r>
    </w:p>
    <w:p w14:paraId="578ECF8A" w14:textId="472342D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označenie káblov</w:t>
      </w:r>
      <w:r w:rsidR="0046560F">
        <w:rPr>
          <w:rFonts w:asciiTheme="minorHAnsi" w:eastAsia="Calibri" w:hAnsiTheme="minorHAnsi" w:cstheme="minorHAnsi"/>
          <w:lang w:eastAsia="en-US"/>
        </w:rPr>
        <w:t>,</w:t>
      </w:r>
    </w:p>
    <w:p w14:paraId="1CBCD739" w14:textId="2EC71A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káblové rozvody a združovanie káblov</w:t>
      </w:r>
      <w:r w:rsidR="0046560F">
        <w:rPr>
          <w:rFonts w:asciiTheme="minorHAnsi" w:eastAsia="Calibri" w:hAnsiTheme="minorHAnsi" w:cstheme="minorHAnsi"/>
          <w:lang w:eastAsia="en-US"/>
        </w:rPr>
        <w:t>,</w:t>
      </w:r>
    </w:p>
    <w:p w14:paraId="13996360" w14:textId="70B3A8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výkresová dokumentácia trasovania káblov (dispozícia)</w:t>
      </w:r>
      <w:r w:rsidR="00B14302">
        <w:rPr>
          <w:rFonts w:asciiTheme="minorHAnsi" w:eastAsia="Calibri" w:hAnsiTheme="minorHAnsi" w:cstheme="minorHAnsi"/>
          <w:lang w:eastAsia="en-US"/>
        </w:rPr>
        <w:t>,</w:t>
      </w:r>
    </w:p>
    <w:p w14:paraId="7E862027" w14:textId="5DA3BFF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elektroinštalačného materiálu a montážneho materiálu nosných konštrukcií</w:t>
      </w:r>
      <w:r w:rsidR="00B14302">
        <w:rPr>
          <w:rFonts w:asciiTheme="minorHAnsi" w:eastAsia="Calibri" w:hAnsiTheme="minorHAnsi" w:cstheme="minorHAnsi"/>
          <w:lang w:eastAsia="en-US"/>
        </w:rPr>
        <w:t>,</w:t>
      </w:r>
    </w:p>
    <w:p w14:paraId="7A8C86E7" w14:textId="726042D9"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technicko</w:t>
      </w:r>
      <w:r w:rsidR="00B14302">
        <w:rPr>
          <w:rFonts w:asciiTheme="minorHAnsi" w:eastAsia="Calibri" w:hAnsiTheme="minorHAnsi" w:cstheme="minorHAnsi"/>
          <w:lang w:eastAsia="en-US"/>
        </w:rPr>
        <w:t>-</w:t>
      </w:r>
      <w:r w:rsidRPr="0046560F">
        <w:rPr>
          <w:rFonts w:asciiTheme="minorHAnsi" w:eastAsia="Calibri" w:hAnsiTheme="minorHAnsi" w:cstheme="minorHAnsi"/>
          <w:lang w:eastAsia="en-US"/>
        </w:rPr>
        <w:t>obchodn</w:t>
      </w:r>
      <w:r w:rsidR="00B14302">
        <w:rPr>
          <w:rFonts w:asciiTheme="minorHAnsi" w:eastAsia="Calibri" w:hAnsiTheme="minorHAnsi" w:cstheme="minorHAnsi"/>
          <w:lang w:eastAsia="en-US"/>
        </w:rPr>
        <w:t>á</w:t>
      </w:r>
      <w:r w:rsidRPr="0046560F">
        <w:rPr>
          <w:rFonts w:asciiTheme="minorHAnsi" w:eastAsia="Calibri" w:hAnsiTheme="minorHAnsi" w:cstheme="minorHAnsi"/>
          <w:lang w:eastAsia="en-US"/>
        </w:rPr>
        <w:t xml:space="preserve"> špecifikáci</w:t>
      </w:r>
      <w:r w:rsidR="00B14302">
        <w:rPr>
          <w:rFonts w:asciiTheme="minorHAnsi" w:eastAsia="Calibri" w:hAnsiTheme="minorHAnsi" w:cstheme="minorHAnsi"/>
          <w:lang w:eastAsia="en-US"/>
        </w:rPr>
        <w:t>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 xml:space="preserve">prvkov </w:t>
      </w:r>
      <w:proofErr w:type="spellStart"/>
      <w:r w:rsidRPr="0046560F">
        <w:rPr>
          <w:rFonts w:asciiTheme="minorHAnsi" w:eastAsia="Calibri" w:hAnsiTheme="minorHAnsi" w:cstheme="minorHAnsi"/>
          <w:lang w:eastAsia="en-US"/>
        </w:rPr>
        <w:t>MaR</w:t>
      </w:r>
      <w:proofErr w:type="spellEnd"/>
      <w:r w:rsidR="00B14302">
        <w:rPr>
          <w:rFonts w:asciiTheme="minorHAnsi" w:eastAsia="Calibri" w:hAnsiTheme="minorHAnsi" w:cstheme="minorHAnsi"/>
          <w:lang w:eastAsia="en-US"/>
        </w:rPr>
        <w:t>,</w:t>
      </w:r>
    </w:p>
    <w:p w14:paraId="7C204D2A" w14:textId="71F17AE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lastRenderedPageBreak/>
        <w:t xml:space="preserve">technologické schémy (P&amp;ID </w:t>
      </w:r>
      <w:proofErr w:type="spellStart"/>
      <w:r w:rsidRPr="0046560F">
        <w:rPr>
          <w:rFonts w:asciiTheme="minorHAnsi" w:eastAsia="Calibri" w:hAnsiTheme="minorHAnsi" w:cstheme="minorHAnsi"/>
          <w:lang w:eastAsia="en-US"/>
        </w:rPr>
        <w:t>Piping</w:t>
      </w:r>
      <w:proofErr w:type="spellEnd"/>
      <w:r w:rsidRPr="0046560F">
        <w:rPr>
          <w:rFonts w:asciiTheme="minorHAnsi" w:eastAsia="Calibri" w:hAnsiTheme="minorHAnsi" w:cstheme="minorHAnsi"/>
          <w:lang w:eastAsia="en-US"/>
        </w:rPr>
        <w:t xml:space="preserve"> and </w:t>
      </w:r>
      <w:proofErr w:type="spellStart"/>
      <w:r w:rsidRPr="0046560F">
        <w:rPr>
          <w:rFonts w:asciiTheme="minorHAnsi" w:eastAsia="Calibri" w:hAnsiTheme="minorHAnsi" w:cstheme="minorHAnsi"/>
          <w:lang w:eastAsia="en-US"/>
        </w:rPr>
        <w:t>Instrumentation</w:t>
      </w:r>
      <w:proofErr w:type="spellEnd"/>
      <w:r w:rsidRPr="0046560F">
        <w:rPr>
          <w:rFonts w:asciiTheme="minorHAnsi" w:eastAsia="Calibri" w:hAnsiTheme="minorHAnsi" w:cstheme="minorHAnsi"/>
          <w:lang w:eastAsia="en-US"/>
        </w:rPr>
        <w:t xml:space="preserve"> </w:t>
      </w:r>
      <w:proofErr w:type="spellStart"/>
      <w:r w:rsidRPr="0046560F">
        <w:rPr>
          <w:rFonts w:asciiTheme="minorHAnsi" w:eastAsia="Calibri" w:hAnsiTheme="minorHAnsi" w:cstheme="minorHAnsi"/>
          <w:lang w:eastAsia="en-US"/>
        </w:rPr>
        <w:t>Drawing</w:t>
      </w:r>
      <w:proofErr w:type="spellEnd"/>
      <w:r w:rsidRPr="0046560F">
        <w:rPr>
          <w:rFonts w:asciiTheme="minorHAnsi" w:eastAsia="Calibri" w:hAnsiTheme="minorHAnsi" w:cstheme="minorHAnsi"/>
          <w:lang w:eastAsia="en-US"/>
        </w:rPr>
        <w:t>)</w:t>
      </w:r>
      <w:r w:rsidR="00B14302">
        <w:rPr>
          <w:rFonts w:asciiTheme="minorHAnsi" w:eastAsia="Calibri" w:hAnsiTheme="minorHAnsi" w:cstheme="minorHAnsi"/>
          <w:lang w:eastAsia="en-US"/>
        </w:rPr>
        <w:t>,</w:t>
      </w:r>
    </w:p>
    <w:p w14:paraId="7E3D5132" w14:textId="580535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výpočty meraní prietokov</w:t>
      </w:r>
      <w:r w:rsidR="00B14302">
        <w:rPr>
          <w:rFonts w:asciiTheme="minorHAnsi" w:eastAsia="Calibri" w:hAnsiTheme="minorHAnsi" w:cstheme="minorHAnsi"/>
          <w:lang w:eastAsia="en-US"/>
        </w:rPr>
        <w:t>,</w:t>
      </w:r>
    </w:p>
    <w:p w14:paraId="4C499CE1" w14:textId="0C6E6E19" w:rsidR="00994FF0" w:rsidRPr="00B14302"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proofErr w:type="spellStart"/>
      <w:r w:rsidRPr="00B14302">
        <w:rPr>
          <w:rFonts w:asciiTheme="minorHAnsi" w:eastAsia="Calibri" w:hAnsiTheme="minorHAnsi" w:cstheme="minorHAnsi"/>
          <w:lang w:eastAsia="en-US"/>
        </w:rPr>
        <w:t>datasheety</w:t>
      </w:r>
      <w:proofErr w:type="spellEnd"/>
      <w:r w:rsidRPr="00B14302">
        <w:rPr>
          <w:rFonts w:asciiTheme="minorHAnsi" w:eastAsia="Calibri" w:hAnsiTheme="minorHAnsi" w:cstheme="minorHAnsi"/>
          <w:lang w:eastAsia="en-US"/>
        </w:rPr>
        <w:t xml:space="preserve"> pre analytické merania, meranie prietoku, meranie tlaku a </w:t>
      </w:r>
      <w:proofErr w:type="spellStart"/>
      <w:r w:rsidRPr="00B14302">
        <w:rPr>
          <w:rFonts w:asciiTheme="minorHAnsi" w:eastAsia="Calibri" w:hAnsiTheme="minorHAnsi" w:cstheme="minorHAnsi"/>
          <w:lang w:eastAsia="en-US"/>
        </w:rPr>
        <w:t>dif</w:t>
      </w:r>
      <w:proofErr w:type="spellEnd"/>
      <w:r w:rsidRPr="00B14302">
        <w:rPr>
          <w:rFonts w:asciiTheme="minorHAnsi" w:eastAsia="Calibri" w:hAnsiTheme="minorHAnsi" w:cstheme="minorHAnsi"/>
          <w:lang w:eastAsia="en-US"/>
        </w:rPr>
        <w:t>.</w:t>
      </w:r>
      <w:r w:rsidR="00B14302" w:rsidRPr="00B14302">
        <w:rPr>
          <w:rFonts w:asciiTheme="minorHAnsi" w:eastAsia="Calibri" w:hAnsiTheme="minorHAnsi" w:cstheme="minorHAnsi"/>
          <w:lang w:eastAsia="en-US"/>
        </w:rPr>
        <w:t xml:space="preserve"> </w:t>
      </w:r>
      <w:r w:rsidRPr="00B14302">
        <w:rPr>
          <w:rFonts w:asciiTheme="minorHAnsi" w:eastAsia="Calibri" w:hAnsiTheme="minorHAnsi" w:cstheme="minorHAnsi"/>
          <w:lang w:eastAsia="en-US"/>
        </w:rPr>
        <w:t>tlaku, meranie teploty, meranie hladiny</w:t>
      </w:r>
      <w:r w:rsidR="00B14302">
        <w:rPr>
          <w:rFonts w:asciiTheme="minorHAnsi" w:eastAsia="Calibri" w:hAnsiTheme="minorHAnsi" w:cstheme="minorHAnsi"/>
          <w:lang w:eastAsia="en-US"/>
        </w:rPr>
        <w:t>,</w:t>
      </w:r>
    </w:p>
    <w:p w14:paraId="3F144E23" w14:textId="12C66FD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sprievodnú techn</w:t>
      </w:r>
      <w:r w:rsidR="00810A90">
        <w:rPr>
          <w:rFonts w:asciiTheme="minorHAnsi" w:eastAsia="Calibri" w:hAnsiTheme="minorHAnsi" w:cstheme="minorHAnsi"/>
          <w:lang w:eastAsia="en-US"/>
        </w:rPr>
        <w:t>ickú</w:t>
      </w:r>
      <w:r w:rsidRPr="0046560F">
        <w:rPr>
          <w:rFonts w:asciiTheme="minorHAnsi" w:eastAsia="Calibri" w:hAnsiTheme="minorHAnsi" w:cstheme="minorHAnsi"/>
          <w:lang w:eastAsia="en-US"/>
        </w:rPr>
        <w:t xml:space="preserve"> dokumentáciu prvkov SKR (návody, technické listy, certifikáty a pod.)</w:t>
      </w:r>
      <w:r w:rsidR="00757501">
        <w:rPr>
          <w:rFonts w:asciiTheme="minorHAnsi" w:eastAsia="Calibri" w:hAnsiTheme="minorHAnsi" w:cstheme="minorHAnsi"/>
          <w:lang w:eastAsia="en-US"/>
        </w:rPr>
        <w:t>,</w:t>
      </w:r>
    </w:p>
    <w:p w14:paraId="09066BDC" w14:textId="35E7F6F6"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výkresovú dokumentáciu spôsobu procesného pripojenia meradiel k</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strojnotechnologickej</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časti</w:t>
      </w:r>
      <w:r w:rsidR="00757501">
        <w:rPr>
          <w:rFonts w:asciiTheme="minorHAnsi" w:eastAsia="Calibri" w:hAnsiTheme="minorHAnsi" w:cstheme="minorHAnsi"/>
          <w:lang w:eastAsia="en-US"/>
        </w:rPr>
        <w:t xml:space="preserve"> – </w:t>
      </w:r>
      <w:proofErr w:type="spellStart"/>
      <w:r w:rsidRPr="0046560F">
        <w:rPr>
          <w:rFonts w:asciiTheme="minorHAnsi" w:eastAsia="Calibri" w:hAnsiTheme="minorHAnsi" w:cstheme="minorHAnsi"/>
          <w:lang w:eastAsia="en-US"/>
        </w:rPr>
        <w:t>hookupy</w:t>
      </w:r>
      <w:proofErr w:type="spellEnd"/>
      <w:r w:rsidR="00757501">
        <w:rPr>
          <w:rFonts w:asciiTheme="minorHAnsi" w:eastAsia="Calibri" w:hAnsiTheme="minorHAnsi" w:cstheme="minorHAnsi"/>
          <w:lang w:eastAsia="en-US"/>
        </w:rPr>
        <w:t>,</w:t>
      </w:r>
    </w:p>
    <w:p w14:paraId="566493EA" w14:textId="1E416B5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 silových (NN)</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rozvádzačov, označenie svorkovníc</w:t>
      </w:r>
      <w:r w:rsidR="00757501">
        <w:rPr>
          <w:rFonts w:asciiTheme="minorHAnsi" w:eastAsia="Calibri" w:hAnsiTheme="minorHAnsi" w:cstheme="minorHAnsi"/>
          <w:lang w:eastAsia="en-US"/>
        </w:rPr>
        <w:t>,</w:t>
      </w:r>
    </w:p>
    <w:p w14:paraId="6B8B4C4D" w14:textId="0C1B354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meracích, signalizačných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ovládacích</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 rozvádzačov RS, označenie svorkovníc</w:t>
      </w:r>
      <w:r w:rsidR="00757501">
        <w:rPr>
          <w:rFonts w:asciiTheme="minorHAnsi" w:eastAsia="Calibri" w:hAnsiTheme="minorHAnsi" w:cstheme="minorHAnsi"/>
          <w:lang w:eastAsia="en-US"/>
        </w:rPr>
        <w:t>,</w:t>
      </w:r>
    </w:p>
    <w:p w14:paraId="59FB0D13" w14:textId="0D2CF2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algoritmy riadenia (blokové schémy, vývojový diagram)</w:t>
      </w:r>
      <w:r w:rsidR="00757501">
        <w:rPr>
          <w:rFonts w:asciiTheme="minorHAnsi" w:eastAsia="Calibri" w:hAnsiTheme="minorHAnsi" w:cstheme="minorHAnsi"/>
          <w:lang w:eastAsia="en-US"/>
        </w:rPr>
        <w:t>,</w:t>
      </w:r>
    </w:p>
    <w:p w14:paraId="0F316959" w14:textId="016A8FE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algoritmov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sekvencií</w:t>
      </w:r>
      <w:r w:rsidR="00757501">
        <w:rPr>
          <w:rFonts w:asciiTheme="minorHAnsi" w:eastAsia="Calibri" w:hAnsiTheme="minorHAnsi" w:cstheme="minorHAnsi"/>
          <w:lang w:eastAsia="en-US"/>
        </w:rPr>
        <w:t>,</w:t>
      </w:r>
    </w:p>
    <w:p w14:paraId="75A32DD5" w14:textId="54AA3CD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protokol o určení vonkajších vplyvov</w:t>
      </w:r>
      <w:r w:rsidR="00757501">
        <w:rPr>
          <w:rFonts w:asciiTheme="minorHAnsi" w:eastAsia="Calibri" w:hAnsiTheme="minorHAnsi" w:cstheme="minorHAnsi"/>
          <w:lang w:eastAsia="en-US"/>
        </w:rPr>
        <w:t>,</w:t>
      </w:r>
    </w:p>
    <w:p w14:paraId="10222E8E" w14:textId="0A5E9E2D"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ochranné opatrenia na zníženie nebezpečenstva požiar</w:t>
      </w:r>
      <w:r w:rsidR="00810A90">
        <w:rPr>
          <w:rFonts w:asciiTheme="minorHAnsi" w:eastAsia="Calibri" w:hAnsiTheme="minorHAnsi" w:cstheme="minorHAnsi"/>
          <w:lang w:eastAsia="en-US"/>
        </w:rPr>
        <w:t>ov</w:t>
      </w:r>
      <w:r w:rsidR="00757501">
        <w:rPr>
          <w:rFonts w:asciiTheme="minorHAnsi" w:eastAsia="Calibri" w:hAnsiTheme="minorHAnsi" w:cstheme="minorHAnsi"/>
          <w:lang w:eastAsia="en-US"/>
        </w:rPr>
        <w:t>,</w:t>
      </w:r>
    </w:p>
    <w:p w14:paraId="0A60BFE7" w14:textId="67BCE3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požiarne prechody</w:t>
      </w:r>
      <w:r w:rsidR="00757501">
        <w:rPr>
          <w:rFonts w:asciiTheme="minorHAnsi" w:eastAsia="Calibri" w:hAnsiTheme="minorHAnsi" w:cstheme="minorHAnsi"/>
          <w:lang w:eastAsia="en-US"/>
        </w:rPr>
        <w:t>,</w:t>
      </w:r>
    </w:p>
    <w:p w14:paraId="3CAEAAE1" w14:textId="545DB7B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na profesie pre realizáciu elektroinštalácie</w:t>
      </w:r>
      <w:r w:rsidR="00757501">
        <w:rPr>
          <w:rFonts w:asciiTheme="minorHAnsi" w:eastAsia="Calibri" w:hAnsiTheme="minorHAnsi" w:cstheme="minorHAnsi"/>
          <w:lang w:eastAsia="en-US"/>
        </w:rPr>
        <w:t>,</w:t>
      </w:r>
    </w:p>
    <w:p w14:paraId="13DE48CA" w14:textId="54B7667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a upozornenie pre montážnu realizáciu, pre odberateľa, pre bezpečnosť 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ochranu zdravia pri práci na el. zariadeniach</w:t>
      </w:r>
      <w:r w:rsidR="00757501">
        <w:rPr>
          <w:rFonts w:asciiTheme="minorHAnsi" w:eastAsia="Calibri" w:hAnsiTheme="minorHAnsi" w:cstheme="minorHAnsi"/>
          <w:lang w:eastAsia="en-US"/>
        </w:rPr>
        <w:t>,</w:t>
      </w:r>
    </w:p>
    <w:p w14:paraId="519B390F" w14:textId="27A50D62"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 xml:space="preserve">zaradenie zariadenia v zmysle vyhlášky č. 508/2009 </w:t>
      </w:r>
      <w:r w:rsidR="00757501">
        <w:rPr>
          <w:rFonts w:asciiTheme="minorHAnsi" w:eastAsia="Calibri" w:hAnsiTheme="minorHAnsi" w:cstheme="minorHAnsi"/>
          <w:lang w:eastAsia="en-US"/>
        </w:rPr>
        <w:t xml:space="preserve">Z. </w:t>
      </w:r>
      <w:r w:rsidRPr="0046560F">
        <w:rPr>
          <w:rFonts w:asciiTheme="minorHAnsi" w:eastAsia="Calibri" w:hAnsiTheme="minorHAnsi" w:cstheme="minorHAnsi"/>
          <w:lang w:eastAsia="en-US"/>
        </w:rPr>
        <w:t>z</w:t>
      </w:r>
      <w:r w:rsidR="00757501">
        <w:rPr>
          <w:rFonts w:asciiTheme="minorHAnsi" w:eastAsia="Calibri" w:hAnsiTheme="minorHAnsi" w:cstheme="minorHAnsi"/>
          <w:lang w:eastAsia="en-US"/>
        </w:rPr>
        <w:t>.,</w:t>
      </w:r>
    </w:p>
    <w:p w14:paraId="4AE8DFD2" w14:textId="3538022B"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zhodnotenie zostatkových rizík</w:t>
      </w:r>
      <w:r w:rsidR="00757501">
        <w:rPr>
          <w:rFonts w:asciiTheme="minorHAnsi" w:eastAsia="Calibri" w:hAnsiTheme="minorHAnsi" w:cstheme="minorHAnsi"/>
          <w:lang w:eastAsia="en-US"/>
        </w:rPr>
        <w:t>,</w:t>
      </w:r>
    </w:p>
    <w:p w14:paraId="62DF604A" w14:textId="703E9C1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napäťovú sústavu podľa STN 33 2000-3</w:t>
      </w:r>
      <w:r w:rsidR="007F0A4D">
        <w:rPr>
          <w:rFonts w:asciiTheme="minorHAnsi" w:eastAsia="Calibri" w:hAnsiTheme="minorHAnsi" w:cstheme="minorHAnsi"/>
          <w:lang w:eastAsia="en-US"/>
        </w:rPr>
        <w:t>,</w:t>
      </w:r>
    </w:p>
    <w:p w14:paraId="2E7DF164" w14:textId="73C55B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riešenie uzemnenia</w:t>
      </w:r>
      <w:r w:rsidR="007F0A4D">
        <w:rPr>
          <w:rFonts w:asciiTheme="minorHAnsi" w:eastAsia="Calibri" w:hAnsiTheme="minorHAnsi" w:cstheme="minorHAnsi"/>
          <w:lang w:eastAsia="en-US"/>
        </w:rPr>
        <w:t>,</w:t>
      </w:r>
    </w:p>
    <w:p w14:paraId="30A2627E" w14:textId="450A3C48"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s</w:t>
      </w:r>
      <w:r w:rsidR="00994FF0" w:rsidRPr="0046560F">
        <w:rPr>
          <w:rFonts w:asciiTheme="minorHAnsi" w:eastAsia="Calibri" w:hAnsiTheme="minorHAnsi" w:cstheme="minorHAnsi"/>
          <w:lang w:eastAsia="en-US"/>
        </w:rPr>
        <w:t>tupeň dôležitosti dodávky elektrickej energie</w:t>
      </w:r>
      <w:r>
        <w:rPr>
          <w:rFonts w:asciiTheme="minorHAnsi" w:eastAsia="Calibri" w:hAnsiTheme="minorHAnsi" w:cstheme="minorHAnsi"/>
          <w:lang w:eastAsia="en-US"/>
        </w:rPr>
        <w:t>,</w:t>
      </w:r>
    </w:p>
    <w:p w14:paraId="60A95B75" w14:textId="0D0AA3AA"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o</w:t>
      </w:r>
      <w:r w:rsidR="00994FF0" w:rsidRPr="0046560F">
        <w:rPr>
          <w:rFonts w:asciiTheme="minorHAnsi" w:eastAsia="Calibri" w:hAnsiTheme="minorHAnsi" w:cstheme="minorHAnsi"/>
          <w:lang w:eastAsia="en-US"/>
        </w:rPr>
        <w:t>chranu proti skratu a</w:t>
      </w:r>
      <w:r>
        <w:rPr>
          <w:rFonts w:asciiTheme="minorHAnsi" w:eastAsia="Calibri" w:hAnsiTheme="minorHAnsi" w:cstheme="minorHAnsi"/>
          <w:lang w:eastAsia="en-US"/>
        </w:rPr>
        <w:t> </w:t>
      </w:r>
      <w:r w:rsidR="00994FF0" w:rsidRPr="0046560F">
        <w:rPr>
          <w:rFonts w:asciiTheme="minorHAnsi" w:eastAsia="Calibri" w:hAnsiTheme="minorHAnsi" w:cstheme="minorHAnsi"/>
          <w:lang w:eastAsia="en-US"/>
        </w:rPr>
        <w:t>preťaženiu</w:t>
      </w:r>
      <w:r>
        <w:rPr>
          <w:rFonts w:asciiTheme="minorHAnsi" w:eastAsia="Calibri" w:hAnsiTheme="minorHAnsi" w:cstheme="minorHAnsi"/>
          <w:lang w:eastAsia="en-US"/>
        </w:rPr>
        <w:t>,</w:t>
      </w:r>
    </w:p>
    <w:p w14:paraId="5C266F9E" w14:textId="6C356B4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výkaz výmer</w:t>
      </w:r>
      <w:r w:rsidR="007F0A4D">
        <w:rPr>
          <w:rFonts w:asciiTheme="minorHAnsi" w:eastAsia="Calibri" w:hAnsiTheme="minorHAnsi" w:cstheme="minorHAnsi"/>
          <w:lang w:eastAsia="en-US"/>
        </w:rPr>
        <w:t>.</w:t>
      </w:r>
    </w:p>
    <w:p w14:paraId="4994F19D" w14:textId="3189A2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Pre </w:t>
      </w:r>
      <w:proofErr w:type="spellStart"/>
      <w:r w:rsidRPr="005010ED">
        <w:rPr>
          <w:rFonts w:asciiTheme="minorHAnsi" w:eastAsia="Calibri" w:hAnsiTheme="minorHAnsi" w:cstheme="minorHAnsi"/>
          <w:sz w:val="22"/>
          <w:szCs w:val="22"/>
          <w:lang w:eastAsia="en-US"/>
        </w:rPr>
        <w:t>MaR</w:t>
      </w:r>
      <w:proofErr w:type="spellEnd"/>
      <w:r w:rsidRPr="005010ED">
        <w:rPr>
          <w:rFonts w:asciiTheme="minorHAnsi" w:eastAsia="Calibri" w:hAnsiTheme="minorHAnsi" w:cstheme="minorHAnsi"/>
          <w:sz w:val="22"/>
          <w:szCs w:val="22"/>
          <w:lang w:eastAsia="en-US"/>
        </w:rPr>
        <w:t xml:space="preserve"> prvky poľa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dodávané ako súčasť technol</w:t>
      </w:r>
      <w:r w:rsidR="00810A90">
        <w:rPr>
          <w:rFonts w:asciiTheme="minorHAnsi" w:eastAsia="Calibri" w:hAnsiTheme="minorHAnsi" w:cstheme="minorHAnsi"/>
          <w:sz w:val="22"/>
          <w:szCs w:val="22"/>
          <w:lang w:eastAsia="en-US"/>
        </w:rPr>
        <w:t>ogických</w:t>
      </w:r>
      <w:r w:rsidRPr="005010ED">
        <w:rPr>
          <w:rFonts w:asciiTheme="minorHAnsi" w:eastAsia="Calibri" w:hAnsiTheme="minorHAnsi" w:cstheme="minorHAnsi"/>
          <w:sz w:val="22"/>
          <w:szCs w:val="22"/>
          <w:lang w:eastAsia="en-US"/>
        </w:rPr>
        <w:t xml:space="preserve"> zariadení (plynové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motory a generátory) platia štandardné technické požiadavky uvedené v techn</w:t>
      </w:r>
      <w:r w:rsidR="00810A90">
        <w:rPr>
          <w:rFonts w:asciiTheme="minorHAnsi" w:eastAsia="Calibri" w:hAnsiTheme="minorHAnsi" w:cstheme="minorHAnsi"/>
          <w:sz w:val="22"/>
          <w:szCs w:val="22"/>
          <w:lang w:eastAsia="en-US"/>
        </w:rPr>
        <w:t>ických</w:t>
      </w:r>
      <w:r w:rsidRPr="005010ED">
        <w:rPr>
          <w:rFonts w:asciiTheme="minorHAnsi" w:eastAsia="Calibri" w:hAnsiTheme="minorHAnsi" w:cstheme="minorHAnsi"/>
          <w:sz w:val="22"/>
          <w:szCs w:val="22"/>
          <w:lang w:eastAsia="en-US"/>
        </w:rPr>
        <w:t xml:space="preserve"> normách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iných predpisoch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ktoré definujú techn</w:t>
      </w:r>
      <w:r w:rsidR="00810A90">
        <w:rPr>
          <w:rFonts w:asciiTheme="minorHAnsi" w:eastAsia="Calibri" w:hAnsiTheme="minorHAnsi" w:cstheme="minorHAnsi"/>
          <w:sz w:val="22"/>
          <w:szCs w:val="22"/>
          <w:lang w:eastAsia="en-US"/>
        </w:rPr>
        <w:t>ické</w:t>
      </w:r>
      <w:r w:rsidRPr="005010ED">
        <w:rPr>
          <w:rFonts w:asciiTheme="minorHAnsi" w:eastAsia="Calibri" w:hAnsiTheme="minorHAnsi" w:cstheme="minorHAnsi"/>
          <w:sz w:val="22"/>
          <w:szCs w:val="22"/>
          <w:lang w:eastAsia="en-US"/>
        </w:rPr>
        <w:t xml:space="preserve"> požiadavky.</w:t>
      </w:r>
    </w:p>
    <w:p w14:paraId="7205FF7B" w14:textId="37036B62"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Pre ostatné zariadenia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technológie KGJ budú vybavené </w:t>
      </w:r>
      <w:proofErr w:type="spellStart"/>
      <w:r w:rsidRPr="005010ED">
        <w:rPr>
          <w:rFonts w:asciiTheme="minorHAnsi" w:eastAsia="Calibri" w:hAnsiTheme="minorHAnsi" w:cstheme="minorHAnsi"/>
          <w:sz w:val="22"/>
          <w:szCs w:val="22"/>
          <w:lang w:eastAsia="en-US"/>
        </w:rPr>
        <w:t>MaR</w:t>
      </w:r>
      <w:proofErr w:type="spellEnd"/>
      <w:r w:rsidRPr="005010ED">
        <w:rPr>
          <w:rFonts w:asciiTheme="minorHAnsi" w:eastAsia="Calibri" w:hAnsiTheme="minorHAnsi" w:cstheme="minorHAnsi"/>
          <w:sz w:val="22"/>
          <w:szCs w:val="22"/>
          <w:lang w:eastAsia="en-US"/>
        </w:rPr>
        <w:t xml:space="preserve"> prístrojmi a regulačnými armatúrami podľa uvedených minimálnych technických požiadaviek. </w:t>
      </w:r>
      <w:r w:rsidR="008227D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pri návrhu uvedených zariadení vezme do úvahy štandardy a zvyklosti </w:t>
      </w:r>
      <w:r w:rsidR="008227D1">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 čo najlepšiu dostupnosť servisných stredísk.</w:t>
      </w:r>
    </w:p>
    <w:p w14:paraId="193B65E5" w14:textId="77777777" w:rsidR="008227D1" w:rsidRPr="005010ED" w:rsidRDefault="008227D1" w:rsidP="00546303">
      <w:pPr>
        <w:jc w:val="both"/>
        <w:rPr>
          <w:rFonts w:asciiTheme="minorHAnsi" w:eastAsiaTheme="minorHAnsi" w:hAnsiTheme="minorHAnsi" w:cstheme="minorHAnsi"/>
          <w:sz w:val="22"/>
          <w:szCs w:val="22"/>
          <w:lang w:eastAsia="en-US"/>
        </w:rPr>
      </w:pPr>
    </w:p>
    <w:p w14:paraId="6B26FDA7" w14:textId="10893A4C" w:rsidR="00994FF0" w:rsidRPr="005010ED" w:rsidRDefault="00394A88" w:rsidP="00546303">
      <w:pPr>
        <w:pStyle w:val="Nadpis1"/>
        <w:numPr>
          <w:ilvl w:val="0"/>
          <w:numId w:val="0"/>
        </w:numPr>
        <w:ind w:left="567" w:hanging="567"/>
        <w:rPr>
          <w:rFonts w:eastAsiaTheme="minorEastAsia"/>
        </w:rPr>
      </w:pPr>
      <w:r>
        <w:rPr>
          <w:rFonts w:eastAsiaTheme="minorHAnsi"/>
          <w:lang w:val="sk-SK"/>
        </w:rPr>
        <w:t>5.</w:t>
      </w:r>
      <w:r>
        <w:rPr>
          <w:rFonts w:eastAsiaTheme="minorHAnsi"/>
          <w:lang w:val="sk-SK"/>
        </w:rPr>
        <w:tab/>
      </w:r>
      <w:r w:rsidR="00994FF0" w:rsidRPr="005010ED">
        <w:rPr>
          <w:rFonts w:eastAsiaTheme="minorHAnsi"/>
        </w:rPr>
        <w:t>Búracie práce, stavebná a montážna časť</w:t>
      </w:r>
    </w:p>
    <w:p w14:paraId="51DDE621" w14:textId="17B3B280"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búracích, stavebných a montážnych prác súvisiacich s úpravou základov a nosnej konštrukcie stavebných objektov, kde bude inštalovaná technológia nového zdroja tepla a elektrickej energie – plynové motory a transformátor T10</w:t>
      </w:r>
      <w:r w:rsidR="00724BF4">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pomocné zariadenia, elektromontážne práce, meranie a regulácia (</w:t>
      </w:r>
      <w:proofErr w:type="spellStart"/>
      <w:r w:rsidRPr="00724BF4">
        <w:rPr>
          <w:rFonts w:asciiTheme="minorHAnsi" w:eastAsia="Calibri" w:hAnsiTheme="minorHAnsi" w:cstheme="minorHAnsi"/>
          <w:b/>
          <w:bCs/>
          <w:sz w:val="22"/>
          <w:szCs w:val="22"/>
          <w:lang w:eastAsia="en-US"/>
        </w:rPr>
        <w:t>MaR</w:t>
      </w:r>
      <w:proofErr w:type="spellEnd"/>
      <w:r w:rsidRPr="005010ED">
        <w:rPr>
          <w:rFonts w:asciiTheme="minorHAnsi" w:eastAsia="Calibri" w:hAnsiTheme="minorHAnsi" w:cstheme="minorHAnsi"/>
          <w:sz w:val="22"/>
          <w:szCs w:val="22"/>
          <w:lang w:eastAsia="en-US"/>
        </w:rPr>
        <w:t>).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stavebným úradom v stavebnom povolení.</w:t>
      </w:r>
    </w:p>
    <w:p w14:paraId="48D26092" w14:textId="77777777"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 vykonávaní diela sa zhotoviteľ zaväzuje používať výlučne stavebné výrobky a materiály spĺňajúce najmä podmienky stanovené:</w:t>
      </w:r>
    </w:p>
    <w:p w14:paraId="49CFA00C" w14:textId="24791A7B" w:rsidR="00994FF0" w:rsidRPr="005010ED" w:rsidRDefault="00994FF0" w:rsidP="00F03456">
      <w:pPr>
        <w:numPr>
          <w:ilvl w:val="0"/>
          <w:numId w:val="5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zákonom č. </w:t>
      </w:r>
      <w:r w:rsidR="00B505A1">
        <w:rPr>
          <w:rFonts w:asciiTheme="minorHAnsi" w:eastAsia="Calibri" w:hAnsiTheme="minorHAnsi" w:cstheme="minorHAnsi"/>
          <w:sz w:val="22"/>
          <w:szCs w:val="22"/>
          <w:lang w:eastAsia="en-US"/>
        </w:rPr>
        <w:t>56/2018 Z</w:t>
      </w:r>
      <w:r w:rsidRPr="005010ED">
        <w:rPr>
          <w:rFonts w:asciiTheme="minorHAnsi" w:eastAsia="Calibri" w:hAnsiTheme="minorHAnsi" w:cstheme="minorHAnsi"/>
          <w:sz w:val="22"/>
          <w:szCs w:val="22"/>
          <w:lang w:eastAsia="en-US"/>
        </w:rPr>
        <w:t>.</w:t>
      </w:r>
      <w:r w:rsidR="00B505A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z. </w:t>
      </w:r>
      <w:r w:rsidR="00B505A1">
        <w:rPr>
          <w:rFonts w:asciiTheme="minorHAnsi" w:eastAsia="Calibri" w:hAnsiTheme="minorHAnsi" w:cstheme="minorHAnsi"/>
          <w:sz w:val="22"/>
          <w:szCs w:val="22"/>
          <w:lang w:eastAsia="en-US"/>
        </w:rPr>
        <w:t xml:space="preserve">o posudzovaní zhody výrobku, sprístupňovaní určeného výrobku na trhu a o zmene a doplnení niektorých zákonov </w:t>
      </w:r>
      <w:r w:rsidR="001D7E99">
        <w:rPr>
          <w:rFonts w:asciiTheme="minorHAnsi" w:eastAsia="Calibri" w:hAnsiTheme="minorHAnsi" w:cstheme="minorHAnsi"/>
          <w:sz w:val="22"/>
          <w:szCs w:val="22"/>
          <w:lang w:eastAsia="en-US"/>
        </w:rPr>
        <w:t xml:space="preserve">v znení </w:t>
      </w:r>
      <w:r w:rsidRPr="005010ED">
        <w:rPr>
          <w:rFonts w:asciiTheme="minorHAnsi" w:eastAsia="Calibri" w:hAnsiTheme="minorHAnsi" w:cstheme="minorHAnsi"/>
          <w:sz w:val="22"/>
          <w:szCs w:val="22"/>
          <w:lang w:eastAsia="en-US"/>
        </w:rPr>
        <w:t>neskorších predpisov,</w:t>
      </w:r>
    </w:p>
    <w:p w14:paraId="7A6F038A" w14:textId="77777777" w:rsidR="00303A48" w:rsidRPr="00303A48" w:rsidRDefault="00994FF0" w:rsidP="00F03456">
      <w:pPr>
        <w:numPr>
          <w:ilvl w:val="0"/>
          <w:numId w:val="49"/>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zákonom č. 133/2013 Z. z. o stavebných výrobkoch a o zmene a doplnení niektorých zákonov</w:t>
      </w:r>
      <w:r w:rsidR="001D7E99">
        <w:rPr>
          <w:rFonts w:asciiTheme="minorHAnsi" w:eastAsia="Calibri" w:hAnsiTheme="minorHAnsi" w:cstheme="minorHAnsi"/>
          <w:sz w:val="22"/>
          <w:szCs w:val="22"/>
          <w:lang w:eastAsia="en-US"/>
        </w:rPr>
        <w:t xml:space="preserve"> v znení neskorších predpisov</w:t>
      </w:r>
      <w:r w:rsidRPr="005010ED">
        <w:rPr>
          <w:rFonts w:asciiTheme="minorHAnsi" w:eastAsia="Calibri" w:hAnsiTheme="minorHAnsi" w:cstheme="minorHAnsi"/>
          <w:sz w:val="22"/>
          <w:szCs w:val="22"/>
          <w:lang w:eastAsia="en-US"/>
        </w:rPr>
        <w:t>,</w:t>
      </w:r>
    </w:p>
    <w:p w14:paraId="3D3BD27D" w14:textId="4A47FD74" w:rsidR="00994FF0" w:rsidRPr="005010ED" w:rsidRDefault="00994FF0" w:rsidP="00303A48">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pričom dokumentáciu preukazujúcu splnenie uvedených podmienok zhotoviteľ predloží objednávateľovi vždy pre každý druh stavebných výrobkov a materiálov jednotlivo pred ich použitím pri vykonávaní diela a</w:t>
      </w:r>
      <w:r w:rsidR="00303A48">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súhrne všetku dokumentáciu opakovane pri odovzdaní a prevzatí diela.</w:t>
      </w:r>
    </w:p>
    <w:p w14:paraId="2DB45D8E" w14:textId="77777777" w:rsidR="00303A48" w:rsidRDefault="00303A48" w:rsidP="00546303">
      <w:pPr>
        <w:jc w:val="both"/>
        <w:rPr>
          <w:rFonts w:asciiTheme="minorHAnsi" w:eastAsia="Calibri" w:hAnsiTheme="minorHAnsi" w:cstheme="minorHAnsi"/>
          <w:b/>
          <w:bCs/>
          <w:sz w:val="22"/>
          <w:szCs w:val="22"/>
          <w:lang w:eastAsia="en-US"/>
        </w:rPr>
      </w:pPr>
    </w:p>
    <w:p w14:paraId="3B06CEFE" w14:textId="46D3280D" w:rsidR="00994FF0" w:rsidRPr="005010ED" w:rsidRDefault="00994FF0" w:rsidP="00A33AA2">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Zariadenie staveniska (ZS):</w:t>
      </w:r>
    </w:p>
    <w:p w14:paraId="0F3FA7FD" w14:textId="2DE12CEC" w:rsidR="00994FF0" w:rsidRPr="005010ED" w:rsidRDefault="005F5CEA"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 xml:space="preserve">Zhotoviteľ je povinný zabezpečiť, aby stavenisko spĺňalo podmienky v zmysle </w:t>
      </w:r>
      <w:r w:rsidR="00994FF0" w:rsidRPr="005010ED">
        <w:rPr>
          <w:rFonts w:asciiTheme="minorHAnsi" w:eastAsia="Calibri" w:hAnsiTheme="minorHAnsi" w:cstheme="minorHAnsi"/>
          <w:sz w:val="22"/>
          <w:szCs w:val="22"/>
          <w:lang w:eastAsia="en-US"/>
        </w:rPr>
        <w:t>§ 43i ods. 3 stavebného zákona</w:t>
      </w:r>
      <w:r>
        <w:rPr>
          <w:rFonts w:asciiTheme="minorHAnsi" w:eastAsia="Calibri" w:hAnsiTheme="minorHAnsi" w:cstheme="minorHAnsi"/>
          <w:sz w:val="22"/>
          <w:szCs w:val="22"/>
          <w:lang w:eastAsia="en-US"/>
        </w:rPr>
        <w:t>, a to že musí</w:t>
      </w:r>
    </w:p>
    <w:p w14:paraId="181C53DA" w14:textId="785AB23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a)</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zabezpečené pred vstupom cudzích osôb na miesta, kde môže dôjsť k ohrozeniu života alebo zdravia, a to prípadne aj úplným ohradením,</w:t>
      </w:r>
    </w:p>
    <w:p w14:paraId="11C99BDA" w14:textId="56A5BE0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b)</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označené ako stavenisko s uvedením potrebných údajov o stavbe a účastníkoch výstavby,</w:t>
      </w:r>
    </w:p>
    <w:p w14:paraId="7E6CC2DF" w14:textId="3583B2B2"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c)</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zriadený vjazd a výjazd z miestnej komunikácie alebo z účelovej komunikácie na prísun stavebných výrobkov, na odvoz zeminy a stavebného odpadu a na prístup vozidiel zdravotníckej pomoci a požiarnej ochrany, ktorý sa musí čistiť,</w:t>
      </w:r>
    </w:p>
    <w:p w14:paraId="2D7CEC8F" w14:textId="5F28A4F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bezpečné uloženie stavebných výrobkov a stavebných mechanizmov a umiestnenie zariadenia staveniska,</w:t>
      </w:r>
    </w:p>
    <w:p w14:paraId="2C8BF40E" w14:textId="74787D53"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e)</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bezpečný pohyb osôb vykonávajúcich stavebné práce,</w:t>
      </w:r>
    </w:p>
    <w:p w14:paraId="101E8937" w14:textId="617CC504"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f)</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zabezpečený odvoz alebo likvidáciu odpadu,</w:t>
      </w:r>
    </w:p>
    <w:p w14:paraId="7E82CB6F" w14:textId="1537779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g)</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vybavenie potrebné na vykonávanie stavebných prác a na pobyt osôb vykonávajúcich stavebné práce,</w:t>
      </w:r>
    </w:p>
    <w:p w14:paraId="7AC353F6" w14:textId="2550DCFE"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h)</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zriadené a prevádzkované tak, aby bola zabezpečená ochrana zdravia ľudí na stavenisku a v jeho okolí, ako aj ochrana životného prostredia podľa osobitných predpisov.</w:t>
      </w:r>
    </w:p>
    <w:p w14:paraId="32790146" w14:textId="77777777" w:rsidR="00994FF0" w:rsidRPr="005010ED" w:rsidRDefault="00994FF0" w:rsidP="00546303">
      <w:pPr>
        <w:jc w:val="both"/>
        <w:rPr>
          <w:rFonts w:asciiTheme="minorHAnsi" w:eastAsia="Calibri" w:hAnsiTheme="minorHAnsi" w:cstheme="minorHAnsi"/>
          <w:sz w:val="22"/>
          <w:szCs w:val="22"/>
          <w:lang w:eastAsia="en-US"/>
        </w:rPr>
      </w:pPr>
    </w:p>
    <w:p w14:paraId="6732AC7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Oprava energetického podzemného kolektora (nad rámec DSP):</w:t>
      </w:r>
    </w:p>
    <w:p w14:paraId="70DF13DC" w14:textId="776CDD3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Energetický podzemný kolektor nachádzajúci sa pod cestnou komunikáciou medzi HVB (stanovište transformátorov T1, T2 a T3) a budovou S</w:t>
      </w:r>
      <w:r w:rsidR="00DC2226">
        <w:rPr>
          <w:rFonts w:asciiTheme="minorHAnsi" w:eastAsia="Calibri" w:hAnsiTheme="minorHAnsi" w:cstheme="minorHAnsi"/>
          <w:sz w:val="22"/>
          <w:szCs w:val="22"/>
          <w:lang w:eastAsia="en-US"/>
        </w:rPr>
        <w:t>tredoslovenskej distribučnej,</w:t>
      </w:r>
      <w:r w:rsidRPr="005010ED">
        <w:rPr>
          <w:rFonts w:asciiTheme="minorHAnsi" w:eastAsia="Calibri" w:hAnsiTheme="minorHAnsi" w:cstheme="minorHAnsi"/>
          <w:sz w:val="22"/>
          <w:szCs w:val="22"/>
          <w:lang w:eastAsia="en-US"/>
        </w:rPr>
        <w:t xml:space="preserve"> a.s. slúži na prejazd nákladnej dopravy a rôznej stavebnej techniky a mechanizácie.</w:t>
      </w:r>
      <w:r w:rsidR="00A32430">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Uvedená časť cestnej komunikácie bude značne využívaná pre stavebnú mechanizáciu a pre dopravu technológie pre </w:t>
      </w:r>
      <w:r w:rsidR="00A32430">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Z toho dôvodu bude nevyhnutne vykonať aj opravu energetického kolektora, ktorý je značné poškodený a v prípade nadmerného zaťaženia hrozí zborenie stropu energetického kolektora prípadne stien kolektora.</w:t>
      </w:r>
    </w:p>
    <w:p w14:paraId="3909BFA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Predmetom opravy kolektora bude (návrh):</w:t>
      </w:r>
    </w:p>
    <w:p w14:paraId="460A56B0"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odkopanie násypu, </w:t>
      </w:r>
    </w:p>
    <w:p w14:paraId="15AC82CB"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očistenie pôvodnej konštrukcie, </w:t>
      </w:r>
    </w:p>
    <w:p w14:paraId="16226BF5"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nová železobetónová doska, </w:t>
      </w:r>
    </w:p>
    <w:p w14:paraId="4194510C"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nová hydroizolácia,</w:t>
      </w:r>
    </w:p>
    <w:p w14:paraId="71F6184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obnovenie spevnenej plochy, </w:t>
      </w:r>
    </w:p>
    <w:p w14:paraId="090ED469" w14:textId="195194A4" w:rsidR="00994FF0" w:rsidRPr="005010ED" w:rsidRDefault="0087453A" w:rsidP="00F03456">
      <w:pPr>
        <w:numPr>
          <w:ilvl w:val="0"/>
          <w:numId w:val="74"/>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objednávateľ</w:t>
      </w:r>
      <w:r w:rsidR="00994FF0" w:rsidRPr="005010ED">
        <w:rPr>
          <w:rFonts w:asciiTheme="minorHAnsi" w:eastAsia="Calibri" w:hAnsiTheme="minorHAnsi" w:cstheme="minorHAnsi"/>
          <w:sz w:val="22"/>
          <w:szCs w:val="22"/>
          <w:lang w:eastAsia="en-US"/>
        </w:rPr>
        <w:t xml:space="preserve"> predpokladá rozkopávku komunikácie o rozmeroch: šírka 3,6 m a dĺžka cca 11 m,</w:t>
      </w:r>
    </w:p>
    <w:p w14:paraId="18F767A2"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konečná povrchová úprava (asfalt),</w:t>
      </w:r>
    </w:p>
    <w:p w14:paraId="664F8120" w14:textId="3ABD8525"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realizačná projektová dokumentácia (ktorá bude podliehať odsúhlaseni</w:t>
      </w:r>
      <w:r w:rsidR="0087453A">
        <w:rPr>
          <w:rFonts w:asciiTheme="minorHAnsi" w:eastAsia="Calibri" w:hAnsiTheme="minorHAnsi" w:cstheme="minorHAnsi"/>
          <w:sz w:val="22"/>
          <w:szCs w:val="22"/>
          <w:lang w:eastAsia="en-US"/>
        </w:rPr>
        <w:t xml:space="preserve">u objednávateľom </w:t>
      </w:r>
      <w:r w:rsidRPr="005010ED">
        <w:rPr>
          <w:rFonts w:asciiTheme="minorHAnsi" w:eastAsia="Calibri" w:hAnsiTheme="minorHAnsi" w:cstheme="minorHAnsi"/>
          <w:sz w:val="22"/>
          <w:szCs w:val="22"/>
          <w:lang w:eastAsia="en-US"/>
        </w:rPr>
        <w:t>pred začatím prác),</w:t>
      </w:r>
    </w:p>
    <w:p w14:paraId="1319893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projektová dokumentácia skutkového stavu.</w:t>
      </w:r>
    </w:p>
    <w:p w14:paraId="55B19543" w14:textId="59E7ABB1"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Výsled</w:t>
      </w:r>
      <w:r w:rsidR="003F3640">
        <w:rPr>
          <w:rFonts w:asciiTheme="minorHAnsi" w:eastAsia="Calibri" w:hAnsiTheme="minorHAnsi" w:cstheme="minorHAnsi"/>
          <w:sz w:val="22"/>
          <w:szCs w:val="22"/>
          <w:lang w:eastAsia="en-US"/>
        </w:rPr>
        <w:t>kom</w:t>
      </w:r>
      <w:r w:rsidRPr="005010ED">
        <w:rPr>
          <w:rFonts w:asciiTheme="minorHAnsi" w:eastAsia="Calibri" w:hAnsiTheme="minorHAnsi" w:cstheme="minorHAnsi"/>
          <w:sz w:val="22"/>
          <w:szCs w:val="22"/>
          <w:lang w:eastAsia="en-US"/>
        </w:rPr>
        <w:t xml:space="preserve"> oprav</w:t>
      </w:r>
      <w:r w:rsidR="00E1404E">
        <w:rPr>
          <w:rFonts w:asciiTheme="minorHAnsi" w:eastAsia="Calibri" w:hAnsiTheme="minorHAnsi" w:cstheme="minorHAnsi"/>
          <w:sz w:val="22"/>
          <w:szCs w:val="22"/>
          <w:lang w:eastAsia="en-US"/>
        </w:rPr>
        <w:t>y</w:t>
      </w:r>
      <w:r w:rsidRPr="005010ED">
        <w:rPr>
          <w:rFonts w:asciiTheme="minorHAnsi" w:eastAsia="Calibri" w:hAnsiTheme="minorHAnsi" w:cstheme="minorHAnsi"/>
          <w:sz w:val="22"/>
          <w:szCs w:val="22"/>
          <w:lang w:eastAsia="en-US"/>
        </w:rPr>
        <w:t xml:space="preserve"> musí byť funkčný a </w:t>
      </w:r>
      <w:proofErr w:type="spellStart"/>
      <w:r w:rsidRPr="005010ED">
        <w:rPr>
          <w:rFonts w:asciiTheme="minorHAnsi" w:eastAsia="Calibri" w:hAnsiTheme="minorHAnsi" w:cstheme="minorHAnsi"/>
          <w:sz w:val="22"/>
          <w:szCs w:val="22"/>
          <w:lang w:eastAsia="en-US"/>
        </w:rPr>
        <w:t>zaťažiteľnostne</w:t>
      </w:r>
      <w:proofErr w:type="spellEnd"/>
      <w:r w:rsidRPr="005010ED">
        <w:rPr>
          <w:rFonts w:asciiTheme="minorHAnsi" w:eastAsia="Calibri" w:hAnsiTheme="minorHAnsi" w:cstheme="minorHAnsi"/>
          <w:sz w:val="22"/>
          <w:szCs w:val="22"/>
          <w:lang w:eastAsia="en-US"/>
        </w:rPr>
        <w:t xml:space="preserve"> spoľahlivý energetický kolektor.</w:t>
      </w:r>
    </w:p>
    <w:p w14:paraId="18B81178" w14:textId="7D81CBAF"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Odvod dažďovej vody musí byť riešený tak, aby dažďová vody nevnikala do iných energetických kolektorov</w:t>
      </w:r>
      <w:r w:rsidR="00CC36B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prípadne budov.</w:t>
      </w:r>
    </w:p>
    <w:p w14:paraId="5F6B9C25" w14:textId="7B1A3090" w:rsidR="002677C1" w:rsidRDefault="00B54ABB"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Objednávateľ poskytol </w:t>
      </w:r>
      <w:r w:rsidR="00692FDB">
        <w:rPr>
          <w:rFonts w:asciiTheme="minorHAnsi" w:eastAsia="Calibri" w:hAnsiTheme="minorHAnsi" w:cstheme="minorHAnsi"/>
          <w:sz w:val="22"/>
          <w:szCs w:val="22"/>
          <w:lang w:eastAsia="en-US"/>
        </w:rPr>
        <w:t xml:space="preserve">príslušnú dokumentáciu </w:t>
      </w:r>
      <w:r w:rsidR="00FD7DA3">
        <w:rPr>
          <w:rFonts w:asciiTheme="minorHAnsi" w:eastAsia="Calibri" w:hAnsiTheme="minorHAnsi" w:cstheme="minorHAnsi"/>
          <w:sz w:val="22"/>
          <w:szCs w:val="22"/>
          <w:lang w:eastAsia="en-US"/>
        </w:rPr>
        <w:t xml:space="preserve">týkajúcu sa energetického kolektora </w:t>
      </w:r>
      <w:r w:rsidR="00692FDB">
        <w:rPr>
          <w:rFonts w:asciiTheme="minorHAnsi" w:eastAsia="Calibri" w:hAnsiTheme="minorHAnsi" w:cstheme="minorHAnsi"/>
          <w:sz w:val="22"/>
          <w:szCs w:val="22"/>
          <w:lang w:eastAsia="en-US"/>
        </w:rPr>
        <w:t>v rámci podkladovej dokumentácie</w:t>
      </w:r>
      <w:r w:rsidR="00FD7DA3">
        <w:rPr>
          <w:rFonts w:asciiTheme="minorHAnsi" w:eastAsia="Calibri" w:hAnsiTheme="minorHAnsi" w:cstheme="minorHAnsi"/>
          <w:sz w:val="22"/>
          <w:szCs w:val="22"/>
          <w:lang w:eastAsia="en-US"/>
        </w:rPr>
        <w:t>:</w:t>
      </w:r>
    </w:p>
    <w:p w14:paraId="02916A10" w14:textId="7A216336"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Hranica rozhrania opravy – obrázok určujúci približné hranice rozhrania opravy</w:t>
      </w:r>
      <w:r w:rsidR="00FD7DA3">
        <w:rPr>
          <w:rFonts w:asciiTheme="minorHAnsi" w:eastAsia="Calibri" w:hAnsiTheme="minorHAnsi" w:cstheme="minorHAnsi"/>
          <w:sz w:val="22"/>
          <w:szCs w:val="22"/>
          <w:lang w:eastAsia="en-US"/>
        </w:rPr>
        <w:t>,</w:t>
      </w:r>
    </w:p>
    <w:p w14:paraId="1F9EA6C1" w14:textId="67B8B1B7"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Detail káblového kanálu medzi ŽT a SSD-D – rozmerový obrázok</w:t>
      </w:r>
      <w:r w:rsidR="00FD7DA3">
        <w:rPr>
          <w:rFonts w:asciiTheme="minorHAnsi" w:eastAsia="Calibri" w:hAnsiTheme="minorHAnsi" w:cstheme="minorHAnsi"/>
          <w:sz w:val="22"/>
          <w:szCs w:val="22"/>
          <w:lang w:eastAsia="en-US"/>
        </w:rPr>
        <w:t>,</w:t>
      </w:r>
    </w:p>
    <w:p w14:paraId="247003C6" w14:textId="507D580B"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Znalecký posudok – kolektor.pdf</w:t>
      </w:r>
      <w:r w:rsidR="00FD7DA3">
        <w:rPr>
          <w:rFonts w:asciiTheme="minorHAnsi" w:eastAsia="Calibri" w:hAnsiTheme="minorHAnsi" w:cstheme="minorHAnsi"/>
          <w:sz w:val="22"/>
          <w:szCs w:val="22"/>
          <w:lang w:eastAsia="en-US"/>
        </w:rPr>
        <w:t>.</w:t>
      </w:r>
    </w:p>
    <w:p w14:paraId="784D7C3F" w14:textId="630F743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Výkaz-Výmer a časový HMG opravy energetického kolektora bude doplnený v rozsahu požiadaviek </w:t>
      </w:r>
      <w:r w:rsidR="00FD7DA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 xml:space="preserve">vymedzených </w:t>
      </w:r>
      <w:r w:rsidR="00FD7DA3">
        <w:rPr>
          <w:rFonts w:asciiTheme="minorHAnsi" w:eastAsia="Calibri" w:hAnsiTheme="minorHAnsi" w:cstheme="minorHAnsi"/>
          <w:sz w:val="22"/>
          <w:szCs w:val="22"/>
          <w:lang w:eastAsia="en-US"/>
        </w:rPr>
        <w:t>touto prílohou</w:t>
      </w:r>
      <w:r w:rsidRPr="005010ED">
        <w:rPr>
          <w:rFonts w:asciiTheme="minorHAnsi" w:eastAsia="Calibri" w:hAnsiTheme="minorHAnsi" w:cstheme="minorHAnsi"/>
          <w:sz w:val="22"/>
          <w:szCs w:val="22"/>
          <w:lang w:eastAsia="en-US"/>
        </w:rPr>
        <w:t>.</w:t>
      </w:r>
    </w:p>
    <w:p w14:paraId="4FA47B5D" w14:textId="62E97688" w:rsidR="00994FF0" w:rsidRPr="005010ED" w:rsidRDefault="00994FF0" w:rsidP="00546303">
      <w:pPr>
        <w:jc w:val="both"/>
        <w:rPr>
          <w:rFonts w:asciiTheme="minorHAnsi" w:eastAsiaTheme="minorHAnsi" w:hAnsiTheme="minorHAnsi" w:cstheme="minorHAnsi"/>
          <w:sz w:val="22"/>
          <w:szCs w:val="22"/>
          <w:lang w:eastAsia="en-US"/>
        </w:rPr>
      </w:pPr>
    </w:p>
    <w:p w14:paraId="741D9000"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 xml:space="preserve">Prístup na stavenisko, cestné komunikácie : </w:t>
      </w:r>
    </w:p>
    <w:p w14:paraId="2D2A3B73" w14:textId="193FEFB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Prístup mechanizmov na stavenisko bude realizovaný cez bránu nákladnej vrátnice</w:t>
      </w:r>
      <w:r w:rsidR="005426A1">
        <w:rPr>
          <w:rFonts w:asciiTheme="minorHAnsi" w:eastAsia="Calibri" w:hAnsiTheme="minorHAnsi" w:cstheme="minorHAnsi"/>
          <w:sz w:val="22"/>
          <w:szCs w:val="22"/>
          <w:lang w:eastAsia="en-US"/>
        </w:rPr>
        <w:t xml:space="preserve"> a</w:t>
      </w:r>
      <w:r w:rsidRPr="005010ED">
        <w:rPr>
          <w:rFonts w:asciiTheme="minorHAnsi" w:eastAsia="Calibri" w:hAnsiTheme="minorHAnsi" w:cstheme="minorHAnsi"/>
          <w:sz w:val="22"/>
          <w:szCs w:val="22"/>
          <w:lang w:eastAsia="en-US"/>
        </w:rPr>
        <w:t xml:space="preserve"> osôb cez hlavnú vrátnicu z ulice Košická.</w:t>
      </w:r>
    </w:p>
    <w:p w14:paraId="4837708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Vstupy a školenia:</w:t>
      </w:r>
    </w:p>
    <w:p w14:paraId="11E515BC" w14:textId="7F17741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 xml:space="preserve">Vstupy osôb a mechanizmov na stavbu budú riešené v kooperácii </w:t>
      </w:r>
      <w:r w:rsidR="005426A1">
        <w:rPr>
          <w:rFonts w:asciiTheme="minorHAnsi" w:eastAsia="Calibri" w:hAnsiTheme="minorHAnsi" w:cstheme="minorHAnsi"/>
          <w:sz w:val="22"/>
          <w:szCs w:val="22"/>
          <w:lang w:eastAsia="en-US"/>
        </w:rPr>
        <w:t xml:space="preserve">zhotoviteľa </w:t>
      </w:r>
      <w:r w:rsidRPr="005010ED">
        <w:rPr>
          <w:rFonts w:asciiTheme="minorHAnsi" w:eastAsia="Calibri" w:hAnsiTheme="minorHAnsi" w:cstheme="minorHAnsi"/>
          <w:sz w:val="22"/>
          <w:szCs w:val="22"/>
          <w:lang w:eastAsia="en-US"/>
        </w:rPr>
        <w:t>a</w:t>
      </w:r>
      <w:r w:rsidR="005426A1">
        <w:rPr>
          <w:rFonts w:asciiTheme="minorHAnsi" w:eastAsia="Calibri" w:hAnsiTheme="minorHAnsi" w:cstheme="minorHAnsi"/>
          <w:sz w:val="22"/>
          <w:szCs w:val="22"/>
          <w:lang w:eastAsia="en-US"/>
        </w:rPr>
        <w:t xml:space="preserve"> objednávateľa </w:t>
      </w:r>
      <w:r w:rsidRPr="005010ED">
        <w:rPr>
          <w:rFonts w:asciiTheme="minorHAnsi" w:eastAsia="Calibri" w:hAnsiTheme="minorHAnsi" w:cstheme="minorHAnsi"/>
          <w:sz w:val="22"/>
          <w:szCs w:val="22"/>
          <w:lang w:eastAsia="en-US"/>
        </w:rPr>
        <w:t xml:space="preserve">v zmysle interných smerníc a príkazov </w:t>
      </w:r>
      <w:r w:rsidR="005426A1">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4E9A53B5" w14:textId="77777777" w:rsidR="005426A1" w:rsidRDefault="005426A1" w:rsidP="00546303">
      <w:pPr>
        <w:jc w:val="both"/>
        <w:rPr>
          <w:rFonts w:asciiTheme="minorHAnsi" w:eastAsia="Calibri" w:hAnsiTheme="minorHAnsi" w:cstheme="minorHAnsi"/>
          <w:b/>
          <w:bCs/>
          <w:sz w:val="22"/>
          <w:szCs w:val="22"/>
          <w:lang w:eastAsia="en-US"/>
        </w:rPr>
      </w:pPr>
    </w:p>
    <w:p w14:paraId="1C7F783C" w14:textId="26957445"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 xml:space="preserve">Dočasná dodávka médií pre montáž a zariadenia staveniska </w:t>
      </w:r>
      <w:r w:rsidR="005426A1">
        <w:rPr>
          <w:rFonts w:asciiTheme="minorHAnsi" w:eastAsia="Calibri" w:hAnsiTheme="minorHAnsi" w:cstheme="minorHAnsi"/>
          <w:b/>
          <w:bCs/>
          <w:sz w:val="22"/>
          <w:szCs w:val="22"/>
          <w:lang w:eastAsia="en-US"/>
        </w:rPr>
        <w:t>d</w:t>
      </w:r>
      <w:r w:rsidRPr="005010ED">
        <w:rPr>
          <w:rFonts w:asciiTheme="minorHAnsi" w:eastAsia="Calibri" w:hAnsiTheme="minorHAnsi" w:cstheme="minorHAnsi"/>
          <w:b/>
          <w:bCs/>
          <w:sz w:val="22"/>
          <w:szCs w:val="22"/>
          <w:lang w:eastAsia="en-US"/>
        </w:rPr>
        <w:t>iela:</w:t>
      </w:r>
    </w:p>
    <w:p w14:paraId="61344C58" w14:textId="76668EAA" w:rsidR="00994FF0" w:rsidRPr="005010ED" w:rsidRDefault="005426A1"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 xml:space="preserve">musí zabezpečiť na vlastné náklady dodávku potrebných zariadení, rozvodov, inštaláciu a chod napájania stavby potrebných médií (elektrická energia, pitná voda, úžitková voda, požiarna voda, technologická voda, kanalizácia) pre montáž diela a zariadenie staveniska. </w:t>
      </w:r>
      <w:r w:rsidR="00C80797">
        <w:rPr>
          <w:rFonts w:asciiTheme="minorHAnsi" w:eastAsia="Calibri" w:hAnsiTheme="minorHAnsi" w:cstheme="minorHAnsi"/>
          <w:sz w:val="22"/>
          <w:szCs w:val="22"/>
          <w:lang w:eastAsia="en-US"/>
        </w:rPr>
        <w:t xml:space="preserve">Objednávateľ </w:t>
      </w:r>
      <w:r w:rsidR="00994FF0" w:rsidRPr="005010ED">
        <w:rPr>
          <w:rFonts w:asciiTheme="minorHAnsi" w:eastAsia="Calibri" w:hAnsiTheme="minorHAnsi" w:cstheme="minorHAnsi"/>
          <w:sz w:val="22"/>
          <w:szCs w:val="22"/>
          <w:lang w:eastAsia="en-US"/>
        </w:rPr>
        <w:t xml:space="preserve">zabezpečí </w:t>
      </w:r>
      <w:proofErr w:type="spellStart"/>
      <w:r w:rsidR="00FB143F">
        <w:rPr>
          <w:rFonts w:asciiTheme="minorHAnsi" w:eastAsia="Calibri" w:hAnsiTheme="minorHAnsi" w:cstheme="minorHAnsi"/>
          <w:sz w:val="22"/>
          <w:szCs w:val="22"/>
          <w:lang w:eastAsia="en-US"/>
        </w:rPr>
        <w:t>napojovacie</w:t>
      </w:r>
      <w:proofErr w:type="spellEnd"/>
      <w:r w:rsidR="00FB143F">
        <w:rPr>
          <w:rFonts w:asciiTheme="minorHAnsi" w:eastAsia="Calibri" w:hAnsiTheme="minorHAnsi" w:cstheme="minorHAnsi"/>
          <w:sz w:val="22"/>
          <w:szCs w:val="22"/>
          <w:lang w:eastAsia="en-US"/>
        </w:rPr>
        <w:t xml:space="preserve"> miesta pre </w:t>
      </w:r>
      <w:r w:rsidR="00994FF0" w:rsidRPr="005010ED">
        <w:rPr>
          <w:rFonts w:asciiTheme="minorHAnsi" w:eastAsia="Calibri" w:hAnsiTheme="minorHAnsi" w:cstheme="minorHAnsi"/>
          <w:sz w:val="22"/>
          <w:szCs w:val="22"/>
          <w:lang w:eastAsia="en-US"/>
        </w:rPr>
        <w:t>dodávku elektrickej energie</w:t>
      </w:r>
      <w:r w:rsidR="00023FAD">
        <w:rPr>
          <w:rFonts w:asciiTheme="minorHAnsi" w:eastAsia="Calibri" w:hAnsiTheme="minorHAnsi" w:cstheme="minorHAnsi"/>
          <w:sz w:val="22"/>
          <w:szCs w:val="22"/>
          <w:lang w:eastAsia="en-US"/>
        </w:rPr>
        <w:t xml:space="preserve"> a </w:t>
      </w:r>
      <w:r w:rsidR="00994FF0" w:rsidRPr="005010ED">
        <w:rPr>
          <w:rFonts w:asciiTheme="minorHAnsi" w:eastAsia="Calibri" w:hAnsiTheme="minorHAnsi" w:cstheme="minorHAnsi"/>
          <w:sz w:val="22"/>
          <w:szCs w:val="22"/>
          <w:lang w:eastAsia="en-US"/>
        </w:rPr>
        <w:t>potrebných druhov vody pre vykonanie diela.</w:t>
      </w:r>
    </w:p>
    <w:p w14:paraId="2E61AECD" w14:textId="366C109E"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Ostatné médiá (stlačený vzduch, plyny a pod.) potrebné na výstavbu a montáž zabezpečí </w:t>
      </w:r>
      <w:r w:rsidR="00923E56">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6AC65836" w14:textId="77777777" w:rsidR="00B0504C" w:rsidRPr="005010ED" w:rsidRDefault="00B0504C" w:rsidP="00546303">
      <w:pPr>
        <w:jc w:val="both"/>
        <w:rPr>
          <w:rFonts w:asciiTheme="minorHAnsi" w:eastAsia="Calibri" w:hAnsiTheme="minorHAnsi" w:cstheme="minorHAnsi"/>
          <w:sz w:val="22"/>
          <w:szCs w:val="22"/>
          <w:lang w:eastAsia="en-US"/>
        </w:rPr>
      </w:pPr>
    </w:p>
    <w:p w14:paraId="747BB859" w14:textId="77777777" w:rsidR="00994FF0" w:rsidRPr="00B0504C" w:rsidRDefault="00994FF0" w:rsidP="00546303">
      <w:pPr>
        <w:jc w:val="both"/>
        <w:rPr>
          <w:rFonts w:asciiTheme="minorHAnsi" w:eastAsiaTheme="minorHAnsi" w:hAnsiTheme="minorHAnsi" w:cstheme="minorHAnsi"/>
          <w:b/>
          <w:bCs/>
          <w:sz w:val="22"/>
          <w:szCs w:val="22"/>
          <w:lang w:eastAsia="en-US"/>
        </w:rPr>
      </w:pPr>
      <w:r w:rsidRPr="00B0504C">
        <w:rPr>
          <w:rFonts w:asciiTheme="minorHAnsi" w:eastAsia="Calibri" w:hAnsiTheme="minorHAnsi" w:cstheme="minorHAnsi"/>
          <w:b/>
          <w:bCs/>
          <w:sz w:val="22"/>
          <w:szCs w:val="22"/>
          <w:lang w:eastAsia="en-US"/>
        </w:rPr>
        <w:t>Spevnenie plôch pod staveniskom:</w:t>
      </w:r>
    </w:p>
    <w:p w14:paraId="495C3248" w14:textId="138BAE0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Ak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uzná za potrebné spevniť plochy pod staveniskom pre obdobie výstavby, vykoná to na vlastné náklady. Po vykonaní diela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odstráni tieto spevnené plochy na vlastné náklady.</w:t>
      </w:r>
    </w:p>
    <w:p w14:paraId="7101C90C" w14:textId="17ECE1AF" w:rsidR="00994FF0" w:rsidRPr="005010ED" w:rsidRDefault="00B0504C"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zabezpečuje v</w:t>
      </w:r>
      <w:r w:rsidR="00994FF0" w:rsidRPr="005010ED">
        <w:rPr>
          <w:rFonts w:asciiTheme="minorHAnsi" w:eastAsia="Calibri" w:hAnsiTheme="minorHAnsi" w:cstheme="minorHAnsi"/>
          <w:sz w:val="22"/>
          <w:szCs w:val="22"/>
          <w:lang w:eastAsia="en-US"/>
        </w:rPr>
        <w:t>yčistenie a udržiavanie poriadku na stavenisku, likvidácia a odvoz odpadu:</w:t>
      </w:r>
    </w:p>
    <w:p w14:paraId="6C8AC9D7" w14:textId="4FB33F84"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Na stavenisku musí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udržiavať poriadok.</w:t>
      </w:r>
    </w:p>
    <w:p w14:paraId="236E404F" w14:textId="631298E2"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likvidáciu a odvoz odpadu vzniknutým pri vykonávaní diela a pri prácach na ZS zodpovedá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0A65C2C7" w14:textId="77777777" w:rsidR="008C5C3B" w:rsidRDefault="008C5C3B" w:rsidP="008C5C3B">
      <w:pPr>
        <w:jc w:val="both"/>
        <w:rPr>
          <w:rFonts w:asciiTheme="minorHAnsi" w:eastAsia="Calibri" w:hAnsiTheme="minorHAnsi" w:cstheme="minorHAnsi"/>
          <w:b/>
          <w:bCs/>
          <w:sz w:val="22"/>
          <w:szCs w:val="22"/>
          <w:lang w:eastAsia="en-US"/>
        </w:rPr>
      </w:pPr>
    </w:p>
    <w:p w14:paraId="57A5CC46" w14:textId="11FF4E26" w:rsidR="00994FF0" w:rsidRPr="005010ED" w:rsidRDefault="00994FF0" w:rsidP="008C5C3B">
      <w:pPr>
        <w:jc w:val="both"/>
        <w:rPr>
          <w:rFonts w:asciiTheme="minorHAnsi" w:eastAsiaTheme="minorEastAsia" w:hAnsiTheme="minorHAnsi" w:cstheme="minorHAnsi"/>
          <w:b/>
          <w:bCs/>
          <w:sz w:val="22"/>
          <w:szCs w:val="22"/>
          <w:lang w:eastAsia="en-US"/>
        </w:rPr>
      </w:pPr>
      <w:r w:rsidRPr="005010ED">
        <w:rPr>
          <w:rFonts w:asciiTheme="minorHAnsi" w:eastAsia="Calibri" w:hAnsiTheme="minorHAnsi" w:cstheme="minorHAnsi"/>
          <w:b/>
          <w:bCs/>
          <w:sz w:val="22"/>
          <w:szCs w:val="22"/>
          <w:lang w:eastAsia="en-US"/>
        </w:rPr>
        <w:t>Dodávka a montáž technológie vrátane všetkých pripojení, demontáž</w:t>
      </w:r>
    </w:p>
    <w:p w14:paraId="0E9A6E67" w14:textId="6F932D3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Dielo musí okrem iného spĺňať ďalej uvedené požiadavky a</w:t>
      </w:r>
      <w:r w:rsidR="008C5C3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parametre</w:t>
      </w:r>
      <w:r w:rsidR="008C5C3B">
        <w:rPr>
          <w:rFonts w:asciiTheme="minorHAnsi" w:eastAsia="Calibri" w:hAnsiTheme="minorHAnsi" w:cstheme="minorHAnsi"/>
          <w:sz w:val="22"/>
          <w:szCs w:val="22"/>
          <w:lang w:eastAsia="en-US"/>
        </w:rPr>
        <w:t>:</w:t>
      </w:r>
    </w:p>
    <w:p w14:paraId="558A1825" w14:textId="113CBA26"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paralelného chodu novo inštalovanej technológie </w:t>
      </w:r>
      <w:r w:rsidR="0042613B">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 xml:space="preserve">a súčasnej </w:t>
      </w:r>
      <w:r w:rsidR="00522712">
        <w:rPr>
          <w:rFonts w:asciiTheme="minorHAnsi" w:eastAsia="Calibri" w:hAnsiTheme="minorHAnsi" w:cstheme="minorHAnsi"/>
          <w:sz w:val="22"/>
          <w:szCs w:val="22"/>
          <w:lang w:eastAsia="en-US"/>
        </w:rPr>
        <w:t xml:space="preserve">(ostatnej) </w:t>
      </w:r>
      <w:r w:rsidRPr="005010ED">
        <w:rPr>
          <w:rFonts w:asciiTheme="minorHAnsi" w:eastAsia="Calibri" w:hAnsiTheme="minorHAnsi" w:cstheme="minorHAnsi"/>
          <w:sz w:val="22"/>
          <w:szCs w:val="22"/>
          <w:lang w:eastAsia="en-US"/>
        </w:rPr>
        <w:t xml:space="preserve">technológie </w:t>
      </w:r>
      <w:r w:rsidR="0042613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DCD1C28" w14:textId="62CFCEA2"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samostatného chodu novo inštalovanej technológie bez paralelnej prevádzky jestvujúcej kotolne a strojovne </w:t>
      </w:r>
      <w:r w:rsidR="00522712">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30BE06C5" w14:textId="77777777"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požadované výstupné teploty horúcej vody v mieste pripojenia do tepelných rozvodov objednávateľa 80 až 100 °C podľa okamžitých požiadaviek objednávateľa, pričom teplota vratnej vody tepelných rozvodov objednávateľa sa môže pohybovať v rozmedzí 50 až 70 °C.</w:t>
      </w:r>
    </w:p>
    <w:p w14:paraId="05167E0D" w14:textId="088C500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Všetky dodané a inštalované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hlavné zariadenia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musia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byť nové, vyrobené maximálne</w:t>
      </w:r>
      <w:r w:rsidR="00207E79">
        <w:rPr>
          <w:rFonts w:asciiTheme="minorHAnsi" w:eastAsia="Calibri" w:hAnsiTheme="minorHAnsi" w:cstheme="minorHAnsi"/>
          <w:sz w:val="22"/>
          <w:szCs w:val="22"/>
          <w:lang w:eastAsia="en-US"/>
        </w:rPr>
        <w:t xml:space="preserve"> </w:t>
      </w:r>
      <w:r w:rsidR="00F16110">
        <w:rPr>
          <w:rFonts w:asciiTheme="minorHAnsi" w:eastAsia="Calibri" w:hAnsiTheme="minorHAnsi" w:cstheme="minorHAnsi"/>
          <w:sz w:val="22"/>
          <w:szCs w:val="22"/>
          <w:lang w:eastAsia="en-US"/>
        </w:rPr>
        <w:t>jeden</w:t>
      </w:r>
      <w:r w:rsidRPr="005010ED">
        <w:rPr>
          <w:rFonts w:asciiTheme="minorHAnsi" w:eastAsia="Calibri" w:hAnsiTheme="minorHAnsi" w:cstheme="minorHAnsi"/>
          <w:sz w:val="22"/>
          <w:szCs w:val="22"/>
          <w:lang w:eastAsia="en-US"/>
        </w:rPr>
        <w:t xml:space="preserve"> rok pred</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inštaláciou zariadenia na pozíciu okrem armatúr. Medzi hlavné inštalované zariadenia patrí aj transformátor T10. Dodané zariadenia musia spĺňať</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požadované technické parametre a vlastnosti zadané </w:t>
      </w:r>
      <w:r w:rsidR="00F16110">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Požadované parametre technológie budú navrhnuté z tepelnej bilancie (tepelná schéma výkres č.</w:t>
      </w:r>
      <w:r w:rsidR="00F16110">
        <w:rPr>
          <w:rFonts w:eastAsia="Calibri"/>
        </w:rPr>
        <w:t> </w:t>
      </w:r>
      <w:r w:rsidRPr="005010ED">
        <w:rPr>
          <w:rFonts w:asciiTheme="minorHAnsi" w:eastAsia="Calibri" w:hAnsiTheme="minorHAnsi" w:cstheme="minorHAnsi"/>
          <w:sz w:val="22"/>
          <w:szCs w:val="22"/>
          <w:lang w:eastAsia="en-US"/>
        </w:rPr>
        <w:t xml:space="preserve">22PP001.01.1-PP-01) v zmysle </w:t>
      </w:r>
      <w:r w:rsidR="00432206">
        <w:rPr>
          <w:rFonts w:asciiTheme="minorHAnsi" w:eastAsia="Calibri" w:hAnsiTheme="minorHAnsi" w:cstheme="minorHAnsi"/>
          <w:sz w:val="22"/>
          <w:szCs w:val="22"/>
          <w:lang w:eastAsia="en-US"/>
        </w:rPr>
        <w:t>podkladovej dokumentácie (</w:t>
      </w:r>
      <w:r w:rsidRPr="005010ED">
        <w:rPr>
          <w:rFonts w:asciiTheme="minorHAnsi" w:eastAsia="Calibri" w:hAnsiTheme="minorHAnsi" w:cstheme="minorHAnsi"/>
          <w:sz w:val="22"/>
          <w:szCs w:val="22"/>
          <w:lang w:eastAsia="en-US"/>
        </w:rPr>
        <w:t xml:space="preserve">DSP). Technické parametre a vlastnosti musia byť minimálne na úrovni zadanej </w:t>
      </w:r>
      <w:r w:rsidR="00432206">
        <w:rPr>
          <w:rFonts w:asciiTheme="minorHAnsi" w:eastAsia="Calibri" w:hAnsiTheme="minorHAnsi" w:cstheme="minorHAnsi"/>
          <w:sz w:val="22"/>
          <w:szCs w:val="22"/>
          <w:lang w:eastAsia="en-US"/>
        </w:rPr>
        <w:t xml:space="preserve">objednávateľom </w:t>
      </w:r>
      <w:r w:rsidRPr="005010ED">
        <w:rPr>
          <w:rFonts w:asciiTheme="minorHAnsi" w:eastAsia="Calibri" w:hAnsiTheme="minorHAnsi" w:cstheme="minorHAnsi"/>
          <w:sz w:val="22"/>
          <w:szCs w:val="22"/>
          <w:lang w:eastAsia="en-US"/>
        </w:rPr>
        <w:t>alebo lepšie.</w:t>
      </w:r>
    </w:p>
    <w:p w14:paraId="4AEE5AF7" w14:textId="29E3232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Pripojenie prvkov technológie KGJ</w:t>
      </w:r>
      <w:r w:rsidR="00C574D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hlavne rozvod plynu, rozvod obehovej </w:t>
      </w:r>
      <w:r w:rsidR="00B25183">
        <w:rPr>
          <w:rFonts w:asciiTheme="minorHAnsi" w:eastAsia="Calibri" w:hAnsiTheme="minorHAnsi" w:cstheme="minorHAnsi"/>
          <w:sz w:val="22"/>
          <w:szCs w:val="22"/>
          <w:lang w:eastAsia="en-US"/>
        </w:rPr>
        <w:t xml:space="preserve">vody </w:t>
      </w:r>
      <w:r w:rsidRPr="005010ED">
        <w:rPr>
          <w:rFonts w:asciiTheme="minorHAnsi" w:eastAsia="Calibri" w:hAnsiTheme="minorHAnsi" w:cstheme="minorHAnsi"/>
          <w:sz w:val="22"/>
          <w:szCs w:val="22"/>
          <w:lang w:eastAsia="en-US"/>
        </w:rPr>
        <w:t xml:space="preserve">bude </w:t>
      </w:r>
      <w:r w:rsidR="000A308E">
        <w:rPr>
          <w:rFonts w:asciiTheme="minorHAnsi" w:eastAsia="Calibri" w:hAnsiTheme="minorHAnsi" w:cstheme="minorHAnsi"/>
          <w:sz w:val="22"/>
          <w:szCs w:val="22"/>
          <w:lang w:eastAsia="en-US"/>
        </w:rPr>
        <w:t xml:space="preserve">realizované </w:t>
      </w:r>
      <w:r w:rsidRPr="005010ED">
        <w:rPr>
          <w:rFonts w:asciiTheme="minorHAnsi" w:eastAsia="Calibri" w:hAnsiTheme="minorHAnsi" w:cstheme="minorHAnsi"/>
          <w:sz w:val="22"/>
          <w:szCs w:val="22"/>
          <w:lang w:eastAsia="en-US"/>
        </w:rPr>
        <w:t xml:space="preserve">na stávajúcu technológiu centrálnej výmenníkovej stanice </w:t>
      </w:r>
      <w:r w:rsidR="000A308E">
        <w:rPr>
          <w:rFonts w:asciiTheme="minorHAnsi" w:eastAsia="Calibri" w:hAnsiTheme="minorHAnsi" w:cstheme="minorHAnsi"/>
          <w:sz w:val="22"/>
          <w:szCs w:val="22"/>
          <w:lang w:eastAsia="en-US"/>
        </w:rPr>
        <w:t>(</w:t>
      </w:r>
      <w:r w:rsidRPr="000A308E">
        <w:rPr>
          <w:rFonts w:asciiTheme="minorHAnsi" w:eastAsia="Calibri" w:hAnsiTheme="minorHAnsi" w:cstheme="minorHAnsi"/>
          <w:b/>
          <w:bCs/>
          <w:sz w:val="22"/>
          <w:szCs w:val="22"/>
          <w:lang w:eastAsia="en-US"/>
        </w:rPr>
        <w:t>CVS</w:t>
      </w:r>
      <w:r w:rsidR="000A308E">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w:t>
      </w:r>
      <w:r w:rsidR="00564C3F">
        <w:rPr>
          <w:rFonts w:asciiTheme="minorHAnsi" w:eastAsia="Calibri" w:hAnsiTheme="minorHAnsi" w:cstheme="minorHAnsi"/>
          <w:sz w:val="22"/>
          <w:szCs w:val="22"/>
          <w:lang w:eastAsia="en-US"/>
        </w:rPr>
        <w:t xml:space="preserve">v bodoch </w:t>
      </w:r>
      <w:r w:rsidRPr="005010ED">
        <w:rPr>
          <w:rFonts w:asciiTheme="minorHAnsi" w:eastAsia="Calibri" w:hAnsiTheme="minorHAnsi" w:cstheme="minorHAnsi"/>
          <w:sz w:val="22"/>
          <w:szCs w:val="22"/>
          <w:lang w:eastAsia="en-US"/>
        </w:rPr>
        <w:t>napojenia podľa návrhu v DSP. Pripúšťajú sa drobné zmeny, ktoré by zlepšili dispozičné využitie priestoru vedenia rozvodov cez stávajúce priestory.</w:t>
      </w:r>
    </w:p>
    <w:p w14:paraId="35248FF2" w14:textId="47758D9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Demontážne práce musia byť navrhnuté a realizované tak, aby neohrozovali bezpečnosť prevádzky, osôb a</w:t>
      </w:r>
      <w:r w:rsidR="00564C3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minimalizovali potrebu odstavenia výroby</w:t>
      </w:r>
      <w:r w:rsidR="00564C3F">
        <w:rPr>
          <w:rFonts w:asciiTheme="minorHAnsi" w:eastAsia="Calibri" w:hAnsiTheme="minorHAnsi" w:cstheme="minorHAnsi"/>
          <w:sz w:val="22"/>
          <w:szCs w:val="22"/>
          <w:lang w:eastAsia="en-US"/>
        </w:rPr>
        <w:t xml:space="preserve"> a </w:t>
      </w:r>
      <w:r w:rsidRPr="005010ED">
        <w:rPr>
          <w:rFonts w:asciiTheme="minorHAnsi" w:eastAsia="Calibri" w:hAnsiTheme="minorHAnsi" w:cstheme="minorHAnsi"/>
          <w:sz w:val="22"/>
          <w:szCs w:val="22"/>
          <w:lang w:eastAsia="en-US"/>
        </w:rPr>
        <w:t>dodávky tepla a elektriny. Všetky demontážne práce musia byť vopred prekonzultované s</w:t>
      </w:r>
      <w:r w:rsidR="00564C3F">
        <w:rPr>
          <w:rFonts w:asciiTheme="minorHAnsi" w:eastAsia="Calibri" w:hAnsiTheme="minorHAnsi" w:cstheme="minorHAnsi"/>
          <w:sz w:val="22"/>
          <w:szCs w:val="22"/>
          <w:lang w:eastAsia="en-US"/>
        </w:rPr>
        <w:t> objednávateľom</w:t>
      </w:r>
      <w:r w:rsidRPr="005010ED">
        <w:rPr>
          <w:rFonts w:asciiTheme="minorHAnsi" w:eastAsia="Calibri" w:hAnsiTheme="minorHAnsi" w:cstheme="minorHAnsi"/>
          <w:sz w:val="22"/>
          <w:szCs w:val="22"/>
          <w:lang w:eastAsia="en-US"/>
        </w:rPr>
        <w:t>. Termíny demontážnych prác týkajúcich častí výrobnej technológie musia byť v predstihu min. 10 pracovných dní</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prerokované a odsúhlasené </w:t>
      </w:r>
      <w:r w:rsidR="00D70C4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w:t>
      </w:r>
    </w:p>
    <w:p w14:paraId="6F6F0146" w14:textId="77777777" w:rsidR="00D70C4F" w:rsidRDefault="00D70C4F" w:rsidP="00546303">
      <w:pPr>
        <w:jc w:val="both"/>
        <w:rPr>
          <w:rFonts w:asciiTheme="minorHAnsi" w:eastAsia="Calibri" w:hAnsiTheme="minorHAnsi" w:cstheme="minorHAnsi"/>
          <w:b/>
          <w:bCs/>
          <w:sz w:val="22"/>
          <w:szCs w:val="22"/>
          <w:lang w:eastAsia="en-US"/>
        </w:rPr>
      </w:pPr>
    </w:p>
    <w:p w14:paraId="56B30510" w14:textId="7371CA6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pre montáže, demontážne práce v regulačnej stanici plynu (RSP):</w:t>
      </w:r>
    </w:p>
    <w:p w14:paraId="2CD621F6" w14:textId="04AE3349"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Úprava jestvujúcej RSP pre potreby vybudovania nového potrubia na dodávku paliva pre plynové motory bude realizovaná tak, aby nebolo potrebné odstaviť prevádzku RSP</w:t>
      </w:r>
      <w:r w:rsidR="00D70C4F">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za prevádzky RSP</w:t>
      </w:r>
      <w:r w:rsidR="00D70C4F">
        <w:rPr>
          <w:rFonts w:asciiTheme="minorHAnsi" w:eastAsia="Calibri" w:hAnsiTheme="minorHAnsi" w:cstheme="minorHAnsi"/>
          <w:sz w:val="22"/>
          <w:szCs w:val="22"/>
          <w:lang w:eastAsia="en-US"/>
        </w:rPr>
        <w:t>.</w:t>
      </w:r>
    </w:p>
    <w:p w14:paraId="1C2C7820" w14:textId="77777777" w:rsidR="00D70C4F" w:rsidRPr="005010ED" w:rsidRDefault="00D70C4F" w:rsidP="00546303">
      <w:pPr>
        <w:jc w:val="both"/>
        <w:rPr>
          <w:rFonts w:asciiTheme="minorHAnsi" w:eastAsia="Calibri" w:hAnsiTheme="minorHAnsi" w:cstheme="minorHAnsi"/>
          <w:sz w:val="22"/>
          <w:szCs w:val="22"/>
          <w:lang w:eastAsia="en-US"/>
        </w:rPr>
      </w:pPr>
    </w:p>
    <w:p w14:paraId="2DE1AA78" w14:textId="3C726A5C" w:rsidR="00994FF0" w:rsidRPr="005010ED" w:rsidRDefault="00994FF0" w:rsidP="00546303">
      <w:pPr>
        <w:pStyle w:val="Nadpis1"/>
        <w:numPr>
          <w:ilvl w:val="0"/>
          <w:numId w:val="0"/>
        </w:numPr>
        <w:ind w:left="567" w:hanging="567"/>
        <w:rPr>
          <w:rFonts w:eastAsiaTheme="minorHAnsi"/>
        </w:rPr>
      </w:pPr>
      <w:r w:rsidRPr="005010ED">
        <w:rPr>
          <w:rFonts w:eastAsiaTheme="minorHAnsi"/>
        </w:rPr>
        <w:t>6.</w:t>
      </w:r>
      <w:r w:rsidR="00394A88">
        <w:rPr>
          <w:rFonts w:eastAsiaTheme="minorHAnsi"/>
        </w:rPr>
        <w:tab/>
      </w:r>
      <w:r w:rsidRPr="005010ED">
        <w:rPr>
          <w:rFonts w:eastAsiaTheme="minorHAnsi"/>
        </w:rPr>
        <w:t>Garantované parametre</w:t>
      </w:r>
    </w:p>
    <w:p w14:paraId="674D6E46" w14:textId="01E6D2A8" w:rsidR="00994FF0" w:rsidRPr="005010ED" w:rsidRDefault="00994FF0" w:rsidP="00546303">
      <w:pPr>
        <w:jc w:val="both"/>
        <w:rPr>
          <w:rFonts w:asciiTheme="minorHAnsi" w:eastAsiaTheme="minorHAnsi" w:hAnsiTheme="minorHAnsi" w:cstheme="minorHAnsi"/>
          <w:sz w:val="22"/>
          <w:szCs w:val="22"/>
          <w:lang w:eastAsia="en-US"/>
        </w:rPr>
      </w:pPr>
      <w:bookmarkStart w:id="120" w:name="_Hlk113373562"/>
      <w:r w:rsidRPr="005010ED">
        <w:rPr>
          <w:rFonts w:asciiTheme="minorHAnsi" w:eastAsiaTheme="minorHAnsi" w:hAnsiTheme="minorHAnsi" w:cstheme="minorHAnsi"/>
          <w:sz w:val="22"/>
          <w:szCs w:val="22"/>
          <w:lang w:eastAsia="en-US"/>
        </w:rPr>
        <w:t>Na celom diele musí byť preukázaná funkčnosť pri záručných podmienkach,</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samostatne pri prevádzke novo inštalovaných zariadení, ako aj pri spoločnej</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prevádzke s jestvujúcimi zariadeniami </w:t>
      </w:r>
      <w:r w:rsidR="005512D1">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208C6326" w14:textId="22A27E71" w:rsidR="00994FF0" w:rsidRDefault="005512D1"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Zhotoviteľ </w:t>
      </w:r>
      <w:r w:rsidR="00994FF0" w:rsidRPr="005010ED">
        <w:rPr>
          <w:rFonts w:asciiTheme="minorHAnsi" w:eastAsiaTheme="minorHAnsi" w:hAnsiTheme="minorHAnsi" w:cstheme="minorHAnsi"/>
          <w:sz w:val="22"/>
          <w:szCs w:val="22"/>
          <w:lang w:eastAsia="en-US"/>
        </w:rPr>
        <w:t>zodpovedá, že na každom zvlášť dodanom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plynovom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motore s generátorom č. 1 a plynovom motore s generátorom č. 2 musí byť preukázaná funkčnosť 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 xml:space="preserve">dosiahnutie garantovaných parametrov uvádzaných </w:t>
      </w:r>
      <w:r w:rsidR="00330CBB">
        <w:rPr>
          <w:rFonts w:asciiTheme="minorHAnsi" w:eastAsiaTheme="minorHAnsi" w:hAnsiTheme="minorHAnsi" w:cstheme="minorHAnsi"/>
          <w:sz w:val="22"/>
          <w:szCs w:val="22"/>
          <w:lang w:eastAsia="en-US"/>
        </w:rPr>
        <w:t xml:space="preserve">výrobcom </w:t>
      </w:r>
      <w:r w:rsidR="00994FF0" w:rsidRPr="005010ED">
        <w:rPr>
          <w:rFonts w:asciiTheme="minorHAnsi" w:eastAsiaTheme="minorHAnsi" w:hAnsiTheme="minorHAnsi" w:cstheme="minorHAnsi"/>
          <w:sz w:val="22"/>
          <w:szCs w:val="22"/>
          <w:lang w:eastAsia="en-US"/>
        </w:rPr>
        <w:t>motorov.</w:t>
      </w:r>
    </w:p>
    <w:p w14:paraId="4ED98BBE" w14:textId="614C9A9E" w:rsidR="00140F78" w:rsidRDefault="00140F78"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zodpovedá, že na každ</w:t>
      </w:r>
      <w:r>
        <w:rPr>
          <w:rFonts w:asciiTheme="minorHAnsi" w:eastAsiaTheme="minorHAnsi" w:hAnsiTheme="minorHAnsi" w:cstheme="minorHAnsi"/>
          <w:sz w:val="22"/>
          <w:szCs w:val="22"/>
          <w:lang w:eastAsia="en-US"/>
        </w:rPr>
        <w:t>ej KGJ</w:t>
      </w:r>
      <w:r w:rsidRPr="005010ED">
        <w:rPr>
          <w:rFonts w:asciiTheme="minorHAnsi" w:eastAsiaTheme="minorHAnsi" w:hAnsiTheme="minorHAnsi" w:cstheme="minorHAnsi"/>
          <w:sz w:val="22"/>
          <w:szCs w:val="22"/>
          <w:lang w:eastAsia="en-US"/>
        </w:rPr>
        <w:t xml:space="preserve"> musí byť preukázaná funkčnosť a</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dosiahnutie garantovaných parametrov uvádzaných </w:t>
      </w:r>
      <w:r>
        <w:rPr>
          <w:rFonts w:asciiTheme="minorHAnsi" w:eastAsiaTheme="minorHAnsi" w:hAnsiTheme="minorHAnsi" w:cstheme="minorHAnsi"/>
          <w:sz w:val="22"/>
          <w:szCs w:val="22"/>
          <w:lang w:eastAsia="en-US"/>
        </w:rPr>
        <w:t>v prílohe C k zmluve o dielo</w:t>
      </w:r>
      <w:r w:rsidRPr="005010ED">
        <w:rPr>
          <w:rFonts w:asciiTheme="minorHAnsi" w:eastAsiaTheme="minorHAnsi" w:hAnsiTheme="minorHAnsi" w:cstheme="minorHAnsi"/>
          <w:sz w:val="22"/>
          <w:szCs w:val="22"/>
          <w:lang w:eastAsia="en-US"/>
        </w:rPr>
        <w:t>.</w:t>
      </w:r>
    </w:p>
    <w:p w14:paraId="52D48F6A" w14:textId="3F8EC48D" w:rsidR="00C60A2E" w:rsidRDefault="00C60A2E" w:rsidP="00546303">
      <w:pPr>
        <w:jc w:val="both"/>
        <w:rPr>
          <w:rFonts w:asciiTheme="minorHAnsi" w:eastAsiaTheme="minorHAnsi" w:hAnsiTheme="minorHAnsi" w:cstheme="minorHAnsi"/>
          <w:sz w:val="22"/>
          <w:szCs w:val="22"/>
          <w:lang w:eastAsia="en-US"/>
        </w:rPr>
      </w:pPr>
    </w:p>
    <w:p w14:paraId="0C8EFDD0"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Objednávateľ požaduje garantovať tieto parametre:</w:t>
      </w:r>
    </w:p>
    <w:p w14:paraId="64ABD9B8" w14:textId="77777777" w:rsidR="00C60A2E" w:rsidRPr="005010ED" w:rsidRDefault="00C60A2E" w:rsidP="00C60A2E">
      <w:pPr>
        <w:jc w:val="both"/>
        <w:rPr>
          <w:rFonts w:asciiTheme="minorHAnsi" w:eastAsiaTheme="minorHAnsi" w:hAnsiTheme="minorHAnsi" w:cstheme="minorHAnsi"/>
          <w:sz w:val="22"/>
          <w:szCs w:val="22"/>
          <w:lang w:eastAsia="en-US"/>
        </w:rPr>
      </w:pPr>
    </w:p>
    <w:p w14:paraId="2FCC5AC9"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4DC39CE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6467E3A5"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00952FF3"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výkone motora č. 1 a č. 2.</w:t>
      </w:r>
    </w:p>
    <w:p w14:paraId="765D2C2E"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výkone motora č. 1 a č. 2.</w:t>
      </w:r>
    </w:p>
    <w:p w14:paraId="6F74D5A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príkon v palive pri menovitom elektrickom výkone motora č. 1 a č. 2: kW.</w:t>
      </w:r>
    </w:p>
    <w:p w14:paraId="703621B1"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spotreba paliva pri menovitom výkone motora č. 1 a č. 2: N</w:t>
      </w:r>
      <w:r>
        <w:rPr>
          <w:rStyle w:val="normaltextrun"/>
          <w:rFonts w:ascii="Calibri" w:hAnsi="Calibri" w:cs="Calibri"/>
          <w:color w:val="000000"/>
          <w:sz w:val="22"/>
          <w:szCs w:val="22"/>
        </w:rPr>
        <w:t>m³/h</w:t>
      </w:r>
      <w:r>
        <w:rPr>
          <w:rStyle w:val="eop"/>
          <w:rFonts w:ascii="Calibri" w:hAnsi="Calibri" w:cs="Calibri"/>
          <w:color w:val="000000"/>
          <w:sz w:val="22"/>
          <w:szCs w:val="22"/>
        </w:rPr>
        <w:t>.</w:t>
      </w:r>
    </w:p>
    <w:p w14:paraId="67B76707"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pre výkonové úrovne motora č. 1 a č. 2 40 %, 25 %:</w:t>
      </w:r>
    </w:p>
    <w:p w14:paraId="01F86EC2"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r>
        <w:rPr>
          <w:rStyle w:val="eop"/>
          <w:rFonts w:ascii="Calibri" w:hAnsi="Calibri" w:cs="Calibri"/>
          <w:sz w:val="22"/>
          <w:szCs w:val="22"/>
        </w:rPr>
        <w:t> </w:t>
      </w:r>
    </w:p>
    <w:p w14:paraId="32BDBB94"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špecifická spotreba paliva,</w:t>
      </w:r>
      <w:r>
        <w:rPr>
          <w:rStyle w:val="eop"/>
          <w:rFonts w:ascii="Calibri" w:hAnsi="Calibri" w:cs="Calibri"/>
          <w:sz w:val="22"/>
          <w:szCs w:val="22"/>
        </w:rPr>
        <w:t> </w:t>
      </w:r>
    </w:p>
    <w:p w14:paraId="33D1F1F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83C4901" w14:textId="051E6575"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tepelný výkon KGJ 1, 2,</w:t>
      </w:r>
      <w:r>
        <w:rPr>
          <w:rStyle w:val="eop"/>
          <w:rFonts w:ascii="Calibri" w:hAnsi="Calibri" w:cs="Calibri"/>
          <w:sz w:val="22"/>
          <w:szCs w:val="22"/>
        </w:rPr>
        <w:t> </w:t>
      </w:r>
    </w:p>
    <w:p w14:paraId="5BC96EA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 KGJ 1, 2,</w:t>
      </w:r>
      <w:r>
        <w:rPr>
          <w:rStyle w:val="eop"/>
          <w:rFonts w:ascii="Calibri" w:hAnsi="Calibri" w:cs="Calibri"/>
          <w:sz w:val="22"/>
          <w:szCs w:val="22"/>
        </w:rPr>
        <w:t> </w:t>
      </w:r>
    </w:p>
    <w:p w14:paraId="59A6B47D"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prevádzková teplota spalín do komína,</w:t>
      </w:r>
      <w:r>
        <w:rPr>
          <w:rStyle w:val="eop"/>
          <w:rFonts w:ascii="Calibri" w:hAnsi="Calibri" w:cs="Calibri"/>
          <w:sz w:val="22"/>
          <w:szCs w:val="22"/>
        </w:rPr>
        <w:t> </w:t>
      </w:r>
    </w:p>
    <w:p w14:paraId="6B67059C"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6A4F2895"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 KGJ 1, 2,</w:t>
      </w:r>
      <w:r>
        <w:rPr>
          <w:rStyle w:val="eop"/>
          <w:rFonts w:ascii="Calibri" w:hAnsi="Calibri" w:cs="Calibri"/>
          <w:sz w:val="22"/>
          <w:szCs w:val="22"/>
        </w:rPr>
        <w:t> </w:t>
      </w:r>
    </w:p>
    <w:p w14:paraId="79D4C028" w14:textId="77777777" w:rsidR="00C60A2E" w:rsidRPr="001A1898"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KGJ 1, 2.</w:t>
      </w:r>
      <w:r>
        <w:rPr>
          <w:rStyle w:val="eop"/>
          <w:rFonts w:ascii="Calibri" w:hAnsi="Calibri" w:cs="Calibri"/>
          <w:sz w:val="22"/>
          <w:szCs w:val="22"/>
        </w:rPr>
        <w:t> </w:t>
      </w:r>
    </w:p>
    <w:p w14:paraId="71DCAB2D"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399FC5E0" w14:textId="4CBD77E5" w:rsidR="00C60A2E" w:rsidRPr="00E858E7" w:rsidRDefault="00C60A2E" w:rsidP="00F03456">
      <w:pPr>
        <w:pStyle w:val="paragraph"/>
        <w:numPr>
          <w:ilvl w:val="0"/>
          <w:numId w:val="133"/>
        </w:numPr>
        <w:spacing w:before="0" w:beforeAutospacing="0" w:after="0" w:afterAutospacing="0"/>
        <w:jc w:val="both"/>
        <w:textAlignment w:val="baseline"/>
        <w:rPr>
          <w:rStyle w:val="eop"/>
          <w:rFonts w:ascii="Calibri" w:hAnsi="Calibri" w:cs="Calibri"/>
          <w:sz w:val="22"/>
          <w:szCs w:val="22"/>
        </w:rPr>
      </w:pPr>
      <w:r w:rsidRPr="536574D6">
        <w:rPr>
          <w:rStyle w:val="normaltextrun"/>
          <w:rFonts w:ascii="Calibri" w:hAnsi="Calibri" w:cs="Calibri"/>
          <w:color w:val="000000" w:themeColor="text1"/>
          <w:sz w:val="22"/>
          <w:szCs w:val="22"/>
        </w:rPr>
        <w:t xml:space="preserve">Emisie </w:t>
      </w:r>
      <w:proofErr w:type="spellStart"/>
      <w:r w:rsidRPr="536574D6">
        <w:rPr>
          <w:rStyle w:val="spellingerror"/>
          <w:rFonts w:ascii="Calibri" w:hAnsi="Calibri" w:cs="Calibri"/>
          <w:color w:val="000000" w:themeColor="text1"/>
          <w:sz w:val="22"/>
          <w:szCs w:val="22"/>
        </w:rPr>
        <w:t>NO</w:t>
      </w:r>
      <w:r w:rsidRPr="00756ABF">
        <w:rPr>
          <w:rStyle w:val="spellingerror"/>
          <w:rFonts w:ascii="Calibri" w:hAnsi="Calibri" w:cs="Calibri"/>
          <w:color w:val="000000" w:themeColor="text1"/>
          <w:sz w:val="22"/>
          <w:szCs w:val="22"/>
          <w:vertAlign w:val="subscript"/>
        </w:rPr>
        <w:t>x</w:t>
      </w:r>
      <w:proofErr w:type="spellEnd"/>
      <w:r w:rsidRPr="536574D6">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69CAA370"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4176E4D6" w14:textId="0B0DBDB8" w:rsidR="00C60A2E" w:rsidRPr="00FA310D"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w:t>
      </w:r>
      <w:r w:rsidR="7B20C38F" w:rsidRPr="07D0FCBB">
        <w:rPr>
          <w:rStyle w:val="normaltextrun"/>
          <w:rFonts w:ascii="Calibri" w:hAnsi="Calibri" w:cs="Calibri"/>
          <w:color w:val="000000" w:themeColor="text1"/>
          <w:sz w:val="22"/>
          <w:szCs w:val="22"/>
        </w:rPr>
        <w:t>213</w:t>
      </w:r>
      <w:r w:rsidRPr="07D0FCBB">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6691E7FA" w14:textId="4D30E80F"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00E74E85" w:rsidRPr="00E74E85">
        <w:rPr>
          <w:rFonts w:ascii="Calibri" w:hAnsi="Calibri" w:cs="Calibri"/>
          <w:sz w:val="22"/>
          <w:szCs w:val="22"/>
        </w:rPr>
        <w:t>≤ 10 mg.m</w:t>
      </w:r>
      <w:r w:rsidR="00E74E85" w:rsidRPr="00E74E85">
        <w:rPr>
          <w:rFonts w:ascii="Calibri" w:hAnsi="Calibri" w:cs="Calibri"/>
          <w:sz w:val="22"/>
          <w:szCs w:val="22"/>
          <w:vertAlign w:val="superscript"/>
        </w:rPr>
        <w:t>-3</w:t>
      </w:r>
      <w:r w:rsidR="00E74E85" w:rsidRPr="00E74E85">
        <w:rPr>
          <w:rFonts w:ascii="Calibri" w:hAnsi="Calibri" w:cs="Calibri"/>
          <w:sz w:val="22"/>
          <w:szCs w:val="22"/>
        </w:rPr>
        <w:t xml:space="preserve"> pri 15</w:t>
      </w:r>
      <w:r w:rsidR="00E74E85">
        <w:rPr>
          <w:rFonts w:ascii="Calibri" w:hAnsi="Calibri" w:cs="Calibri"/>
          <w:sz w:val="22"/>
          <w:szCs w:val="22"/>
        </w:rPr>
        <w:t> </w:t>
      </w:r>
      <w:r w:rsidR="00E74E85" w:rsidRPr="00E74E85">
        <w:rPr>
          <w:rFonts w:ascii="Calibri" w:hAnsi="Calibri" w:cs="Calibri"/>
          <w:sz w:val="22"/>
          <w:szCs w:val="22"/>
        </w:rPr>
        <w:t>% O</w:t>
      </w:r>
      <w:r w:rsidR="00E74E85" w:rsidRPr="00E74E85">
        <w:rPr>
          <w:rFonts w:ascii="Calibri" w:hAnsi="Calibri" w:cs="Calibri"/>
          <w:sz w:val="22"/>
          <w:szCs w:val="22"/>
          <w:vertAlign w:val="subscript"/>
        </w:rPr>
        <w:t>2</w:t>
      </w:r>
    </w:p>
    <w:p w14:paraId="067D4780" w14:textId="7E8193F0"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005D5789"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2933F983" w14:textId="06F2DA72" w:rsidR="00FA310D" w:rsidRPr="00FA7F47" w:rsidRDefault="00756ABF" w:rsidP="00756ABF">
      <w:pPr>
        <w:pStyle w:val="paragraph"/>
        <w:numPr>
          <w:ilvl w:val="0"/>
          <w:numId w:val="133"/>
        </w:numPr>
        <w:spacing w:before="0" w:beforeAutospacing="0" w:after="0" w:afterAutospacing="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005D5789"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6EAD212B" w14:textId="77777777" w:rsidR="00C60A2E" w:rsidRPr="00FA7F47"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0FA7F47">
        <w:rPr>
          <w:rStyle w:val="normaltextrun"/>
          <w:rFonts w:ascii="Calibri" w:hAnsi="Calibri" w:cs="Calibri"/>
          <w:color w:val="000000"/>
          <w:sz w:val="22"/>
          <w:szCs w:val="22"/>
        </w:rPr>
        <w:t>Garantovaná max denná spotreba 40 % roztoku močoviny pri menovitom výkone motora č. 1 a č. 2.</w:t>
      </w:r>
    </w:p>
    <w:p w14:paraId="02DE616A" w14:textId="65A42D1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bdr w:val="none" w:sz="0" w:space="0" w:color="auto" w:frame="1"/>
        </w:rPr>
        <w:t>Garantovaná spotreba mazacieho oleja: kg/h,</w:t>
      </w:r>
    </w:p>
    <w:p w14:paraId="284BDD7A"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r>
        <w:rPr>
          <w:rStyle w:val="eop"/>
          <w:rFonts w:ascii="Calibri" w:hAnsi="Calibri" w:cs="Calibri"/>
          <w:sz w:val="22"/>
          <w:szCs w:val="22"/>
        </w:rPr>
        <w:t> </w:t>
      </w:r>
    </w:p>
    <w:p w14:paraId="017C4D1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Úroveň hluku pri bežnej prevádzke vrátane poskytovania podporných služieb neprevýši limity vyplývajúce z právnej úpravy.</w:t>
      </w:r>
    </w:p>
    <w:p w14:paraId="18A7406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bude minimálne 85 % (pri teplote výstupnej horúcej vody minimálne 80 °C a teplote vratnej vody maximálne 60 °C).</w:t>
      </w:r>
    </w:p>
    <w:p w14:paraId="635F8F3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bude minimálne 84 % (pri teplote výstupnej horúcej vody minimálne 80 °C a teplote vratnej vody maximálne 60 °C).</w:t>
      </w:r>
    </w:p>
    <w:p w14:paraId="6405C206"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+/-3 °C, a to aj v režime poskytovania podporných služieb.</w:t>
      </w:r>
    </w:p>
    <w:p w14:paraId="4BF1599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505CD0C"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za jeden (1) rok počas záručnej doby na dielo (musí byť rovná alebo menšia ako počet hodín v roku 8 760 hodín).</w:t>
      </w:r>
    </w:p>
    <w:p w14:paraId="4A97EFC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za jeden (1) rok počas záručnej doby na dielo (musí byť rovná alebo menšia ako počet hodín v roku 8 760 hodín).</w:t>
      </w:r>
    </w:p>
    <w:p w14:paraId="41D62B10" w14:textId="77777777" w:rsidR="00C60A2E" w:rsidRDefault="00C60A2E" w:rsidP="00F03456">
      <w:pPr>
        <w:pStyle w:val="paragraph"/>
        <w:numPr>
          <w:ilvl w:val="0"/>
          <w:numId w:val="13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 </w:t>
      </w:r>
    </w:p>
    <w:p w14:paraId="503EDE2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≥85 % ÷ 91 %.</w:t>
      </w:r>
    </w:p>
    <w:p w14:paraId="16DC5F3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lastRenderedPageBreak/>
        <w:t>Garantovaná tepelná účinnosť KGJ: ≥39 – 43 %.</w:t>
      </w:r>
    </w:p>
    <w:p w14:paraId="1F3EC3C3" w14:textId="77777777" w:rsidR="00C60A2E" w:rsidRDefault="00C60A2E" w:rsidP="00C60A2E">
      <w:pPr>
        <w:jc w:val="both"/>
        <w:rPr>
          <w:rFonts w:asciiTheme="minorHAnsi" w:eastAsiaTheme="minorHAnsi" w:hAnsiTheme="minorHAnsi" w:cstheme="minorHAnsi"/>
          <w:sz w:val="22"/>
          <w:szCs w:val="22"/>
          <w:lang w:eastAsia="en-US"/>
        </w:rPr>
      </w:pPr>
    </w:p>
    <w:p w14:paraId="45E8DB7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uvedie číselné hodnoty jednotlivých parametrov v</w:t>
      </w:r>
      <w:r>
        <w:rPr>
          <w:rFonts w:asciiTheme="minorHAnsi" w:eastAsiaTheme="minorHAnsi" w:hAnsiTheme="minorHAnsi" w:cstheme="minorHAnsi"/>
          <w:sz w:val="22"/>
          <w:szCs w:val="22"/>
          <w:lang w:eastAsia="en-US"/>
        </w:rPr>
        <w:t xml:space="preserve"> prílohe C k zmluve (Tabuľka </w:t>
      </w:r>
      <w:r w:rsidRPr="005010ED">
        <w:rPr>
          <w:rFonts w:asciiTheme="minorHAnsi" w:eastAsiaTheme="minorHAnsi" w:hAnsiTheme="minorHAnsi" w:cstheme="minorHAnsi"/>
          <w:sz w:val="22"/>
          <w:szCs w:val="22"/>
          <w:lang w:eastAsia="en-US"/>
        </w:rPr>
        <w:t>garantovaných hodnôt</w:t>
      </w:r>
      <w:r>
        <w:rPr>
          <w:rFonts w:asciiTheme="minorHAnsi" w:eastAsiaTheme="minorHAnsi" w:hAnsiTheme="minorHAnsi" w:cstheme="minorHAnsi"/>
          <w:sz w:val="22"/>
          <w:szCs w:val="22"/>
          <w:lang w:eastAsia="en-US"/>
        </w:rPr>
        <w:t>).</w:t>
      </w:r>
    </w:p>
    <w:p w14:paraId="11376275" w14:textId="77777777" w:rsidR="00C60A2E" w:rsidRPr="005010ED" w:rsidRDefault="00C60A2E" w:rsidP="00C60A2E">
      <w:pPr>
        <w:jc w:val="both"/>
        <w:rPr>
          <w:rFonts w:asciiTheme="minorHAnsi" w:eastAsiaTheme="minorHAnsi" w:hAnsiTheme="minorHAnsi" w:cstheme="minorHAnsi"/>
          <w:sz w:val="22"/>
          <w:szCs w:val="22"/>
          <w:lang w:eastAsia="en-US"/>
        </w:rPr>
      </w:pPr>
    </w:p>
    <w:p w14:paraId="14C8E545"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Doba prevádzky:</w:t>
      </w:r>
    </w:p>
    <w:p w14:paraId="7A103578" w14:textId="5E9DDE35" w:rsidR="00C60A2E" w:rsidRPr="005010ED" w:rsidRDefault="00C60A2E" w:rsidP="00C60A2E">
      <w:pPr>
        <w:jc w:val="both"/>
        <w:rPr>
          <w:rFonts w:ascii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 prílohe </w:t>
      </w:r>
      <w:r>
        <w:rPr>
          <w:rFonts w:asciiTheme="minorHAnsi" w:eastAsia="Calibri" w:hAnsiTheme="minorHAnsi" w:cstheme="minorHAnsi"/>
          <w:sz w:val="22"/>
          <w:szCs w:val="22"/>
          <w:lang w:eastAsia="en-US"/>
        </w:rPr>
        <w:t xml:space="preserve">C k zmluve (Tabuľka garantovaných hodnôt) </w:t>
      </w:r>
      <w:r w:rsidRPr="005010ED">
        <w:rPr>
          <w:rFonts w:asciiTheme="minorHAnsi" w:eastAsia="Calibri" w:hAnsiTheme="minorHAnsi" w:cstheme="minorHAnsi"/>
          <w:sz w:val="22"/>
          <w:szCs w:val="22"/>
          <w:lang w:eastAsia="en-US"/>
        </w:rPr>
        <w:t>uvedie disponibilnú dobu prevádzky zvlášť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 a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2 v období dvoch (2) rokov</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po </w:t>
      </w:r>
      <w:proofErr w:type="spellStart"/>
      <w:r w:rsidRPr="005010ED">
        <w:rPr>
          <w:rFonts w:asciiTheme="minorHAnsi" w:eastAsia="Calibri" w:hAnsiTheme="minorHAnsi" w:cstheme="minorHAnsi"/>
          <w:sz w:val="22"/>
          <w:szCs w:val="22"/>
          <w:lang w:eastAsia="en-US"/>
        </w:rPr>
        <w:t>odprevádzkovaní</w:t>
      </w:r>
      <w:proofErr w:type="spellEnd"/>
      <w:r w:rsidRPr="005010ED">
        <w:rPr>
          <w:rFonts w:asciiTheme="minorHAnsi" w:eastAsia="Calibri" w:hAnsiTheme="minorHAnsi" w:cstheme="minorHAnsi"/>
          <w:sz w:val="22"/>
          <w:szCs w:val="22"/>
          <w:lang w:eastAsia="en-US"/>
        </w:rPr>
        <w:t xml:space="preserve"> </w:t>
      </w:r>
      <w:r w:rsidR="005E2174" w:rsidRPr="005010ED">
        <w:rPr>
          <w:rFonts w:asciiTheme="minorHAnsi" w:eastAsia="Calibri" w:hAnsiTheme="minorHAnsi" w:cstheme="minorHAnsi"/>
          <w:sz w:val="22"/>
          <w:szCs w:val="22"/>
          <w:lang w:eastAsia="en-US"/>
        </w:rPr>
        <w:t>1</w:t>
      </w:r>
      <w:r w:rsidR="005E2174">
        <w:rPr>
          <w:rFonts w:asciiTheme="minorHAnsi" w:eastAsia="Calibri" w:hAnsiTheme="minorHAnsi" w:cstheme="minorHAnsi"/>
          <w:sz w:val="22"/>
          <w:szCs w:val="22"/>
          <w:lang w:eastAsia="en-US"/>
        </w:rPr>
        <w:t>6</w:t>
      </w:r>
      <w:r w:rsidR="005E2174" w:rsidRPr="005010ED">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ktorú je schopný garantovať pri potrebe údržby podľa plánu údržby výrobcu motorov pri prevádzke motorov. Disponibilná doba prevádzky zvlášť</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motor 1 a pre</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motor 2 bude uvedená ako rozdiel medzi teoretickou maximálnou možnou dobou prevádzky </w:t>
      </w:r>
      <w:r>
        <w:rPr>
          <w:rFonts w:asciiTheme="minorHAnsi" w:eastAsia="Calibri" w:hAnsiTheme="minorHAnsi" w:cstheme="minorHAnsi"/>
          <w:sz w:val="22"/>
          <w:szCs w:val="22"/>
          <w:lang w:eastAsia="en-US"/>
        </w:rPr>
        <w:t>podľa prílohy C k zmluve</w:t>
      </w:r>
      <w:r w:rsidRPr="005010ED">
        <w:rPr>
          <w:rFonts w:asciiTheme="minorHAnsi" w:eastAsia="Calibri" w:hAnsiTheme="minorHAnsi" w:cstheme="minorHAnsi"/>
          <w:sz w:val="22"/>
          <w:szCs w:val="22"/>
          <w:lang w:eastAsia="en-US"/>
        </w:rPr>
        <w:t>, ktorá vychádza z celkového počtu hodín v</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roku</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8</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760 h/rok a dobou potrebnou na výkon servisu, údržby pre predpísaný rozsah výrobcom motora, generátora zvlášť pre prvý (1.) a druhý (2.) rok prevádzky po od prevádzkovaní </w:t>
      </w:r>
      <w:r w:rsidR="00C44AE7">
        <w:rPr>
          <w:rFonts w:asciiTheme="minorHAnsi" w:eastAsia="Calibri" w:hAnsiTheme="minorHAnsi" w:cstheme="minorHAnsi"/>
          <w:sz w:val="22"/>
          <w:szCs w:val="22"/>
          <w:lang w:eastAsia="en-US"/>
        </w:rPr>
        <w:t>16</w:t>
      </w:r>
      <w:r w:rsidRPr="005010ED">
        <w:rPr>
          <w:rFonts w:asciiTheme="minorHAnsi" w:eastAsia="Calibri" w:hAnsiTheme="minorHAnsi" w:cstheme="minorHAnsi"/>
          <w:sz w:val="22"/>
          <w:szCs w:val="22"/>
          <w:lang w:eastAsia="en-US"/>
        </w:rPr>
        <w:t xml:space="preserve"> 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Predpokladaná</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doba prevádzky vyplýva zo záťažového diagramu ZAT, kde sa predpokladá prevádzka motorov podľa t</w:t>
      </w:r>
      <w:r w:rsidRPr="005010ED">
        <w:rPr>
          <w:rFonts w:asciiTheme="minorHAnsi" w:hAnsiTheme="minorHAnsi" w:cstheme="minorHAnsi"/>
          <w:sz w:val="22"/>
          <w:szCs w:val="22"/>
          <w:lang w:eastAsia="en-US"/>
        </w:rPr>
        <w:t>abuľky č.</w:t>
      </w:r>
      <w:r>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themeColor="text1"/>
          <w:sz w:val="22"/>
          <w:szCs w:val="22"/>
        </w:rPr>
        <w:t>Predpokladaná doba prevádzky podľa záťažového diagramu ZAT.</w:t>
      </w:r>
    </w:p>
    <w:p w14:paraId="5AE03FA4"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Pr>
          <w:rFonts w:asciiTheme="minorHAnsi" w:eastAsiaTheme="minorHAnsi" w:hAnsiTheme="minorHAnsi" w:cstheme="minorHAnsi"/>
          <w:sz w:val="22"/>
          <w:szCs w:val="22"/>
          <w:lang w:eastAsia="en-US"/>
        </w:rPr>
        <w:t xml:space="preserve"> musia byť </w:t>
      </w:r>
      <w:r w:rsidRPr="005010ED">
        <w:rPr>
          <w:rFonts w:asciiTheme="minorHAnsi" w:eastAsiaTheme="minorHAnsi" w:hAnsiTheme="minorHAnsi" w:cstheme="minorHAnsi"/>
          <w:sz w:val="22"/>
          <w:szCs w:val="22"/>
          <w:lang w:eastAsia="en-US"/>
        </w:rPr>
        <w:t>schopné prevádzky pri vonkajších teplotách od -35</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Pr>
          <w:rFonts w:asciiTheme="minorHAnsi" w:eastAsiaTheme="minorHAnsi" w:hAnsiTheme="minorHAnsi" w:cstheme="minorHAnsi"/>
          <w:sz w:val="22"/>
          <w:szCs w:val="22"/>
          <w:lang w:eastAsia="en-US"/>
        </w:rPr>
        <w:t>.</w:t>
      </w:r>
    </w:p>
    <w:p w14:paraId="67F66AF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sidRPr="00173E36">
        <w:rPr>
          <w:rFonts w:asciiTheme="minorHAnsi" w:hAnsiTheme="minorHAnsi" w:cstheme="minorHAnsi"/>
          <w:sz w:val="22"/>
          <w:szCs w:val="22"/>
        </w:rPr>
        <w:t>±</w:t>
      </w:r>
      <w:proofErr w:type="spellStart"/>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proofErr w:type="spellEnd"/>
      <w:r w:rsidRPr="00173E36">
        <w:rPr>
          <w:rFonts w:asciiTheme="minorHAnsi" w:eastAsiaTheme="minorHAnsi" w:hAnsiTheme="minorHAnsi" w:cstheme="minorHAnsi"/>
          <w:sz w:val="22"/>
          <w:szCs w:val="22"/>
          <w:lang w:eastAsia="en-US"/>
        </w:rPr>
        <w:t>, mFRR15MIN+, mFRR15MIN-, mFRR10MIN+, mFRR3MIN+ v zmysle prevádzkového poriadku SEPS,</w:t>
      </w:r>
      <w:r w:rsidRPr="005010ED">
        <w:rPr>
          <w:rFonts w:asciiTheme="minorHAnsi" w:eastAsiaTheme="minorHAnsi" w:hAnsiTheme="minorHAnsi" w:cstheme="minorHAnsi"/>
          <w:sz w:val="22"/>
          <w:szCs w:val="22"/>
          <w:lang w:eastAsia="en-US"/>
        </w:rPr>
        <w:t xml:space="preserve"> a.s.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w:t>
      </w:r>
      <w:r w:rsidRPr="00173E36">
        <w:rPr>
          <w:rFonts w:asciiTheme="minorHAnsi" w:eastAsiaTheme="minorHAnsi" w:hAnsiTheme="minorHAnsi" w:cstheme="minorHAnsi"/>
          <w:sz w:val="22"/>
          <w:szCs w:val="22"/>
          <w:lang w:eastAsia="en-US"/>
        </w:rPr>
        <w:t xml:space="preserve">SEPS, a.s., pričom minimálny požadovaný rozsah FCR je ±2 MW za každý motor samostatne, minimálny požadovaný rozsah </w:t>
      </w:r>
      <w:r w:rsidRPr="00173E36">
        <w:rPr>
          <w:rFonts w:asciiTheme="minorHAnsi" w:hAnsiTheme="minorHAnsi" w:cstheme="minorHAnsi"/>
          <w:sz w:val="22"/>
          <w:szCs w:val="22"/>
        </w:rPr>
        <w:t>±</w:t>
      </w:r>
      <w:proofErr w:type="spellStart"/>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proofErr w:type="spellEnd"/>
      <w:r>
        <w:rPr>
          <w:rFonts w:asciiTheme="minorHAnsi" w:eastAsiaTheme="minorHAnsi" w:hAnsiTheme="minorHAnsi" w:cstheme="minorHAnsi"/>
          <w:sz w:val="22"/>
          <w:szCs w:val="22"/>
          <w:lang w:eastAsia="en-US"/>
        </w:rPr>
        <w:t xml:space="preserve"> </w:t>
      </w:r>
      <w:r w:rsidRPr="00173E36">
        <w:rPr>
          <w:rFonts w:asciiTheme="minorHAnsi" w:eastAsiaTheme="minorHAnsi" w:hAnsiTheme="minorHAnsi" w:cstheme="minorHAnsi"/>
          <w:sz w:val="22"/>
          <w:szCs w:val="22"/>
          <w:lang w:eastAsia="en-US"/>
        </w:rPr>
        <w:t xml:space="preserve">je ±3 MW za každý motor samostatne a minimálny požadovaný rozsah </w:t>
      </w:r>
      <w:proofErr w:type="spellStart"/>
      <w:r w:rsidRPr="00173E36">
        <w:rPr>
          <w:rFonts w:asciiTheme="minorHAnsi" w:eastAsiaTheme="minorHAnsi" w:hAnsiTheme="minorHAnsi" w:cstheme="minorHAnsi"/>
          <w:sz w:val="22"/>
          <w:szCs w:val="22"/>
          <w:lang w:eastAsia="en-US"/>
        </w:rPr>
        <w:t>mFRR</w:t>
      </w:r>
      <w:proofErr w:type="spellEnd"/>
      <w:r w:rsidRPr="00173E36">
        <w:rPr>
          <w:rFonts w:asciiTheme="minorHAnsi" w:eastAsiaTheme="minorHAnsi" w:hAnsiTheme="minorHAnsi" w:cstheme="minorHAnsi"/>
          <w:sz w:val="22"/>
          <w:szCs w:val="22"/>
          <w:lang w:eastAsia="en-US"/>
        </w:rPr>
        <w:t xml:space="preserve"> je celý inštalovaný výkon</w:t>
      </w:r>
      <w:r w:rsidRPr="005010ED">
        <w:rPr>
          <w:rFonts w:asciiTheme="minorHAnsi" w:eastAsiaTheme="minorHAnsi" w:hAnsiTheme="minorHAnsi" w:cstheme="minorHAnsi"/>
          <w:sz w:val="22"/>
          <w:szCs w:val="22"/>
          <w:lang w:eastAsia="en-US"/>
        </w:rPr>
        <w:t xml:space="preserve"> každého jednotlivého motora samostatne; schopnosť poskytovať podporné služby sa preukazuje pri certifikačných meraniach v</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prevádzkového poriadku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podmienok SEPS, a.s.</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viď </w:t>
      </w:r>
      <w:r>
        <w:rPr>
          <w:rFonts w:asciiTheme="minorHAnsi" w:eastAsiaTheme="minorHAnsi" w:hAnsiTheme="minorHAnsi" w:cstheme="minorHAnsi"/>
          <w:sz w:val="22"/>
          <w:szCs w:val="22"/>
          <w:lang w:eastAsia="en-US"/>
        </w:rPr>
        <w:t>podkladová dokumentácia).</w:t>
      </w:r>
    </w:p>
    <w:p w14:paraId="73717CC2"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bude schopné udržiavať prevádzkové náplne na teplote požadovanej pre štart do 3 minút od povelu do pri teplote vratnej vody </w:t>
      </w:r>
      <w:proofErr w:type="spellStart"/>
      <w:r w:rsidRPr="005010ED">
        <w:rPr>
          <w:rFonts w:asciiTheme="minorHAnsi" w:eastAsiaTheme="minorHAnsi" w:hAnsiTheme="minorHAnsi" w:cstheme="minorHAnsi"/>
          <w:sz w:val="22"/>
          <w:szCs w:val="22"/>
          <w:lang w:eastAsia="en-US"/>
        </w:rPr>
        <w:t>horúcovodu</w:t>
      </w:r>
      <w:proofErr w:type="spellEnd"/>
      <w:r w:rsidRPr="005010ED">
        <w:rPr>
          <w:rFonts w:asciiTheme="minorHAnsi" w:eastAsiaTheme="minorHAnsi" w:hAnsiTheme="minorHAnsi" w:cstheme="minorHAnsi"/>
          <w:sz w:val="22"/>
          <w:szCs w:val="22"/>
          <w:lang w:eastAsia="en-US"/>
        </w:rPr>
        <w:t xml:space="preserve"> minimálne 55</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°C aj v dlhodobo </w:t>
      </w:r>
      <w:proofErr w:type="spellStart"/>
      <w:r w:rsidRPr="005010ED">
        <w:rPr>
          <w:rFonts w:asciiTheme="minorHAnsi" w:eastAsiaTheme="minorHAnsi" w:hAnsiTheme="minorHAnsi" w:cstheme="minorHAnsi"/>
          <w:sz w:val="22"/>
          <w:szCs w:val="22"/>
          <w:lang w:eastAsia="en-US"/>
        </w:rPr>
        <w:t>odfázovanom</w:t>
      </w:r>
      <w:proofErr w:type="spellEnd"/>
      <w:r w:rsidRPr="005010ED">
        <w:rPr>
          <w:rFonts w:asciiTheme="minorHAnsi" w:eastAsiaTheme="minorHAnsi" w:hAnsiTheme="minorHAnsi" w:cstheme="minorHAnsi"/>
          <w:sz w:val="22"/>
          <w:szCs w:val="22"/>
          <w:lang w:eastAsia="en-US"/>
        </w:rPr>
        <w:t xml:space="preserve"> stave.</w:t>
      </w:r>
    </w:p>
    <w:p w14:paraId="63CC1D2E" w14:textId="77777777" w:rsidR="00C60A2E" w:rsidRPr="005010ED" w:rsidRDefault="00C60A2E" w:rsidP="00C60A2E">
      <w:pPr>
        <w:jc w:val="both"/>
        <w:rPr>
          <w:rFonts w:asciiTheme="minorHAnsi" w:eastAsiaTheme="minorHAnsi" w:hAnsiTheme="minorHAnsi" w:cstheme="minorHAnsi"/>
          <w:sz w:val="22"/>
          <w:szCs w:val="22"/>
          <w:lang w:eastAsia="en-US"/>
        </w:rPr>
      </w:pPr>
    </w:p>
    <w:p w14:paraId="28884D8C" w14:textId="77777777" w:rsidR="00C60A2E" w:rsidRPr="005010ED" w:rsidRDefault="00C60A2E" w:rsidP="00C60A2E">
      <w:pPr>
        <w:jc w:val="both"/>
        <w:rPr>
          <w:rFonts w:asciiTheme="minorHAnsi" w:eastAsiaTheme="minorEastAsia"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Garančné skúšky a podmienky:</w:t>
      </w:r>
    </w:p>
    <w:p w14:paraId="1013B38D" w14:textId="77777777" w:rsidR="00C60A2E" w:rsidRDefault="00C60A2E" w:rsidP="00C60A2E">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vypracuje a predloží projekt a</w:t>
      </w:r>
      <w:r>
        <w:rPr>
          <w:rFonts w:asciiTheme="minorHAnsi" w:eastAsia="Calibri" w:hAnsiTheme="minorHAnsi" w:cstheme="minorHAnsi"/>
          <w:sz w:val="22"/>
          <w:szCs w:val="22"/>
          <w:lang w:eastAsia="en-US"/>
        </w:rPr>
        <w:t> harmonogram (</w:t>
      </w:r>
      <w:r w:rsidRPr="00E40045">
        <w:rPr>
          <w:rFonts w:asciiTheme="minorHAnsi" w:eastAsia="Calibri" w:hAnsiTheme="minorHAnsi" w:cstheme="minorHAnsi"/>
          <w:b/>
          <w:bCs/>
          <w:sz w:val="22"/>
          <w:szCs w:val="22"/>
          <w:lang w:eastAsia="en-US"/>
        </w:rPr>
        <w:t>HMG</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garančných skúšok objednávateľovi na schválenie.</w:t>
      </w:r>
    </w:p>
    <w:p w14:paraId="5EDBEAD5"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vypracuje a predloží už v ponuke korekčné krivky, ktoré použije pri výkone garančných skúšok na zohľadnenie odchýlok prevádzkových podmienok v mieste inštalácie pre vyhodnotenie garančných skúšok. Zmena prevádzkových podmienok sa týka:</w:t>
      </w:r>
    </w:p>
    <w:p w14:paraId="35CCD994" w14:textId="74ACB943" w:rsidR="00C60A2E" w:rsidRPr="000E4067" w:rsidRDefault="00C60A2E" w:rsidP="00C60A2E">
      <w:pPr>
        <w:pStyle w:val="Pomlka"/>
        <w:ind w:left="284"/>
        <w:rPr>
          <w:rFonts w:eastAsia="Calibri"/>
          <w:lang w:eastAsia="en-US"/>
        </w:rPr>
      </w:pPr>
      <w:r>
        <w:rPr>
          <w:rFonts w:eastAsia="Calibri"/>
          <w:lang w:eastAsia="en-US"/>
        </w:rPr>
        <w:t>nadmorská výška</w:t>
      </w:r>
      <w:r w:rsidR="001F2633">
        <w:rPr>
          <w:rFonts w:eastAsia="Calibri"/>
          <w:lang w:eastAsia="en-US"/>
        </w:rPr>
        <w:t>,</w:t>
      </w:r>
    </w:p>
    <w:p w14:paraId="0EC3C156" w14:textId="77777777" w:rsidR="00C60A2E" w:rsidRPr="000E4067" w:rsidRDefault="00C60A2E" w:rsidP="00C60A2E">
      <w:pPr>
        <w:pStyle w:val="Pomlka"/>
        <w:ind w:left="284"/>
        <w:rPr>
          <w:rFonts w:eastAsiaTheme="minorHAnsi"/>
          <w:lang w:eastAsia="en-US"/>
        </w:rPr>
      </w:pPr>
      <w:r>
        <w:rPr>
          <w:rFonts w:eastAsia="Calibri"/>
          <w:lang w:eastAsia="en-US"/>
        </w:rPr>
        <w:t>t</w:t>
      </w:r>
      <w:r w:rsidRPr="000E4067">
        <w:rPr>
          <w:rFonts w:eastAsia="Calibri"/>
          <w:lang w:eastAsia="en-US"/>
        </w:rPr>
        <w:t>eplota</w:t>
      </w:r>
      <w:r>
        <w:rPr>
          <w:rFonts w:eastAsia="Calibri"/>
          <w:lang w:eastAsia="en-US"/>
        </w:rPr>
        <w:t xml:space="preserve"> vonkajšieho </w:t>
      </w:r>
      <w:r w:rsidRPr="000E4067">
        <w:rPr>
          <w:rFonts w:eastAsia="Calibri"/>
          <w:lang w:eastAsia="en-US"/>
        </w:rPr>
        <w:t>vzduchu</w:t>
      </w:r>
      <w:r>
        <w:rPr>
          <w:rFonts w:eastAsia="Calibri"/>
          <w:lang w:eastAsia="en-US"/>
        </w:rPr>
        <w:t>,</w:t>
      </w:r>
    </w:p>
    <w:p w14:paraId="06DCA70F" w14:textId="77777777" w:rsidR="00C60A2E" w:rsidRPr="000E4067" w:rsidRDefault="00C60A2E" w:rsidP="00C60A2E">
      <w:pPr>
        <w:pStyle w:val="Pomlka"/>
        <w:ind w:left="284"/>
        <w:rPr>
          <w:rFonts w:eastAsiaTheme="minorHAnsi"/>
          <w:lang w:eastAsia="en-US"/>
        </w:rPr>
      </w:pPr>
      <w:r>
        <w:rPr>
          <w:rFonts w:eastAsia="Calibri"/>
          <w:lang w:eastAsia="en-US"/>
        </w:rPr>
        <w:t>tlak atmosférického vzduchu,</w:t>
      </w:r>
    </w:p>
    <w:p w14:paraId="5A01A15F" w14:textId="77777777" w:rsidR="00C60A2E" w:rsidRDefault="00C60A2E" w:rsidP="00C60A2E">
      <w:pPr>
        <w:pStyle w:val="Pomlka"/>
        <w:ind w:left="284"/>
        <w:rPr>
          <w:rFonts w:eastAsiaTheme="minorHAnsi"/>
          <w:lang w:eastAsia="en-US"/>
        </w:rPr>
      </w:pPr>
      <w:r>
        <w:rPr>
          <w:rFonts w:eastAsiaTheme="minorHAnsi"/>
          <w:lang w:eastAsia="en-US"/>
        </w:rPr>
        <w:t>teplota vody na vstupe do výmenníkov KGJ 1 a KGJ 2,</w:t>
      </w:r>
    </w:p>
    <w:p w14:paraId="0B9898D3" w14:textId="77777777" w:rsidR="00C60A2E" w:rsidRDefault="00C60A2E" w:rsidP="00C60A2E">
      <w:pPr>
        <w:pStyle w:val="Pomlka"/>
        <w:ind w:left="284"/>
        <w:rPr>
          <w:rFonts w:eastAsiaTheme="minorHAnsi"/>
          <w:lang w:eastAsia="en-US"/>
        </w:rPr>
      </w:pPr>
      <w:r>
        <w:rPr>
          <w:rFonts w:eastAsiaTheme="minorHAnsi"/>
          <w:lang w:eastAsia="en-US"/>
        </w:rPr>
        <w:t>zloženie paliva podľa podmienok SPP – D,</w:t>
      </w:r>
    </w:p>
    <w:p w14:paraId="782B8BEC" w14:textId="77777777" w:rsidR="00C60A2E" w:rsidRDefault="00C60A2E" w:rsidP="00C60A2E">
      <w:pPr>
        <w:pStyle w:val="Pomlka"/>
        <w:ind w:left="284"/>
        <w:rPr>
          <w:rFonts w:eastAsiaTheme="minorHAnsi"/>
          <w:lang w:eastAsia="en-US"/>
        </w:rPr>
      </w:pPr>
      <w:r>
        <w:rPr>
          <w:rFonts w:eastAsiaTheme="minorHAnsi"/>
          <w:lang w:eastAsia="en-US"/>
        </w:rPr>
        <w:t>teplota paliva,</w:t>
      </w:r>
    </w:p>
    <w:p w14:paraId="39A3E28F" w14:textId="77777777" w:rsidR="00C60A2E" w:rsidRDefault="00C60A2E" w:rsidP="00C60A2E">
      <w:pPr>
        <w:pStyle w:val="Pomlka"/>
        <w:ind w:left="284"/>
        <w:rPr>
          <w:rFonts w:eastAsiaTheme="minorHAnsi"/>
          <w:lang w:eastAsia="en-US"/>
        </w:rPr>
      </w:pPr>
      <w:r>
        <w:rPr>
          <w:rFonts w:eastAsiaTheme="minorHAnsi"/>
          <w:lang w:eastAsia="en-US"/>
        </w:rPr>
        <w:t>trieda presnosti meradiel,</w:t>
      </w:r>
    </w:p>
    <w:p w14:paraId="5F374B4F" w14:textId="77777777" w:rsidR="00C60A2E" w:rsidRPr="000E4067" w:rsidRDefault="00C60A2E" w:rsidP="00C60A2E">
      <w:pPr>
        <w:pStyle w:val="Pomlka"/>
        <w:ind w:left="284"/>
        <w:rPr>
          <w:rFonts w:eastAsiaTheme="minorHAnsi"/>
          <w:lang w:eastAsia="en-US"/>
        </w:rPr>
      </w:pPr>
      <w:r>
        <w:rPr>
          <w:rFonts w:eastAsiaTheme="minorHAnsi"/>
          <w:lang w:eastAsia="en-US"/>
        </w:rPr>
        <w:t>účinník generátora.</w:t>
      </w:r>
    </w:p>
    <w:p w14:paraId="6750FADA"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Lehoty vykonania garančných skúšok:</w:t>
      </w:r>
    </w:p>
    <w:p w14:paraId="28B45F47"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projektu garančných meraní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HMG vykonania garančných skúšok na stavbe,</w:t>
      </w:r>
    </w:p>
    <w:p w14:paraId="2AB7F7B8"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Písomné oznámenie o navrhovanom termíne </w:t>
      </w:r>
      <w:r w:rsidRPr="005010ED">
        <w:rPr>
          <w:rFonts w:asciiTheme="minorHAnsi" w:eastAsia="Calibri" w:hAnsiTheme="minorHAnsi" w:cstheme="minorHAnsi"/>
          <w:b/>
          <w:bCs/>
          <w:sz w:val="22"/>
          <w:szCs w:val="22"/>
          <w:lang w:eastAsia="en-US"/>
        </w:rPr>
        <w:t>prvej garančnej</w:t>
      </w:r>
      <w:r>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b/>
          <w:bCs/>
          <w:sz w:val="22"/>
          <w:szCs w:val="22"/>
          <w:lang w:eastAsia="en-US"/>
        </w:rPr>
        <w:t xml:space="preserve">skúšky </w:t>
      </w:r>
      <w:r w:rsidRPr="005010ED">
        <w:rPr>
          <w:rFonts w:asciiTheme="minorHAnsi" w:eastAsia="Calibri" w:hAnsiTheme="minorHAnsi" w:cstheme="minorHAnsi"/>
          <w:sz w:val="22"/>
          <w:szCs w:val="22"/>
          <w:lang w:eastAsia="en-US"/>
        </w:rPr>
        <w:t>doručí zhotoviteľ objednávateľovi na schválenie najneskôr tridsať (30) dní pred začiatkom</w:t>
      </w:r>
      <w:r w:rsidRPr="005010ED">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sz w:val="22"/>
          <w:szCs w:val="22"/>
          <w:lang w:eastAsia="en-US"/>
        </w:rPr>
        <w:t>garančnej skúšky tak, aby sa skúška vykonala</w:t>
      </w:r>
      <w:r>
        <w:rPr>
          <w:rFonts w:asciiTheme="minorHAnsi" w:eastAsia="Calibri" w:hAnsiTheme="minorHAnsi" w:cstheme="minorHAnsi"/>
          <w:sz w:val="22"/>
          <w:szCs w:val="22"/>
          <w:lang w:eastAsia="en-US"/>
        </w:rPr>
        <w:t xml:space="preserve"> pred </w:t>
      </w:r>
      <w:r w:rsidRPr="005010ED">
        <w:rPr>
          <w:rFonts w:asciiTheme="minorHAnsi" w:eastAsia="Calibri" w:hAnsiTheme="minorHAnsi" w:cstheme="minorHAnsi"/>
          <w:sz w:val="22"/>
          <w:szCs w:val="22"/>
          <w:lang w:eastAsia="en-US"/>
        </w:rPr>
        <w:t>odovzdaní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a prevzatí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diela.</w:t>
      </w:r>
    </w:p>
    <w:p w14:paraId="6EA707E9"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Objednávateľ je povinný oznámiť zhotoviteľovi svoje prípadne námietky k termínu vykonania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ho schváliť v lehote do siedmych (7) dní od jeho predloženia</w:t>
      </w:r>
      <w:r>
        <w:rPr>
          <w:rFonts w:asciiTheme="minorHAnsi" w:eastAsia="Calibri" w:hAnsiTheme="minorHAnsi" w:cstheme="minorHAnsi"/>
          <w:sz w:val="22"/>
          <w:szCs w:val="22"/>
          <w:lang w:eastAsia="en-US"/>
        </w:rPr>
        <w:t>.</w:t>
      </w:r>
    </w:p>
    <w:p w14:paraId="18E76D15"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Následné ďalšie </w:t>
      </w:r>
      <w:r w:rsidRPr="005010ED">
        <w:rPr>
          <w:rFonts w:asciiTheme="minorHAnsi" w:eastAsia="Calibri" w:hAnsiTheme="minorHAnsi" w:cstheme="minorHAnsi"/>
          <w:b/>
          <w:bCs/>
          <w:sz w:val="22"/>
          <w:szCs w:val="22"/>
          <w:lang w:eastAsia="en-US"/>
        </w:rPr>
        <w:t xml:space="preserve">pravidelné garančné skúšky </w:t>
      </w:r>
      <w:r w:rsidRPr="005010ED">
        <w:rPr>
          <w:rFonts w:asciiTheme="minorHAnsi" w:eastAsia="Calibri" w:hAnsiTheme="minorHAnsi" w:cstheme="minorHAnsi"/>
          <w:sz w:val="22"/>
          <w:szCs w:val="22"/>
          <w:lang w:eastAsia="en-US"/>
        </w:rPr>
        <w:t xml:space="preserve">sa budú vykonávať v lehote do dvanástich (12) mesiacov po vykonaní predchádzajúcej skúšky, pričom </w:t>
      </w:r>
      <w:r w:rsidRPr="005010ED">
        <w:rPr>
          <w:rFonts w:asciiTheme="minorHAnsi" w:eastAsia="Calibri" w:hAnsiTheme="minorHAnsi" w:cstheme="minorHAnsi"/>
          <w:b/>
          <w:bCs/>
          <w:sz w:val="22"/>
          <w:szCs w:val="22"/>
          <w:lang w:eastAsia="en-US"/>
        </w:rPr>
        <w:t xml:space="preserve">posledná garančná skúška </w:t>
      </w:r>
      <w:r w:rsidRPr="005010ED">
        <w:rPr>
          <w:rFonts w:asciiTheme="minorHAnsi" w:eastAsia="Calibri" w:hAnsiTheme="minorHAnsi" w:cstheme="minorHAnsi"/>
          <w:sz w:val="22"/>
          <w:szCs w:val="22"/>
          <w:lang w:eastAsia="en-US"/>
        </w:rPr>
        <w:t xml:space="preserve">sa musí vykonať v poslednom </w:t>
      </w:r>
      <w:r w:rsidRPr="005010ED">
        <w:rPr>
          <w:rFonts w:asciiTheme="minorHAnsi" w:eastAsia="Calibri" w:hAnsiTheme="minorHAnsi" w:cstheme="minorHAnsi"/>
          <w:sz w:val="22"/>
          <w:szCs w:val="22"/>
          <w:lang w:eastAsia="en-US"/>
        </w:rPr>
        <w:lastRenderedPageBreak/>
        <w:t>mesiaci záručnej doby. Z tejto garančnej skúšky je vyňatý transformátor T10 a transformátory vlastnej spotreby vrátane transformátora T6.</w:t>
      </w:r>
    </w:p>
    <w:p w14:paraId="015086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Garančná skúška bude trvať nepretržite minimálne 12 hodín a bude považovaná za úspešnú, pokiaľ skúšané zariadenia bude spĺňať súvislo, nepretržite a súčasne všetky požadované prevádzkové, výkonové a emisné parametre v jednotlivých prevádzkových stavoch bez akéhokoľvek prerušenia prevádzky skúšaných zariadení s výnimkou prerušenia prevádzky na strane objednávateľa. V prípade nespĺňania niektorého parametra z dôvodov nie 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parametra z dôvodu na strane objednávateľa, alebo v prípade odstavenia technologického zariadenia z dôvodu na strane objednávateľa sa garančná skúška preruší na nevyhnutný čas, po odstránení prekážky bude garančná skúška pokračovať, pričom čas prerušenia sa nezapočítava do celkového trvania garančnej skúšky. </w:t>
      </w:r>
    </w:p>
    <w:p w14:paraId="094FA3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garančnú skúšku transformátora T10 a ostatných transformátorov zhotoviteľ predloží osobitný plán garančných skúšok a preukázanie účinnosti u výrobcu. Plán pred vykonaním vyššie uvedeného musí byť odsúhlasen</w:t>
      </w:r>
      <w:r>
        <w:rPr>
          <w:rFonts w:asciiTheme="minorHAnsi" w:eastAsia="Calibri" w:hAnsiTheme="minorHAnsi" w:cstheme="minorHAnsi"/>
          <w:sz w:val="22"/>
          <w:szCs w:val="22"/>
          <w:lang w:eastAsia="en-US"/>
        </w:rPr>
        <w:t>ý objednávateľom</w:t>
      </w:r>
      <w:r w:rsidRPr="005010ED">
        <w:rPr>
          <w:rFonts w:asciiTheme="minorHAnsi" w:eastAsia="Calibri" w:hAnsiTheme="minorHAnsi" w:cstheme="minorHAnsi"/>
          <w:sz w:val="22"/>
          <w:szCs w:val="22"/>
          <w:lang w:eastAsia="en-US"/>
        </w:rPr>
        <w:t>.</w:t>
      </w:r>
    </w:p>
    <w:p w14:paraId="4F4B3CE6"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Protokol o skúške:</w:t>
      </w:r>
    </w:p>
    <w:p w14:paraId="146C1198"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 vykonanej garančnej skúške zmluvné strany vyhotovia a podpíšu protokol</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ktorom sa konštatuje priebeh garančnej skúšky a jej výsledky</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vyhodnotenie.</w:t>
      </w:r>
    </w:p>
    <w:p w14:paraId="10EBC1B3"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Určenie nezávislej odborne spôsobilej osoby:</w:t>
      </w:r>
    </w:p>
    <w:p w14:paraId="3F729C76"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Na základe dohody zmluvných strán objednávateľ určí nezávislú odborne spôsobilú osobu, ktorá má platné osvedčenie na činnosť, ktorá bude predmetom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ktorá vykoná garančné skúšky ako vykonávateľ kontroly (ďalej len „</w:t>
      </w:r>
      <w:r w:rsidRPr="005010ED">
        <w:rPr>
          <w:rFonts w:asciiTheme="minorHAnsi" w:eastAsia="Calibri" w:hAnsiTheme="minorHAnsi" w:cstheme="minorHAnsi"/>
          <w:b/>
          <w:bCs/>
          <w:sz w:val="22"/>
          <w:szCs w:val="22"/>
          <w:lang w:eastAsia="en-US"/>
        </w:rPr>
        <w:t>nezávislá osoba</w:t>
      </w:r>
      <w:r w:rsidRPr="005010ED">
        <w:rPr>
          <w:rFonts w:asciiTheme="minorHAnsi" w:eastAsia="Calibri" w:hAnsiTheme="minorHAnsi" w:cstheme="minorHAnsi"/>
          <w:sz w:val="22"/>
          <w:szCs w:val="22"/>
          <w:lang w:eastAsia="en-US"/>
        </w:rPr>
        <w:t xml:space="preserve">“) na základe zmluvy o kontrolnej činnosti (§ 591 a </w:t>
      </w:r>
      <w:proofErr w:type="spellStart"/>
      <w:r w:rsidRPr="005010ED">
        <w:rPr>
          <w:rFonts w:asciiTheme="minorHAnsi" w:eastAsia="Calibri" w:hAnsiTheme="minorHAnsi" w:cstheme="minorHAnsi"/>
          <w:sz w:val="22"/>
          <w:szCs w:val="22"/>
          <w:lang w:eastAsia="en-US"/>
        </w:rPr>
        <w:t>nasl</w:t>
      </w:r>
      <w:proofErr w:type="spellEnd"/>
      <w:r w:rsidRPr="005010ED">
        <w:rPr>
          <w:rFonts w:asciiTheme="minorHAnsi" w:eastAsia="Calibri" w:hAnsiTheme="minorHAnsi" w:cstheme="minorHAnsi"/>
          <w:sz w:val="22"/>
          <w:szCs w:val="22"/>
          <w:lang w:eastAsia="en-US"/>
        </w:rPr>
        <w:t>. Obchodného zákonníka č. 513/1991 Z. z. v znení neskorších predpisov) uzatvorenej s objednávateľom ako objednávateľom kontroly. Nezávislá osoba bude vždy povinná postupovať pri výkone skúšok nestranným spôsobom, s vynaložením odbornej starostlivosti a v súlade s príslušnými technickými normami.</w:t>
      </w:r>
      <w:r>
        <w:rPr>
          <w:rFonts w:asciiTheme="minorHAnsi" w:eastAsia="Calibri" w:hAnsiTheme="minorHAnsi" w:cstheme="minorHAnsi"/>
          <w:sz w:val="22"/>
          <w:szCs w:val="22"/>
          <w:lang w:eastAsia="en-US"/>
        </w:rPr>
        <w:t xml:space="preserve"> </w:t>
      </w:r>
    </w:p>
    <w:p w14:paraId="2AE929B2" w14:textId="77777777" w:rsidR="00C60A2E" w:rsidRPr="005010ED" w:rsidRDefault="00C60A2E" w:rsidP="00C60A2E">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Kontrolné osvedčenie:</w:t>
      </w:r>
    </w:p>
    <w:p w14:paraId="4DF14870"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 výsledku garančných skúšok vydá nezávislá osoba zmluvným stranám kontrolné osvedčenie, ktoré bude obsahovať výsledky garančných skúšok jednotlivých parametrov pre jednotlivé prevádzkové stavy zariadení, ako aj uistenie, že boli dodržané </w:t>
      </w:r>
      <w:r>
        <w:rPr>
          <w:rFonts w:asciiTheme="minorHAnsi" w:eastAsia="Calibri" w:hAnsiTheme="minorHAnsi" w:cstheme="minorHAnsi"/>
          <w:sz w:val="22"/>
          <w:szCs w:val="22"/>
          <w:lang w:eastAsia="en-US"/>
        </w:rPr>
        <w:t>pravidlá uvedené v tomto bode tejto prílohy.</w:t>
      </w:r>
    </w:p>
    <w:p w14:paraId="359C7115" w14:textId="77777777" w:rsidR="001760B7" w:rsidRDefault="001760B7" w:rsidP="00C60A2E">
      <w:pPr>
        <w:jc w:val="both"/>
        <w:rPr>
          <w:rFonts w:asciiTheme="minorHAnsi" w:eastAsia="Calibri" w:hAnsiTheme="minorHAnsi" w:cstheme="minorHAnsi"/>
          <w:b/>
          <w:bCs/>
          <w:sz w:val="22"/>
          <w:szCs w:val="22"/>
          <w:lang w:eastAsia="en-US"/>
        </w:rPr>
      </w:pPr>
    </w:p>
    <w:p w14:paraId="3C74C20F" w14:textId="1DCF527E"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Garančné skúšky budú vykonané nasledovne:</w:t>
      </w:r>
    </w:p>
    <w:p w14:paraId="66459D54" w14:textId="77777777" w:rsidR="00C60A2E" w:rsidRPr="005010ED" w:rsidRDefault="00C60A2E" w:rsidP="00C60A2E">
      <w:pPr>
        <w:jc w:val="both"/>
        <w:rPr>
          <w:rFonts w:asciiTheme="minorHAnsi" w:eastAsiaTheme="minorEastAsia" w:hAnsiTheme="minorHAnsi" w:cstheme="minorHAnsi"/>
          <w:sz w:val="22"/>
          <w:szCs w:val="22"/>
          <w:lang w:eastAsia="en-US"/>
        </w:rPr>
      </w:pPr>
    </w:p>
    <w:p w14:paraId="17B17E3A" w14:textId="77777777" w:rsidR="00C60A2E" w:rsidRPr="005010ED" w:rsidRDefault="00C60A2E" w:rsidP="00F03456">
      <w:pPr>
        <w:numPr>
          <w:ilvl w:val="2"/>
          <w:numId w:val="57"/>
        </w:numPr>
        <w:tabs>
          <w:tab w:val="num" w:pos="851"/>
        </w:tabs>
        <w:ind w:hanging="1593"/>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garančné meranie po uvedení do prevádzky</w:t>
      </w:r>
    </w:p>
    <w:p w14:paraId="0F444154"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Garančné skúšky budú prebiehať po uvedení diela do prevádzky po predčasnom prevzatí diela tak, aby dielo bolo prevádzky schopné v celom rozsahu, zariadenie budú obsluhovať zaškolení zamestnanci objednávateľa za účasti supervízora zhotoviteľa.</w:t>
      </w:r>
    </w:p>
    <w:p w14:paraId="488AE737"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Na celom diele musí byť preukázaná funkčnosť pri záručných podmienkach,</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samostatne pri prevádzke novo inštalovaných zariadení, ako aj pri spoločnej</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prevádzke s jestvujúcimi zariadeniami </w:t>
      </w:r>
      <w:r>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Zhotoviteľ </w:t>
      </w:r>
      <w:r w:rsidRPr="005010ED">
        <w:rPr>
          <w:rFonts w:asciiTheme="minorHAnsi" w:eastAsia="Calibri" w:hAnsiTheme="minorHAnsi" w:cstheme="minorHAnsi"/>
          <w:sz w:val="22"/>
          <w:szCs w:val="22"/>
          <w:lang w:eastAsia="en-US"/>
        </w:rPr>
        <w:t>zodpovedá, že na každom zvlášť dodanom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plynovom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motore s generátorom č. 1 a plynovom motore s</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generátorom č. 2 musí byť preukázaná funkčnosť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dosiahnutie garantovaných parametrov uvádzaných </w:t>
      </w:r>
      <w:r>
        <w:rPr>
          <w:rFonts w:asciiTheme="minorHAnsi" w:eastAsia="Calibri" w:hAnsiTheme="minorHAnsi" w:cstheme="minorHAnsi"/>
          <w:sz w:val="22"/>
          <w:szCs w:val="22"/>
          <w:lang w:eastAsia="en-US"/>
        </w:rPr>
        <w:t xml:space="preserve">výrobcom </w:t>
      </w:r>
      <w:r w:rsidRPr="005010ED">
        <w:rPr>
          <w:rFonts w:asciiTheme="minorHAnsi" w:eastAsia="Calibri" w:hAnsiTheme="minorHAnsi" w:cstheme="minorHAnsi"/>
          <w:sz w:val="22"/>
          <w:szCs w:val="22"/>
          <w:lang w:eastAsia="en-US"/>
        </w:rPr>
        <w:t>motorov.</w:t>
      </w:r>
      <w:r>
        <w:rPr>
          <w:rFonts w:asciiTheme="minorHAnsi" w:eastAsia="Calibri" w:hAnsiTheme="minorHAnsi" w:cstheme="minorHAnsi"/>
          <w:sz w:val="22"/>
          <w:szCs w:val="22"/>
          <w:lang w:eastAsia="en-US"/>
        </w:rPr>
        <w:t xml:space="preserve"> Všetky garantované parametre sú predmetom záruky, ich nesplnenie podlieha sankciám uvedených v článku 16 zmluvy o dielo.</w:t>
      </w:r>
    </w:p>
    <w:p w14:paraId="13D50F8F"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ktoré budú predmetom garančného merania</w:t>
      </w:r>
      <w:r w:rsidRPr="005010ED">
        <w:rPr>
          <w:rFonts w:asciiTheme="minorHAnsi" w:eastAsia="Calibri" w:hAnsiTheme="minorHAnsi" w:cstheme="minorHAnsi"/>
          <w:sz w:val="22"/>
          <w:szCs w:val="22"/>
          <w:lang w:eastAsia="en-US"/>
        </w:rPr>
        <w:t>:</w:t>
      </w:r>
    </w:p>
    <w:p w14:paraId="6FC2ADF9" w14:textId="77777777" w:rsidR="00C60A2E" w:rsidRPr="005010ED" w:rsidRDefault="00C60A2E" w:rsidP="00C60A2E">
      <w:pPr>
        <w:ind w:left="284"/>
        <w:jc w:val="both"/>
        <w:rPr>
          <w:rFonts w:asciiTheme="minorHAnsi" w:eastAsiaTheme="minorEastAsia" w:hAnsiTheme="minorHAnsi" w:cstheme="minorHAnsi"/>
          <w:color w:val="000000" w:themeColor="text1"/>
          <w:sz w:val="22"/>
          <w:szCs w:val="22"/>
          <w:lang w:eastAsia="en-US"/>
        </w:rPr>
      </w:pPr>
    </w:p>
    <w:p w14:paraId="1A991F2C"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7F4D9C3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5F6FFEB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668CA18D"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elektrickom výkone motora č. 1 a č. 2.</w:t>
      </w:r>
    </w:p>
    <w:p w14:paraId="3C1E98F5"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elektrickom výkone motora č. 1 a č. 2.</w:t>
      </w:r>
    </w:p>
    <w:p w14:paraId="7CDEB6B5" w14:textId="77777777" w:rsidR="00C60A2E" w:rsidRPr="000E4067" w:rsidRDefault="00C60A2E" w:rsidP="00F03456">
      <w:pPr>
        <w:pStyle w:val="paragraph"/>
        <w:numPr>
          <w:ilvl w:val="0"/>
          <w:numId w:val="126"/>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Garantovaná spotreba paliva pri menovitom výkone motora č. 1 a č. 2: príkon kW, množstvo N</w:t>
      </w:r>
      <w:r>
        <w:rPr>
          <w:rStyle w:val="normaltextrun"/>
          <w:rFonts w:ascii="Calibri" w:hAnsi="Calibri" w:cs="Calibri"/>
          <w:color w:val="000000"/>
          <w:sz w:val="22"/>
          <w:szCs w:val="22"/>
        </w:rPr>
        <w:t>m³/h.</w:t>
      </w:r>
    </w:p>
    <w:p w14:paraId="07143771"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2D9F9CEE" w14:textId="014671B9" w:rsidR="00C60A2E" w:rsidRDefault="00C60A2E" w:rsidP="536574D6">
      <w:pPr>
        <w:pStyle w:val="paragraph"/>
        <w:spacing w:before="0" w:beforeAutospacing="0" w:after="0" w:afterAutospacing="0"/>
        <w:ind w:left="720"/>
        <w:jc w:val="both"/>
        <w:textAlignment w:val="baseline"/>
        <w:rPr>
          <w:rFonts w:ascii="Calibri" w:hAnsi="Calibri" w:cs="Calibri"/>
          <w:sz w:val="22"/>
          <w:szCs w:val="22"/>
        </w:rPr>
      </w:pPr>
      <w:r w:rsidRPr="536574D6">
        <w:rPr>
          <w:rStyle w:val="normaltextrun"/>
          <w:rFonts w:ascii="Calibri" w:hAnsi="Calibri" w:cs="Calibri"/>
          <w:color w:val="000000" w:themeColor="text1"/>
          <w:sz w:val="22"/>
          <w:szCs w:val="22"/>
        </w:rPr>
        <w:lastRenderedPageBreak/>
        <w:t xml:space="preserve">Emisie </w:t>
      </w:r>
      <w:proofErr w:type="spellStart"/>
      <w:r w:rsidRPr="536574D6">
        <w:rPr>
          <w:rStyle w:val="spellingerror"/>
          <w:rFonts w:ascii="Calibri" w:hAnsi="Calibri" w:cs="Calibri"/>
          <w:color w:val="000000" w:themeColor="text1"/>
          <w:sz w:val="22"/>
          <w:szCs w:val="22"/>
        </w:rPr>
        <w:t>NO</w:t>
      </w:r>
      <w:r w:rsidRPr="00E52280">
        <w:rPr>
          <w:rStyle w:val="spellingerror"/>
          <w:rFonts w:ascii="Calibri" w:hAnsi="Calibri" w:cs="Calibri"/>
          <w:color w:val="000000" w:themeColor="text1"/>
          <w:sz w:val="22"/>
          <w:szCs w:val="22"/>
          <w:vertAlign w:val="subscript"/>
        </w:rPr>
        <w:t>x</w:t>
      </w:r>
      <w:proofErr w:type="spellEnd"/>
      <w:r w:rsidRPr="536574D6">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4F83AC6D"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C84B063" w14:textId="77777777" w:rsidR="00A105EA" w:rsidRDefault="00C60A2E" w:rsidP="00D40384">
      <w:pPr>
        <w:pStyle w:val="paragraph"/>
        <w:spacing w:before="0" w:beforeAutospacing="0" w:after="0" w:afterAutospacing="0"/>
        <w:ind w:left="720"/>
        <w:jc w:val="both"/>
        <w:textAlignment w:val="baseline"/>
        <w:rPr>
          <w:rStyle w:val="normaltextrun"/>
          <w:rFonts w:ascii="Calibri" w:hAnsi="Calibri" w:cs="Calibri"/>
          <w:color w:val="000000" w:themeColor="text1"/>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2</w:t>
      </w:r>
      <w:r w:rsidR="689F8189" w:rsidRPr="07D0FCBB">
        <w:rPr>
          <w:rStyle w:val="normaltextrun"/>
          <w:rFonts w:ascii="Calibri" w:hAnsi="Calibri" w:cs="Calibri"/>
          <w:color w:val="000000" w:themeColor="text1"/>
          <w:sz w:val="22"/>
          <w:szCs w:val="22"/>
        </w:rPr>
        <w:t>13</w:t>
      </w:r>
      <w:r w:rsidRPr="07D0FCBB">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0FDD263"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Pr="00E74E85">
        <w:rPr>
          <w:rFonts w:ascii="Calibri" w:hAnsi="Calibri" w:cs="Calibri"/>
          <w:sz w:val="22"/>
          <w:szCs w:val="22"/>
        </w:rPr>
        <w:t>≤ 10 mg.m</w:t>
      </w:r>
      <w:r w:rsidRPr="00E74E85">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047D045F"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4B1D7346"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7D3F459C" w14:textId="77777777" w:rsidR="00C60A2E" w:rsidRDefault="00C60A2E" w:rsidP="00F03456">
      <w:pPr>
        <w:pStyle w:val="paragraph"/>
        <w:numPr>
          <w:ilvl w:val="0"/>
          <w:numId w:val="129"/>
        </w:numPr>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Garantovaná hodnota vibrácii po </w:t>
      </w:r>
      <w:proofErr w:type="spellStart"/>
      <w:r>
        <w:rPr>
          <w:rStyle w:val="eop"/>
          <w:rFonts w:ascii="Calibri" w:hAnsi="Calibri" w:cs="Calibri"/>
          <w:color w:val="000000"/>
          <w:sz w:val="22"/>
          <w:szCs w:val="22"/>
        </w:rPr>
        <w:t>ustavení</w:t>
      </w:r>
      <w:proofErr w:type="spellEnd"/>
      <w:r>
        <w:rPr>
          <w:rStyle w:val="eop"/>
          <w:rFonts w:ascii="Calibri" w:hAnsi="Calibri" w:cs="Calibri"/>
          <w:color w:val="000000"/>
          <w:sz w:val="22"/>
          <w:szCs w:val="22"/>
        </w:rPr>
        <w:t xml:space="preserve"> motora č. 1 a č. 2</w:t>
      </w:r>
    </w:p>
    <w:p w14:paraId="7F5E7FF5"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675FD7CE" w14:textId="3B148A6F"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ktorých dokazovanie nebude predmetom garančného merania</w:t>
      </w:r>
      <w:r w:rsidR="0015670E">
        <w:rPr>
          <w:rFonts w:asciiTheme="minorHAnsi" w:eastAsia="Calibri" w:hAnsiTheme="minorHAnsi" w:cstheme="minorHAnsi"/>
          <w:sz w:val="22"/>
          <w:szCs w:val="22"/>
          <w:lang w:eastAsia="en-US"/>
        </w:rPr>
        <w:t>, ale pr</w:t>
      </w:r>
      <w:r>
        <w:rPr>
          <w:rFonts w:asciiTheme="minorHAnsi" w:eastAsia="Calibri" w:hAnsiTheme="minorHAnsi" w:cstheme="minorHAnsi"/>
          <w:sz w:val="22"/>
          <w:szCs w:val="22"/>
          <w:lang w:eastAsia="en-US"/>
        </w:rPr>
        <w:t>i nesplnení zhotoviteľom uvádzaných garantovaných parametrov v prílohe C, ktoré nepodliehajú garančnému meraniu</w:t>
      </w:r>
      <w:r w:rsidR="00673BC9">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začne plynúť lehota 60 dní na odstránenie </w:t>
      </w:r>
      <w:r w:rsidR="00673BC9">
        <w:rPr>
          <w:rFonts w:asciiTheme="minorHAnsi" w:eastAsia="Calibri" w:hAnsiTheme="minorHAnsi" w:cstheme="minorHAnsi"/>
          <w:sz w:val="22"/>
          <w:szCs w:val="22"/>
          <w:lang w:eastAsia="en-US"/>
        </w:rPr>
        <w:t xml:space="preserve">vád </w:t>
      </w:r>
      <w:r>
        <w:rPr>
          <w:rFonts w:asciiTheme="minorHAnsi" w:eastAsia="Calibri" w:hAnsiTheme="minorHAnsi" w:cstheme="minorHAnsi"/>
          <w:sz w:val="22"/>
          <w:szCs w:val="22"/>
          <w:lang w:eastAsia="en-US"/>
        </w:rPr>
        <w:t>v zmysle článku 16 zmluvy o dielo. Po uplynutí tejto doby budú uplatnené sankcie v zmysle článku 16 zmluvy o dielo.</w:t>
      </w:r>
    </w:p>
    <w:p w14:paraId="62E6F923"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51F0A4DB" w14:textId="77777777" w:rsidR="00C60A2E" w:rsidRDefault="00C60A2E" w:rsidP="00C60A2E">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Garantované parametre </w:t>
      </w:r>
      <w:r>
        <w:rPr>
          <w:rFonts w:asciiTheme="minorHAnsi" w:eastAsia="Calibri" w:hAnsiTheme="minorHAnsi" w:cstheme="minorHAnsi"/>
          <w:sz w:val="22"/>
          <w:szCs w:val="22"/>
          <w:lang w:eastAsia="en-US"/>
        </w:rPr>
        <w:t>ktorých dokazovanie nebude predmetom garančného merania:</w:t>
      </w:r>
    </w:p>
    <w:p w14:paraId="17F14A0A"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KGJ 1, 2 pre výkonové úrovne motora č. 1 a č. 2 40 %, 25 %:</w:t>
      </w:r>
    </w:p>
    <w:p w14:paraId="1EB22B5D" w14:textId="77777777" w:rsidR="00C60A2E" w:rsidRDefault="00C60A2E" w:rsidP="00F03456">
      <w:pPr>
        <w:pStyle w:val="paragraph"/>
        <w:numPr>
          <w:ilvl w:val="0"/>
          <w:numId w:val="128"/>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p>
    <w:p w14:paraId="34365E6F" w14:textId="77777777" w:rsidR="00C60A2E" w:rsidRDefault="00C60A2E" w:rsidP="00F03456">
      <w:pPr>
        <w:pStyle w:val="paragraph"/>
        <w:numPr>
          <w:ilvl w:val="0"/>
          <w:numId w:val="128"/>
        </w:numPr>
        <w:spacing w:before="0" w:beforeAutospacing="0" w:after="0" w:afterAutospacing="0"/>
        <w:jc w:val="both"/>
        <w:textAlignment w:val="baseline"/>
        <w:rPr>
          <w:rFonts w:ascii="Yu Mincho" w:eastAsia="Yu Mincho" w:hAnsi="Yu Mincho" w:cs="Calibri"/>
          <w:sz w:val="22"/>
          <w:szCs w:val="22"/>
        </w:rPr>
      </w:pPr>
      <w:r>
        <w:rPr>
          <w:rStyle w:val="normaltextrun"/>
          <w:rFonts w:ascii="Yu Mincho" w:eastAsia="Yu Mincho" w:hAnsi="Yu Mincho" w:cs="Calibri" w:hint="eastAsia"/>
          <w:sz w:val="22"/>
          <w:szCs w:val="22"/>
        </w:rPr>
        <w:t>š</w:t>
      </w:r>
      <w:r>
        <w:rPr>
          <w:rStyle w:val="normaltextrun"/>
          <w:rFonts w:ascii="Calibri" w:eastAsia="Yu Mincho" w:hAnsi="Calibri" w:cs="Calibri"/>
          <w:sz w:val="22"/>
          <w:szCs w:val="22"/>
        </w:rPr>
        <w:t>pecifická spotreba paliva,</w:t>
      </w:r>
      <w:r>
        <w:rPr>
          <w:rStyle w:val="eop"/>
          <w:rFonts w:ascii="Calibri" w:eastAsia="Yu Mincho" w:hAnsi="Calibri" w:cs="Calibri"/>
          <w:sz w:val="22"/>
          <w:szCs w:val="22"/>
        </w:rPr>
        <w:t> </w:t>
      </w:r>
    </w:p>
    <w:p w14:paraId="24D1A563"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9C2915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využiteľný tepelný výkon,</w:t>
      </w:r>
      <w:r>
        <w:rPr>
          <w:rStyle w:val="eop"/>
          <w:rFonts w:ascii="Calibri" w:hAnsi="Calibri" w:cs="Calibri"/>
          <w:sz w:val="22"/>
          <w:szCs w:val="22"/>
        </w:rPr>
        <w:t> </w:t>
      </w:r>
    </w:p>
    <w:p w14:paraId="584FAB26"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w:t>
      </w:r>
      <w:r>
        <w:rPr>
          <w:rStyle w:val="eop"/>
          <w:rFonts w:ascii="Calibri" w:hAnsi="Calibri" w:cs="Calibri"/>
          <w:sz w:val="22"/>
          <w:szCs w:val="22"/>
        </w:rPr>
        <w:t> </w:t>
      </w:r>
    </w:p>
    <w:p w14:paraId="0365AF25"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teplota spalín do komína,</w:t>
      </w:r>
    </w:p>
    <w:p w14:paraId="6EFCC5DA"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723F2ADD"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w:t>
      </w:r>
      <w:r>
        <w:rPr>
          <w:rStyle w:val="eop"/>
          <w:rFonts w:ascii="Calibri" w:hAnsi="Calibri" w:cs="Calibri"/>
          <w:sz w:val="22"/>
          <w:szCs w:val="22"/>
        </w:rPr>
        <w:t> </w:t>
      </w:r>
    </w:p>
    <w:p w14:paraId="7C5C450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w:t>
      </w:r>
      <w:r>
        <w:rPr>
          <w:rStyle w:val="eop"/>
          <w:rFonts w:ascii="Calibri" w:hAnsi="Calibri" w:cs="Calibri"/>
          <w:sz w:val="22"/>
          <w:szCs w:val="22"/>
        </w:rPr>
        <w:t> </w:t>
      </w:r>
    </w:p>
    <w:p w14:paraId="7AD25C7D"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733313F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max denná spotreba 40 % roztoku močoviny pri menovitom výkone motora č. 1 a č. 2.</w:t>
      </w:r>
    </w:p>
    <w:p w14:paraId="099265AB"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teplota spalín na vstupe do komína pri výkone motora č. 1 a č. 2 100 %, 75 %, 50 %, 30 %, 25 % 68 °C</w:t>
      </w:r>
      <w:r>
        <w:rPr>
          <w:rStyle w:val="normaltextrun"/>
          <w:rFonts w:ascii="Calibri" w:hAnsi="Calibri" w:cs="Calibri"/>
          <w:sz w:val="22"/>
          <w:szCs w:val="22"/>
        </w:rPr>
        <w:t xml:space="preserve"> ÷ 75°C</w:t>
      </w:r>
      <w:r>
        <w:rPr>
          <w:rStyle w:val="normaltextrun"/>
          <w:rFonts w:ascii="Calibri" w:hAnsi="Calibri" w:cs="Calibri"/>
          <w:color w:val="000000"/>
          <w:sz w:val="22"/>
          <w:szCs w:val="22"/>
        </w:rPr>
        <w:t>.</w:t>
      </w:r>
    </w:p>
    <w:p w14:paraId="505310BC"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p>
    <w:p w14:paraId="1DB5DE4E" w14:textId="77777777" w:rsidR="00C60A2E" w:rsidRPr="00985746" w:rsidRDefault="00C60A2E" w:rsidP="00F03456">
      <w:pPr>
        <w:pStyle w:val="paragraph"/>
        <w:numPr>
          <w:ilvl w:val="0"/>
          <w:numId w:val="129"/>
        </w:numPr>
        <w:spacing w:before="0" w:beforeAutospacing="0" w:after="0" w:afterAutospacing="0"/>
        <w:jc w:val="both"/>
        <w:textAlignment w:val="baseline"/>
        <w:rPr>
          <w:rFonts w:asciiTheme="minorHAnsi" w:eastAsia="Yu Mincho" w:hAnsiTheme="minorHAnsi" w:cstheme="minorHAnsi"/>
          <w:sz w:val="22"/>
          <w:szCs w:val="22"/>
        </w:rPr>
      </w:pPr>
      <w:r w:rsidRPr="00985746">
        <w:rPr>
          <w:rStyle w:val="normaltextrun"/>
          <w:rFonts w:asciiTheme="minorHAnsi" w:eastAsia="Yu Mincho" w:hAnsiTheme="minorHAnsi" w:cstheme="minorHAnsi"/>
          <w:sz w:val="22"/>
          <w:szCs w:val="22"/>
        </w:rPr>
        <w:t xml:space="preserve">Úroveň hluku pri bežnej prevádzke vrátane poskytovania podporných služieb neprevýši </w:t>
      </w:r>
      <w:r>
        <w:rPr>
          <w:rStyle w:val="normaltextrun"/>
          <w:rFonts w:asciiTheme="minorHAnsi" w:eastAsia="Yu Mincho" w:hAnsiTheme="minorHAnsi" w:cstheme="minorHAnsi"/>
          <w:sz w:val="22"/>
          <w:szCs w:val="22"/>
        </w:rPr>
        <w:t>limity podľa právnej úpravy</w:t>
      </w:r>
      <w:r w:rsidRPr="00985746">
        <w:rPr>
          <w:rStyle w:val="normaltextrun"/>
          <w:rFonts w:asciiTheme="minorHAnsi" w:eastAsia="Yu Mincho" w:hAnsiTheme="minorHAnsi" w:cstheme="minorHAnsi"/>
          <w:sz w:val="22"/>
          <w:szCs w:val="22"/>
        </w:rPr>
        <w:t>.</w:t>
      </w:r>
    </w:p>
    <w:p w14:paraId="651E204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+/-5 °C, a to aj v režime poskytovania podporných služieb.</w:t>
      </w:r>
    </w:p>
    <w:p w14:paraId="4FC99B70"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45CE864" w14:textId="2EE32482"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počas záručnej doby na dielo (musí byť rovná alebo menšia ako počet hodín v roku 8 760 hodín).</w:t>
      </w:r>
      <w:r>
        <w:rPr>
          <w:rStyle w:val="eop"/>
          <w:rFonts w:ascii="Calibri" w:hAnsi="Calibri" w:cs="Calibri"/>
          <w:sz w:val="22"/>
          <w:szCs w:val="22"/>
        </w:rPr>
        <w:t> </w:t>
      </w:r>
    </w:p>
    <w:p w14:paraId="7B4BE97D" w14:textId="5AFC5F53"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počas záručnej doby na dielo (musí byť rovná alebo menšia ako počet hodín v roku 8 760 hodín).</w:t>
      </w:r>
      <w:r>
        <w:rPr>
          <w:rStyle w:val="eop"/>
          <w:rFonts w:ascii="Calibri" w:hAnsi="Calibri" w:cs="Calibri"/>
          <w:sz w:val="22"/>
          <w:szCs w:val="22"/>
        </w:rPr>
        <w:t> </w:t>
      </w:r>
    </w:p>
    <w:p w14:paraId="2A496436"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w:t>
      </w:r>
    </w:p>
    <w:p w14:paraId="5C963293"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motora č. 1 a č. 2 bude minimálne 85 % (pri teplote výstupnej horúcej vody minimálne 80 °C a teplote vratnej vody maximálne 60 °C).</w:t>
      </w:r>
      <w:r>
        <w:rPr>
          <w:rStyle w:val="eop"/>
          <w:rFonts w:ascii="Calibri" w:hAnsi="Calibri" w:cs="Calibri"/>
          <w:sz w:val="22"/>
          <w:szCs w:val="22"/>
        </w:rPr>
        <w:t> </w:t>
      </w:r>
    </w:p>
    <w:p w14:paraId="091F0BC5"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motora č. 1 a č. 2 bude minimálne 84 % (pri teplote výstupnej horúcej vody minimálne 80 °C a teplote vratnej vody maximálne 60 °C).</w:t>
      </w:r>
      <w:r>
        <w:rPr>
          <w:rStyle w:val="eop"/>
          <w:rFonts w:ascii="Calibri" w:hAnsi="Calibri" w:cs="Calibri"/>
          <w:sz w:val="22"/>
          <w:szCs w:val="22"/>
        </w:rPr>
        <w:t> </w:t>
      </w:r>
    </w:p>
    <w:p w14:paraId="07133A4B" w14:textId="77777777" w:rsidR="00C60A2E" w:rsidRDefault="00C60A2E" w:rsidP="00C60A2E">
      <w:pPr>
        <w:jc w:val="both"/>
        <w:rPr>
          <w:rFonts w:asciiTheme="minorHAnsi" w:eastAsiaTheme="minorHAnsi" w:hAnsiTheme="minorHAnsi" w:cstheme="minorHAnsi"/>
          <w:b/>
          <w:bCs/>
          <w:sz w:val="22"/>
          <w:szCs w:val="22"/>
          <w:lang w:eastAsia="en-US"/>
        </w:rPr>
      </w:pPr>
    </w:p>
    <w:p w14:paraId="07B00BCB" w14:textId="77777777" w:rsidR="00C60A2E" w:rsidRPr="000E4067" w:rsidRDefault="00C60A2E" w:rsidP="00C60A2E">
      <w:pPr>
        <w:jc w:val="both"/>
        <w:rPr>
          <w:rFonts w:asciiTheme="minorHAnsi" w:eastAsiaTheme="minorHAnsi" w:hAnsiTheme="minorHAnsi" w:cstheme="minorHAnsi"/>
          <w:sz w:val="22"/>
          <w:szCs w:val="22"/>
          <w:lang w:eastAsia="en-US"/>
        </w:rPr>
      </w:pPr>
      <w:r w:rsidRPr="000E4067">
        <w:rPr>
          <w:rFonts w:asciiTheme="minorHAnsi" w:eastAsiaTheme="minorHAnsi" w:hAnsiTheme="minorHAnsi" w:cstheme="minorHAnsi"/>
          <w:sz w:val="22"/>
          <w:szCs w:val="22"/>
          <w:lang w:eastAsia="en-US"/>
        </w:rPr>
        <w:t>Nedodržanie garantovaných parametrov</w:t>
      </w:r>
      <w:r>
        <w:rPr>
          <w:rFonts w:asciiTheme="minorHAnsi" w:eastAsiaTheme="minorHAnsi" w:hAnsiTheme="minorHAnsi" w:cstheme="minorHAnsi"/>
          <w:sz w:val="22"/>
          <w:szCs w:val="22"/>
          <w:lang w:eastAsia="en-US"/>
        </w:rPr>
        <w:t>, ktoré sú predmetom záruky, budú sankcionované podľa článku 16 zmluvy o dielo.</w:t>
      </w:r>
    </w:p>
    <w:p w14:paraId="07C1153C" w14:textId="77777777" w:rsidR="00C60A2E" w:rsidRDefault="00C60A2E" w:rsidP="00C60A2E">
      <w:pPr>
        <w:jc w:val="both"/>
        <w:rPr>
          <w:rFonts w:asciiTheme="minorHAnsi" w:eastAsiaTheme="minorHAnsi" w:hAnsiTheme="minorHAnsi" w:cstheme="minorHAnsi"/>
          <w:b/>
          <w:bCs/>
          <w:sz w:val="22"/>
          <w:szCs w:val="22"/>
          <w:lang w:eastAsia="en-US"/>
        </w:rPr>
      </w:pPr>
    </w:p>
    <w:p w14:paraId="155851E7" w14:textId="77777777" w:rsidR="00C60A2E" w:rsidRPr="005010ED" w:rsidRDefault="00C60A2E" w:rsidP="00E357E1">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Certifikácia diela na schopnosť poskytovať</w:t>
      </w:r>
      <w:r>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784AB9BF" w14:textId="77777777" w:rsidR="00C60A2E" w:rsidRPr="003E23D8" w:rsidRDefault="00C60A2E" w:rsidP="00C60A2E">
      <w:pPr>
        <w:jc w:val="both"/>
        <w:rPr>
          <w:rFonts w:asciiTheme="minorHAnsi" w:eastAsia="Calibri" w:hAnsiTheme="minorHAnsi" w:cstheme="minorHAnsi"/>
          <w:sz w:val="22"/>
          <w:szCs w:val="22"/>
          <w:lang w:eastAsia="en-US"/>
        </w:rPr>
      </w:pPr>
      <w:r w:rsidRPr="003E23D8">
        <w:rPr>
          <w:rFonts w:asciiTheme="minorHAnsi" w:eastAsia="Calibri" w:hAnsiTheme="minorHAnsi" w:cstheme="minorHAnsi"/>
          <w:sz w:val="22"/>
          <w:szCs w:val="22"/>
          <w:lang w:eastAsia="en-US"/>
        </w:rPr>
        <w:t xml:space="preserve">Každý jednotlivý motor musí byť schopný prevádzky v režime poskytovania podporných služieb, minimálne FCR, </w:t>
      </w:r>
      <w:r w:rsidRPr="003E23D8">
        <w:rPr>
          <w:rFonts w:asciiTheme="minorHAnsi" w:hAnsiTheme="minorHAnsi" w:cstheme="minorHAnsi"/>
          <w:sz w:val="22"/>
          <w:szCs w:val="22"/>
        </w:rPr>
        <w:t>±</w:t>
      </w:r>
      <w:proofErr w:type="spellStart"/>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FRR</w:t>
      </w:r>
      <w:proofErr w:type="spellEnd"/>
      <w:r w:rsidRPr="003E23D8">
        <w:rPr>
          <w:rFonts w:asciiTheme="minorHAnsi" w:eastAsia="Calibri" w:hAnsiTheme="minorHAnsi" w:cstheme="minorHAnsi"/>
          <w:sz w:val="22"/>
          <w:szCs w:val="22"/>
          <w:lang w:eastAsia="en-US"/>
        </w:rPr>
        <w:t xml:space="preserve">, mFRR15MIN+, mFRR15MIN-, mFRR10MIN+, mFRR3MIN+ v zmysle prevádzkového poriadku SEPS, a.s. a technických podmienok SEPS, a.s., pričom minimálny požadovaný rozsah FCR je ±2 MW za každý motor samostatne, minimálny požadovaný rozsah </w:t>
      </w:r>
      <w:r w:rsidRPr="003E23D8">
        <w:rPr>
          <w:rFonts w:asciiTheme="minorHAnsi" w:hAnsiTheme="minorHAnsi" w:cstheme="minorHAnsi"/>
          <w:sz w:val="22"/>
          <w:szCs w:val="22"/>
        </w:rPr>
        <w:t>±</w:t>
      </w:r>
      <w:proofErr w:type="spellStart"/>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FRR</w:t>
      </w:r>
      <w:proofErr w:type="spellEnd"/>
      <w:r w:rsidRPr="003E23D8">
        <w:rPr>
          <w:rFonts w:asciiTheme="minorHAnsi" w:eastAsia="Calibri" w:hAnsiTheme="minorHAnsi" w:cstheme="minorHAnsi"/>
          <w:sz w:val="22"/>
          <w:szCs w:val="22"/>
          <w:lang w:eastAsia="en-US"/>
        </w:rPr>
        <w:t xml:space="preserve"> je ±3 MW za každý motor samostatne a minimálny požadovaný rozsah </w:t>
      </w:r>
      <w:proofErr w:type="spellStart"/>
      <w:r w:rsidRPr="003E23D8">
        <w:rPr>
          <w:rFonts w:asciiTheme="minorHAnsi" w:eastAsia="Calibri" w:hAnsiTheme="minorHAnsi" w:cstheme="minorHAnsi"/>
          <w:sz w:val="22"/>
          <w:szCs w:val="22"/>
          <w:lang w:eastAsia="en-US"/>
        </w:rPr>
        <w:t>mFRR</w:t>
      </w:r>
      <w:proofErr w:type="spellEnd"/>
      <w:r w:rsidRPr="003E23D8">
        <w:rPr>
          <w:rFonts w:asciiTheme="minorHAnsi" w:eastAsia="Calibri" w:hAnsiTheme="minorHAnsi" w:cstheme="minorHAnsi"/>
          <w:sz w:val="22"/>
          <w:szCs w:val="22"/>
          <w:lang w:eastAsia="en-US"/>
        </w:rPr>
        <w:t xml:space="preserve"> je celý inštalovaný výkon každého jednotlivého motora samostatne; schopnosť poskytovať podporné služby sa preukazuje pri certifikačných meraniach v zmysle prevádzkového poriadku a technických podmienok SEPS, a.s., viď podkladová dokumentácia.</w:t>
      </w:r>
    </w:p>
    <w:p w14:paraId="65C4C261" w14:textId="77777777" w:rsidR="00C60A2E" w:rsidRDefault="00C60A2E" w:rsidP="00C60A2E">
      <w:pPr>
        <w:jc w:val="both"/>
        <w:rPr>
          <w:rFonts w:asciiTheme="minorHAnsi" w:eastAsia="Calibri" w:hAnsiTheme="minorHAnsi" w:cstheme="minorHAnsi"/>
          <w:sz w:val="22"/>
          <w:szCs w:val="22"/>
          <w:lang w:eastAsia="en-US"/>
        </w:rPr>
      </w:pPr>
    </w:p>
    <w:p w14:paraId="4861F5F4"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vykonania garančných skúšok</w:t>
      </w:r>
    </w:p>
    <w:p w14:paraId="71256F00"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elektrického výkonu v celom rozsahu dodávaného elektrického výkonu z KGJ 1 a KGJ 2.</w:t>
      </w:r>
    </w:p>
    <w:p w14:paraId="4420394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Objednávateľ zabezpečí odber tepelného výkonu do </w:t>
      </w:r>
      <w:proofErr w:type="spellStart"/>
      <w:r>
        <w:rPr>
          <w:rFonts w:asciiTheme="minorHAnsi" w:eastAsia="Calibri" w:hAnsiTheme="minorHAnsi" w:cstheme="minorHAnsi"/>
          <w:sz w:val="22"/>
          <w:szCs w:val="22"/>
          <w:lang w:eastAsia="en-US"/>
        </w:rPr>
        <w:t>horúcovodnej</w:t>
      </w:r>
      <w:proofErr w:type="spellEnd"/>
      <w:r>
        <w:rPr>
          <w:rFonts w:asciiTheme="minorHAnsi" w:eastAsia="Calibri" w:hAnsiTheme="minorHAnsi" w:cstheme="minorHAnsi"/>
          <w:sz w:val="22"/>
          <w:szCs w:val="22"/>
          <w:lang w:eastAsia="en-US"/>
        </w:rPr>
        <w:t xml:space="preserve"> siete v celom rozsahu dodávaného tepelného výkonu z KGJ 1 a KGJ 2.</w:t>
      </w:r>
    </w:p>
    <w:p w14:paraId="23423063" w14:textId="06989C73"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stanovený prietok vody podľa DSP</w:t>
      </w:r>
      <w:r w:rsidR="002E03AF">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resp. DRS v </w:t>
      </w:r>
      <w:proofErr w:type="spellStart"/>
      <w:r>
        <w:rPr>
          <w:rFonts w:asciiTheme="minorHAnsi" w:eastAsia="Calibri" w:hAnsiTheme="minorHAnsi" w:cstheme="minorHAnsi"/>
          <w:sz w:val="22"/>
          <w:szCs w:val="22"/>
          <w:lang w:eastAsia="en-US"/>
        </w:rPr>
        <w:t>horúcovodnej</w:t>
      </w:r>
      <w:proofErr w:type="spellEnd"/>
      <w:r>
        <w:rPr>
          <w:rFonts w:asciiTheme="minorHAnsi" w:eastAsia="Calibri" w:hAnsiTheme="minorHAnsi" w:cstheme="minorHAnsi"/>
          <w:sz w:val="22"/>
          <w:szCs w:val="22"/>
          <w:lang w:eastAsia="en-US"/>
        </w:rPr>
        <w:t xml:space="preserve"> sústave.</w:t>
      </w:r>
    </w:p>
    <w:p w14:paraId="3D47066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Teplota vody na vstupe do výmenníkov KGJ 1 a KGJ 2 50 °C ÷ 55 °C, teplota vody na vstupe do výmenníkov nepresiahne 60 °C.</w:t>
      </w:r>
    </w:p>
    <w:p w14:paraId="68CD7F59"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dodávku paliva – zemného plynu.</w:t>
      </w:r>
    </w:p>
    <w:p w14:paraId="2E9B62AF"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zabezpečí všetky ostatné náplne potrebné pre prevádzku KGJ 1, 2.</w:t>
      </w:r>
    </w:p>
    <w:p w14:paraId="1A2595E3" w14:textId="77777777" w:rsidR="00C60A2E" w:rsidRDefault="00C60A2E" w:rsidP="00C60A2E">
      <w:pPr>
        <w:jc w:val="both"/>
        <w:rPr>
          <w:rFonts w:asciiTheme="minorHAnsi" w:eastAsia="Calibri" w:hAnsiTheme="minorHAnsi" w:cstheme="minorHAnsi"/>
          <w:sz w:val="22"/>
          <w:szCs w:val="22"/>
          <w:lang w:eastAsia="en-US"/>
        </w:rPr>
      </w:pPr>
    </w:p>
    <w:p w14:paraId="2EF3F5CA"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vyhodnotenia garančných skúšok</w:t>
      </w:r>
      <w:r>
        <w:rPr>
          <w:rFonts w:asciiTheme="minorHAnsi" w:eastAsia="Calibri" w:hAnsiTheme="minorHAnsi" w:cstheme="minorHAnsi"/>
          <w:b/>
          <w:bCs/>
          <w:sz w:val="22"/>
          <w:szCs w:val="22"/>
          <w:lang w:eastAsia="en-US"/>
        </w:rPr>
        <w:t xml:space="preserve"> zabezpečí zhotoviteľ v rozsahu:</w:t>
      </w:r>
    </w:p>
    <w:p w14:paraId="6029156E"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 získanie meraných veličín budú použité úradne overené meradlá, ktoré budú pevne zabudované s výnimkou merania emisií.</w:t>
      </w:r>
    </w:p>
    <w:p w14:paraId="23280F01"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Meranie emisií bude zabezpečené akreditovanou meracou organizáciou s prístrojmi akreditovanej meracej organizácie.</w:t>
      </w:r>
    </w:p>
    <w:p w14:paraId="52D45E5F" w14:textId="73A7EFAF" w:rsidR="00C60A2E" w:rsidRDefault="00C60A2E" w:rsidP="00C60A2E">
      <w:pPr>
        <w:jc w:val="both"/>
        <w:rPr>
          <w:rFonts w:asciiTheme="minorHAnsi" w:hAnsiTheme="minorHAnsi" w:cstheme="minorHAnsi"/>
          <w:sz w:val="22"/>
          <w:szCs w:val="22"/>
        </w:rPr>
      </w:pPr>
      <w:r w:rsidRPr="000874E6">
        <w:rPr>
          <w:rFonts w:asciiTheme="minorHAnsi" w:hAnsiTheme="minorHAnsi" w:cstheme="minorHAnsi"/>
          <w:sz w:val="22"/>
          <w:szCs w:val="22"/>
        </w:rPr>
        <w:t>Pre vyhodnotenie bude braná do úvahy priemerná hodnota z určených meradiel, pre vyhodnotenie elektrického vrátane tolerancie meracích transformátorov prúdu a napätia za 12 hodín vrátane určenej tolerancie meradiel.</w:t>
      </w:r>
    </w:p>
    <w:p w14:paraId="0CA313D3" w14:textId="77A8D06F" w:rsidR="001A5191" w:rsidRDefault="001A5191" w:rsidP="00C60A2E">
      <w:pPr>
        <w:jc w:val="both"/>
        <w:rPr>
          <w:rFonts w:asciiTheme="minorHAnsi" w:hAnsiTheme="minorHAnsi" w:cstheme="minorHAnsi"/>
          <w:sz w:val="22"/>
          <w:szCs w:val="22"/>
        </w:rPr>
      </w:pPr>
    </w:p>
    <w:p w14:paraId="202055F6" w14:textId="3B191807" w:rsidR="001A5191" w:rsidRPr="000E4067" w:rsidRDefault="001A5191" w:rsidP="001A5191">
      <w:pPr>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Spoločné ustanovenia k skúškam diela</w:t>
      </w:r>
    </w:p>
    <w:p w14:paraId="2251330E" w14:textId="6639A693" w:rsidR="001A5191" w:rsidRDefault="00A33AA2"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O priebehu a výsledku všetkých skúšok </w:t>
      </w:r>
      <w:r w:rsidR="0045788D">
        <w:rPr>
          <w:rFonts w:asciiTheme="minorHAnsi" w:hAnsiTheme="minorHAnsi" w:cstheme="minorHAnsi"/>
        </w:rPr>
        <w:t>podľa zmluvy o dielo a tejto prílohy bude zhotoviteľ viesť denní</w:t>
      </w:r>
      <w:r w:rsidR="00DD7612">
        <w:rPr>
          <w:rFonts w:asciiTheme="minorHAnsi" w:hAnsiTheme="minorHAnsi" w:cstheme="minorHAnsi"/>
        </w:rPr>
        <w:t xml:space="preserve">k nábehov podľa rovnakých pravidiel, aké platia pre stavebný/montážny </w:t>
      </w:r>
      <w:r w:rsidR="00DD7612" w:rsidRPr="00E357E1">
        <w:rPr>
          <w:rFonts w:asciiTheme="minorHAnsi" w:hAnsiTheme="minorHAnsi" w:cstheme="minorHAnsi"/>
        </w:rPr>
        <w:t>denník</w:t>
      </w:r>
      <w:r w:rsidR="008E66C0" w:rsidRPr="00E357E1">
        <w:rPr>
          <w:rFonts w:asciiTheme="minorHAnsi" w:hAnsiTheme="minorHAnsi" w:cstheme="minorHAnsi"/>
        </w:rPr>
        <w:t xml:space="preserve">, </w:t>
      </w:r>
      <w:r w:rsidR="00AE7258" w:rsidRPr="00E357E1">
        <w:rPr>
          <w:rFonts w:asciiTheme="minorHAnsi" w:hAnsiTheme="minorHAnsi" w:cstheme="minorHAnsi"/>
        </w:rPr>
        <w:t>alebo tieto údaje bude uvádzať</w:t>
      </w:r>
      <w:r w:rsidR="008E66C0" w:rsidRPr="00E357E1">
        <w:rPr>
          <w:rFonts w:asciiTheme="minorHAnsi" w:hAnsiTheme="minorHAnsi" w:cstheme="minorHAnsi"/>
        </w:rPr>
        <w:t xml:space="preserve"> </w:t>
      </w:r>
      <w:r w:rsidR="00585ACD" w:rsidRPr="00E357E1">
        <w:rPr>
          <w:rFonts w:asciiTheme="minorHAnsi" w:hAnsiTheme="minorHAnsi" w:cstheme="minorHAnsi"/>
        </w:rPr>
        <w:t xml:space="preserve">priamo </w:t>
      </w:r>
      <w:r w:rsidR="008E66C0" w:rsidRPr="00E357E1">
        <w:rPr>
          <w:rFonts w:asciiTheme="minorHAnsi" w:hAnsiTheme="minorHAnsi" w:cstheme="minorHAnsi"/>
        </w:rPr>
        <w:t>v stavebnom/montážnom denníku</w:t>
      </w:r>
      <w:r w:rsidR="00AE7258" w:rsidRPr="00E357E1">
        <w:rPr>
          <w:rFonts w:asciiTheme="minorHAnsi" w:hAnsiTheme="minorHAnsi" w:cstheme="minorHAnsi"/>
        </w:rPr>
        <w:t xml:space="preserve"> (denník nábehov a stavebný/montážny denník v</w:t>
      </w:r>
      <w:r w:rsidR="00E47338" w:rsidRPr="00E357E1">
        <w:rPr>
          <w:rFonts w:asciiTheme="minorHAnsi" w:hAnsiTheme="minorHAnsi" w:cstheme="minorHAnsi"/>
        </w:rPr>
        <w:t> tejto časti ďalej len „</w:t>
      </w:r>
      <w:r w:rsidR="00E47338" w:rsidRPr="00E357E1">
        <w:rPr>
          <w:rFonts w:asciiTheme="minorHAnsi" w:hAnsiTheme="minorHAnsi" w:cstheme="minorHAnsi"/>
          <w:b/>
          <w:bCs/>
        </w:rPr>
        <w:t>denník</w:t>
      </w:r>
      <w:r w:rsidR="00E47338" w:rsidRPr="00E357E1">
        <w:rPr>
          <w:rFonts w:asciiTheme="minorHAnsi" w:hAnsiTheme="minorHAnsi" w:cstheme="minorHAnsi"/>
        </w:rPr>
        <w:t>“)</w:t>
      </w:r>
      <w:r w:rsidR="008E66C0" w:rsidRPr="00E357E1">
        <w:rPr>
          <w:rFonts w:asciiTheme="minorHAnsi" w:hAnsiTheme="minorHAnsi" w:cstheme="minorHAnsi"/>
        </w:rPr>
        <w:t>.</w:t>
      </w:r>
      <w:r w:rsidR="00DF1611" w:rsidRPr="00E357E1">
        <w:rPr>
          <w:rFonts w:asciiTheme="minorHAnsi" w:hAnsiTheme="minorHAnsi" w:cstheme="minorHAnsi"/>
        </w:rPr>
        <w:t xml:space="preserve"> O priebehu a výsledku skúšok je zhotoviteľ povinný vykonať v denníku zápis</w:t>
      </w:r>
      <w:r w:rsidR="00A061F5" w:rsidRPr="00E357E1">
        <w:rPr>
          <w:rFonts w:asciiTheme="minorHAnsi" w:hAnsiTheme="minorHAnsi" w:cstheme="minorHAnsi"/>
        </w:rPr>
        <w:t>, a to podrobnými technickými záznamami, ktoré musia obsahovať všetky</w:t>
      </w:r>
      <w:r w:rsidR="00A061F5">
        <w:rPr>
          <w:rFonts w:asciiTheme="minorHAnsi" w:hAnsiTheme="minorHAnsi" w:cstheme="minorHAnsi"/>
        </w:rPr>
        <w:t xml:space="preserve"> údaje potrebné na vyhodnotenie úspešnosti </w:t>
      </w:r>
      <w:r w:rsidR="007C2817">
        <w:rPr>
          <w:rFonts w:asciiTheme="minorHAnsi" w:hAnsiTheme="minorHAnsi" w:cstheme="minorHAnsi"/>
        </w:rPr>
        <w:t>danej skúšky</w:t>
      </w:r>
      <w:r w:rsidR="00DF1611">
        <w:rPr>
          <w:rFonts w:asciiTheme="minorHAnsi" w:hAnsiTheme="minorHAnsi" w:cstheme="minorHAnsi"/>
        </w:rPr>
        <w:t>.</w:t>
      </w:r>
    </w:p>
    <w:p w14:paraId="257EDFAB" w14:textId="729F8920" w:rsidR="001214B6" w:rsidRDefault="001214B6"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Zhotoviteľ vyzve objednávateľa k účasti na jednotlivých skúškach zápisom v denníku najmenej tri (3) pracovné dni vopred, pokiaľ inú lehotu nestanovuje zmluva alebo táto príloha. V prípade, ak sa objednávateľ na výzvu zhotoviteľa na vykonanie danej skúšky nedostaví, má </w:t>
      </w:r>
      <w:r w:rsidR="00086923">
        <w:rPr>
          <w:rFonts w:asciiTheme="minorHAnsi" w:hAnsiTheme="minorHAnsi" w:cstheme="minorHAnsi"/>
        </w:rPr>
        <w:t>zhotoviteľ právo previesť skúšku bez účasti objednávateľa.</w:t>
      </w:r>
    </w:p>
    <w:p w14:paraId="37149DE5" w14:textId="5886632B" w:rsidR="00DD7612" w:rsidRDefault="00702F90"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Požiadavky na energie a ostatné média potrebné pre vykonanie skúšok </w:t>
      </w:r>
      <w:r w:rsidR="00DD56AF">
        <w:rPr>
          <w:rFonts w:asciiTheme="minorHAnsi" w:hAnsiTheme="minorHAnsi" w:cstheme="minorHAnsi"/>
        </w:rPr>
        <w:t xml:space="preserve">zhotoviteľ </w:t>
      </w:r>
      <w:r w:rsidR="002D7581">
        <w:rPr>
          <w:rFonts w:asciiTheme="minorHAnsi" w:hAnsiTheme="minorHAnsi" w:cstheme="minorHAnsi"/>
        </w:rPr>
        <w:t xml:space="preserve">rámcovo </w:t>
      </w:r>
      <w:r>
        <w:rPr>
          <w:rFonts w:asciiTheme="minorHAnsi" w:hAnsiTheme="minorHAnsi" w:cstheme="minorHAnsi"/>
        </w:rPr>
        <w:t>špecifik</w:t>
      </w:r>
      <w:r w:rsidR="00DD56AF">
        <w:rPr>
          <w:rFonts w:asciiTheme="minorHAnsi" w:hAnsiTheme="minorHAnsi" w:cstheme="minorHAnsi"/>
        </w:rPr>
        <w:t>uje</w:t>
      </w:r>
      <w:r>
        <w:rPr>
          <w:rFonts w:asciiTheme="minorHAnsi" w:hAnsiTheme="minorHAnsi" w:cstheme="minorHAnsi"/>
        </w:rPr>
        <w:t xml:space="preserve"> </w:t>
      </w:r>
      <w:r w:rsidR="003A49B0">
        <w:rPr>
          <w:rFonts w:asciiTheme="minorHAnsi" w:hAnsiTheme="minorHAnsi" w:cstheme="minorHAnsi"/>
        </w:rPr>
        <w:t>v kontrolnom a skúšobnom pláne, resp. v projekte garančných skúšok</w:t>
      </w:r>
      <w:r w:rsidR="00DB26F5">
        <w:rPr>
          <w:rFonts w:asciiTheme="minorHAnsi" w:hAnsiTheme="minorHAnsi" w:cstheme="minorHAnsi"/>
        </w:rPr>
        <w:t>, resp. v projekte komplexného vyskúšania</w:t>
      </w:r>
      <w:r w:rsidR="002D7581">
        <w:rPr>
          <w:rFonts w:asciiTheme="minorHAnsi" w:hAnsiTheme="minorHAnsi" w:cstheme="minorHAnsi"/>
        </w:rPr>
        <w:t xml:space="preserve"> </w:t>
      </w:r>
      <w:r w:rsidR="004F7EF5">
        <w:rPr>
          <w:rFonts w:asciiTheme="minorHAnsi" w:hAnsiTheme="minorHAnsi" w:cstheme="minorHAnsi"/>
        </w:rPr>
        <w:t>(kontrolný a skúšobný plán</w:t>
      </w:r>
      <w:r w:rsidR="00062D9D">
        <w:rPr>
          <w:rFonts w:asciiTheme="minorHAnsi" w:hAnsiTheme="minorHAnsi" w:cstheme="minorHAnsi"/>
        </w:rPr>
        <w:t xml:space="preserve">, </w:t>
      </w:r>
      <w:r w:rsidR="004F7EF5">
        <w:rPr>
          <w:rFonts w:asciiTheme="minorHAnsi" w:hAnsiTheme="minorHAnsi" w:cstheme="minorHAnsi"/>
        </w:rPr>
        <w:t xml:space="preserve">projekt garančných skúšok </w:t>
      </w:r>
      <w:r w:rsidR="00062D9D">
        <w:rPr>
          <w:rFonts w:asciiTheme="minorHAnsi" w:hAnsiTheme="minorHAnsi" w:cstheme="minorHAnsi"/>
        </w:rPr>
        <w:t xml:space="preserve">a projekt komplexného vyskúšania </w:t>
      </w:r>
      <w:r w:rsidR="004F7EF5">
        <w:rPr>
          <w:rFonts w:asciiTheme="minorHAnsi" w:hAnsiTheme="minorHAnsi" w:cstheme="minorHAnsi"/>
        </w:rPr>
        <w:t>v tejto časti ďalej len „</w:t>
      </w:r>
      <w:r w:rsidR="007140C8">
        <w:rPr>
          <w:rFonts w:asciiTheme="minorHAnsi" w:hAnsiTheme="minorHAnsi" w:cstheme="minorHAnsi"/>
          <w:b/>
          <w:bCs/>
        </w:rPr>
        <w:t>projekt</w:t>
      </w:r>
      <w:r w:rsidR="004F7EF5">
        <w:rPr>
          <w:rFonts w:asciiTheme="minorHAnsi" w:hAnsiTheme="minorHAnsi" w:cstheme="minorHAnsi"/>
        </w:rPr>
        <w:t xml:space="preserve">“) </w:t>
      </w:r>
      <w:r w:rsidR="002D7581">
        <w:rPr>
          <w:rFonts w:asciiTheme="minorHAnsi" w:hAnsiTheme="minorHAnsi" w:cstheme="minorHAnsi"/>
        </w:rPr>
        <w:t>a upresn</w:t>
      </w:r>
      <w:r w:rsidR="00DD56AF">
        <w:rPr>
          <w:rFonts w:asciiTheme="minorHAnsi" w:hAnsiTheme="minorHAnsi" w:cstheme="minorHAnsi"/>
        </w:rPr>
        <w:t>í</w:t>
      </w:r>
      <w:r w:rsidR="002D7581">
        <w:rPr>
          <w:rFonts w:asciiTheme="minorHAnsi" w:hAnsiTheme="minorHAnsi" w:cstheme="minorHAnsi"/>
        </w:rPr>
        <w:t xml:space="preserve"> najneskôr dva (2) pracovné dni pred vykonaním tej-ktorej skúšky v</w:t>
      </w:r>
      <w:r w:rsidR="00BB31D0">
        <w:rPr>
          <w:rFonts w:asciiTheme="minorHAnsi" w:hAnsiTheme="minorHAnsi" w:cstheme="minorHAnsi"/>
        </w:rPr>
        <w:t> </w:t>
      </w:r>
      <w:r w:rsidR="002D7581">
        <w:rPr>
          <w:rFonts w:asciiTheme="minorHAnsi" w:hAnsiTheme="minorHAnsi" w:cstheme="minorHAnsi"/>
        </w:rPr>
        <w:t>denníku</w:t>
      </w:r>
      <w:r w:rsidR="00BB31D0">
        <w:rPr>
          <w:rFonts w:asciiTheme="minorHAnsi" w:hAnsiTheme="minorHAnsi" w:cstheme="minorHAnsi"/>
        </w:rPr>
        <w:t>.</w:t>
      </w:r>
      <w:r w:rsidR="001671D6">
        <w:rPr>
          <w:rFonts w:asciiTheme="minorHAnsi" w:hAnsiTheme="minorHAnsi" w:cstheme="minorHAnsi"/>
        </w:rPr>
        <w:t xml:space="preserve"> Po každej skúške bude v denníku vy</w:t>
      </w:r>
      <w:r w:rsidR="008101CF">
        <w:rPr>
          <w:rFonts w:asciiTheme="minorHAnsi" w:hAnsiTheme="minorHAnsi" w:cstheme="minorHAnsi"/>
        </w:rPr>
        <w:t>hodnotená ich nameraná, prípadne inak stanovená spotreba.</w:t>
      </w:r>
      <w:r w:rsidR="000D2E81">
        <w:rPr>
          <w:rFonts w:asciiTheme="minorHAnsi" w:hAnsiTheme="minorHAnsi" w:cstheme="minorHAnsi"/>
        </w:rPr>
        <w:t xml:space="preserve"> Energie a ostatné médiá poskytne objednávateľ zhotoviteľovi za úhradu, pokiaľ zmluva </w:t>
      </w:r>
      <w:r w:rsidR="00C31694">
        <w:rPr>
          <w:rFonts w:asciiTheme="minorHAnsi" w:hAnsiTheme="minorHAnsi" w:cstheme="minorHAnsi"/>
        </w:rPr>
        <w:t xml:space="preserve">alebo táto príloha </w:t>
      </w:r>
      <w:r w:rsidR="000D2E81">
        <w:rPr>
          <w:rFonts w:asciiTheme="minorHAnsi" w:hAnsiTheme="minorHAnsi" w:cstheme="minorHAnsi"/>
        </w:rPr>
        <w:t>nestanovuje inak.</w:t>
      </w:r>
    </w:p>
    <w:p w14:paraId="20BC3103" w14:textId="6C7B11A6" w:rsidR="00B13A92" w:rsidRDefault="00D97FC3"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Zhotoviteľ v projekte uvedie aj ďalšie podrobnosti týkajúce sa skúšok</w:t>
      </w:r>
      <w:r w:rsidR="000C22E6">
        <w:rPr>
          <w:rFonts w:asciiTheme="minorHAnsi" w:hAnsiTheme="minorHAnsi" w:cstheme="minorHAnsi"/>
        </w:rPr>
        <w:t>, a to najmenej v rozsahu vyplývajúcom zo zmluvy a tejto prílohy</w:t>
      </w:r>
      <w:r>
        <w:rPr>
          <w:rFonts w:asciiTheme="minorHAnsi" w:hAnsiTheme="minorHAnsi" w:cstheme="minorHAnsi"/>
        </w:rPr>
        <w:t xml:space="preserve">. </w:t>
      </w:r>
      <w:r w:rsidR="00B13A92">
        <w:rPr>
          <w:rFonts w:asciiTheme="minorHAnsi" w:hAnsiTheme="minorHAnsi" w:cstheme="minorHAnsi"/>
        </w:rPr>
        <w:t>Projekt podlieha schváleniu zo strany objednávateľa a po schválení objednávateľom sa stáva pre vykonávanie skúšok</w:t>
      </w:r>
      <w:r>
        <w:rPr>
          <w:rFonts w:asciiTheme="minorHAnsi" w:hAnsiTheme="minorHAnsi" w:cstheme="minorHAnsi"/>
        </w:rPr>
        <w:t xml:space="preserve"> záväzným</w:t>
      </w:r>
      <w:r w:rsidR="00B13A92">
        <w:rPr>
          <w:rFonts w:asciiTheme="minorHAnsi" w:hAnsiTheme="minorHAnsi" w:cstheme="minorHAnsi"/>
        </w:rPr>
        <w:t>.</w:t>
      </w:r>
    </w:p>
    <w:p w14:paraId="14409237" w14:textId="07A2B662" w:rsidR="00AB6D68" w:rsidRDefault="009C57FA"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 xml:space="preserve">Individuálne skúšky. </w:t>
      </w:r>
      <w:r w:rsidR="008101CF">
        <w:rPr>
          <w:rFonts w:asciiTheme="minorHAnsi" w:hAnsiTheme="minorHAnsi" w:cstheme="minorHAnsi"/>
        </w:rPr>
        <w:t>Individuálne skúšky vykonáva zhotoviteľ ako súčasť montáže</w:t>
      </w:r>
      <w:r w:rsidR="000C2629">
        <w:rPr>
          <w:rFonts w:asciiTheme="minorHAnsi" w:hAnsiTheme="minorHAnsi" w:cstheme="minorHAnsi"/>
        </w:rPr>
        <w:t xml:space="preserve">. </w:t>
      </w:r>
      <w:r w:rsidR="002B19F8">
        <w:rPr>
          <w:rFonts w:asciiTheme="minorHAnsi" w:hAnsiTheme="minorHAnsi" w:cstheme="minorHAnsi"/>
        </w:rPr>
        <w:t>Rozsah individuálnych skúšok bude definovaný ako východzí stav pre zahájenie nábehu v</w:t>
      </w:r>
      <w:r w:rsidR="004F7EF5">
        <w:rPr>
          <w:rFonts w:asciiTheme="minorHAnsi" w:hAnsiTheme="minorHAnsi" w:cstheme="minorHAnsi"/>
        </w:rPr>
        <w:t> </w:t>
      </w:r>
      <w:r w:rsidR="007140C8">
        <w:rPr>
          <w:rFonts w:asciiTheme="minorHAnsi" w:hAnsiTheme="minorHAnsi" w:cstheme="minorHAnsi"/>
        </w:rPr>
        <w:t>projekte</w:t>
      </w:r>
      <w:r w:rsidR="004F7EF5">
        <w:rPr>
          <w:rFonts w:asciiTheme="minorHAnsi" w:hAnsiTheme="minorHAnsi" w:cstheme="minorHAnsi"/>
        </w:rPr>
        <w:t xml:space="preserve">. </w:t>
      </w:r>
      <w:r w:rsidR="000C2629">
        <w:rPr>
          <w:rFonts w:asciiTheme="minorHAnsi" w:hAnsiTheme="minorHAnsi" w:cstheme="minorHAnsi"/>
        </w:rPr>
        <w:t xml:space="preserve">Jedná sa </w:t>
      </w:r>
      <w:r w:rsidR="000C2629">
        <w:rPr>
          <w:rFonts w:asciiTheme="minorHAnsi" w:hAnsiTheme="minorHAnsi" w:cstheme="minorHAnsi"/>
        </w:rPr>
        <w:lastRenderedPageBreak/>
        <w:t>o vykonanie predpísaných skúšok každého jednotlivého zariadenia, ktoré je súčasťou diela</w:t>
      </w:r>
      <w:r w:rsidR="00990BD9">
        <w:rPr>
          <w:rFonts w:asciiTheme="minorHAnsi" w:hAnsiTheme="minorHAnsi" w:cstheme="minorHAnsi"/>
        </w:rPr>
        <w:t>, ktoré vykonáva zhotoviteľ v rozsahu potrebnom na preverenie úplnosti a správnosti montáže podľa projektovej dokumentácie.</w:t>
      </w:r>
      <w:r w:rsidR="000C6CE2">
        <w:rPr>
          <w:rFonts w:asciiTheme="minorHAnsi" w:hAnsiTheme="minorHAnsi" w:cstheme="minorHAnsi"/>
        </w:rPr>
        <w:t xml:space="preserve"> Ide napríklad pri strojnej časti (vykonáva sa bez média a bez napätia) o ručné pretočenie armatúr, pretočenie čerpadiel, pretočenie elektromotorov, kontrola zmon</w:t>
      </w:r>
      <w:r w:rsidR="00CE5F09">
        <w:rPr>
          <w:rFonts w:asciiTheme="minorHAnsi" w:hAnsiTheme="minorHAnsi" w:cstheme="minorHAnsi"/>
        </w:rPr>
        <w:t>t</w:t>
      </w:r>
      <w:r w:rsidR="000C6CE2">
        <w:rPr>
          <w:rFonts w:asciiTheme="minorHAnsi" w:hAnsiTheme="minorHAnsi" w:cstheme="minorHAnsi"/>
        </w:rPr>
        <w:t>ovaný</w:t>
      </w:r>
      <w:r w:rsidR="00CE5F09">
        <w:rPr>
          <w:rFonts w:asciiTheme="minorHAnsi" w:hAnsiTheme="minorHAnsi" w:cstheme="minorHAnsi"/>
        </w:rPr>
        <w:t xml:space="preserve">ch </w:t>
      </w:r>
      <w:proofErr w:type="spellStart"/>
      <w:r w:rsidR="00CE5F09">
        <w:rPr>
          <w:rFonts w:asciiTheme="minorHAnsi" w:hAnsiTheme="minorHAnsi" w:cstheme="minorHAnsi"/>
        </w:rPr>
        <w:t>sústrojov</w:t>
      </w:r>
      <w:proofErr w:type="spellEnd"/>
      <w:r w:rsidR="00CE5F09">
        <w:rPr>
          <w:rFonts w:asciiTheme="minorHAnsi" w:hAnsiTheme="minorHAnsi" w:cstheme="minorHAnsi"/>
        </w:rPr>
        <w:t xml:space="preserve"> v spojkách, mechanická kontrola pohyblivosti koncových </w:t>
      </w:r>
      <w:r w:rsidR="00FE7AF0">
        <w:rPr>
          <w:rFonts w:asciiTheme="minorHAnsi" w:hAnsiTheme="minorHAnsi" w:cstheme="minorHAnsi"/>
        </w:rPr>
        <w:t>stýkačov</w:t>
      </w:r>
      <w:r w:rsidR="00CE5F09">
        <w:rPr>
          <w:rFonts w:asciiTheme="minorHAnsi" w:hAnsiTheme="minorHAnsi" w:cstheme="minorHAnsi"/>
        </w:rPr>
        <w:t xml:space="preserve"> a pod.</w:t>
      </w:r>
      <w:r w:rsidR="00CF7FE8">
        <w:rPr>
          <w:rFonts w:asciiTheme="minorHAnsi" w:hAnsiTheme="minorHAnsi" w:cstheme="minorHAnsi"/>
        </w:rPr>
        <w:t>, pri elektro časti o kontrolu izolačných stavov po montáži (elektromotorov, káblových trás), kontrolu správnosti zapojenia tra</w:t>
      </w:r>
      <w:r w:rsidR="00410A52">
        <w:rPr>
          <w:rFonts w:asciiTheme="minorHAnsi" w:hAnsiTheme="minorHAnsi" w:cstheme="minorHAnsi"/>
        </w:rPr>
        <w:t>nsformátorov na primárnej aj sekundárnej strane, vykonanie revízie</w:t>
      </w:r>
      <w:r w:rsidR="00792284">
        <w:rPr>
          <w:rFonts w:asciiTheme="minorHAnsi" w:hAnsiTheme="minorHAnsi" w:cstheme="minorHAnsi"/>
        </w:rPr>
        <w:t xml:space="preserve"> zapojenia rozvádzača, rozvodne alebo ich časti</w:t>
      </w:r>
      <w:r w:rsidR="007D3972">
        <w:rPr>
          <w:rFonts w:asciiTheme="minorHAnsi" w:hAnsiTheme="minorHAnsi" w:cstheme="minorHAnsi"/>
        </w:rPr>
        <w:t xml:space="preserve"> tak, aby bol</w:t>
      </w:r>
      <w:r w:rsidR="00893532">
        <w:rPr>
          <w:rFonts w:asciiTheme="minorHAnsi" w:hAnsiTheme="minorHAnsi" w:cstheme="minorHAnsi"/>
        </w:rPr>
        <w:t>i</w:t>
      </w:r>
      <w:r w:rsidR="007D3972">
        <w:rPr>
          <w:rFonts w:asciiTheme="minorHAnsi" w:hAnsiTheme="minorHAnsi" w:cstheme="minorHAnsi"/>
        </w:rPr>
        <w:t xml:space="preserve"> príslušný rozvádzač, rozvodňa alebo ich časť či káblová trasa po </w:t>
      </w:r>
      <w:r w:rsidR="009E75AE">
        <w:rPr>
          <w:rFonts w:asciiTheme="minorHAnsi" w:hAnsiTheme="minorHAnsi" w:cstheme="minorHAnsi"/>
        </w:rPr>
        <w:t xml:space="preserve">vydaní </w:t>
      </w:r>
      <w:r w:rsidR="007D3972">
        <w:rPr>
          <w:rFonts w:asciiTheme="minorHAnsi" w:hAnsiTheme="minorHAnsi" w:cstheme="minorHAnsi"/>
        </w:rPr>
        <w:t>vyhlásenia revízneho technika o možnosti uvedenia pod zapätie</w:t>
      </w:r>
      <w:r w:rsidR="009E75AE">
        <w:rPr>
          <w:rFonts w:asciiTheme="minorHAnsi" w:hAnsiTheme="minorHAnsi" w:cstheme="minorHAnsi"/>
        </w:rPr>
        <w:t xml:space="preserve"> spôsobi</w:t>
      </w:r>
      <w:r w:rsidR="00893532">
        <w:rPr>
          <w:rFonts w:asciiTheme="minorHAnsi" w:hAnsiTheme="minorHAnsi" w:cstheme="minorHAnsi"/>
        </w:rPr>
        <w:t>lé pre zahájenie ďalšej etapy skúšok (oživovanie pod napätím)</w:t>
      </w:r>
      <w:r w:rsidR="00D34F00">
        <w:rPr>
          <w:rFonts w:asciiTheme="minorHAnsi" w:hAnsiTheme="minorHAnsi" w:cstheme="minorHAnsi"/>
        </w:rPr>
        <w:t xml:space="preserve">, pri časti </w:t>
      </w:r>
      <w:r w:rsidR="00DA4E1C">
        <w:rPr>
          <w:rFonts w:asciiTheme="minorHAnsi" w:hAnsiTheme="minorHAnsi" w:cstheme="minorHAnsi"/>
        </w:rPr>
        <w:t>riadiaceho a informačného systému (</w:t>
      </w:r>
      <w:r w:rsidR="001E126D" w:rsidRPr="00DA4E1C">
        <w:rPr>
          <w:rFonts w:asciiTheme="minorHAnsi" w:hAnsiTheme="minorHAnsi" w:cstheme="minorHAnsi"/>
          <w:b/>
          <w:bCs/>
        </w:rPr>
        <w:t>RIS</w:t>
      </w:r>
      <w:r w:rsidR="00DA4E1C">
        <w:rPr>
          <w:rFonts w:asciiTheme="minorHAnsi" w:hAnsiTheme="minorHAnsi" w:cstheme="minorHAnsi"/>
        </w:rPr>
        <w:t>) o vykonanie revízie zapojenia rozvádzača alebo jeho časti</w:t>
      </w:r>
      <w:r w:rsidR="00DD207A">
        <w:rPr>
          <w:rFonts w:asciiTheme="minorHAnsi" w:hAnsiTheme="minorHAnsi" w:cstheme="minorHAnsi"/>
        </w:rPr>
        <w:t xml:space="preserve"> a kontrolu </w:t>
      </w:r>
      <w:r w:rsidR="00DD207A" w:rsidRPr="00B71489">
        <w:rPr>
          <w:rFonts w:asciiTheme="minorHAnsi" w:hAnsiTheme="minorHAnsi" w:cstheme="minorHAnsi"/>
        </w:rPr>
        <w:t xml:space="preserve">správnosti montáže </w:t>
      </w:r>
      <w:r w:rsidR="001725CD" w:rsidRPr="00B71489">
        <w:rPr>
          <w:rFonts w:asciiTheme="minorHAnsi" w:hAnsiTheme="minorHAnsi" w:cstheme="minorHAnsi"/>
        </w:rPr>
        <w:t>clôn</w:t>
      </w:r>
      <w:r w:rsidR="00DD207A" w:rsidRPr="00B71489">
        <w:rPr>
          <w:rFonts w:asciiTheme="minorHAnsi" w:hAnsiTheme="minorHAnsi" w:cstheme="minorHAnsi"/>
        </w:rPr>
        <w:t xml:space="preserve"> a poľnej </w:t>
      </w:r>
      <w:r w:rsidR="00404DF4" w:rsidRPr="00B71489">
        <w:rPr>
          <w:rFonts w:asciiTheme="minorHAnsi" w:hAnsiTheme="minorHAnsi" w:cstheme="minorHAnsi"/>
        </w:rPr>
        <w:t>inštrumentácie v súlade s projektom (umiestnením)</w:t>
      </w:r>
      <w:r w:rsidR="00491602" w:rsidRPr="00B71489">
        <w:rPr>
          <w:rFonts w:asciiTheme="minorHAnsi" w:hAnsiTheme="minorHAnsi" w:cstheme="minorHAnsi"/>
        </w:rPr>
        <w:t>.</w:t>
      </w:r>
      <w:r w:rsidR="002505AC" w:rsidRPr="00B71489">
        <w:rPr>
          <w:rFonts w:asciiTheme="minorHAnsi" w:hAnsiTheme="minorHAnsi" w:cstheme="minorHAnsi"/>
        </w:rPr>
        <w:t xml:space="preserve"> Pre</w:t>
      </w:r>
      <w:r w:rsidR="002505AC">
        <w:rPr>
          <w:rFonts w:asciiTheme="minorHAnsi" w:hAnsiTheme="minorHAnsi" w:cstheme="minorHAnsi"/>
        </w:rPr>
        <w:t xml:space="preserve"> vyhradené elektrické zariadenia platí, že až po vydaní vyhlásenia revízneho technika o možnosti uvedenia zariadenia pod napätie je rozvádzač, rozvodňa alebo ich časť a káblová trasa spôsobilá pre zahájenie ďalšej etapy skúšok – oživovanie pod napätím.</w:t>
      </w:r>
      <w:r w:rsidR="005424E3">
        <w:rPr>
          <w:rFonts w:asciiTheme="minorHAnsi" w:hAnsiTheme="minorHAnsi" w:cstheme="minorHAnsi"/>
        </w:rPr>
        <w:t xml:space="preserve"> Rozsah a vecná náplň špeciálnych čistiacich postupov zhotoviteľ špecifikuje v projekte.</w:t>
      </w:r>
      <w:r w:rsidR="0021629F">
        <w:rPr>
          <w:rFonts w:asciiTheme="minorHAnsi" w:hAnsiTheme="minorHAnsi" w:cstheme="minorHAnsi"/>
        </w:rPr>
        <w:t xml:space="preserve"> </w:t>
      </w:r>
      <w:r w:rsidR="00AB6D68">
        <w:rPr>
          <w:rFonts w:asciiTheme="minorHAnsi" w:hAnsiTheme="minorHAnsi" w:cstheme="minorHAnsi"/>
        </w:rPr>
        <w:t>Po ukončení individuálnych skúšok v rámci diela vypracuje zhotoviteľ protokol o ich ukončení, v ktorom zhodnotí priebeh skúšok a spôsobilosť zariadení k zahájeniu prípravy na komplexné vyskúšanie.</w:t>
      </w:r>
    </w:p>
    <w:p w14:paraId="7B962982" w14:textId="1581D2DD" w:rsidR="008101CF" w:rsidRPr="00C82AE9" w:rsidRDefault="00AB6D68"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Špeciálne čistiace postupy.</w:t>
      </w:r>
      <w:r>
        <w:rPr>
          <w:rFonts w:asciiTheme="minorHAnsi" w:hAnsiTheme="minorHAnsi" w:cstheme="minorHAnsi"/>
        </w:rPr>
        <w:t xml:space="preserve"> Špeciálne čistiace postupy vykonáva zhotoviteľ ako súčasť montáže. </w:t>
      </w:r>
      <w:r w:rsidR="0021629F">
        <w:rPr>
          <w:rFonts w:asciiTheme="minorHAnsi" w:hAnsiTheme="minorHAnsi" w:cstheme="minorHAnsi"/>
        </w:rPr>
        <w:t xml:space="preserve">Rozsah a vecná náplň </w:t>
      </w:r>
      <w:proofErr w:type="spellStart"/>
      <w:r w:rsidR="0021629F">
        <w:rPr>
          <w:rFonts w:asciiTheme="minorHAnsi" w:hAnsiTheme="minorHAnsi" w:cstheme="minorHAnsi"/>
        </w:rPr>
        <w:t>prefukov</w:t>
      </w:r>
      <w:proofErr w:type="spellEnd"/>
      <w:r w:rsidR="0021629F">
        <w:rPr>
          <w:rFonts w:asciiTheme="minorHAnsi" w:hAnsiTheme="minorHAnsi" w:cstheme="minorHAnsi"/>
        </w:rPr>
        <w:t xml:space="preserve"> </w:t>
      </w:r>
      <w:r w:rsidR="0004680C">
        <w:rPr>
          <w:rFonts w:asciiTheme="minorHAnsi" w:hAnsiTheme="minorHAnsi" w:cstheme="minorHAnsi"/>
        </w:rPr>
        <w:t>zhotoviteľ špecifikuje v projekte. Zhotoviteľ zabezpečuje všetky podkladové materiály pre vypracovanie hlukovej štúdie; samotné spracovanie hlukovej štúdie je povinnosťou objednávateľ</w:t>
      </w:r>
      <w:r w:rsidR="008262C6">
        <w:rPr>
          <w:rFonts w:asciiTheme="minorHAnsi" w:hAnsiTheme="minorHAnsi" w:cstheme="minorHAnsi"/>
        </w:rPr>
        <w:t xml:space="preserve">a, avšak táto časť diela je splnená až po zapracovaní pripomienok objednávateľa do podkladových materiálov </w:t>
      </w:r>
      <w:r w:rsidR="00D32625">
        <w:rPr>
          <w:rFonts w:asciiTheme="minorHAnsi" w:hAnsiTheme="minorHAnsi" w:cstheme="minorHAnsi"/>
        </w:rPr>
        <w:t>a po odsúhlasení hlukovej štúdie príslušným orgánom verejnej správy, ktoré zabezpečuje objednávateľ.</w:t>
      </w:r>
      <w:r w:rsidR="008213EB">
        <w:rPr>
          <w:rFonts w:asciiTheme="minorHAnsi" w:hAnsiTheme="minorHAnsi" w:cstheme="minorHAnsi"/>
        </w:rPr>
        <w:t xml:space="preserve"> Pre </w:t>
      </w:r>
      <w:r w:rsidR="00547F2C">
        <w:rPr>
          <w:rFonts w:asciiTheme="minorHAnsi" w:hAnsiTheme="minorHAnsi" w:cstheme="minorHAnsi"/>
        </w:rPr>
        <w:t xml:space="preserve">zaznamenávanie špeciálnych čistiacich postupov vrátane </w:t>
      </w:r>
      <w:proofErr w:type="spellStart"/>
      <w:r w:rsidR="00547F2C">
        <w:rPr>
          <w:rFonts w:asciiTheme="minorHAnsi" w:hAnsiTheme="minorHAnsi" w:cstheme="minorHAnsi"/>
        </w:rPr>
        <w:t>prefukov</w:t>
      </w:r>
      <w:proofErr w:type="spellEnd"/>
      <w:r w:rsidR="00547F2C">
        <w:rPr>
          <w:rFonts w:asciiTheme="minorHAnsi" w:hAnsiTheme="minorHAnsi" w:cstheme="minorHAnsi"/>
        </w:rPr>
        <w:t xml:space="preserve">, </w:t>
      </w:r>
      <w:r w:rsidR="008213EB">
        <w:rPr>
          <w:rFonts w:asciiTheme="minorHAnsi" w:hAnsiTheme="minorHAnsi" w:cstheme="minorHAnsi"/>
        </w:rPr>
        <w:t xml:space="preserve">účasť objednávateľa na </w:t>
      </w:r>
      <w:r w:rsidR="00547F2C">
        <w:rPr>
          <w:rFonts w:asciiTheme="minorHAnsi" w:hAnsiTheme="minorHAnsi" w:cstheme="minorHAnsi"/>
        </w:rPr>
        <w:t xml:space="preserve">ich </w:t>
      </w:r>
      <w:r w:rsidR="008213EB">
        <w:rPr>
          <w:rFonts w:asciiTheme="minorHAnsi" w:hAnsiTheme="minorHAnsi" w:cstheme="minorHAnsi"/>
        </w:rPr>
        <w:t xml:space="preserve">vykonávaní </w:t>
      </w:r>
      <w:r w:rsidR="00F5722E">
        <w:rPr>
          <w:rFonts w:asciiTheme="minorHAnsi" w:hAnsiTheme="minorHAnsi" w:cstheme="minorHAnsi"/>
        </w:rPr>
        <w:t xml:space="preserve">a poskytovanie médií </w:t>
      </w:r>
      <w:r w:rsidR="00332312">
        <w:rPr>
          <w:rFonts w:asciiTheme="minorHAnsi" w:hAnsiTheme="minorHAnsi" w:cstheme="minorHAnsi"/>
        </w:rPr>
        <w:t>v súvislosti s</w:t>
      </w:r>
      <w:r w:rsidR="00547F2C">
        <w:rPr>
          <w:rFonts w:asciiTheme="minorHAnsi" w:hAnsiTheme="minorHAnsi" w:cstheme="minorHAnsi"/>
        </w:rPr>
        <w:t xml:space="preserve"> ich </w:t>
      </w:r>
      <w:r w:rsidR="00332312">
        <w:rPr>
          <w:rFonts w:asciiTheme="minorHAnsi" w:hAnsiTheme="minorHAnsi" w:cstheme="minorHAnsi"/>
        </w:rPr>
        <w:t xml:space="preserve">vykonávaním platia obdobne </w:t>
      </w:r>
      <w:r w:rsidR="00332312" w:rsidRPr="00C82AE9">
        <w:rPr>
          <w:rFonts w:asciiTheme="minorHAnsi" w:hAnsiTheme="minorHAnsi" w:cstheme="minorHAnsi"/>
        </w:rPr>
        <w:t xml:space="preserve">pravidlá </w:t>
      </w:r>
      <w:r w:rsidR="00F5722E" w:rsidRPr="00C82AE9">
        <w:rPr>
          <w:rFonts w:asciiTheme="minorHAnsi" w:hAnsiTheme="minorHAnsi" w:cstheme="minorHAnsi"/>
        </w:rPr>
        <w:t>ako pre skúšky</w:t>
      </w:r>
      <w:r w:rsidR="00547F2C" w:rsidRPr="00C82AE9">
        <w:rPr>
          <w:rFonts w:asciiTheme="minorHAnsi" w:hAnsiTheme="minorHAnsi" w:cstheme="minorHAnsi"/>
        </w:rPr>
        <w:t xml:space="preserve"> (body 1 až 3 tejto časti vyššie)</w:t>
      </w:r>
      <w:r w:rsidR="00F5722E" w:rsidRPr="00C82AE9">
        <w:rPr>
          <w:rFonts w:asciiTheme="minorHAnsi" w:hAnsiTheme="minorHAnsi" w:cstheme="minorHAnsi"/>
        </w:rPr>
        <w:t>.</w:t>
      </w:r>
    </w:p>
    <w:p w14:paraId="40EF3A74" w14:textId="766E68F5" w:rsidR="008A08A8" w:rsidRDefault="00AB6D68" w:rsidP="00D3639F">
      <w:pPr>
        <w:pStyle w:val="Odsekzoznamu"/>
        <w:numPr>
          <w:ilvl w:val="3"/>
          <w:numId w:val="93"/>
        </w:numPr>
        <w:spacing w:after="0"/>
        <w:ind w:left="425" w:hanging="425"/>
        <w:rPr>
          <w:rFonts w:asciiTheme="minorHAnsi" w:hAnsiTheme="minorHAnsi" w:cstheme="minorHAnsi"/>
        </w:rPr>
      </w:pPr>
      <w:r w:rsidRPr="00C26C18">
        <w:rPr>
          <w:rFonts w:asciiTheme="minorHAnsi" w:hAnsiTheme="minorHAnsi" w:cstheme="minorHAnsi"/>
          <w:b/>
          <w:bCs/>
        </w:rPr>
        <w:t>Príprava na komplexné vyskúšanie (PKV).</w:t>
      </w:r>
      <w:r w:rsidRPr="00C26C18">
        <w:rPr>
          <w:rFonts w:asciiTheme="minorHAnsi" w:hAnsiTheme="minorHAnsi" w:cstheme="minorHAnsi"/>
        </w:rPr>
        <w:t xml:space="preserve"> </w:t>
      </w:r>
      <w:r w:rsidR="00C2226C" w:rsidRPr="00C26C18">
        <w:rPr>
          <w:rFonts w:asciiTheme="minorHAnsi" w:hAnsiTheme="minorHAnsi" w:cstheme="minorHAnsi"/>
        </w:rPr>
        <w:t>Prípravou na komplexné vyskúšanie zhotoviteľ vykonáva práce a skúšky potrebné na overenie kvality a funk</w:t>
      </w:r>
      <w:r w:rsidR="00AF349B" w:rsidRPr="00C26C18">
        <w:rPr>
          <w:rFonts w:asciiTheme="minorHAnsi" w:hAnsiTheme="minorHAnsi" w:cstheme="minorHAnsi"/>
        </w:rPr>
        <w:t>čnosti</w:t>
      </w:r>
      <w:r w:rsidR="00C2226C" w:rsidRPr="00C26C18">
        <w:rPr>
          <w:rFonts w:asciiTheme="minorHAnsi" w:hAnsiTheme="minorHAnsi" w:cstheme="minorHAnsi"/>
        </w:rPr>
        <w:t xml:space="preserve"> zariadení a</w:t>
      </w:r>
      <w:r w:rsidR="00786121" w:rsidRPr="00C26C18">
        <w:rPr>
          <w:rFonts w:asciiTheme="minorHAnsi" w:hAnsiTheme="minorHAnsi" w:cstheme="minorHAnsi"/>
        </w:rPr>
        <w:t xml:space="preserve"> ich zostavenia do celku </w:t>
      </w:r>
      <w:r w:rsidR="00C338EB" w:rsidRPr="00C26C18">
        <w:rPr>
          <w:rFonts w:asciiTheme="minorHAnsi" w:hAnsiTheme="minorHAnsi" w:cstheme="minorHAnsi"/>
        </w:rPr>
        <w:t>(najmä pri zaťažení), ktoré sú potrebné pre postupné zlaďovanie celého diela.</w:t>
      </w:r>
      <w:r w:rsidR="003A3667" w:rsidRPr="00C26C18">
        <w:rPr>
          <w:rFonts w:asciiTheme="minorHAnsi" w:hAnsiTheme="minorHAnsi" w:cstheme="minorHAnsi"/>
        </w:rPr>
        <w:t xml:space="preserve"> Pri PKV je zhotoviteľ povinný preukázať funkčnosť všetkých zariadení, ktoré sú predmetom </w:t>
      </w:r>
      <w:r w:rsidR="00786121" w:rsidRPr="00C26C18">
        <w:rPr>
          <w:rFonts w:asciiTheme="minorHAnsi" w:hAnsiTheme="minorHAnsi" w:cstheme="minorHAnsi"/>
        </w:rPr>
        <w:t>diela</w:t>
      </w:r>
      <w:r w:rsidR="003A3667" w:rsidRPr="00C26C18">
        <w:rPr>
          <w:rFonts w:asciiTheme="minorHAnsi" w:hAnsiTheme="minorHAnsi" w:cstheme="minorHAnsi"/>
        </w:rPr>
        <w:t>, najmä</w:t>
      </w:r>
      <w:r w:rsidR="00B00B90" w:rsidRPr="00C26C18">
        <w:rPr>
          <w:rFonts w:asciiTheme="minorHAnsi" w:hAnsiTheme="minorHAnsi" w:cstheme="minorHAnsi"/>
        </w:rPr>
        <w:t xml:space="preserve"> všetkých záskokov, blokád a poruchovej signalizácie, predpísaných ochranných prvkov a elektrických zariadení a všetkých okruhov podľa projektovej dokumentácie</w:t>
      </w:r>
      <w:r w:rsidR="00A013A2" w:rsidRPr="00C26C18">
        <w:rPr>
          <w:rFonts w:asciiTheme="minorHAnsi" w:hAnsiTheme="minorHAnsi" w:cstheme="minorHAnsi"/>
        </w:rPr>
        <w:t>. Rozsah prác, skúšok a meraní, ktoré je zhotoviteľ povinný v rámci PKV vykonať, vrátane časového harmonogramu PKV</w:t>
      </w:r>
      <w:r w:rsidR="00811CAF" w:rsidRPr="00C26C18">
        <w:rPr>
          <w:rFonts w:asciiTheme="minorHAnsi" w:hAnsiTheme="minorHAnsi" w:cstheme="minorHAnsi"/>
        </w:rPr>
        <w:t xml:space="preserve"> zhotoviteľ uvedie v projekte. </w:t>
      </w:r>
      <w:r w:rsidR="0040433C" w:rsidRPr="00C26C18">
        <w:rPr>
          <w:rFonts w:asciiTheme="minorHAnsi" w:hAnsiTheme="minorHAnsi" w:cstheme="minorHAnsi"/>
        </w:rPr>
        <w:t>Zhotoviteľ je povinný zabezpečiť</w:t>
      </w:r>
      <w:r w:rsidR="00C26C18">
        <w:rPr>
          <w:rFonts w:asciiTheme="minorHAnsi" w:hAnsiTheme="minorHAnsi" w:cstheme="minorHAnsi"/>
        </w:rPr>
        <w:t xml:space="preserve"> na predkomplexné skúšky obsluhu motorov.</w:t>
      </w:r>
      <w:r w:rsidR="004C2F9B">
        <w:rPr>
          <w:rFonts w:asciiTheme="minorHAnsi" w:hAnsiTheme="minorHAnsi" w:cstheme="minorHAnsi"/>
        </w:rPr>
        <w:t xml:space="preserve"> Zhotoviteľ je povinný odovzdať objednávateľovi najneskôr 30 dní pred zahájením PKV dočasné prevádzkové predpisy na obsluhu jednotlivých zariaden</w:t>
      </w:r>
      <w:r w:rsidR="009208CD">
        <w:rPr>
          <w:rFonts w:asciiTheme="minorHAnsi" w:hAnsiTheme="minorHAnsi" w:cstheme="minorHAnsi"/>
        </w:rPr>
        <w:t>í a ich súborov, resp. diela a jeho častí. Objednávateľ je oprávnený pripomienkovať dočasné prevá</w:t>
      </w:r>
      <w:r w:rsidR="00722135">
        <w:rPr>
          <w:rFonts w:asciiTheme="minorHAnsi" w:hAnsiTheme="minorHAnsi" w:cstheme="minorHAnsi"/>
        </w:rPr>
        <w:t>d</w:t>
      </w:r>
      <w:r w:rsidR="009208CD">
        <w:rPr>
          <w:rFonts w:asciiTheme="minorHAnsi" w:hAnsiTheme="minorHAnsi" w:cstheme="minorHAnsi"/>
        </w:rPr>
        <w:t xml:space="preserve">zkové predpisy </w:t>
      </w:r>
      <w:r w:rsidR="00016561">
        <w:rPr>
          <w:rFonts w:asciiTheme="minorHAnsi" w:hAnsiTheme="minorHAnsi" w:cstheme="minorHAnsi"/>
        </w:rPr>
        <w:t>v lehote 14 dní od ich doručenia.</w:t>
      </w:r>
      <w:r w:rsidR="00722135">
        <w:rPr>
          <w:rFonts w:asciiTheme="minorHAnsi" w:hAnsiTheme="minorHAnsi" w:cstheme="minorHAnsi"/>
        </w:rPr>
        <w:t xml:space="preserve"> </w:t>
      </w:r>
      <w:r w:rsidR="00616B54">
        <w:rPr>
          <w:rFonts w:asciiTheme="minorHAnsi" w:hAnsiTheme="minorHAnsi" w:cstheme="minorHAnsi"/>
        </w:rPr>
        <w:t xml:space="preserve">V rámci PKV zhotoviteľ preukáže objednávateľovi o. i. splnenie nasledovných parametrov: (a) povrchová teplota izolácie neprekročí hodnotu 50 °C, (b) </w:t>
      </w:r>
      <w:r w:rsidR="00F1495E">
        <w:rPr>
          <w:rFonts w:asciiTheme="minorHAnsi" w:hAnsiTheme="minorHAnsi" w:cstheme="minorHAnsi"/>
        </w:rPr>
        <w:t>oteplenie spojov káblov a </w:t>
      </w:r>
      <w:proofErr w:type="spellStart"/>
      <w:r w:rsidR="00F1495E">
        <w:rPr>
          <w:rFonts w:asciiTheme="minorHAnsi" w:hAnsiTheme="minorHAnsi" w:cstheme="minorHAnsi"/>
        </w:rPr>
        <w:t>prípojníc</w:t>
      </w:r>
      <w:proofErr w:type="spellEnd"/>
      <w:r w:rsidR="00F1495E">
        <w:rPr>
          <w:rFonts w:asciiTheme="minorHAnsi" w:hAnsiTheme="minorHAnsi" w:cstheme="minorHAnsi"/>
        </w:rPr>
        <w:t>, prvkov v rozvádzačoch apod. bude spĺňať stupeň klasifikácie A </w:t>
      </w:r>
      <w:proofErr w:type="spellStart"/>
      <w:r w:rsidR="00F1495E">
        <w:rPr>
          <w:rFonts w:asciiTheme="minorHAnsi" w:hAnsiTheme="minorHAnsi" w:cstheme="minorHAnsi"/>
        </w:rPr>
        <w:t>a</w:t>
      </w:r>
      <w:proofErr w:type="spellEnd"/>
      <w:r w:rsidR="00F1495E">
        <w:rPr>
          <w:rFonts w:asciiTheme="minorHAnsi" w:hAnsiTheme="minorHAnsi" w:cstheme="minorHAnsi"/>
        </w:rPr>
        <w:t> teplotný rozdiel</w:t>
      </w:r>
      <w:r w:rsidR="00B465E0" w:rsidRPr="00B465E0">
        <w:rPr>
          <w:rFonts w:asciiTheme="minorHAnsi" w:hAnsiTheme="minorHAnsi" w:cstheme="minorHAnsi"/>
        </w:rPr>
        <w:t xml:space="preserve"> </w:t>
      </w:r>
      <w:r w:rsidR="00B465E0" w:rsidRPr="008A08A8">
        <w:rPr>
          <w:rFonts w:asciiTheme="minorHAnsi" w:hAnsiTheme="minorHAnsi" w:cstheme="minorHAnsi"/>
        </w:rPr>
        <w:t>ΔT</w:t>
      </w:r>
      <w:r w:rsidR="00B465E0">
        <w:rPr>
          <w:rFonts w:asciiTheme="minorHAnsi" w:hAnsiTheme="minorHAnsi" w:cstheme="minorHAnsi"/>
        </w:rPr>
        <w:t> </w:t>
      </w:r>
      <w:r w:rsidR="00B465E0" w:rsidRPr="008A08A8">
        <w:rPr>
          <w:rFonts w:asciiTheme="minorHAnsi" w:hAnsiTheme="minorHAnsi" w:cstheme="minorHAnsi"/>
        </w:rPr>
        <w:t>&lt;</w:t>
      </w:r>
      <w:r w:rsidR="00B465E0">
        <w:rPr>
          <w:rFonts w:asciiTheme="minorHAnsi" w:hAnsiTheme="minorHAnsi" w:cstheme="minorHAnsi"/>
        </w:rPr>
        <w:t> </w:t>
      </w:r>
      <w:r w:rsidR="00B465E0" w:rsidRPr="008A08A8">
        <w:rPr>
          <w:rFonts w:asciiTheme="minorHAnsi" w:hAnsiTheme="minorHAnsi" w:cstheme="minorHAnsi"/>
        </w:rPr>
        <w:t>5</w:t>
      </w:r>
      <w:r w:rsidR="00B465E0">
        <w:rPr>
          <w:rFonts w:asciiTheme="minorHAnsi" w:hAnsiTheme="minorHAnsi" w:cstheme="minorHAnsi"/>
        </w:rPr>
        <w:t> </w:t>
      </w:r>
      <w:r w:rsidR="00B465E0" w:rsidRPr="008A08A8">
        <w:rPr>
          <w:rFonts w:asciiTheme="minorHAnsi" w:hAnsiTheme="minorHAnsi" w:cstheme="minorHAnsi"/>
        </w:rPr>
        <w:t>°C</w:t>
      </w:r>
      <w:r w:rsidR="00B465E0">
        <w:rPr>
          <w:rFonts w:asciiTheme="minorHAnsi" w:hAnsiTheme="minorHAnsi" w:cstheme="minorHAnsi"/>
        </w:rPr>
        <w:t>, (c) elektromagnetická kompatibilita častí diela bude spĺňať požiadavky EN 61000-2-4</w:t>
      </w:r>
      <w:r w:rsidR="00817917">
        <w:rPr>
          <w:rFonts w:asciiTheme="minorHAnsi" w:hAnsiTheme="minorHAnsi" w:cstheme="minorHAnsi"/>
        </w:rPr>
        <w:t xml:space="preserve"> a EN 61000-2-12, (d) vibrácie točivých stojov budú v pásme A podľa ISO 10816-3. </w:t>
      </w:r>
      <w:r w:rsidR="00722135">
        <w:rPr>
          <w:rFonts w:asciiTheme="minorHAnsi" w:hAnsiTheme="minorHAnsi" w:cstheme="minorHAnsi"/>
        </w:rPr>
        <w:t>V priebehu PKV zhotoviteľ odstraňuje bez zbytočného odkladu zistené vady</w:t>
      </w:r>
      <w:r w:rsidR="00FA1168">
        <w:rPr>
          <w:rFonts w:asciiTheme="minorHAnsi" w:hAnsiTheme="minorHAnsi" w:cstheme="minorHAnsi"/>
        </w:rPr>
        <w:t xml:space="preserve"> na svoje náklady. Prípadné náklady objednávateľa vyvolané opakovaním skúšok z dôvodov na strane zhotoviteľa je zhotoviteľ povinný nahradiť objednávateľovi.</w:t>
      </w:r>
      <w:r w:rsidR="00FF22E8" w:rsidRPr="00FF22E8">
        <w:rPr>
          <w:rFonts w:asciiTheme="minorHAnsi" w:hAnsiTheme="minorHAnsi" w:cstheme="minorHAnsi"/>
        </w:rPr>
        <w:t xml:space="preserve"> </w:t>
      </w:r>
      <w:r w:rsidR="00FF22E8">
        <w:rPr>
          <w:rFonts w:asciiTheme="minorHAnsi" w:hAnsiTheme="minorHAnsi" w:cstheme="minorHAnsi"/>
        </w:rPr>
        <w:t xml:space="preserve">Po ukončení PKV vypracuje zhotoviteľ protokol o PKV, v ktorom zhodnotí priebeh </w:t>
      </w:r>
      <w:r w:rsidR="0096029F">
        <w:rPr>
          <w:rFonts w:asciiTheme="minorHAnsi" w:hAnsiTheme="minorHAnsi" w:cstheme="minorHAnsi"/>
        </w:rPr>
        <w:t xml:space="preserve">PKV </w:t>
      </w:r>
      <w:r w:rsidR="00FF22E8">
        <w:rPr>
          <w:rFonts w:asciiTheme="minorHAnsi" w:hAnsiTheme="minorHAnsi" w:cstheme="minorHAnsi"/>
        </w:rPr>
        <w:t xml:space="preserve">skúšok a spôsobilosť </w:t>
      </w:r>
      <w:r w:rsidR="0096029F">
        <w:rPr>
          <w:rFonts w:asciiTheme="minorHAnsi" w:hAnsiTheme="minorHAnsi" w:cstheme="minorHAnsi"/>
        </w:rPr>
        <w:t xml:space="preserve">diela, resp. jeho jednotlivých častí v členení podľa protokolu </w:t>
      </w:r>
      <w:r w:rsidR="00FF22E8">
        <w:rPr>
          <w:rFonts w:asciiTheme="minorHAnsi" w:hAnsiTheme="minorHAnsi" w:cstheme="minorHAnsi"/>
        </w:rPr>
        <w:t xml:space="preserve">k zahájeniu </w:t>
      </w:r>
      <w:r w:rsidR="0096029F">
        <w:rPr>
          <w:rFonts w:asciiTheme="minorHAnsi" w:hAnsiTheme="minorHAnsi" w:cstheme="minorHAnsi"/>
        </w:rPr>
        <w:t>komplexného vyskúšania</w:t>
      </w:r>
      <w:r w:rsidR="00FF22E8">
        <w:rPr>
          <w:rFonts w:asciiTheme="minorHAnsi" w:hAnsiTheme="minorHAnsi" w:cstheme="minorHAnsi"/>
        </w:rPr>
        <w:t>.</w:t>
      </w:r>
      <w:r w:rsidR="00814DCD">
        <w:rPr>
          <w:rFonts w:asciiTheme="minorHAnsi" w:hAnsiTheme="minorHAnsi" w:cstheme="minorHAnsi"/>
        </w:rPr>
        <w:t xml:space="preserve"> V rámci PKV zhotoviteľ zaškolí </w:t>
      </w:r>
      <w:r w:rsidR="00FC2E5B">
        <w:rPr>
          <w:rFonts w:asciiTheme="minorHAnsi" w:hAnsiTheme="minorHAnsi" w:cstheme="minorHAnsi"/>
        </w:rPr>
        <w:t>personálu objednávateľa, o čom zmluvné strany vypracujú zápis, ktorý zhotoviteľ odovzdá objednávateľovi najneskôr pred zahájením komplexného vyskúšania.</w:t>
      </w:r>
    </w:p>
    <w:p w14:paraId="3BF4ECA5" w14:textId="77777777" w:rsidR="00F51BA8" w:rsidRDefault="00890183"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Komplexné vyskúšanie (KV).</w:t>
      </w:r>
      <w:r>
        <w:rPr>
          <w:rFonts w:asciiTheme="minorHAnsi" w:hAnsiTheme="minorHAnsi" w:cstheme="minorHAnsi"/>
        </w:rPr>
        <w:t xml:space="preserve"> </w:t>
      </w:r>
      <w:r w:rsidRPr="00890183">
        <w:rPr>
          <w:rFonts w:asciiTheme="minorHAnsi" w:hAnsiTheme="minorHAnsi" w:cstheme="minorHAnsi"/>
        </w:rPr>
        <w:t>Komplexný</w:t>
      </w:r>
      <w:r>
        <w:rPr>
          <w:rFonts w:asciiTheme="minorHAnsi" w:hAnsiTheme="minorHAnsi" w:cstheme="minorHAnsi"/>
        </w:rPr>
        <w:t>m vyskúšaním zhotoviteľ preukazuje riadne vykonanie diela, t. j. kvalitu a </w:t>
      </w:r>
      <w:r w:rsidR="00396FA6">
        <w:rPr>
          <w:rFonts w:asciiTheme="minorHAnsi" w:hAnsiTheme="minorHAnsi" w:cstheme="minorHAnsi"/>
        </w:rPr>
        <w:t>prevádzky</w:t>
      </w:r>
      <w:r>
        <w:rPr>
          <w:rFonts w:asciiTheme="minorHAnsi" w:hAnsiTheme="minorHAnsi" w:cstheme="minorHAnsi"/>
        </w:rPr>
        <w:t xml:space="preserve">schopnosť diela </w:t>
      </w:r>
      <w:r w:rsidR="00396FA6">
        <w:rPr>
          <w:rFonts w:asciiTheme="minorHAnsi" w:hAnsiTheme="minorHAnsi" w:cstheme="minorHAnsi"/>
        </w:rPr>
        <w:t xml:space="preserve">tým, že dielo prevádzkuje v automatickom režime a nepretržite bez možnosti odstavenia diela po dobu </w:t>
      </w:r>
      <w:r w:rsidR="00396FA6" w:rsidRPr="00CC0283">
        <w:rPr>
          <w:rFonts w:asciiTheme="minorHAnsi" w:hAnsiTheme="minorHAnsi" w:cstheme="minorHAnsi"/>
        </w:rPr>
        <w:t>240 hodín</w:t>
      </w:r>
      <w:r w:rsidR="00396FA6">
        <w:rPr>
          <w:rFonts w:asciiTheme="minorHAnsi" w:hAnsiTheme="minorHAnsi" w:cstheme="minorHAnsi"/>
        </w:rPr>
        <w:t xml:space="preserve"> podľa potrieb prevádzky zdroja</w:t>
      </w:r>
      <w:r w:rsidR="004456A0">
        <w:rPr>
          <w:rFonts w:asciiTheme="minorHAnsi" w:hAnsiTheme="minorHAnsi" w:cstheme="minorHAnsi"/>
        </w:rPr>
        <w:t>.</w:t>
      </w:r>
      <w:r w:rsidR="008D14D7">
        <w:rPr>
          <w:rFonts w:asciiTheme="minorHAnsi" w:hAnsiTheme="minorHAnsi" w:cstheme="minorHAnsi"/>
        </w:rPr>
        <w:t xml:space="preserve"> Počas KV budú odskúšané všetky prevádzkové stavy motorov, pričom pri nich nesmie dôjsť k nedodržaniu garantovaných </w:t>
      </w:r>
      <w:r w:rsidR="008D14D7">
        <w:rPr>
          <w:rFonts w:asciiTheme="minorHAnsi" w:hAnsiTheme="minorHAnsi" w:cstheme="minorHAnsi"/>
        </w:rPr>
        <w:lastRenderedPageBreak/>
        <w:t>parametrov uvedených v Prílohe C k zmluve.</w:t>
      </w:r>
      <w:r w:rsidR="00F82EE9">
        <w:rPr>
          <w:rFonts w:asciiTheme="minorHAnsi" w:hAnsiTheme="minorHAnsi" w:cstheme="minorHAnsi"/>
        </w:rPr>
        <w:t xml:space="preserve"> Rozsah, náplň a podmienky a harmonogram vykonania KV zhotoviteľ navrhne v projekte.</w:t>
      </w:r>
    </w:p>
    <w:p w14:paraId="04BD698E" w14:textId="0936F177" w:rsidR="00C024AE" w:rsidRDefault="0073601D"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KZ je možné zahájiť za splnenia týchto podmienok:</w:t>
      </w:r>
    </w:p>
    <w:p w14:paraId="1F921E1B" w14:textId="77777777" w:rsidR="00C30832" w:rsidRDefault="00F51BA8"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zariadenie nevykazuje vady brániace jeho prevádzke alebo jeho bezpečnému uvedeniu do trvalej prevádzky</w:t>
      </w:r>
      <w:r w:rsidR="00605E19">
        <w:rPr>
          <w:rFonts w:asciiTheme="minorHAnsi" w:hAnsiTheme="minorHAnsi" w:cstheme="minorHAnsi"/>
        </w:rPr>
        <w:t>; ostatné zjavné vady budú uvedené v súpise vád a nedorobkov a zhotoviteľ je povinný ich odstrániť</w:t>
      </w:r>
      <w:r w:rsidR="00C30832">
        <w:rPr>
          <w:rFonts w:asciiTheme="minorHAnsi" w:hAnsiTheme="minorHAnsi" w:cstheme="minorHAnsi"/>
        </w:rPr>
        <w:t>,</w:t>
      </w:r>
    </w:p>
    <w:p w14:paraId="4CF3B5F0" w14:textId="1E70E2A0" w:rsidR="00F51BA8"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 úspešný splnený celý rozsah skúšok v rámci PKV,</w:t>
      </w:r>
    </w:p>
    <w:p w14:paraId="6BB2D024" w14:textId="6C1B30FD" w:rsidR="00C30832"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odovzdal objednávateľovi </w:t>
      </w:r>
      <w:r w:rsidR="001F46D7">
        <w:rPr>
          <w:rFonts w:asciiTheme="minorHAnsi" w:hAnsiTheme="minorHAnsi" w:cstheme="minorHAnsi"/>
        </w:rPr>
        <w:t xml:space="preserve">požadovanú </w:t>
      </w:r>
      <w:r>
        <w:rPr>
          <w:rFonts w:asciiTheme="minorHAnsi" w:hAnsiTheme="minorHAnsi" w:cstheme="minorHAnsi"/>
        </w:rPr>
        <w:t>projektovú dokumentáciu</w:t>
      </w:r>
      <w:r w:rsidR="001F46D7">
        <w:rPr>
          <w:rFonts w:asciiTheme="minorHAnsi" w:hAnsiTheme="minorHAnsi" w:cstheme="minorHAnsi"/>
        </w:rPr>
        <w:t>,</w:t>
      </w:r>
    </w:p>
    <w:p w14:paraId="6A3358B0" w14:textId="797ADF1D" w:rsidR="001F46D7" w:rsidRDefault="001F46D7"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bolo preukázané ukončenie zaškolenia zamestnancov objednávateľa v súlade s dočasnými prevádzkovými predpismi</w:t>
      </w:r>
      <w:r w:rsidR="00EA34C9">
        <w:rPr>
          <w:rFonts w:asciiTheme="minorHAnsi" w:hAnsiTheme="minorHAnsi" w:cstheme="minorHAnsi"/>
        </w:rPr>
        <w:t>,</w:t>
      </w:r>
    </w:p>
    <w:p w14:paraId="79CE5F55" w14:textId="04821EC5" w:rsidR="00EA34C9" w:rsidRDefault="008E4F65"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w:t>
      </w:r>
      <w:r w:rsidR="00072791">
        <w:rPr>
          <w:rFonts w:asciiTheme="minorHAnsi" w:hAnsiTheme="minorHAnsi" w:cstheme="minorHAnsi"/>
        </w:rPr>
        <w:t xml:space="preserve">protokolárne </w:t>
      </w:r>
      <w:r>
        <w:rPr>
          <w:rFonts w:asciiTheme="minorHAnsi" w:hAnsiTheme="minorHAnsi" w:cstheme="minorHAnsi"/>
        </w:rPr>
        <w:t>odovzdal objednávateľovi všetky potrebné certifikáty a dokumenty vydané príslušnými orgánmi SR, ktoré preukazujú, že vyprojektované, vyrobené, vyskúšané a dodané dielo je v súlade s</w:t>
      </w:r>
      <w:r w:rsidR="00E706DA">
        <w:rPr>
          <w:rFonts w:asciiTheme="minorHAnsi" w:hAnsiTheme="minorHAnsi" w:cstheme="minorHAnsi"/>
        </w:rPr>
        <w:t> technickými normami, predpismi bezpečnosti práce a ostatnými predpismi, ktoré podmieňujú udelenie súhlasu zo strany orgánov verejnej správy na prevádzkovanie diela</w:t>
      </w:r>
      <w:r w:rsidR="005D084C">
        <w:rPr>
          <w:rFonts w:asciiTheme="minorHAnsi" w:hAnsiTheme="minorHAnsi" w:cstheme="minorHAnsi"/>
        </w:rPr>
        <w:t>,</w:t>
      </w:r>
    </w:p>
    <w:p w14:paraId="0EE31CF3" w14:textId="752B7A8C"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odovzdal objednávateľovi </w:t>
      </w:r>
      <w:proofErr w:type="spellStart"/>
      <w:r>
        <w:rPr>
          <w:rFonts w:asciiTheme="minorHAnsi" w:hAnsiTheme="minorHAnsi" w:cstheme="minorHAnsi"/>
        </w:rPr>
        <w:t>passport</w:t>
      </w:r>
      <w:proofErr w:type="spellEnd"/>
      <w:r>
        <w:rPr>
          <w:rFonts w:asciiTheme="minorHAnsi" w:hAnsiTheme="minorHAnsi" w:cstheme="minorHAnsi"/>
        </w:rPr>
        <w:t xml:space="preserve"> motorov,</w:t>
      </w:r>
    </w:p>
    <w:p w14:paraId="20093C5B" w14:textId="04431B40"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doklady o likvidácii všetkých odpadov v súlade so zmluvou,</w:t>
      </w:r>
    </w:p>
    <w:p w14:paraId="1D791888" w14:textId="3AA2B3D1"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špecifikáciu náhradných dielov</w:t>
      </w:r>
      <w:r w:rsidR="00CF616A">
        <w:rPr>
          <w:rFonts w:asciiTheme="minorHAnsi" w:hAnsiTheme="minorHAnsi" w:cstheme="minorHAnsi"/>
        </w:rPr>
        <w:t>.</w:t>
      </w:r>
    </w:p>
    <w:p w14:paraId="155575F9" w14:textId="5559DD03" w:rsidR="00CF616A" w:rsidRDefault="00FD5B7A"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Počas KV musí byť zariadenie prevádzkované tak, aby sa jeho časti, ktoré sú uvažované v projekte ako rezervné, vystriedali v prevádzke rovnakým podielom so základnými. </w:t>
      </w:r>
      <w:r w:rsidR="000D75D6">
        <w:rPr>
          <w:rFonts w:asciiTheme="minorHAnsi" w:hAnsiTheme="minorHAnsi" w:cstheme="minorHAnsi"/>
        </w:rPr>
        <w:t>Pokiaľ by uvedenie rezervných častí do prevádzky vyžadovalo prerušenie KV, vyskúša sa takáto rezervná časť dopredu v súlade s projektom. Pri KV musí byť zariadenie ako celok v</w:t>
      </w:r>
      <w:r w:rsidR="009F246B">
        <w:rPr>
          <w:rFonts w:asciiTheme="minorHAnsi" w:hAnsiTheme="minorHAnsi" w:cstheme="minorHAnsi"/>
        </w:rPr>
        <w:t> rozsahu celého diela prevádzkované plne na úrovni automatickej regulácie podľa projektovej dokumentácie.</w:t>
      </w:r>
    </w:p>
    <w:p w14:paraId="7380AE81" w14:textId="326D0DC4" w:rsidR="009F246B" w:rsidRDefault="007C2817"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Objednávateľ zabezpečí pre KV</w:t>
      </w:r>
      <w:r w:rsidR="008E692D">
        <w:rPr>
          <w:rFonts w:asciiTheme="minorHAnsi" w:hAnsiTheme="minorHAnsi" w:cstheme="minorHAnsi"/>
        </w:rPr>
        <w:t xml:space="preserve"> príslušný počet vyškolených zamestnancov obsluhy zariadenia v súlade s projektom a na základe predchádzajúcej výzvy, ktorú uvedie zhotoviteľ v denníku.</w:t>
      </w:r>
    </w:p>
    <w:p w14:paraId="60CCD32C" w14:textId="7F3A9AE6" w:rsidR="008A08A8" w:rsidRPr="00C82AE9" w:rsidRDefault="002D33D2" w:rsidP="00C60A2E">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V prípade, ak KV bude neúspešné z dôvodov </w:t>
      </w:r>
      <w:r w:rsidR="00D65947">
        <w:rPr>
          <w:rFonts w:asciiTheme="minorHAnsi" w:hAnsiTheme="minorHAnsi" w:cstheme="minorHAnsi"/>
        </w:rPr>
        <w:t>nie na strane objednávateľa</w:t>
      </w:r>
      <w:r>
        <w:rPr>
          <w:rFonts w:asciiTheme="minorHAnsi" w:hAnsiTheme="minorHAnsi" w:cstheme="minorHAnsi"/>
        </w:rPr>
        <w:t xml:space="preserve">, je zhotoviteľ povinný </w:t>
      </w:r>
      <w:r w:rsidR="00D3001A">
        <w:rPr>
          <w:rFonts w:asciiTheme="minorHAnsi" w:hAnsiTheme="minorHAnsi" w:cstheme="minorHAnsi"/>
        </w:rPr>
        <w:t>zjednať nápravu a</w:t>
      </w:r>
      <w:r w:rsidR="00B416F6">
        <w:rPr>
          <w:rFonts w:asciiTheme="minorHAnsi" w:hAnsiTheme="minorHAnsi" w:cstheme="minorHAnsi"/>
        </w:rPr>
        <w:t xml:space="preserve"> zopakovať </w:t>
      </w:r>
      <w:r w:rsidR="00D3001A">
        <w:rPr>
          <w:rFonts w:asciiTheme="minorHAnsi" w:hAnsiTheme="minorHAnsi" w:cstheme="minorHAnsi"/>
        </w:rPr>
        <w:t>KV vrátane prípravy nevyhnutnej na úspešné KV na svoje náklady</w:t>
      </w:r>
      <w:r w:rsidR="00B416F6">
        <w:rPr>
          <w:rFonts w:asciiTheme="minorHAnsi" w:hAnsiTheme="minorHAnsi" w:cstheme="minorHAnsi"/>
        </w:rPr>
        <w:t>.</w:t>
      </w:r>
      <w:r w:rsidR="00D65947">
        <w:rPr>
          <w:rFonts w:asciiTheme="minorHAnsi" w:hAnsiTheme="minorHAnsi" w:cstheme="minorHAnsi"/>
        </w:rPr>
        <w:t xml:space="preserve"> V prípade, ak bude KV neúspešné z dôvodov na strane objednávateľa, zhotoviteľ zopakuje KV na náklady objednávateľa</w:t>
      </w:r>
      <w:r w:rsidR="000B3FAB">
        <w:rPr>
          <w:rFonts w:asciiTheme="minorHAnsi" w:hAnsiTheme="minorHAnsi" w:cstheme="minorHAnsi"/>
        </w:rPr>
        <w:t>. O úspešnom KV spíšu zmluvné strany protokol, ktorého návrh je povinný pripraviť zhotoviteľ</w:t>
      </w:r>
      <w:r w:rsidR="00C82AE9">
        <w:rPr>
          <w:rFonts w:asciiTheme="minorHAnsi" w:hAnsiTheme="minorHAnsi" w:cstheme="minorHAnsi"/>
        </w:rPr>
        <w:t>. Podpísanie tohto protokolu nebude objednávateľ bezdôvodne odmietať ani zdržiavať.</w:t>
      </w:r>
    </w:p>
    <w:bookmarkEnd w:id="120"/>
    <w:p w14:paraId="79B2A603" w14:textId="77777777" w:rsidR="00287A65" w:rsidRPr="005010ED" w:rsidRDefault="00287A65" w:rsidP="00546303">
      <w:pPr>
        <w:jc w:val="both"/>
        <w:rPr>
          <w:rFonts w:asciiTheme="minorHAnsi" w:eastAsiaTheme="minorHAnsi" w:hAnsiTheme="minorHAnsi" w:cstheme="minorHAnsi"/>
          <w:sz w:val="22"/>
          <w:szCs w:val="22"/>
          <w:lang w:eastAsia="en-US"/>
        </w:rPr>
      </w:pPr>
    </w:p>
    <w:p w14:paraId="3351C39E" w14:textId="7D416A0F" w:rsidR="00994FF0" w:rsidRPr="005010ED" w:rsidRDefault="00994FF0" w:rsidP="00546303">
      <w:pPr>
        <w:pStyle w:val="Nadpis1"/>
        <w:numPr>
          <w:ilvl w:val="0"/>
          <w:numId w:val="0"/>
        </w:numPr>
        <w:ind w:left="709" w:hanging="709"/>
        <w:rPr>
          <w:rFonts w:eastAsia="Calibri"/>
        </w:rPr>
      </w:pPr>
      <w:r w:rsidRPr="005010ED">
        <w:rPr>
          <w:rFonts w:eastAsia="Calibri"/>
        </w:rPr>
        <w:t>7.</w:t>
      </w:r>
      <w:r w:rsidR="00394A88">
        <w:rPr>
          <w:rFonts w:eastAsia="Calibri"/>
        </w:rPr>
        <w:tab/>
      </w:r>
      <w:r w:rsidRPr="005010ED">
        <w:rPr>
          <w:rFonts w:eastAsia="Calibri"/>
        </w:rPr>
        <w:t>Servis a údržba, zaškolenie pracovníkov objednávateľa</w:t>
      </w:r>
    </w:p>
    <w:p w14:paraId="62CA45F5" w14:textId="747ED507" w:rsidR="00994FF0" w:rsidRPr="005010ED" w:rsidRDefault="00994FF0" w:rsidP="7B0E8113">
      <w:pPr>
        <w:jc w:val="both"/>
        <w:rPr>
          <w:rFonts w:asciiTheme="minorHAnsi" w:eastAsia="Calibri" w:hAnsiTheme="minorHAnsi" w:cstheme="minorBidi"/>
          <w:sz w:val="22"/>
          <w:szCs w:val="22"/>
          <w:lang w:eastAsia="en-US"/>
        </w:rPr>
      </w:pPr>
      <w:r w:rsidRPr="7B0E8113">
        <w:rPr>
          <w:rFonts w:asciiTheme="minorHAnsi" w:eastAsia="Calibri" w:hAnsiTheme="minorHAnsi" w:cstheme="minorBidi"/>
          <w:sz w:val="22"/>
          <w:szCs w:val="22"/>
          <w:lang w:eastAsia="en-US"/>
        </w:rPr>
        <w:t xml:space="preserve">Okrem záruky na dodané dielo a dodané komponenty zhotoviteľ zabezpečí počas prevádzkovej doby motorov, t. j. do </w:t>
      </w:r>
      <w:proofErr w:type="spellStart"/>
      <w:r w:rsidRPr="7B0E8113">
        <w:rPr>
          <w:rFonts w:asciiTheme="minorHAnsi" w:eastAsia="Calibri" w:hAnsiTheme="minorHAnsi" w:cstheme="minorBidi"/>
          <w:sz w:val="22"/>
          <w:szCs w:val="22"/>
          <w:lang w:eastAsia="en-US"/>
        </w:rPr>
        <w:t>odprevádzkovania</w:t>
      </w:r>
      <w:proofErr w:type="spellEnd"/>
      <w:r w:rsidR="00207E79" w:rsidRPr="7B0E8113">
        <w:rPr>
          <w:rFonts w:asciiTheme="minorHAnsi" w:eastAsia="Calibri" w:hAnsiTheme="minorHAnsi" w:cstheme="minorBidi"/>
          <w:sz w:val="22"/>
          <w:szCs w:val="22"/>
          <w:lang w:eastAsia="en-US"/>
        </w:rPr>
        <w:t xml:space="preserve"> </w:t>
      </w:r>
      <w:r w:rsidR="00A73756" w:rsidRPr="7B0E8113">
        <w:rPr>
          <w:rFonts w:asciiTheme="minorHAnsi" w:eastAsia="Calibri" w:hAnsiTheme="minorHAnsi" w:cstheme="minorBidi"/>
          <w:sz w:val="22"/>
          <w:szCs w:val="22"/>
          <w:lang w:eastAsia="en-US"/>
        </w:rPr>
        <w:t xml:space="preserve">16 </w:t>
      </w:r>
      <w:r w:rsidRPr="7B0E8113">
        <w:rPr>
          <w:rFonts w:asciiTheme="minorHAnsi" w:eastAsia="Calibri" w:hAnsiTheme="minorHAnsi" w:cstheme="minorBidi"/>
          <w:sz w:val="22"/>
          <w:szCs w:val="22"/>
          <w:lang w:eastAsia="en-US"/>
        </w:rPr>
        <w:t>000</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prevádzkových hodín vrátane </w:t>
      </w:r>
      <w:r w:rsidR="007754DC" w:rsidRPr="7B0E8113">
        <w:rPr>
          <w:rFonts w:asciiTheme="minorHAnsi" w:eastAsia="Calibri" w:hAnsiTheme="minorHAnsi" w:cstheme="minorBidi"/>
          <w:sz w:val="22"/>
          <w:szCs w:val="22"/>
          <w:lang w:eastAsia="en-US"/>
        </w:rPr>
        <w:t xml:space="preserve">(bez ohľadu na dobu </w:t>
      </w:r>
      <w:proofErr w:type="spellStart"/>
      <w:r w:rsidR="007754DC" w:rsidRPr="7B0E8113">
        <w:rPr>
          <w:rFonts w:asciiTheme="minorHAnsi" w:eastAsia="Calibri" w:hAnsiTheme="minorHAnsi" w:cstheme="minorBidi"/>
          <w:sz w:val="22"/>
          <w:szCs w:val="22"/>
          <w:lang w:eastAsia="en-US"/>
        </w:rPr>
        <w:t>odprevádzkovaia</w:t>
      </w:r>
      <w:proofErr w:type="spellEnd"/>
      <w:r w:rsidR="007754DC" w:rsidRPr="7B0E8113">
        <w:rPr>
          <w:rFonts w:asciiTheme="minorHAnsi" w:eastAsia="Calibri" w:hAnsiTheme="minorHAnsi" w:cstheme="minorBidi"/>
          <w:sz w:val="22"/>
          <w:szCs w:val="22"/>
          <w:lang w:eastAsia="en-US"/>
        </w:rPr>
        <w:t xml:space="preserve"> </w:t>
      </w:r>
      <w:r w:rsidR="51711D97" w:rsidRPr="7B0E8113">
        <w:rPr>
          <w:rFonts w:asciiTheme="minorHAnsi" w:eastAsia="Calibri" w:hAnsiTheme="minorHAnsi" w:cstheme="minorBidi"/>
          <w:sz w:val="22"/>
          <w:szCs w:val="22"/>
          <w:lang w:eastAsia="en-US"/>
        </w:rPr>
        <w:t>16</w:t>
      </w:r>
      <w:r w:rsidR="003423C2">
        <w:rPr>
          <w:rFonts w:asciiTheme="minorHAnsi" w:eastAsia="Calibri" w:hAnsiTheme="minorHAnsi" w:cstheme="minorBidi"/>
          <w:sz w:val="22"/>
          <w:szCs w:val="22"/>
          <w:lang w:eastAsia="en-US"/>
        </w:rPr>
        <w:t xml:space="preserve"> </w:t>
      </w:r>
      <w:r w:rsidR="008D40F0" w:rsidRPr="7B0E8113">
        <w:rPr>
          <w:rFonts w:asciiTheme="minorHAnsi" w:eastAsia="Calibri" w:hAnsiTheme="minorHAnsi" w:cstheme="minorBidi"/>
          <w:sz w:val="22"/>
          <w:szCs w:val="22"/>
          <w:lang w:eastAsia="en-US"/>
        </w:rPr>
        <w:t xml:space="preserve">000 hodín) </w:t>
      </w:r>
      <w:r w:rsidRPr="7B0E8113">
        <w:rPr>
          <w:rFonts w:asciiTheme="minorHAnsi" w:eastAsia="Calibri" w:hAnsiTheme="minorHAnsi" w:cstheme="minorBidi"/>
          <w:sz w:val="22"/>
          <w:szCs w:val="22"/>
          <w:lang w:eastAsia="en-US"/>
        </w:rPr>
        <w:t xml:space="preserve">na </w:t>
      </w:r>
      <w:r w:rsidR="00E40907" w:rsidRPr="7B0E8113">
        <w:rPr>
          <w:rFonts w:asciiTheme="minorHAnsi" w:eastAsia="Calibri" w:hAnsiTheme="minorHAnsi" w:cstheme="minorBidi"/>
          <w:sz w:val="22"/>
          <w:szCs w:val="22"/>
          <w:lang w:eastAsia="en-US"/>
        </w:rPr>
        <w:t xml:space="preserve">každý </w:t>
      </w:r>
      <w:r w:rsidRPr="7B0E8113">
        <w:rPr>
          <w:rFonts w:asciiTheme="minorHAnsi" w:eastAsia="Calibri" w:hAnsiTheme="minorHAnsi" w:cstheme="minorBidi"/>
          <w:sz w:val="22"/>
          <w:szCs w:val="22"/>
          <w:lang w:eastAsia="en-US"/>
        </w:rPr>
        <w:t>motor</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servis</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dodanej technológie </w:t>
      </w:r>
      <w:r w:rsidR="007B2105" w:rsidRPr="7B0E8113">
        <w:rPr>
          <w:rFonts w:asciiTheme="minorHAnsi" w:eastAsia="Calibri" w:hAnsiTheme="minorHAnsi" w:cstheme="minorBidi"/>
          <w:sz w:val="22"/>
          <w:szCs w:val="22"/>
          <w:lang w:eastAsia="en-US"/>
        </w:rPr>
        <w:t xml:space="preserve">diela </w:t>
      </w:r>
      <w:r w:rsidRPr="7B0E8113">
        <w:rPr>
          <w:rFonts w:asciiTheme="minorHAnsi" w:eastAsia="Calibri" w:hAnsiTheme="minorHAnsi" w:cstheme="minorBidi"/>
          <w:sz w:val="22"/>
          <w:szCs w:val="22"/>
          <w:lang w:eastAsia="en-US"/>
        </w:rPr>
        <w:t>nasledovne:</w:t>
      </w:r>
    </w:p>
    <w:p w14:paraId="04EAC5BD" w14:textId="3AF0F3D9" w:rsidR="00994FF0" w:rsidRPr="00363635"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servis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plynových motorov podľa predpisu výrobcu, servisné úkony </w:t>
      </w:r>
      <w:r w:rsidR="002F628A">
        <w:rPr>
          <w:rFonts w:asciiTheme="minorHAnsi" w:eastAsia="Calibri" w:hAnsiTheme="minorHAnsi" w:cstheme="minorHAnsi"/>
          <w:sz w:val="22"/>
          <w:szCs w:val="22"/>
          <w:lang w:eastAsia="en-US"/>
        </w:rPr>
        <w:t>zhotoviteľ uviedol v prílohe D k zmluve (Pravidelná kontrola a údržba),</w:t>
      </w:r>
      <w:r w:rsidRPr="005010ED">
        <w:rPr>
          <w:rFonts w:asciiTheme="minorHAnsi" w:eastAsia="Calibri" w:hAnsiTheme="minorHAnsi" w:cstheme="minorHAnsi"/>
          <w:sz w:val="22"/>
          <w:szCs w:val="22"/>
          <w:lang w:eastAsia="en-US"/>
        </w:rPr>
        <w:t xml:space="preserve"> </w:t>
      </w:r>
    </w:p>
    <w:p w14:paraId="48C78F28" w14:textId="2ACBC00F" w:rsidR="00363635" w:rsidRPr="005010ED" w:rsidRDefault="00363635" w:rsidP="00F03456">
      <w:pPr>
        <w:numPr>
          <w:ilvl w:val="0"/>
          <w:numId w:val="56"/>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počas súbežnej prevádzky KGJ 1 a KGJ 2 servis plynových motorov podľa predpisu výrobcu bude vykonávaný vždy len na jednom motore KGJ, druhý motor KGJ bude v prevádzke,</w:t>
      </w:r>
    </w:p>
    <w:p w14:paraId="3DB08F32" w14:textId="381951AB"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odstraňovanie vzniknutých porúch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 nástupom </w:t>
      </w:r>
      <w:r w:rsidR="00834860">
        <w:rPr>
          <w:rFonts w:asciiTheme="minorHAnsi" w:eastAsia="Calibri" w:hAnsiTheme="minorHAnsi" w:cstheme="minorHAnsi"/>
          <w:sz w:val="22"/>
          <w:szCs w:val="22"/>
          <w:lang w:eastAsia="en-US"/>
        </w:rPr>
        <w:t xml:space="preserve">zhotoviteľa na odstránenie poruchy </w:t>
      </w:r>
      <w:r w:rsidRPr="005010ED">
        <w:rPr>
          <w:rFonts w:asciiTheme="minorHAnsi" w:eastAsia="Calibri" w:hAnsiTheme="minorHAnsi" w:cstheme="minorHAnsi"/>
          <w:sz w:val="22"/>
          <w:szCs w:val="22"/>
          <w:lang w:eastAsia="en-US"/>
        </w:rPr>
        <w:t xml:space="preserve">do štyroch hodín od </w:t>
      </w:r>
      <w:r w:rsidR="00834860">
        <w:rPr>
          <w:rFonts w:asciiTheme="minorHAnsi" w:eastAsia="Calibri" w:hAnsiTheme="minorHAnsi" w:cstheme="minorHAnsi"/>
          <w:sz w:val="22"/>
          <w:szCs w:val="22"/>
          <w:lang w:eastAsia="en-US"/>
        </w:rPr>
        <w:t>na</w:t>
      </w:r>
      <w:r w:rsidRPr="005010ED">
        <w:rPr>
          <w:rFonts w:asciiTheme="minorHAnsi" w:eastAsia="Calibri" w:hAnsiTheme="minorHAnsi" w:cstheme="minorHAnsi"/>
          <w:sz w:val="22"/>
          <w:szCs w:val="22"/>
          <w:lang w:eastAsia="en-US"/>
        </w:rPr>
        <w:t>hlásenia poruchy</w:t>
      </w:r>
      <w:r w:rsidR="00834860">
        <w:rPr>
          <w:rFonts w:asciiTheme="minorHAnsi" w:eastAsia="Calibri" w:hAnsiTheme="minorHAnsi" w:cstheme="minorHAnsi"/>
          <w:sz w:val="22"/>
          <w:szCs w:val="22"/>
          <w:lang w:eastAsia="en-US"/>
        </w:rPr>
        <w:t xml:space="preserve"> objednávateľom zhotoviteľovi</w:t>
      </w:r>
      <w:r w:rsidRPr="005010ED">
        <w:rPr>
          <w:rFonts w:asciiTheme="minorHAnsi" w:eastAsia="Calibri" w:hAnsiTheme="minorHAnsi" w:cstheme="minorHAnsi"/>
          <w:sz w:val="22"/>
          <w:szCs w:val="22"/>
          <w:lang w:eastAsia="en-US"/>
        </w:rPr>
        <w:t>,</w:t>
      </w:r>
    </w:p>
    <w:p w14:paraId="39723919" w14:textId="0A89890D"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všetky úkony a dodávky náhradných dielov pre dodanú</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technológiu podľa výrobcom určeného časového intervalu</w:t>
      </w:r>
      <w:r w:rsidR="00834860">
        <w:rPr>
          <w:rFonts w:asciiTheme="minorHAnsi" w:eastAsia="Calibri" w:hAnsiTheme="minorHAnsi" w:cstheme="minorHAnsi"/>
          <w:sz w:val="22"/>
          <w:szCs w:val="22"/>
          <w:lang w:eastAsia="en-US"/>
        </w:rPr>
        <w:t>,</w:t>
      </w:r>
    </w:p>
    <w:p w14:paraId="6E0535F1" w14:textId="6A32DC4E"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poskytovanie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technickej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podpory za účelom zabezpečenia nepretržitej a bezpečnej prevádzky motorov a</w:t>
      </w:r>
      <w:r w:rsidR="005B390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ostatného technologického zariadenia v prevádzkových podmienkach objednávateľa</w:t>
      </w:r>
      <w:r w:rsidR="005B390F">
        <w:rPr>
          <w:rFonts w:asciiTheme="minorHAnsi" w:eastAsia="Calibri" w:hAnsiTheme="minorHAnsi" w:cstheme="minorHAnsi"/>
          <w:sz w:val="22"/>
          <w:szCs w:val="22"/>
          <w:lang w:eastAsia="en-US"/>
        </w:rPr>
        <w:t>,</w:t>
      </w:r>
    </w:p>
    <w:p w14:paraId="58F351CA" w14:textId="66B54526"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r w:rsidR="005B390F">
        <w:rPr>
          <w:rFonts w:asciiTheme="minorHAnsi" w:eastAsia="Calibri" w:hAnsiTheme="minorHAnsi" w:cstheme="minorHAnsi"/>
          <w:sz w:val="22"/>
          <w:szCs w:val="22"/>
          <w:lang w:eastAsia="en-US"/>
        </w:rPr>
        <w:t>,</w:t>
      </w:r>
    </w:p>
    <w:p w14:paraId="690DE696" w14:textId="6419445A" w:rsidR="00994FF0" w:rsidRPr="003E1597"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3E1597">
        <w:rPr>
          <w:rFonts w:asciiTheme="minorHAnsi" w:eastAsia="Calibri" w:hAnsiTheme="minorHAnsi" w:cstheme="minorHAnsi"/>
          <w:sz w:val="22"/>
          <w:szCs w:val="22"/>
          <w:lang w:eastAsia="en-US"/>
        </w:rPr>
        <w:t>poskytovanie údržby a opráv prevádzky technologického zariadenia od odovzdania technologického zariadenia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objednávateľovi za účelom zabezpečenia nepretržitej a bezpečnej prevádzky</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technologického zariadenia v prevádzkových podmienkach objednávateľa za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súčasného spĺňania parametrov stanovených touto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prevádzkových</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požiadaviek objednávateľa, pričom jednotlivé úkony podpory sa zaväzuje</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vykonávať v lehotách a v rozsahu podľa podmienok určených výrobcom</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 xml:space="preserve">technologického zariadenia, podľa </w:t>
      </w:r>
      <w:r w:rsidRPr="003E1597">
        <w:rPr>
          <w:rFonts w:asciiTheme="minorHAnsi" w:eastAsia="Calibri" w:hAnsiTheme="minorHAnsi" w:cstheme="minorHAnsi"/>
          <w:sz w:val="22"/>
          <w:szCs w:val="22"/>
          <w:lang w:eastAsia="en-US"/>
        </w:rPr>
        <w:lastRenderedPageBreak/>
        <w:t>podmienok určených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v lehotách 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podľa podmienok vyplývajúcich zo všeobecne záväzných právnych predpisov</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a/alebo technických noriem,</w:t>
      </w:r>
    </w:p>
    <w:p w14:paraId="2F35A86C" w14:textId="135DD22B" w:rsidR="00994FF0" w:rsidRPr="00A44EB3"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A44EB3">
        <w:rPr>
          <w:rFonts w:asciiTheme="minorHAnsi" w:eastAsia="Calibri" w:hAnsiTheme="minorHAnsi" w:cstheme="minorHAnsi"/>
          <w:sz w:val="22"/>
          <w:szCs w:val="22"/>
          <w:lang w:eastAsia="en-US"/>
        </w:rPr>
        <w:t>vypracovávanie a priebežné odovzdávanie dokumentácie o</w:t>
      </w:r>
      <w:r w:rsidR="003E1597" w:rsidRPr="00A44EB3">
        <w:rPr>
          <w:rFonts w:asciiTheme="minorHAnsi" w:eastAsia="Calibri" w:hAnsiTheme="minorHAnsi" w:cstheme="minorHAnsi"/>
          <w:sz w:val="22"/>
          <w:szCs w:val="22"/>
          <w:lang w:eastAsia="en-US"/>
        </w:rPr>
        <w:t> </w:t>
      </w:r>
      <w:r w:rsidRPr="00A44EB3">
        <w:rPr>
          <w:rFonts w:asciiTheme="minorHAnsi" w:eastAsia="Calibri" w:hAnsiTheme="minorHAnsi" w:cstheme="minorHAnsi"/>
          <w:sz w:val="22"/>
          <w:szCs w:val="22"/>
          <w:lang w:eastAsia="en-US"/>
        </w:rPr>
        <w:t>poskytnutej</w:t>
      </w:r>
      <w:r w:rsidR="003E1597"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oprave a údržbe na mesačnom základe, vždy v dvoch (2) vyhotoveniach v listinnej forme a v jednom (1)</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vyhotovení v elektronickej forme [(*.</w:t>
      </w:r>
      <w:proofErr w:type="spellStart"/>
      <w:r w:rsidRPr="00A44EB3">
        <w:rPr>
          <w:rFonts w:asciiTheme="minorHAnsi" w:eastAsia="Calibri" w:hAnsiTheme="minorHAnsi" w:cstheme="minorHAnsi"/>
          <w:sz w:val="22"/>
          <w:szCs w:val="22"/>
          <w:lang w:eastAsia="en-US"/>
        </w:rPr>
        <w:t>doc</w:t>
      </w:r>
      <w:proofErr w:type="spellEnd"/>
      <w:r w:rsidRPr="00A44EB3">
        <w:rPr>
          <w:rFonts w:asciiTheme="minorHAnsi" w:eastAsia="Calibri" w:hAnsiTheme="minorHAnsi" w:cstheme="minorHAnsi"/>
          <w:sz w:val="22"/>
          <w:szCs w:val="22"/>
          <w:lang w:eastAsia="en-US"/>
        </w:rPr>
        <w:t>, *.</w:t>
      </w:r>
      <w:proofErr w:type="spellStart"/>
      <w:r w:rsidRPr="00A44EB3">
        <w:rPr>
          <w:rFonts w:asciiTheme="minorHAnsi" w:eastAsia="Calibri" w:hAnsiTheme="minorHAnsi" w:cstheme="minorHAnsi"/>
          <w:sz w:val="22"/>
          <w:szCs w:val="22"/>
          <w:lang w:eastAsia="en-US"/>
        </w:rPr>
        <w:t>xls</w:t>
      </w:r>
      <w:proofErr w:type="spellEnd"/>
      <w:r w:rsidRPr="00A44EB3">
        <w:rPr>
          <w:rFonts w:asciiTheme="minorHAnsi" w:eastAsia="Calibri" w:hAnsiTheme="minorHAnsi" w:cstheme="minorHAnsi"/>
          <w:sz w:val="22"/>
          <w:szCs w:val="22"/>
          <w:lang w:eastAsia="en-US"/>
        </w:rPr>
        <w:t>, *.</w:t>
      </w:r>
      <w:proofErr w:type="spellStart"/>
      <w:r w:rsidRPr="00A44EB3">
        <w:rPr>
          <w:rFonts w:asciiTheme="minorHAnsi" w:eastAsia="Calibri" w:hAnsiTheme="minorHAnsi" w:cstheme="minorHAnsi"/>
          <w:sz w:val="22"/>
          <w:szCs w:val="22"/>
          <w:lang w:eastAsia="en-US"/>
        </w:rPr>
        <w:t>pdf</w:t>
      </w:r>
      <w:proofErr w:type="spellEnd"/>
      <w:r w:rsidRPr="00A44EB3">
        <w:rPr>
          <w:rFonts w:asciiTheme="minorHAnsi" w:eastAsia="Calibri" w:hAnsiTheme="minorHAnsi" w:cstheme="minorHAnsi"/>
          <w:sz w:val="22"/>
          <w:szCs w:val="22"/>
          <w:lang w:eastAsia="en-US"/>
        </w:rPr>
        <w:t xml:space="preserve"> – textová časť), (*.</w:t>
      </w:r>
      <w:proofErr w:type="spellStart"/>
      <w:r w:rsidRPr="00A44EB3">
        <w:rPr>
          <w:rFonts w:asciiTheme="minorHAnsi" w:eastAsia="Calibri" w:hAnsiTheme="minorHAnsi" w:cstheme="minorHAnsi"/>
          <w:sz w:val="22"/>
          <w:szCs w:val="22"/>
          <w:lang w:eastAsia="en-US"/>
        </w:rPr>
        <w:t>pdf</w:t>
      </w:r>
      <w:proofErr w:type="spellEnd"/>
      <w:r w:rsidRPr="00A44EB3">
        <w:rPr>
          <w:rFonts w:asciiTheme="minorHAnsi" w:eastAsia="Calibri" w:hAnsiTheme="minorHAnsi" w:cstheme="minorHAnsi"/>
          <w:sz w:val="22"/>
          <w:szCs w:val="22"/>
          <w:lang w:eastAsia="en-US"/>
        </w:rPr>
        <w:t xml:space="preserve"> –</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 xml:space="preserve">výkresová časť)] na </w:t>
      </w:r>
      <w:r w:rsidR="00A44EB3">
        <w:rPr>
          <w:rFonts w:asciiTheme="minorHAnsi" w:eastAsia="Calibri" w:hAnsiTheme="minorHAnsi" w:cstheme="minorHAnsi"/>
          <w:sz w:val="22"/>
          <w:szCs w:val="22"/>
          <w:lang w:eastAsia="en-US"/>
        </w:rPr>
        <w:t>USB kľúči</w:t>
      </w:r>
      <w:r w:rsidRPr="00A44EB3">
        <w:rPr>
          <w:rFonts w:asciiTheme="minorHAnsi" w:eastAsia="Calibri" w:hAnsiTheme="minorHAnsi" w:cstheme="minorHAnsi"/>
          <w:sz w:val="22"/>
          <w:szCs w:val="22"/>
          <w:lang w:eastAsia="en-US"/>
        </w:rPr>
        <w:t>.</w:t>
      </w:r>
    </w:p>
    <w:p w14:paraId="23EFA3C8" w14:textId="77777777" w:rsidR="00A44EB3" w:rsidRDefault="00A44EB3" w:rsidP="00546303">
      <w:pPr>
        <w:jc w:val="both"/>
        <w:rPr>
          <w:rFonts w:asciiTheme="minorHAnsi" w:eastAsia="Calibri" w:hAnsiTheme="minorHAnsi" w:cstheme="minorHAnsi"/>
          <w:sz w:val="22"/>
          <w:szCs w:val="22"/>
          <w:lang w:eastAsia="en-US"/>
        </w:rPr>
      </w:pPr>
    </w:p>
    <w:p w14:paraId="388B1100" w14:textId="1ADEE846"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zabezpečí zaškolenie pracovníkov obstarávateľa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výkon servisu a údržby dodanej technológie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rozsahu pre každých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w:t>
      </w:r>
      <w:r w:rsidR="00A44EB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000 prevádzkových hodín. Rozsah údržby pre zaškolenie pracovníkov podľa </w:t>
      </w:r>
      <w:r w:rsidR="00B82F59">
        <w:rPr>
          <w:rFonts w:asciiTheme="minorHAnsi" w:eastAsia="Calibri" w:hAnsiTheme="minorHAnsi" w:cstheme="minorHAnsi"/>
          <w:sz w:val="22"/>
          <w:szCs w:val="22"/>
          <w:lang w:eastAsia="en-US"/>
        </w:rPr>
        <w:t>podkladovej dokumentácie (</w:t>
      </w:r>
      <w:r w:rsidR="000361EB" w:rsidRPr="000361EB">
        <w:rPr>
          <w:rFonts w:asciiTheme="minorHAnsi" w:eastAsia="Calibri" w:hAnsiTheme="minorHAnsi" w:cstheme="minorHAnsi"/>
          <w:sz w:val="22"/>
          <w:szCs w:val="22"/>
          <w:lang w:eastAsia="en-US"/>
        </w:rPr>
        <w:t>minimálny rozsah zaškolenia zamestnancov objednávateľa</w:t>
      </w:r>
      <w:r w:rsidR="00B82F5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doplnené o</w:t>
      </w:r>
      <w:r w:rsidR="000361E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požiadavky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pokyny výrobcov</w:t>
      </w:r>
      <w:r w:rsidR="000361EB">
        <w:rPr>
          <w:rFonts w:asciiTheme="minorHAnsi" w:eastAsia="Calibri" w:hAnsiTheme="minorHAnsi" w:cstheme="minorHAnsi"/>
          <w:sz w:val="22"/>
          <w:szCs w:val="22"/>
          <w:lang w:eastAsia="en-US"/>
        </w:rPr>
        <w:t xml:space="preserve"> komponentov.</w:t>
      </w:r>
    </w:p>
    <w:p w14:paraId="4A17F7B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48691E7" w14:textId="3734FFA4" w:rsidR="00994FF0" w:rsidRPr="005010ED" w:rsidRDefault="00994FF0" w:rsidP="00546303">
      <w:pPr>
        <w:pStyle w:val="Nadpis1"/>
        <w:numPr>
          <w:ilvl w:val="0"/>
          <w:numId w:val="0"/>
        </w:numPr>
        <w:ind w:left="567" w:hanging="567"/>
        <w:rPr>
          <w:rFonts w:eastAsiaTheme="minorEastAsia"/>
        </w:rPr>
      </w:pPr>
      <w:r w:rsidRPr="005010ED">
        <w:rPr>
          <w:rFonts w:eastAsiaTheme="minorHAnsi"/>
        </w:rPr>
        <w:t>8.</w:t>
      </w:r>
      <w:r w:rsidR="004E7E42">
        <w:rPr>
          <w:rFonts w:eastAsiaTheme="minorHAnsi"/>
        </w:rPr>
        <w:tab/>
      </w:r>
      <w:r w:rsidRPr="005010ED">
        <w:rPr>
          <w:rFonts w:eastAsiaTheme="minorHAnsi"/>
        </w:rPr>
        <w:t>Požiadavky, predpisy, normy</w:t>
      </w:r>
    </w:p>
    <w:p w14:paraId="099818C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Požiadavky:</w:t>
      </w:r>
    </w:p>
    <w:p w14:paraId="2AFB0CD8" w14:textId="5D20E32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stroje a zariadenia musia byť celkom nové (rok výroby 2023, 2024 a neskorší), najnovšej konštrukcie, vysokej kvality prevedenia, doložené certifikátmi. Všetky zariadenia musia mať vysokú účinnosť, musia byť prevádzkovo overené, bezpečné, konštruované a vyrobené v súlade so všeobecne záväznými právnymi predpismi a technickými normami, a</w:t>
      </w:r>
      <w:r w:rsidR="001A065F">
        <w:rPr>
          <w:rFonts w:asciiTheme="minorHAnsi" w:eastAsiaTheme="minorHAnsi" w:hAnsiTheme="minorHAnsi" w:cstheme="minorHAnsi"/>
          <w:sz w:val="22"/>
          <w:szCs w:val="22"/>
          <w:lang w:eastAsia="en-US"/>
        </w:rPr>
        <w:t>j</w:t>
      </w:r>
      <w:r w:rsidRPr="005010ED">
        <w:rPr>
          <w:rFonts w:asciiTheme="minorHAnsi" w:eastAsiaTheme="minorHAnsi" w:hAnsiTheme="minorHAnsi" w:cstheme="minorHAnsi"/>
          <w:sz w:val="22"/>
          <w:szCs w:val="22"/>
          <w:lang w:eastAsia="en-US"/>
        </w:rPr>
        <w:t xml:space="preserve"> keď nie sú právne záväzné, a vyrobené výrobcom, ktorý zabezpečí dostupnosť náhradných dielov minimálne počas trvania záručných lehôt stanovených zmluvou.</w:t>
      </w:r>
    </w:p>
    <w:p w14:paraId="7C2874AF" w14:textId="4DC5491C"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w:t>
      </w:r>
      <w:r w:rsidR="001A065F">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prevádzky pri vonkajších teplotách od -35</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71162F3" w14:textId="02783CD1"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Každá KGJ jednotlivo </w:t>
      </w:r>
      <w:r w:rsidR="00D50D41">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schopná prevádzky v režime poskytovania podporných služieb, minimálne </w:t>
      </w:r>
      <w:r w:rsidR="00C20161">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C20161" w:rsidRPr="005010ED">
        <w:rPr>
          <w:rFonts w:asciiTheme="minorHAnsi" w:eastAsiaTheme="minorHAnsi" w:hAnsiTheme="minorHAnsi" w:cstheme="minorHAnsi"/>
          <w:sz w:val="22"/>
          <w:szCs w:val="22"/>
          <w:lang w:eastAsia="en-US"/>
        </w:rPr>
        <w:t>±</w:t>
      </w:r>
      <w:proofErr w:type="spellStart"/>
      <w:r w:rsidR="00C20161">
        <w:rPr>
          <w:rFonts w:asciiTheme="minorHAnsi" w:eastAsiaTheme="minorHAnsi" w:hAnsiTheme="minorHAnsi" w:cstheme="minorHAnsi"/>
          <w:sz w:val="22"/>
          <w:szCs w:val="22"/>
          <w:lang w:eastAsia="en-US"/>
        </w:rPr>
        <w:t>aFRR</w:t>
      </w:r>
      <w:proofErr w:type="spellEnd"/>
      <w:r w:rsidRPr="005010ED">
        <w:rPr>
          <w:rFonts w:asciiTheme="minorHAnsi" w:eastAsiaTheme="minorHAnsi" w:hAnsiTheme="minorHAnsi" w:cstheme="minorHAnsi"/>
          <w:sz w:val="22"/>
          <w:szCs w:val="22"/>
          <w:lang w:eastAsia="en-US"/>
        </w:rPr>
        <w:t xml:space="preserve">,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3MIN+ v zmysle prevádzkového poriadku SEPS, a.s. a technických podmienok SEPS, a.s., pričom minimálny požadovaný rozsah </w:t>
      </w:r>
      <w:r w:rsidR="00721A50">
        <w:rPr>
          <w:rFonts w:asciiTheme="minorHAnsi" w:eastAsiaTheme="minorHAnsi" w:hAnsiTheme="minorHAnsi" w:cstheme="minorHAnsi"/>
          <w:sz w:val="22"/>
          <w:szCs w:val="22"/>
          <w:lang w:eastAsia="en-US"/>
        </w:rPr>
        <w:t xml:space="preserve">FCR </w:t>
      </w:r>
      <w:r w:rsidRPr="005010ED">
        <w:rPr>
          <w:rFonts w:asciiTheme="minorHAnsi" w:eastAsiaTheme="minorHAnsi" w:hAnsiTheme="minorHAnsi" w:cstheme="minorHAnsi"/>
          <w:sz w:val="22"/>
          <w:szCs w:val="22"/>
          <w:lang w:eastAsia="en-US"/>
        </w:rPr>
        <w:t>je ±2 MW na každú KGJ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samostatne, minimálny požadovaný rozsah </w:t>
      </w:r>
      <w:r w:rsidR="00CF0679" w:rsidRPr="005010ED">
        <w:rPr>
          <w:rFonts w:asciiTheme="minorHAnsi" w:eastAsiaTheme="minorHAnsi" w:hAnsiTheme="minorHAnsi" w:cstheme="minorHAnsi"/>
          <w:sz w:val="22"/>
          <w:szCs w:val="22"/>
          <w:lang w:eastAsia="en-US"/>
        </w:rPr>
        <w:t>±</w:t>
      </w:r>
      <w:proofErr w:type="spellStart"/>
      <w:r w:rsidR="00721A50">
        <w:rPr>
          <w:rFonts w:asciiTheme="minorHAnsi" w:eastAsiaTheme="minorHAnsi" w:hAnsiTheme="minorHAnsi" w:cstheme="minorHAnsi"/>
          <w:sz w:val="22"/>
          <w:szCs w:val="22"/>
          <w:lang w:eastAsia="en-US"/>
        </w:rPr>
        <w:t>aFRR</w:t>
      </w:r>
      <w:proofErr w:type="spellEnd"/>
      <w:r w:rsidRPr="005010ED">
        <w:rPr>
          <w:rFonts w:asciiTheme="minorHAnsi" w:eastAsiaTheme="minorHAnsi" w:hAnsiTheme="minorHAnsi" w:cstheme="minorHAnsi"/>
          <w:sz w:val="22"/>
          <w:szCs w:val="22"/>
          <w:lang w:eastAsia="en-US"/>
        </w:rPr>
        <w:t xml:space="preserve"> je ±</w:t>
      </w:r>
      <w:r w:rsidR="0024417F">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w:t>
      </w:r>
      <w:r w:rsidR="00CF067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minimálny požadovaný rozsah </w:t>
      </w:r>
      <w:proofErr w:type="spellStart"/>
      <w:r w:rsidR="00CF0679">
        <w:rPr>
          <w:rFonts w:asciiTheme="minorHAnsi" w:eastAsiaTheme="minorHAnsi" w:hAnsiTheme="minorHAnsi" w:cstheme="minorHAnsi"/>
          <w:sz w:val="22"/>
          <w:szCs w:val="22"/>
          <w:lang w:eastAsia="en-US"/>
        </w:rPr>
        <w:t>mFRR</w:t>
      </w:r>
      <w:proofErr w:type="spellEnd"/>
      <w:r w:rsidRPr="005010ED">
        <w:rPr>
          <w:rFonts w:asciiTheme="minorHAnsi" w:eastAsiaTheme="minorHAnsi" w:hAnsiTheme="minorHAnsi" w:cstheme="minorHAnsi"/>
          <w:sz w:val="22"/>
          <w:szCs w:val="22"/>
          <w:lang w:eastAsia="en-US"/>
        </w:rPr>
        <w:t xml:space="preserve"> je celý inštalovaný výkon každého jednotlivého motora samostatne</w:t>
      </w:r>
      <w:r w:rsidR="00D50D41">
        <w:rPr>
          <w:rFonts w:asciiTheme="minorHAnsi" w:eastAsiaTheme="minorHAnsi" w:hAnsiTheme="minorHAnsi" w:cstheme="minorHAnsi"/>
          <w:sz w:val="22"/>
          <w:szCs w:val="22"/>
          <w:lang w:eastAsia="en-US"/>
        </w:rPr>
        <w:t>,</w:t>
      </w:r>
    </w:p>
    <w:p w14:paraId="310DC40B" w14:textId="0F3216A9"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Schopnosť poskytovať podporné služby sa preukazuje pri certifikačných meraniach v zmysle prevádzkového poriadku a technických podmienok SEPS, a.s., viď </w:t>
      </w:r>
      <w:r w:rsidR="00D50D41">
        <w:rPr>
          <w:rFonts w:asciiTheme="minorHAnsi" w:eastAsiaTheme="minorHAnsi" w:hAnsiTheme="minorHAnsi" w:cstheme="minorHAnsi"/>
          <w:sz w:val="22"/>
          <w:szCs w:val="22"/>
          <w:lang w:eastAsia="en-US"/>
        </w:rPr>
        <w:t>podkladová dokumentácia (</w:t>
      </w:r>
      <w:r w:rsidR="00D50D41" w:rsidRPr="00D50D41">
        <w:rPr>
          <w:rFonts w:asciiTheme="minorHAnsi" w:eastAsiaTheme="minorHAnsi" w:hAnsiTheme="minorHAnsi" w:cstheme="minorHAnsi"/>
          <w:sz w:val="22"/>
          <w:szCs w:val="22"/>
          <w:lang w:eastAsia="en-US"/>
        </w:rPr>
        <w:t>technické podmienky prístupu a pripojenia, pravidlá prevádzkovania prenosovej sústavy</w:t>
      </w:r>
      <w:r w:rsidR="00D50D41">
        <w:rPr>
          <w:rFonts w:asciiTheme="minorHAnsi" w:eastAsiaTheme="minorHAnsi" w:hAnsiTheme="minorHAnsi" w:cstheme="minorHAnsi"/>
          <w:sz w:val="22"/>
          <w:szCs w:val="22"/>
          <w:lang w:eastAsia="en-US"/>
        </w:rPr>
        <w:t>),</w:t>
      </w:r>
    </w:p>
    <w:p w14:paraId="7826A393" w14:textId="06F26B2E"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B1BF4">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bude schopné udržiavať prevádzkové náplne na teplote požadovanej pre štart do 3 minút od povelu do pri teplote vratnej vody </w:t>
      </w:r>
      <w:proofErr w:type="spellStart"/>
      <w:r w:rsidRPr="005010ED">
        <w:rPr>
          <w:rFonts w:asciiTheme="minorHAnsi" w:eastAsiaTheme="minorHAnsi" w:hAnsiTheme="minorHAnsi" w:cstheme="minorHAnsi"/>
          <w:sz w:val="22"/>
          <w:szCs w:val="22"/>
          <w:lang w:eastAsia="en-US"/>
        </w:rPr>
        <w:t>horúcovodu</w:t>
      </w:r>
      <w:proofErr w:type="spellEnd"/>
      <w:r w:rsidRPr="005010ED">
        <w:rPr>
          <w:rFonts w:asciiTheme="minorHAnsi" w:eastAsiaTheme="minorHAnsi" w:hAnsiTheme="minorHAnsi" w:cstheme="minorHAnsi"/>
          <w:sz w:val="22"/>
          <w:szCs w:val="22"/>
          <w:lang w:eastAsia="en-US"/>
        </w:rPr>
        <w:t xml:space="preserve"> minimálne 55</w:t>
      </w:r>
      <w:r w:rsidR="004B1BF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°C aj v dlhodobo </w:t>
      </w:r>
      <w:proofErr w:type="spellStart"/>
      <w:r w:rsidRPr="005010ED">
        <w:rPr>
          <w:rFonts w:asciiTheme="minorHAnsi" w:eastAsiaTheme="minorHAnsi" w:hAnsiTheme="minorHAnsi" w:cstheme="minorHAnsi"/>
          <w:sz w:val="22"/>
          <w:szCs w:val="22"/>
          <w:lang w:eastAsia="en-US"/>
        </w:rPr>
        <w:t>odfázovanom</w:t>
      </w:r>
      <w:proofErr w:type="spellEnd"/>
      <w:r w:rsidRPr="005010ED">
        <w:rPr>
          <w:rFonts w:asciiTheme="minorHAnsi" w:eastAsiaTheme="minorHAnsi" w:hAnsiTheme="minorHAnsi" w:cstheme="minorHAnsi"/>
          <w:sz w:val="22"/>
          <w:szCs w:val="22"/>
          <w:lang w:eastAsia="en-US"/>
        </w:rPr>
        <w:t xml:space="preserve"> stave</w:t>
      </w:r>
      <w:r w:rsidR="004B1BF4">
        <w:rPr>
          <w:rFonts w:asciiTheme="minorHAnsi" w:eastAsiaTheme="minorHAnsi" w:hAnsiTheme="minorHAnsi" w:cstheme="minorHAnsi"/>
          <w:sz w:val="22"/>
          <w:szCs w:val="22"/>
          <w:lang w:eastAsia="en-US"/>
        </w:rPr>
        <w:t>.</w:t>
      </w:r>
    </w:p>
    <w:p w14:paraId="1B98C3CD" w14:textId="77777777" w:rsidR="004B1BF4" w:rsidRDefault="004B1BF4" w:rsidP="00546303">
      <w:pPr>
        <w:jc w:val="both"/>
        <w:rPr>
          <w:rFonts w:asciiTheme="minorHAnsi" w:eastAsiaTheme="minorHAnsi" w:hAnsiTheme="minorHAnsi" w:cstheme="minorHAnsi"/>
          <w:sz w:val="22"/>
          <w:szCs w:val="22"/>
          <w:lang w:eastAsia="en-US"/>
        </w:rPr>
      </w:pPr>
    </w:p>
    <w:p w14:paraId="7D5E2679" w14:textId="1D0673E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Predpisy:</w:t>
      </w:r>
    </w:p>
    <w:p w14:paraId="1FF6FBB3" w14:textId="2464F60E"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musí byť navrhnuté, vykonané a uvedené do prevádzky v súlade so všeobecne záväznými právnymi predpismi a technickými normami, aj keď nie sú právne záväzné, účinnými v čase </w:t>
      </w:r>
      <w:r w:rsidR="00D907CC">
        <w:rPr>
          <w:rFonts w:asciiTheme="minorHAnsi" w:eastAsiaTheme="minorHAnsi" w:hAnsiTheme="minorHAnsi" w:cstheme="minorHAnsi"/>
          <w:sz w:val="22"/>
          <w:szCs w:val="22"/>
          <w:lang w:eastAsia="en-US"/>
        </w:rPr>
        <w:t xml:space="preserve">uzatvorenia </w:t>
      </w:r>
      <w:r w:rsidRPr="005010ED">
        <w:rPr>
          <w:rFonts w:asciiTheme="minorHAnsi" w:eastAsiaTheme="minorHAnsi" w:hAnsiTheme="minorHAnsi" w:cstheme="minorHAnsi"/>
          <w:sz w:val="22"/>
          <w:szCs w:val="22"/>
          <w:lang w:eastAsia="en-US"/>
        </w:rPr>
        <w:t>zmluvy.</w:t>
      </w:r>
    </w:p>
    <w:p w14:paraId="6122D2B9" w14:textId="202B0FCB"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elektrické zariadenia musia byť dodávané v súlade s platnou normou IEC</w:t>
      </w:r>
      <w:r w:rsidR="00813BBC">
        <w:rPr>
          <w:rFonts w:asciiTheme="minorHAnsi" w:eastAsiaTheme="minorHAnsi" w:hAnsiTheme="minorHAnsi" w:cstheme="minorHAnsi"/>
          <w:sz w:val="22"/>
          <w:szCs w:val="22"/>
          <w:lang w:eastAsia="en-US"/>
        </w:rPr>
        <w:t xml:space="preserve">, STN, </w:t>
      </w:r>
      <w:r w:rsidR="00117114">
        <w:rPr>
          <w:rFonts w:asciiTheme="minorHAnsi" w:eastAsiaTheme="minorHAnsi" w:hAnsiTheme="minorHAnsi" w:cstheme="minorHAnsi"/>
          <w:sz w:val="22"/>
          <w:szCs w:val="22"/>
          <w:lang w:eastAsia="en-US"/>
        </w:rPr>
        <w:t>STN EN</w:t>
      </w:r>
      <w:r w:rsidRPr="005010ED">
        <w:rPr>
          <w:rFonts w:asciiTheme="minorHAnsi" w:eastAsiaTheme="minorHAnsi" w:hAnsiTheme="minorHAnsi" w:cstheme="minorHAnsi"/>
          <w:sz w:val="22"/>
          <w:szCs w:val="22"/>
          <w:lang w:eastAsia="en-US"/>
        </w:rPr>
        <w:t xml:space="preserve"> v čase plnenia zmluvy.</w:t>
      </w:r>
    </w:p>
    <w:p w14:paraId="0FFAF51A" w14:textId="5FE079F7" w:rsidR="00994FF0" w:rsidRPr="005010ED" w:rsidRDefault="00150E29" w:rsidP="00F03456">
      <w:pPr>
        <w:numPr>
          <w:ilvl w:val="0"/>
          <w:numId w:val="67"/>
        </w:numPr>
        <w:ind w:left="284" w:hanging="28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je zodpovedný za súdržnosť predpisov a noriem, najmä keď kódy a štandardy sú rôzneho pôvodu.</w:t>
      </w:r>
    </w:p>
    <w:p w14:paraId="29999D85" w14:textId="3892B26C"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Zariadenia, ktoré sú súčasťou </w:t>
      </w:r>
      <w:r w:rsidR="00150E29">
        <w:rPr>
          <w:rFonts w:asciiTheme="minorHAnsi" w:eastAsiaTheme="minorHAnsi" w:hAnsiTheme="minorHAnsi" w:cstheme="minorHAnsi"/>
          <w:sz w:val="22"/>
          <w:szCs w:val="22"/>
          <w:lang w:eastAsia="en-US"/>
        </w:rPr>
        <w:t>d</w:t>
      </w:r>
      <w:r w:rsidRPr="005010ED">
        <w:rPr>
          <w:rFonts w:asciiTheme="minorHAnsi" w:eastAsiaTheme="minorHAnsi" w:hAnsiTheme="minorHAnsi" w:cstheme="minorHAnsi"/>
          <w:sz w:val="22"/>
          <w:szCs w:val="22"/>
          <w:lang w:eastAsia="en-US"/>
        </w:rPr>
        <w:t>iela, musia byť opatrené označením CE.</w:t>
      </w:r>
    </w:p>
    <w:p w14:paraId="053CBE34" w14:textId="77777777"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tlakové, elektrické, plynové a zdvíhacie zariadenia musia byť schválené odborne zodpovednou osobou (Slovenská Technická Inšpekcia, TUV).</w:t>
      </w:r>
    </w:p>
    <w:p w14:paraId="06597DED" w14:textId="6EA0776D"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Zhoda musí byť preukázaná označením CE, ktoré musí byť pripojené k zariadeniu a je podporené CE </w:t>
      </w:r>
      <w:r w:rsidR="004050DD">
        <w:rPr>
          <w:rFonts w:asciiTheme="minorHAnsi" w:eastAsiaTheme="minorHAnsi" w:hAnsiTheme="minorHAnsi" w:cstheme="minorHAnsi"/>
          <w:sz w:val="22"/>
          <w:szCs w:val="22"/>
          <w:lang w:eastAsia="en-US"/>
        </w:rPr>
        <w:t xml:space="preserve">vyhlásením </w:t>
      </w:r>
      <w:r w:rsidRPr="005010ED">
        <w:rPr>
          <w:rFonts w:asciiTheme="minorHAnsi" w:eastAsiaTheme="minorHAnsi" w:hAnsiTheme="minorHAnsi" w:cstheme="minorHAnsi"/>
          <w:sz w:val="22"/>
          <w:szCs w:val="22"/>
          <w:lang w:eastAsia="en-US"/>
        </w:rPr>
        <w:t>o zhode podpísané výrobcom alebo jeho zástupcom.</w:t>
      </w:r>
    </w:p>
    <w:p w14:paraId="4F8E6E07" w14:textId="3DF0912D" w:rsidR="00994FF0" w:rsidRPr="004050D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Označenie CE nesie predpoklad zhody s požiadavkami príslušných smerníc.</w:t>
      </w:r>
    </w:p>
    <w:p w14:paraId="3AC0FDF9" w14:textId="0E32D7D3" w:rsidR="00994FF0" w:rsidRPr="005010ED" w:rsidRDefault="00994FF0" w:rsidP="005010ED">
      <w:pPr>
        <w:rPr>
          <w:rFonts w:asciiTheme="minorHAnsi" w:hAnsiTheme="minorHAnsi" w:cstheme="minorHAnsi"/>
          <w:b/>
          <w:bCs/>
          <w:sz w:val="22"/>
          <w:szCs w:val="22"/>
          <w:lang w:eastAsia="x-none"/>
        </w:rPr>
      </w:pPr>
      <w:r w:rsidRPr="005010ED">
        <w:rPr>
          <w:rFonts w:asciiTheme="minorHAnsi" w:hAnsiTheme="minorHAnsi" w:cstheme="minorHAnsi"/>
          <w:sz w:val="22"/>
          <w:szCs w:val="22"/>
        </w:rPr>
        <w:br w:type="page"/>
      </w:r>
    </w:p>
    <w:p w14:paraId="204FC9A6" w14:textId="77777777" w:rsidR="00744EFC" w:rsidRDefault="00994FF0" w:rsidP="00744EFC">
      <w:pPr>
        <w:pStyle w:val="Nadpis1"/>
        <w:numPr>
          <w:ilvl w:val="0"/>
          <w:numId w:val="0"/>
        </w:numPr>
        <w:jc w:val="center"/>
        <w:rPr>
          <w:lang w:val="sk-SK"/>
        </w:rPr>
      </w:pPr>
      <w:r>
        <w:rPr>
          <w:lang w:val="sk-SK"/>
        </w:rPr>
        <w:lastRenderedPageBreak/>
        <w:t>Príloha B – Technická špecifikácia diela</w:t>
      </w:r>
    </w:p>
    <w:p w14:paraId="3CAAA7DE" w14:textId="40EFCF94" w:rsidR="00744EFC" w:rsidRDefault="00D10F87" w:rsidP="00744EFC">
      <w:pPr>
        <w:pStyle w:val="paragraph"/>
        <w:spacing w:before="0" w:beforeAutospacing="0" w:after="0" w:afterAutospacing="0"/>
        <w:jc w:val="both"/>
        <w:rPr>
          <w:rFonts w:ascii="Segoe UI" w:hAnsi="Segoe UI" w:cs="Segoe UI"/>
          <w:sz w:val="18"/>
          <w:szCs w:val="18"/>
        </w:rPr>
      </w:pPr>
      <w:r>
        <w:rPr>
          <w:rStyle w:val="normaltextrun"/>
          <w:rFonts w:ascii="Calibri" w:hAnsi="Calibri" w:cs="Calibri"/>
          <w:sz w:val="22"/>
          <w:szCs w:val="22"/>
        </w:rPr>
        <w:t xml:space="preserve">Zhotoviteľ </w:t>
      </w:r>
      <w:r w:rsidR="00492DAA">
        <w:rPr>
          <w:rStyle w:val="normaltextrun"/>
          <w:rFonts w:ascii="Calibri" w:hAnsi="Calibri" w:cs="Calibri"/>
          <w:sz w:val="22"/>
          <w:szCs w:val="22"/>
        </w:rPr>
        <w:t xml:space="preserve">ako uchádzač </w:t>
      </w:r>
      <w:r>
        <w:rPr>
          <w:rStyle w:val="normaltextrun"/>
          <w:rFonts w:ascii="Calibri" w:hAnsi="Calibri" w:cs="Calibri"/>
          <w:sz w:val="22"/>
          <w:szCs w:val="22"/>
        </w:rPr>
        <w:t xml:space="preserve">v rámci svojej ponuky </w:t>
      </w:r>
      <w:r w:rsidR="00492DAA">
        <w:rPr>
          <w:rStyle w:val="normaltextrun"/>
          <w:rFonts w:ascii="Calibri" w:hAnsi="Calibri" w:cs="Calibri"/>
          <w:sz w:val="22"/>
          <w:szCs w:val="22"/>
        </w:rPr>
        <w:t xml:space="preserve">bol povinný uviesť </w:t>
      </w:r>
      <w:r w:rsidR="00744EFC" w:rsidRPr="2BEE3E12">
        <w:rPr>
          <w:rStyle w:val="normaltextrun"/>
          <w:rFonts w:ascii="Calibri" w:hAnsi="Calibri" w:cs="Calibri"/>
          <w:sz w:val="22"/>
          <w:szCs w:val="22"/>
        </w:rPr>
        <w:t>návrhy dodávok hlavných materiálov, zariadení a výrobkov, ktoré budú počas realizácie zabudované do diela.</w:t>
      </w:r>
    </w:p>
    <w:p w14:paraId="79F6B807" w14:textId="58269E23"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Technickou špecifikáciou </w:t>
      </w:r>
      <w:r w:rsidR="00492DAA">
        <w:rPr>
          <w:rStyle w:val="normaltextrun"/>
          <w:rFonts w:ascii="Calibri" w:hAnsi="Calibri" w:cs="Calibri"/>
          <w:sz w:val="22"/>
          <w:szCs w:val="22"/>
        </w:rPr>
        <w:t xml:space="preserve">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sidR="00E81A35">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sidR="00E81A35">
        <w:rPr>
          <w:rStyle w:val="normaltextrun"/>
          <w:rFonts w:ascii="Calibri" w:hAnsi="Calibri" w:cs="Calibri"/>
          <w:sz w:val="22"/>
          <w:szCs w:val="22"/>
        </w:rPr>
        <w:t> zmluve</w:t>
      </w:r>
      <w:r w:rsidRPr="2BEE3E12">
        <w:rPr>
          <w:rStyle w:val="normaltextrun"/>
          <w:rFonts w:ascii="Calibri" w:hAnsi="Calibri" w:cs="Calibri"/>
          <w:sz w:val="22"/>
          <w:szCs w:val="22"/>
        </w:rPr>
        <w:t>.</w:t>
      </w:r>
      <w:r w:rsidR="00207E79">
        <w:rPr>
          <w:rStyle w:val="normaltextrun"/>
          <w:rFonts w:ascii="Calibri" w:hAnsi="Calibri" w:cs="Calibri"/>
          <w:sz w:val="22"/>
          <w:szCs w:val="22"/>
        </w:rPr>
        <w:t xml:space="preserve"> </w:t>
      </w:r>
    </w:p>
    <w:p w14:paraId="08FED038" w14:textId="4ADA31D2"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V nasledujúcej tabuľke </w:t>
      </w:r>
      <w:r w:rsidR="00E81A35">
        <w:rPr>
          <w:rStyle w:val="normaltextrun"/>
          <w:rFonts w:ascii="Calibri" w:hAnsi="Calibri" w:cs="Calibri"/>
          <w:sz w:val="22"/>
          <w:szCs w:val="22"/>
        </w:rPr>
        <w:t xml:space="preserve">zhotoviteľ uvádza </w:t>
      </w:r>
      <w:r w:rsidRPr="2BEE3E12">
        <w:rPr>
          <w:rStyle w:val="normaltextrun"/>
          <w:rFonts w:ascii="Calibri" w:hAnsi="Calibri" w:cs="Calibri"/>
          <w:sz w:val="22"/>
          <w:szCs w:val="22"/>
        </w:rPr>
        <w:t xml:space="preserve">údaje o navrhovaných dodávkach, ktoré budú počas realizácie zabudované do diela. </w:t>
      </w:r>
      <w:r w:rsidR="00E81A35">
        <w:rPr>
          <w:rStyle w:val="normaltextrun"/>
          <w:rFonts w:ascii="Calibri" w:hAnsi="Calibri" w:cs="Calibri"/>
          <w:sz w:val="22"/>
          <w:szCs w:val="22"/>
        </w:rPr>
        <w:t xml:space="preserve">Objednávateľ </w:t>
      </w:r>
      <w:r w:rsidRPr="2BEE3E12">
        <w:rPr>
          <w:rStyle w:val="normaltextrun"/>
          <w:rFonts w:ascii="Calibri" w:hAnsi="Calibri" w:cs="Calibri"/>
          <w:b/>
          <w:bCs/>
          <w:sz w:val="22"/>
          <w:szCs w:val="22"/>
        </w:rPr>
        <w:t>neumožňuje</w:t>
      </w:r>
      <w:r w:rsidRPr="2BEE3E12">
        <w:rPr>
          <w:rStyle w:val="normaltextrun"/>
          <w:rFonts w:ascii="Calibri" w:hAnsi="Calibri" w:cs="Calibri"/>
          <w:sz w:val="22"/>
          <w:szCs w:val="22"/>
        </w:rPr>
        <w:t xml:space="preserve"> uviesť</w:t>
      </w:r>
      <w:r w:rsidR="00207E79">
        <w:rPr>
          <w:rStyle w:val="normaltextrun"/>
          <w:rFonts w:ascii="Calibri" w:hAnsi="Calibri" w:cs="Calibri"/>
          <w:sz w:val="22"/>
          <w:szCs w:val="22"/>
        </w:rPr>
        <w:t xml:space="preserve"> </w:t>
      </w:r>
      <w:r w:rsidRPr="2BEE3E12">
        <w:rPr>
          <w:rStyle w:val="normaltextrun"/>
          <w:rFonts w:ascii="Calibri" w:hAnsi="Calibri" w:cs="Calibri"/>
          <w:sz w:val="22"/>
          <w:szCs w:val="22"/>
        </w:rPr>
        <w:t>alternatívne vymedzenie jednotlivých typov.</w:t>
      </w:r>
    </w:p>
    <w:p w14:paraId="3286A892" w14:textId="7C221B0A" w:rsidR="00744EFC" w:rsidRDefault="00744EFC" w:rsidP="00744EFC">
      <w:pPr>
        <w:pStyle w:val="paragraph"/>
        <w:spacing w:before="0" w:beforeAutospacing="0" w:after="0" w:afterAutospacing="0"/>
        <w:jc w:val="both"/>
        <w:rPr>
          <w:rStyle w:val="eop"/>
          <w:rFonts w:ascii="Calibri" w:hAnsi="Calibri" w:cs="Calibri"/>
          <w:sz w:val="22"/>
          <w:szCs w:val="22"/>
        </w:rPr>
      </w:pPr>
      <w:r w:rsidRPr="2BEE3E12">
        <w:rPr>
          <w:rStyle w:val="normaltextrun"/>
          <w:rFonts w:ascii="Calibri" w:hAnsi="Calibri" w:cs="Calibri"/>
          <w:sz w:val="22"/>
          <w:szCs w:val="22"/>
        </w:rPr>
        <w:t xml:space="preserve">Splnenie kvalitatívnych a technických parametrov preukáže </w:t>
      </w:r>
      <w:r w:rsidR="00E81A35">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 alebo katalógových listov v</w:t>
      </w:r>
      <w:r w:rsidR="00E81A35">
        <w:rPr>
          <w:rStyle w:val="normaltextrun"/>
          <w:rFonts w:ascii="Calibri" w:hAnsi="Calibri" w:cs="Calibri"/>
          <w:sz w:val="22"/>
          <w:szCs w:val="22"/>
        </w:rPr>
        <w:t> </w:t>
      </w:r>
      <w:r w:rsidRPr="2BEE3E12">
        <w:rPr>
          <w:rStyle w:val="normaltextrun"/>
          <w:rFonts w:ascii="Calibri" w:hAnsi="Calibri" w:cs="Calibri"/>
          <w:sz w:val="22"/>
          <w:szCs w:val="22"/>
        </w:rPr>
        <w:t>slovenskom</w:t>
      </w:r>
      <w:r w:rsidR="00E81A35">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sidR="00E81A35">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p>
    <w:p w14:paraId="72FDB3AA" w14:textId="77777777" w:rsidR="00744EFC" w:rsidRDefault="00744EFC" w:rsidP="00744EFC">
      <w:pPr>
        <w:pStyle w:val="paragraph"/>
        <w:spacing w:before="0" w:beforeAutospacing="0" w:after="0" w:afterAutospacing="0"/>
        <w:jc w:val="both"/>
        <w:rPr>
          <w:rStyle w:val="eop"/>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8"/>
        <w:gridCol w:w="2810"/>
        <w:gridCol w:w="1559"/>
        <w:gridCol w:w="1414"/>
        <w:gridCol w:w="3231"/>
      </w:tblGrid>
      <w:tr w:rsidR="00744EFC" w:rsidRPr="00726682" w14:paraId="0D03583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E27DAB" w14:textId="3BCDCB6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Pol.</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FBB4CE" w14:textId="6101D4F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Druh</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35418B4" w14:textId="1E53BC5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Výrobca</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449160" w14:textId="0D6CCFF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Typ</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89DD80" w14:textId="2273DED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Príslušný príkon/výkon podľa druhu energie</w:t>
            </w:r>
          </w:p>
        </w:tc>
      </w:tr>
      <w:tr w:rsidR="00744EFC" w:rsidRPr="00726682" w14:paraId="74E797E5" w14:textId="77777777" w:rsidTr="00726682">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5CBC6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B3B32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EB9CF3"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F11DAB"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0C3204" w14:textId="77777777" w:rsidR="00744EFC" w:rsidRPr="00726682" w:rsidRDefault="00744EFC">
            <w:pPr>
              <w:jc w:val="center"/>
              <w:rPr>
                <w:rFonts w:asciiTheme="minorHAnsi" w:hAnsiTheme="minorHAnsi" w:cstheme="minorHAnsi"/>
                <w:sz w:val="22"/>
                <w:szCs w:val="22"/>
              </w:rPr>
            </w:pPr>
            <w:r w:rsidRPr="00726682">
              <w:rPr>
                <w:rFonts w:asciiTheme="minorHAnsi" w:hAnsiTheme="minorHAnsi" w:cstheme="minorHAnsi"/>
                <w:sz w:val="22"/>
                <w:szCs w:val="22"/>
              </w:rPr>
              <w:t> </w:t>
            </w:r>
          </w:p>
        </w:tc>
      </w:tr>
      <w:tr w:rsidR="00744EFC" w:rsidRPr="00726682" w14:paraId="2333B2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3BB213A" w14:textId="5238F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CF6A3C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motor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F61748" w14:textId="0B11D23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E80717" w14:textId="45BB62C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B64C058" w14:textId="177E5EC3" w:rsidR="00744EFC" w:rsidRPr="00726682" w:rsidRDefault="00744EFC" w:rsidP="00D82533">
            <w:pPr>
              <w:jc w:val="center"/>
              <w:rPr>
                <w:rFonts w:asciiTheme="minorHAnsi" w:hAnsiTheme="minorHAnsi" w:cstheme="minorHAnsi"/>
                <w:sz w:val="22"/>
                <w:szCs w:val="22"/>
              </w:rPr>
            </w:pPr>
          </w:p>
        </w:tc>
      </w:tr>
      <w:tr w:rsidR="00744EFC" w:rsidRPr="00726682" w14:paraId="04F41C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14B447C" w14:textId="6F8F168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F8EF1BC" w14:textId="0031D38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9DC84F9" w14:textId="40C82B8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E62FD5" w14:textId="5B38EA9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C5BD17" w14:textId="660623EC" w:rsidR="00744EFC" w:rsidRPr="00726682" w:rsidRDefault="00744EFC" w:rsidP="00D82533">
            <w:pPr>
              <w:jc w:val="center"/>
              <w:rPr>
                <w:rFonts w:asciiTheme="minorHAnsi" w:hAnsiTheme="minorHAnsi" w:cstheme="minorHAnsi"/>
                <w:sz w:val="22"/>
                <w:szCs w:val="22"/>
              </w:rPr>
            </w:pPr>
          </w:p>
        </w:tc>
      </w:tr>
      <w:tr w:rsidR="00744EFC" w:rsidRPr="00726682" w14:paraId="6FB9ABE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02EC6D" w14:textId="5F5F1CA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34CB4B" w14:textId="4E8C09E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LT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767D0D7" w14:textId="318D076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4C3A4B7" w14:textId="0A613A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092EDCE" w14:textId="149D00B6" w:rsidR="00744EFC" w:rsidRPr="00726682" w:rsidRDefault="00744EFC" w:rsidP="00D82533">
            <w:pPr>
              <w:jc w:val="center"/>
              <w:rPr>
                <w:rFonts w:asciiTheme="minorHAnsi" w:hAnsiTheme="minorHAnsi" w:cstheme="minorHAnsi"/>
                <w:sz w:val="22"/>
                <w:szCs w:val="22"/>
              </w:rPr>
            </w:pPr>
          </w:p>
        </w:tc>
      </w:tr>
      <w:tr w:rsidR="00744EFC" w:rsidRPr="00726682" w14:paraId="732A46C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104ECB3" w14:textId="5EDBA2D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4F96DF5" w14:textId="4FCE53F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FFC5587" w14:textId="4F1F82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69E9E5" w14:textId="06D4A26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3EC578" w14:textId="6630EFC6" w:rsidR="00744EFC" w:rsidRPr="00726682" w:rsidRDefault="00744EFC" w:rsidP="00D82533">
            <w:pPr>
              <w:jc w:val="center"/>
              <w:rPr>
                <w:rFonts w:asciiTheme="minorHAnsi" w:hAnsiTheme="minorHAnsi" w:cstheme="minorHAnsi"/>
                <w:sz w:val="22"/>
                <w:szCs w:val="22"/>
              </w:rPr>
            </w:pPr>
          </w:p>
        </w:tc>
      </w:tr>
      <w:tr w:rsidR="00744EFC" w:rsidRPr="00726682" w14:paraId="25A777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7EB7893" w14:textId="2B01E57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F7D5F2A" w14:textId="6EBB9A74"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el.</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7B8BE33" w14:textId="2666F20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565929B" w14:textId="565FE19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B60340" w14:textId="7E6B7ED4"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635C1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AFC7F7" w14:textId="02CD199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697098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ručným 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B563040" w14:textId="375F338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485F2C5" w14:textId="5A48A6A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BF6296" w14:textId="7CED8D8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DA05E8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739F2CB" w14:textId="115C80E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B9538F5" w14:textId="1893AE0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Klapka spätná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B6F728" w14:textId="302EEC2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347F71" w14:textId="13265B94"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09D795" w14:textId="405BD12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ADE12F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57FE84" w14:textId="24C9710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D92A2EA" w14:textId="0DB6812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Posúvač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D80D34E" w14:textId="4193F4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237518C" w14:textId="640CA55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F402527" w14:textId="1D73C64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574BD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8AB113" w14:textId="5F025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8B86F3F" w14:textId="27D165AE"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Ventil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90A885" w14:textId="542FDFC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9DA79E" w14:textId="4BA7F78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34462C" w14:textId="7D8A1D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80D480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A96EE8E" w14:textId="78F70F1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8B3F5DB" w14:textId="23EE9A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Regulačné ventily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AEB9FF5" w14:textId="05D0F9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C646C31" w14:textId="3D0EC07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3978D1C" w14:textId="369F9E2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FE3BB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905097" w14:textId="390A524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B707EDA" w14:textId="1561587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1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5BF74C5" w14:textId="79F9A67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CEF81E8" w14:textId="7974D1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57810A" w14:textId="248310F7" w:rsidR="00744EFC" w:rsidRPr="00726682" w:rsidRDefault="00744EFC" w:rsidP="00D82533">
            <w:pPr>
              <w:jc w:val="center"/>
              <w:rPr>
                <w:rFonts w:asciiTheme="minorHAnsi" w:hAnsiTheme="minorHAnsi" w:cstheme="minorHAnsi"/>
                <w:sz w:val="22"/>
                <w:szCs w:val="22"/>
              </w:rPr>
            </w:pPr>
          </w:p>
        </w:tc>
      </w:tr>
      <w:tr w:rsidR="00744EFC" w:rsidRPr="00726682" w14:paraId="377234E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245C894" w14:textId="5C022EF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A2C9B3A" w14:textId="528A6B7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2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4BC228" w14:textId="1192BEC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645A50" w14:textId="45ADA81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1E98A7A" w14:textId="532EA28E" w:rsidR="00744EFC" w:rsidRPr="00726682" w:rsidRDefault="00744EFC" w:rsidP="00D82533">
            <w:pPr>
              <w:jc w:val="center"/>
              <w:rPr>
                <w:rFonts w:asciiTheme="minorHAnsi" w:hAnsiTheme="minorHAnsi" w:cstheme="minorHAnsi"/>
                <w:sz w:val="22"/>
                <w:szCs w:val="22"/>
              </w:rPr>
            </w:pPr>
          </w:p>
        </w:tc>
      </w:tr>
      <w:tr w:rsidR="00744EFC" w:rsidRPr="00726682" w14:paraId="7193590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36344F3" w14:textId="5AD007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258F460" w14:textId="2349CFEF"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3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9A3AF0A" w14:textId="3216655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7ED3E7" w14:textId="203B163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93F10D" w14:textId="3F1EFEB9" w:rsidR="00744EFC" w:rsidRPr="00726682" w:rsidRDefault="00744EFC" w:rsidP="00D82533">
            <w:pPr>
              <w:jc w:val="center"/>
              <w:rPr>
                <w:rFonts w:asciiTheme="minorHAnsi" w:hAnsiTheme="minorHAnsi" w:cstheme="minorHAnsi"/>
                <w:sz w:val="22"/>
                <w:szCs w:val="22"/>
              </w:rPr>
            </w:pPr>
          </w:p>
        </w:tc>
      </w:tr>
      <w:tr w:rsidR="00744EFC" w:rsidRPr="00726682" w14:paraId="6CDB5D9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CCB9BE4" w14:textId="79CEEAA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2849C6" w14:textId="61BAC88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4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6A329DE" w14:textId="15D04B1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C89E391" w14:textId="72DDAF0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EC1B2D" w14:textId="231ED095" w:rsidR="00744EFC" w:rsidRPr="00726682" w:rsidRDefault="00744EFC" w:rsidP="00D82533">
            <w:pPr>
              <w:jc w:val="center"/>
              <w:rPr>
                <w:rFonts w:asciiTheme="minorHAnsi" w:hAnsiTheme="minorHAnsi" w:cstheme="minorHAnsi"/>
                <w:sz w:val="22"/>
                <w:szCs w:val="22"/>
              </w:rPr>
            </w:pPr>
          </w:p>
        </w:tc>
      </w:tr>
      <w:tr w:rsidR="00744EFC" w:rsidRPr="00726682" w14:paraId="6FE8B6E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6A27EAA" w14:textId="120C9A3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2E20FB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ohrevu plynu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5816554" w14:textId="3D8FD10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19016F" w14:textId="515278D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A58E8D2" w14:textId="7034A1A4" w:rsidR="00744EFC" w:rsidRPr="00726682" w:rsidRDefault="00744EFC" w:rsidP="00D82533">
            <w:pPr>
              <w:jc w:val="center"/>
              <w:rPr>
                <w:rFonts w:asciiTheme="minorHAnsi" w:hAnsiTheme="minorHAnsi" w:cstheme="minorHAnsi"/>
                <w:sz w:val="22"/>
                <w:szCs w:val="22"/>
              </w:rPr>
            </w:pPr>
          </w:p>
        </w:tc>
      </w:tr>
      <w:tr w:rsidR="00744EFC" w:rsidRPr="00726682" w14:paraId="7ED8A3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DBD8400" w14:textId="088483D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A7DC3F2"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vlastnej spotreby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5D313D9" w14:textId="63F3C47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DAD4C44" w14:textId="19C632E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539DC7" w14:textId="2E2A15A7" w:rsidR="00744EFC" w:rsidRPr="00726682" w:rsidRDefault="00744EFC" w:rsidP="00D82533">
            <w:pPr>
              <w:jc w:val="center"/>
              <w:rPr>
                <w:rFonts w:asciiTheme="minorHAnsi" w:hAnsiTheme="minorHAnsi" w:cstheme="minorHAnsi"/>
                <w:sz w:val="22"/>
                <w:szCs w:val="22"/>
              </w:rPr>
            </w:pPr>
          </w:p>
        </w:tc>
      </w:tr>
      <w:tr w:rsidR="00744EFC" w:rsidRPr="00726682" w14:paraId="678A93A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7FD89CD" w14:textId="5EC2F6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49C6C9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vyhrievania bloku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FEC501" w14:textId="639B779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D8A3A3" w14:textId="5E4709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10A69D2" w14:textId="1F8D71ED" w:rsidR="00744EFC" w:rsidRPr="00726682" w:rsidRDefault="00744EFC" w:rsidP="00D82533">
            <w:pPr>
              <w:jc w:val="center"/>
              <w:rPr>
                <w:rFonts w:asciiTheme="minorHAnsi" w:hAnsiTheme="minorHAnsi" w:cstheme="minorHAnsi"/>
                <w:sz w:val="22"/>
                <w:szCs w:val="22"/>
              </w:rPr>
            </w:pPr>
          </w:p>
        </w:tc>
      </w:tr>
      <w:tr w:rsidR="00744EFC" w:rsidRPr="00726682" w14:paraId="28E3B18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A502D63" w14:textId="786BB83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0EA0B2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predohrevu oleja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DB9B480" w14:textId="6655E7C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4E5F3A" w14:textId="08A8923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A8196A" w14:textId="105844CD" w:rsidR="00744EFC" w:rsidRPr="00726682" w:rsidRDefault="00744EFC" w:rsidP="00D82533">
            <w:pPr>
              <w:jc w:val="center"/>
              <w:rPr>
                <w:rFonts w:asciiTheme="minorHAnsi" w:hAnsiTheme="minorHAnsi" w:cstheme="minorHAnsi"/>
                <w:sz w:val="22"/>
                <w:szCs w:val="22"/>
              </w:rPr>
            </w:pPr>
          </w:p>
        </w:tc>
      </w:tr>
      <w:tr w:rsidR="00744EFC" w:rsidRPr="00726682" w14:paraId="324C974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21D6BF8" w14:textId="5788522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DC3E0B8" w14:textId="77777777" w:rsidR="00744EFC" w:rsidRPr="00726682" w:rsidRDefault="00744EFC" w:rsidP="00D82533">
            <w:pPr>
              <w:rPr>
                <w:rFonts w:asciiTheme="minorHAnsi" w:hAnsiTheme="minorHAnsi" w:cstheme="minorHAnsi"/>
                <w:sz w:val="22"/>
                <w:szCs w:val="22"/>
              </w:rPr>
            </w:pPr>
            <w:proofErr w:type="spellStart"/>
            <w:r w:rsidRPr="00726682">
              <w:rPr>
                <w:rFonts w:asciiTheme="minorHAnsi" w:hAnsiTheme="minorHAnsi" w:cstheme="minorHAnsi"/>
                <w:sz w:val="22"/>
                <w:szCs w:val="22"/>
              </w:rPr>
              <w:t>Spalinové</w:t>
            </w:r>
            <w:proofErr w:type="spellEnd"/>
            <w:r w:rsidRPr="00726682">
              <w:rPr>
                <w:rFonts w:asciiTheme="minorHAnsi" w:hAnsiTheme="minorHAnsi" w:cstheme="minorHAnsi"/>
                <w:sz w:val="22"/>
                <w:szCs w:val="22"/>
              </w:rPr>
              <w:t xml:space="preserve"> výmenníky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E90F046" w14:textId="45FEC75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95E89F7" w14:textId="5A32094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ADFAF15" w14:textId="25542CB0" w:rsidR="00744EFC" w:rsidRPr="00726682" w:rsidRDefault="00744EFC" w:rsidP="00D82533">
            <w:pPr>
              <w:jc w:val="center"/>
              <w:rPr>
                <w:rFonts w:asciiTheme="minorHAnsi" w:hAnsiTheme="minorHAnsi" w:cstheme="minorHAnsi"/>
                <w:sz w:val="22"/>
                <w:szCs w:val="22"/>
              </w:rPr>
            </w:pPr>
          </w:p>
        </w:tc>
      </w:tr>
      <w:tr w:rsidR="00744EFC" w:rsidRPr="00726682" w14:paraId="49D6E0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F53CEFD" w14:textId="23C4996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D389E19" w14:textId="77777777" w:rsidR="00744EFC" w:rsidRPr="00726682" w:rsidRDefault="00744EFC" w:rsidP="00D82533">
            <w:pPr>
              <w:rPr>
                <w:rFonts w:asciiTheme="minorHAnsi" w:hAnsiTheme="minorHAnsi" w:cstheme="minorHAnsi"/>
                <w:sz w:val="22"/>
                <w:szCs w:val="22"/>
              </w:rPr>
            </w:pPr>
            <w:proofErr w:type="spellStart"/>
            <w:r w:rsidRPr="00726682">
              <w:rPr>
                <w:rFonts w:asciiTheme="minorHAnsi" w:hAnsiTheme="minorHAnsi" w:cstheme="minorHAnsi"/>
                <w:sz w:val="22"/>
                <w:szCs w:val="22"/>
              </w:rPr>
              <w:t>Spalinové</w:t>
            </w:r>
            <w:proofErr w:type="spellEnd"/>
            <w:r w:rsidRPr="00726682">
              <w:rPr>
                <w:rFonts w:asciiTheme="minorHAnsi" w:hAnsiTheme="minorHAnsi" w:cstheme="minorHAnsi"/>
                <w:sz w:val="22"/>
                <w:szCs w:val="22"/>
              </w:rPr>
              <w:t xml:space="preserve"> výmenníky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015E4EC" w14:textId="4C9ADD3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2FC0248" w14:textId="6C26049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8F0681C" w14:textId="294328F7" w:rsidR="00744EFC" w:rsidRPr="00726682" w:rsidRDefault="00744EFC" w:rsidP="00D82533">
            <w:pPr>
              <w:jc w:val="center"/>
              <w:rPr>
                <w:rFonts w:asciiTheme="minorHAnsi" w:hAnsiTheme="minorHAnsi" w:cstheme="minorHAnsi"/>
                <w:sz w:val="22"/>
                <w:szCs w:val="22"/>
              </w:rPr>
            </w:pPr>
          </w:p>
        </w:tc>
      </w:tr>
      <w:tr w:rsidR="00744EFC" w:rsidRPr="00726682" w14:paraId="6497454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35C3412" w14:textId="483CF7B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4668BD"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2CD81B" w14:textId="098BCF4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66B3530" w14:textId="539AD0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E440D1" w14:textId="10875B15" w:rsidR="00744EFC" w:rsidRPr="00726682" w:rsidRDefault="00744EFC" w:rsidP="00D82533">
            <w:pPr>
              <w:jc w:val="center"/>
              <w:rPr>
                <w:rFonts w:asciiTheme="minorHAnsi" w:hAnsiTheme="minorHAnsi" w:cstheme="minorHAnsi"/>
                <w:sz w:val="22"/>
                <w:szCs w:val="22"/>
              </w:rPr>
            </w:pPr>
          </w:p>
        </w:tc>
      </w:tr>
      <w:tr w:rsidR="00744EFC" w:rsidRPr="00726682" w14:paraId="6FE5B2A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A48925A" w14:textId="65F7899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D2341F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CA66E34" w14:textId="75470A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DEBA34" w14:textId="417BE4C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69A135D" w14:textId="33BDF5D1" w:rsidR="00744EFC" w:rsidRPr="00726682" w:rsidRDefault="00744EFC" w:rsidP="00D82533">
            <w:pPr>
              <w:jc w:val="center"/>
              <w:rPr>
                <w:rFonts w:asciiTheme="minorHAnsi" w:hAnsiTheme="minorHAnsi" w:cstheme="minorHAnsi"/>
                <w:sz w:val="22"/>
                <w:szCs w:val="22"/>
              </w:rPr>
            </w:pPr>
          </w:p>
        </w:tc>
      </w:tr>
      <w:tr w:rsidR="00744EFC" w:rsidRPr="00726682" w14:paraId="7DB4636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A03584E" w14:textId="6466071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D5F859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Kompresor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4960412" w14:textId="490420F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A27022D" w14:textId="3E71CE4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58B57CE" w14:textId="198C2DD1" w:rsidR="00744EFC" w:rsidRPr="00726682" w:rsidRDefault="00744EFC" w:rsidP="00D82533">
            <w:pPr>
              <w:jc w:val="center"/>
              <w:rPr>
                <w:rFonts w:asciiTheme="minorHAnsi" w:hAnsiTheme="minorHAnsi" w:cstheme="minorHAnsi"/>
                <w:sz w:val="22"/>
                <w:szCs w:val="22"/>
              </w:rPr>
            </w:pPr>
          </w:p>
        </w:tc>
      </w:tr>
      <w:tr w:rsidR="00744EFC" w:rsidRPr="00726682" w14:paraId="11597ED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568A71" w14:textId="392C22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09B5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fliter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28C1A52" w14:textId="2F02F0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DA9F85" w14:textId="1ECE6AC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268216" w14:textId="31C66B1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Veľkosť sita/prietok plynu</w:t>
            </w:r>
          </w:p>
        </w:tc>
      </w:tr>
      <w:tr w:rsidR="00744EFC" w:rsidRPr="00726682" w14:paraId="692F07C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1644A83" w14:textId="6D46AE2E" w:rsidR="00744EFC" w:rsidRPr="00726682" w:rsidRDefault="00744EFC" w:rsidP="00D82533">
            <w:pPr>
              <w:jc w:val="right"/>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8B4AD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b/>
                <w:bCs/>
                <w:sz w:val="22"/>
                <w:szCs w:val="22"/>
              </w:rPr>
              <w:t xml:space="preserve">ELEKTROČASŤ a </w:t>
            </w:r>
            <w:proofErr w:type="spellStart"/>
            <w:r w:rsidRPr="00726682">
              <w:rPr>
                <w:rFonts w:asciiTheme="minorHAnsi" w:hAnsiTheme="minorHAnsi" w:cstheme="minorHAnsi"/>
                <w:b/>
                <w:bCs/>
                <w:sz w:val="22"/>
                <w:szCs w:val="22"/>
              </w:rPr>
              <w:t>MaR</w:t>
            </w:r>
            <w:proofErr w:type="spellEnd"/>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DC336B5" w14:textId="6FE229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168981" w14:textId="526BA14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CA60C34" w14:textId="2406313C" w:rsidR="00744EFC" w:rsidRPr="00726682" w:rsidRDefault="00744EFC" w:rsidP="00D82533">
            <w:pPr>
              <w:jc w:val="center"/>
              <w:rPr>
                <w:rFonts w:asciiTheme="minorHAnsi" w:hAnsiTheme="minorHAnsi" w:cstheme="minorHAnsi"/>
                <w:sz w:val="22"/>
                <w:szCs w:val="22"/>
              </w:rPr>
            </w:pPr>
          </w:p>
        </w:tc>
      </w:tr>
      <w:tr w:rsidR="00744EFC" w:rsidRPr="00726682" w14:paraId="38C7990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4A0B73" w14:textId="2E53C18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FA6106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Generátor KGJ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D0CA50" w14:textId="0617E76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4EE390D" w14:textId="5E1551D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20F8755" w14:textId="1C9B9E45" w:rsidR="00744EFC" w:rsidRPr="00726682" w:rsidRDefault="00744EFC" w:rsidP="00D82533">
            <w:pPr>
              <w:jc w:val="center"/>
              <w:rPr>
                <w:rFonts w:asciiTheme="minorHAnsi" w:hAnsiTheme="minorHAnsi" w:cstheme="minorHAnsi"/>
                <w:sz w:val="22"/>
                <w:szCs w:val="22"/>
              </w:rPr>
            </w:pPr>
          </w:p>
        </w:tc>
      </w:tr>
      <w:tr w:rsidR="00744EFC" w:rsidRPr="00726682" w14:paraId="49E841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C467084" w14:textId="6D1D95E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557630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47ECCAC" w14:textId="72F2069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7EC71E" w14:textId="49F2B18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A97B33" w14:textId="19137DE2" w:rsidR="00744EFC" w:rsidRPr="00726682" w:rsidRDefault="00744EFC" w:rsidP="00D82533">
            <w:pPr>
              <w:jc w:val="center"/>
              <w:rPr>
                <w:rFonts w:asciiTheme="minorHAnsi" w:hAnsiTheme="minorHAnsi" w:cstheme="minorHAnsi"/>
                <w:sz w:val="22"/>
                <w:szCs w:val="22"/>
              </w:rPr>
            </w:pPr>
          </w:p>
        </w:tc>
      </w:tr>
      <w:tr w:rsidR="00744EFC" w:rsidRPr="00726682" w14:paraId="7E380F8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1DDE6B" w14:textId="37A0218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4ECE472" w14:textId="74733F8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Výkonové vypínače VN pre R11</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04D276" w14:textId="7E9090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70AEC09" w14:textId="0B16D556"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1E94CE7" w14:textId="23ADE2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BDC3C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7B9D264" w14:textId="63EB752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EC9207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4EF62C7" w14:textId="06030A4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AD3533" w14:textId="3DAEFF7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5DEB540" w14:textId="151BCA6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9FFB17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B015C71" w14:textId="3E01A0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E441D1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61BC9A0" w14:textId="7D8A79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312DEA8" w14:textId="4459847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F4C392" w14:textId="6630DCDC" w:rsidR="00744EFC" w:rsidRPr="00726682" w:rsidRDefault="00744EFC" w:rsidP="00D82533">
            <w:pPr>
              <w:jc w:val="center"/>
              <w:rPr>
                <w:rFonts w:asciiTheme="minorHAnsi" w:hAnsiTheme="minorHAnsi" w:cstheme="minorHAnsi"/>
                <w:sz w:val="22"/>
                <w:szCs w:val="22"/>
              </w:rPr>
            </w:pPr>
          </w:p>
        </w:tc>
      </w:tr>
      <w:tr w:rsidR="00744EFC" w:rsidRPr="00726682" w14:paraId="3668D8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493FD5" w14:textId="5F8978FA" w:rsidR="00744EFC" w:rsidRPr="00726682" w:rsidRDefault="00744EFC" w:rsidP="00D82533">
            <w:pPr>
              <w:jc w:val="center"/>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222C16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Kombinované meracie transformátory prúdu a napätia na strane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621291" w14:textId="393C37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F6EF41B" w14:textId="56273B2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E9788D3" w14:textId="132083EA"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5278941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42A169" w14:textId="7777777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37299C" w14:textId="77777777" w:rsidR="00744EFC" w:rsidRPr="00726682" w:rsidRDefault="00744EFC" w:rsidP="00D82533">
            <w:pPr>
              <w:rPr>
                <w:rFonts w:asciiTheme="minorHAnsi" w:hAnsiTheme="minorHAnsi" w:cstheme="minorHAnsi"/>
                <w:sz w:val="22"/>
                <w:szCs w:val="22"/>
              </w:rPr>
            </w:pPr>
            <w:proofErr w:type="spellStart"/>
            <w:r w:rsidRPr="00726682">
              <w:rPr>
                <w:rFonts w:asciiTheme="minorHAnsi" w:hAnsiTheme="minorHAnsi" w:cstheme="minorHAnsi"/>
                <w:sz w:val="22"/>
                <w:szCs w:val="22"/>
              </w:rPr>
              <w:t>Zvodiče</w:t>
            </w:r>
            <w:proofErr w:type="spellEnd"/>
            <w:r w:rsidRPr="00726682">
              <w:rPr>
                <w:rFonts w:asciiTheme="minorHAnsi" w:hAnsiTheme="minorHAnsi" w:cstheme="minorHAnsi"/>
                <w:sz w:val="22"/>
                <w:szCs w:val="22"/>
              </w:rPr>
              <w:t xml:space="preserve"> prepätia na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144383C" w14:textId="3A14DF8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12E4B96" w14:textId="4DCFCC6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81681A6" w14:textId="3853EF63"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6E975E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D55D6A" w14:textId="7C89B0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26D946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0E33F02" w14:textId="37E26D0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8F518DA" w14:textId="047C9F6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DC7370A" w14:textId="21A98A3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E58C3A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0906B0" w14:textId="7777777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55264A1" w14:textId="58469B6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4EB5466" w14:textId="3BFCC6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31193B6" w14:textId="6B648FA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5C91F9" w14:textId="00277BBB" w:rsidR="00744EFC" w:rsidRPr="00726682" w:rsidRDefault="00744EFC" w:rsidP="00D82533">
            <w:pPr>
              <w:jc w:val="center"/>
              <w:rPr>
                <w:rFonts w:asciiTheme="minorHAnsi" w:hAnsiTheme="minorHAnsi" w:cstheme="minorHAnsi"/>
                <w:sz w:val="22"/>
                <w:szCs w:val="22"/>
              </w:rPr>
            </w:pPr>
          </w:p>
        </w:tc>
      </w:tr>
      <w:tr w:rsidR="00744EFC" w:rsidRPr="00726682" w14:paraId="00515F1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573229" w14:textId="0D3AA9B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A6BB0A" w14:textId="4F98EF9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Výkonový vypínač QM1.2</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C621CF1" w14:textId="0BE6DA7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AFD06C4" w14:textId="325721D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402827" w14:textId="6B03C84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0717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BA1062" w14:textId="2BDB13C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13525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bloku (T10, TG3, R11, T6, L1)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54A1066" w14:textId="53BA8B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63CF27" w14:textId="367CF50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4905D4" w14:textId="47E8C38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1D485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B1673A4" w14:textId="3332B1A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75F54A3" w14:textId="28BD73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Meracie </w:t>
            </w:r>
            <w:proofErr w:type="spellStart"/>
            <w:r w:rsidR="002970FC">
              <w:rPr>
                <w:rFonts w:asciiTheme="minorHAnsi" w:hAnsiTheme="minorHAnsi" w:cstheme="minorHAnsi"/>
                <w:sz w:val="22"/>
                <w:szCs w:val="22"/>
              </w:rPr>
              <w:t>transf</w:t>
            </w:r>
            <w:proofErr w:type="spellEnd"/>
            <w:r w:rsidR="002970FC">
              <w:rPr>
                <w:rFonts w:asciiTheme="minorHAnsi" w:hAnsiTheme="minorHAnsi" w:cstheme="minorHAnsi"/>
                <w:sz w:val="22"/>
                <w:szCs w:val="22"/>
              </w:rPr>
              <w:t>.</w:t>
            </w:r>
            <w:r w:rsidR="00637344">
              <w:rPr>
                <w:rFonts w:asciiTheme="minorHAnsi" w:hAnsiTheme="minorHAnsi" w:cstheme="minorHAnsi"/>
                <w:sz w:val="22"/>
                <w:szCs w:val="22"/>
              </w:rPr>
              <w:t xml:space="preserve"> prúdu a napätia </w:t>
            </w:r>
            <w:r w:rsidRPr="00726682">
              <w:rPr>
                <w:rFonts w:asciiTheme="minorHAnsi" w:hAnsiTheme="minorHAnsi" w:cstheme="minorHAnsi"/>
                <w:sz w:val="22"/>
                <w:szCs w:val="22"/>
              </w:rPr>
              <w:t>pre VN</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3EC703" w14:textId="72D12B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6570BD" w14:textId="5D7E56B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9202913" w14:textId="4A41A983" w:rsidR="00744EFC" w:rsidRPr="00726682" w:rsidRDefault="00744EFC" w:rsidP="00A31B18">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483687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220479" w14:textId="2FA342F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E88120D" w14:textId="43A69FF2"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T6</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5296924" w14:textId="52D1918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B383FC" w14:textId="4CC7F8B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1DB48C5" w14:textId="2E37605F" w:rsidR="00744EFC" w:rsidRPr="00726682" w:rsidRDefault="00744EFC" w:rsidP="00D82533">
            <w:pPr>
              <w:jc w:val="center"/>
              <w:rPr>
                <w:rFonts w:asciiTheme="minorHAnsi" w:hAnsiTheme="minorHAnsi" w:cstheme="minorHAnsi"/>
                <w:sz w:val="22"/>
                <w:szCs w:val="22"/>
              </w:rPr>
            </w:pPr>
          </w:p>
        </w:tc>
      </w:tr>
      <w:tr w:rsidR="00744EFC" w:rsidRPr="00726682" w14:paraId="43438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04B47DD" w14:textId="33AE925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10D0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22BCE3" w14:textId="2E9CC80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AB53F36" w14:textId="4FB204E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646C013" w14:textId="1D78E89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027FAE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FC63B7B" w14:textId="19AE167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2E492BC" w14:textId="4C0150C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5DE00D9" w14:textId="7B7264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0D37AC5" w14:textId="6E89AC7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19ADAA" w14:textId="427EC42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AE634F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1F100" w14:textId="09B81C8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D44EC28" w14:textId="22C25A1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T28, T29</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82480F7" w14:textId="32A9AF9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B7453AE" w14:textId="32C1F8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8BB0CC7" w14:textId="14384FA9" w:rsidR="00744EFC" w:rsidRPr="00726682" w:rsidRDefault="00744EFC" w:rsidP="00D82533">
            <w:pPr>
              <w:jc w:val="center"/>
              <w:rPr>
                <w:rFonts w:asciiTheme="minorHAnsi" w:hAnsiTheme="minorHAnsi" w:cstheme="minorHAnsi"/>
                <w:sz w:val="22"/>
                <w:szCs w:val="22"/>
              </w:rPr>
            </w:pPr>
          </w:p>
        </w:tc>
      </w:tr>
      <w:tr w:rsidR="00744EFC" w:rsidRPr="00726682" w14:paraId="6F6E92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C89C4C3" w14:textId="7C8B9EC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C4E440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Mikroprocesorová ochrana pre </w:t>
            </w:r>
            <w:proofErr w:type="spellStart"/>
            <w:r w:rsidRPr="00726682">
              <w:rPr>
                <w:rFonts w:asciiTheme="minorHAnsi" w:hAnsiTheme="minorHAnsi" w:cstheme="minorHAnsi"/>
                <w:sz w:val="22"/>
                <w:szCs w:val="22"/>
              </w:rPr>
              <w:t>retrofit</w:t>
            </w:r>
            <w:proofErr w:type="spellEnd"/>
            <w:r w:rsidRPr="00726682">
              <w:rPr>
                <w:rFonts w:asciiTheme="minorHAnsi" w:hAnsiTheme="minorHAnsi" w:cstheme="minorHAnsi"/>
                <w:sz w:val="22"/>
                <w:szCs w:val="22"/>
              </w:rPr>
              <w:t xml:space="preserve"> v R51.15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195B769" w14:textId="5663DC1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AA0752" w14:textId="4FFE3EA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0E795E7" w14:textId="4F54B60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D9416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04065F" w14:textId="0996EB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609E73E" w14:textId="58801F5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Frekvenčne meniče</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4F914AF" w14:textId="67B796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9B4B47" w14:textId="09152E3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2DC6ED2" w14:textId="3C728D6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491CFB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53C80C2" w14:textId="385A19C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D245FBB" w14:textId="23A83C3C"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Elektromotor s napäť. úrovňou 400 - 690 V</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7946D4" w14:textId="0C9B215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29EE7D8" w14:textId="365BD2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3B7FDD7" w14:textId="4BC8904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7F3D09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A5235" w14:textId="37DD179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A9093F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Stacionárne batérie označené ATB (BAT1, BAT2)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896D54" w14:textId="7BB164D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E34205B" w14:textId="5F76A2C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0CA322D" w14:textId="6C0B4C01" w:rsidR="00744EFC" w:rsidRPr="00726682" w:rsidRDefault="00744EFC" w:rsidP="00D82533">
            <w:pPr>
              <w:jc w:val="center"/>
              <w:rPr>
                <w:rFonts w:asciiTheme="minorHAnsi" w:hAnsiTheme="minorHAnsi" w:cstheme="minorHAnsi"/>
                <w:sz w:val="22"/>
                <w:szCs w:val="22"/>
              </w:rPr>
            </w:pPr>
          </w:p>
        </w:tc>
      </w:tr>
      <w:tr w:rsidR="00744EFC" w:rsidRPr="00726682" w14:paraId="36346CC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956447" w14:textId="00F5E5D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134DF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Systém </w:t>
            </w:r>
            <w:proofErr w:type="spellStart"/>
            <w:r w:rsidRPr="00726682">
              <w:rPr>
                <w:rFonts w:asciiTheme="minorHAnsi" w:hAnsiTheme="minorHAnsi" w:cstheme="minorHAnsi"/>
                <w:sz w:val="22"/>
                <w:szCs w:val="22"/>
              </w:rPr>
              <w:t>strieadačov</w:t>
            </w:r>
            <w:proofErr w:type="spellEnd"/>
            <w:r w:rsidRPr="00726682">
              <w:rPr>
                <w:rFonts w:asciiTheme="minorHAnsi" w:hAnsiTheme="minorHAnsi" w:cstheme="minorHAnsi"/>
                <w:sz w:val="22"/>
                <w:szCs w:val="22"/>
              </w:rPr>
              <w:t xml:space="preserve"> označený BNR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471AD8A" w14:textId="654FDDA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1B8E9A" w14:textId="43F700F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3A935E" w14:textId="086FB78E" w:rsidR="00744EFC" w:rsidRPr="00726682" w:rsidRDefault="00744EFC" w:rsidP="00D82533">
            <w:pPr>
              <w:jc w:val="center"/>
              <w:rPr>
                <w:rFonts w:asciiTheme="minorHAnsi" w:hAnsiTheme="minorHAnsi" w:cstheme="minorHAnsi"/>
                <w:sz w:val="22"/>
                <w:szCs w:val="22"/>
              </w:rPr>
            </w:pPr>
          </w:p>
        </w:tc>
      </w:tr>
      <w:tr w:rsidR="00744EFC" w:rsidRPr="00726682" w14:paraId="33A483E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43E73F3" w14:textId="724692D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AF300B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KGRO1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6EC18D" w14:textId="75ED17D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F03EEA1" w14:textId="23B9571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4E65701" w14:textId="40E179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0CF004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964F3C8" w14:textId="7DC19B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0E928B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ATJ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BCB748E" w14:textId="184F1D7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7434C64" w14:textId="2E295D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D68C3E" w14:textId="24F98FC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13D97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4AE197" w14:textId="2102BCE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BD150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rm38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7DBA0B7" w14:textId="03E975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FB16A83" w14:textId="2E5FA26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4502238" w14:textId="150E42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5EF12F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2E1964C" w14:textId="0DFFE19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34FC61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66F2A16" w14:textId="25E543A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AE5DA4" w14:textId="6761EE8E"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94B39A3" w14:textId="5F1ED2D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70B94B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FB80F2F" w14:textId="275BAD0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2B5C6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rz1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184F5EB" w14:textId="3309ABF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4DB270B" w14:textId="15169ED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6758F6A" w14:textId="3C8B25F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C50B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25648E9" w14:textId="7FEB61E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3817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RTU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9ECF882" w14:textId="1FD8408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3065D2F" w14:textId="462F304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6319244" w14:textId="413D81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7099B5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5339F3" w14:textId="1C1853D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E2D65A"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Ističe AC/ DC, prúdové chrániče, stýkače, relé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0460195" w14:textId="1B5C4CC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8B76C88" w14:textId="3EFACD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75445E1" w14:textId="35860ED0"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3F5AA0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69805FC" w14:textId="3286CF7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12A57AE" w14:textId="77777777" w:rsidR="00744EFC" w:rsidRPr="00726682" w:rsidRDefault="00744EFC" w:rsidP="00D82533">
            <w:pPr>
              <w:rPr>
                <w:rFonts w:asciiTheme="minorHAnsi" w:hAnsiTheme="minorHAnsi" w:cstheme="minorHAnsi"/>
                <w:sz w:val="22"/>
                <w:szCs w:val="22"/>
              </w:rPr>
            </w:pPr>
            <w:proofErr w:type="spellStart"/>
            <w:r w:rsidRPr="00726682">
              <w:rPr>
                <w:rFonts w:asciiTheme="minorHAnsi" w:hAnsiTheme="minorHAnsi" w:cstheme="minorHAnsi"/>
                <w:sz w:val="22"/>
                <w:szCs w:val="22"/>
              </w:rPr>
              <w:t>Rozvádzačové</w:t>
            </w:r>
            <w:proofErr w:type="spellEnd"/>
            <w:r w:rsidRPr="00726682">
              <w:rPr>
                <w:rFonts w:asciiTheme="minorHAnsi" w:hAnsiTheme="minorHAnsi" w:cstheme="minorHAnsi"/>
                <w:sz w:val="22"/>
                <w:szCs w:val="22"/>
              </w:rPr>
              <w:t xml:space="preserve"> svorky NN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72A4D3" w14:textId="36A20C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9FABC" w14:textId="01BB51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3E359B7" w14:textId="365B3B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E7FA13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287D130" w14:textId="3AD77C3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70FCC6" w14:textId="22766E8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El. </w:t>
            </w:r>
            <w:proofErr w:type="spellStart"/>
            <w:r w:rsidRPr="00726682">
              <w:rPr>
                <w:rFonts w:asciiTheme="minorHAnsi" w:hAnsiTheme="minorHAnsi" w:cstheme="minorHAnsi"/>
                <w:sz w:val="22"/>
                <w:szCs w:val="22"/>
              </w:rPr>
              <w:t>Servopohony</w:t>
            </w:r>
            <w:proofErr w:type="spellEnd"/>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 xml:space="preserve">pre uzatváracie </w:t>
            </w:r>
            <w:proofErr w:type="spellStart"/>
            <w:r w:rsidRPr="00726682">
              <w:rPr>
                <w:rFonts w:asciiTheme="minorHAnsi" w:hAnsiTheme="minorHAnsi" w:cstheme="minorHAnsi"/>
                <w:sz w:val="22"/>
                <w:szCs w:val="22"/>
              </w:rPr>
              <w:t>armat</w:t>
            </w:r>
            <w:proofErr w:type="spellEnd"/>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9E05B4" w14:textId="0A29EC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54DB90F" w14:textId="0565D72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1860BCE" w14:textId="5D0E8B2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FDAD409" w14:textId="77777777" w:rsidTr="00D82533">
        <w:trPr>
          <w:trHeight w:val="540"/>
        </w:trPr>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157E051" w14:textId="580628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456582" w14:textId="75568CF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El. </w:t>
            </w:r>
            <w:proofErr w:type="spellStart"/>
            <w:r w:rsidRPr="00726682">
              <w:rPr>
                <w:rFonts w:asciiTheme="minorHAnsi" w:hAnsiTheme="minorHAnsi" w:cstheme="minorHAnsi"/>
                <w:sz w:val="22"/>
                <w:szCs w:val="22"/>
              </w:rPr>
              <w:t>Servopohony</w:t>
            </w:r>
            <w:proofErr w:type="spellEnd"/>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 xml:space="preserve">pre regulačné </w:t>
            </w:r>
            <w:proofErr w:type="spellStart"/>
            <w:r w:rsidRPr="00726682">
              <w:rPr>
                <w:rFonts w:asciiTheme="minorHAnsi" w:hAnsiTheme="minorHAnsi" w:cstheme="minorHAnsi"/>
                <w:sz w:val="22"/>
                <w:szCs w:val="22"/>
              </w:rPr>
              <w:t>armat</w:t>
            </w:r>
            <w:proofErr w:type="spellEnd"/>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853FD3A" w14:textId="2EFC38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65B1C" w14:textId="1D05A25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B64AA02" w14:textId="25C0478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603C2BE"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90537C8" w14:textId="4736FCE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39DD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Pneumatické pohony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EFA36F3" w14:textId="7C3219C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01AE0D8" w14:textId="2912F0C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B953449" w14:textId="2991FBB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5B39A1D"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952ADEA" w14:textId="19E58368"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E6E15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Prevodníky tlaku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B60BA8C" w14:textId="56AB0E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8E1802D" w14:textId="7B64B85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BB1F93D" w14:textId="22FAFD8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B310D6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2C153C" w14:textId="2B89E0C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437A2A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teploty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5686E56" w14:textId="6202212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5DA885" w14:textId="06BEAC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7F56C8" w14:textId="55F6CB7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69ABAA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3DCCF1D" w14:textId="081EEC7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9024E12" w14:textId="67F1ADF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Vírové Prietokomery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879EDC4" w14:textId="5BF6754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8A36140" w14:textId="18FE06B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0B2CE23" w14:textId="140334D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CF2720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8F688E1" w14:textId="750767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4EE159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hladiny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BF8412" w14:textId="6454D08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A3A7930" w14:textId="24D1C04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1824087" w14:textId="71984CD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111653C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0D6177" w14:textId="0DC575B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34</w:t>
            </w:r>
            <w:r w:rsidR="00D82533">
              <w:rPr>
                <w:rFonts w:asciiTheme="minorHAnsi" w:hAnsiTheme="minorHAnsi" w:cstheme="minorHAnsi"/>
                <w:sz w:val="22"/>
                <w:szCs w:val="22"/>
              </w:rPr>
              <w:t>.</w:t>
            </w:r>
            <w:r w:rsidR="00207E79" w:rsidRPr="00726682">
              <w:rPr>
                <w:rFonts w:asciiTheme="minorHAnsi" w:hAnsiTheme="minorHAnsi" w:cstheme="minorHAnsi"/>
                <w:sz w:val="22"/>
                <w:szCs w:val="22"/>
              </w:rPr>
              <w:t xml:space="preserve">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60F3C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plyn. Motorov (ECC)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75530B" w14:textId="1DC99AA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1FF8B7D" w14:textId="5A3F3AC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FF8ECE" w14:textId="5190A7A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45431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988BBA" w14:textId="49B86E8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7352C4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generátorov (GCC)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DF03AC4" w14:textId="46BFE2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0B5A07" w14:textId="4A6F96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899CE1" w14:textId="1C0566E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FEC72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FC5D43" w14:textId="65305AA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89291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Nadradený RS (MCC)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9EB9ED9" w14:textId="3D5E0D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39AE1F" w14:textId="5C49D50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2D99316" w14:textId="164AA7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bl>
    <w:p w14:paraId="5CFE25ED" w14:textId="77777777" w:rsidR="00744EFC" w:rsidRDefault="00744EFC" w:rsidP="00744EFC">
      <w:pPr>
        <w:jc w:val="both"/>
        <w:rPr>
          <w:b/>
          <w:bCs/>
        </w:rPr>
      </w:pPr>
    </w:p>
    <w:p w14:paraId="6977DD3E" w14:textId="1D01F00F" w:rsidR="00994FF0" w:rsidRDefault="00994FF0">
      <w:pPr>
        <w:rPr>
          <w:rFonts w:ascii="Calibri" w:hAnsi="Calibri" w:cs="Calibri"/>
          <w:b/>
          <w:bCs/>
          <w:sz w:val="22"/>
          <w:szCs w:val="22"/>
          <w:lang w:eastAsia="x-none"/>
        </w:rPr>
      </w:pPr>
    </w:p>
    <w:p w14:paraId="22BD61BB" w14:textId="77777777" w:rsidR="00744EFC" w:rsidRDefault="00744EFC">
      <w:pPr>
        <w:rPr>
          <w:rFonts w:ascii="Calibri" w:hAnsi="Calibri" w:cs="Calibri"/>
          <w:b/>
          <w:bCs/>
          <w:sz w:val="22"/>
          <w:szCs w:val="22"/>
          <w:lang w:eastAsia="x-none"/>
        </w:rPr>
      </w:pPr>
      <w:r>
        <w:br w:type="page"/>
      </w:r>
    </w:p>
    <w:p w14:paraId="245C9F02" w14:textId="12F0445B" w:rsidR="002958DF" w:rsidRDefault="002958DF" w:rsidP="002958DF">
      <w:pPr>
        <w:pStyle w:val="Nadpis1"/>
        <w:numPr>
          <w:ilvl w:val="0"/>
          <w:numId w:val="0"/>
        </w:numPr>
        <w:jc w:val="center"/>
        <w:rPr>
          <w:lang w:val="sk-SK"/>
        </w:rPr>
      </w:pPr>
      <w:r>
        <w:rPr>
          <w:lang w:val="sk-SK"/>
        </w:rPr>
        <w:lastRenderedPageBreak/>
        <w:t xml:space="preserve">Príloha </w:t>
      </w:r>
      <w:r w:rsidR="009C48EF">
        <w:rPr>
          <w:lang w:val="sk-SK"/>
        </w:rPr>
        <w:t>C</w:t>
      </w:r>
      <w:r>
        <w:rPr>
          <w:lang w:val="sk-SK"/>
        </w:rPr>
        <w:t xml:space="preserve"> – </w:t>
      </w:r>
      <w:r w:rsidR="00586B59">
        <w:rPr>
          <w:lang w:val="sk-SK"/>
        </w:rPr>
        <w:t>Tabuľka garantovaných hodnôt</w:t>
      </w:r>
    </w:p>
    <w:tbl>
      <w:tblPr>
        <w:tblW w:w="0" w:type="auto"/>
        <w:tblLayout w:type="fixed"/>
        <w:tblLook w:val="04A0" w:firstRow="1" w:lastRow="0" w:firstColumn="1" w:lastColumn="0" w:noHBand="0" w:noVBand="1"/>
      </w:tblPr>
      <w:tblGrid>
        <w:gridCol w:w="6150"/>
        <w:gridCol w:w="1275"/>
        <w:gridCol w:w="1748"/>
      </w:tblGrid>
      <w:tr w:rsidR="000A26F3" w14:paraId="74416E8A" w14:textId="77777777" w:rsidTr="07D0FCBB">
        <w:trPr>
          <w:trHeight w:val="390"/>
        </w:trPr>
        <w:tc>
          <w:tcPr>
            <w:tcW w:w="6150" w:type="dxa"/>
            <w:tcBorders>
              <w:top w:val="single" w:sz="8" w:space="0" w:color="auto"/>
              <w:left w:val="single" w:sz="8" w:space="0" w:color="auto"/>
              <w:bottom w:val="nil"/>
              <w:right w:val="single" w:sz="8" w:space="0" w:color="auto"/>
            </w:tcBorders>
            <w:vAlign w:val="center"/>
          </w:tcPr>
          <w:p w14:paraId="195A6A7F" w14:textId="77777777" w:rsidR="000A26F3" w:rsidRDefault="000A26F3">
            <w:pPr>
              <w:jc w:val="center"/>
            </w:pPr>
            <w:r w:rsidRPr="2BEE3E12">
              <w:rPr>
                <w:rFonts w:ascii="Calibri" w:eastAsia="Calibri" w:hAnsi="Calibri" w:cs="Calibri"/>
                <w:b/>
                <w:bCs/>
                <w:color w:val="000000" w:themeColor="text1"/>
                <w:sz w:val="18"/>
                <w:szCs w:val="18"/>
              </w:rPr>
              <w:t xml:space="preserve">Garantovaný parameter </w:t>
            </w:r>
          </w:p>
        </w:tc>
        <w:tc>
          <w:tcPr>
            <w:tcW w:w="1275" w:type="dxa"/>
            <w:tcBorders>
              <w:top w:val="single" w:sz="8" w:space="0" w:color="auto"/>
              <w:left w:val="single" w:sz="8" w:space="0" w:color="auto"/>
              <w:bottom w:val="nil"/>
              <w:right w:val="single" w:sz="8" w:space="0" w:color="auto"/>
            </w:tcBorders>
            <w:vAlign w:val="bottom"/>
          </w:tcPr>
          <w:p w14:paraId="3CB449AD" w14:textId="77777777" w:rsidR="000A26F3" w:rsidRDefault="000A26F3">
            <w:pPr>
              <w:jc w:val="center"/>
            </w:pPr>
            <w:r w:rsidRPr="2BEE3E12">
              <w:rPr>
                <w:rFonts w:ascii="Calibri" w:eastAsia="Calibri" w:hAnsi="Calibri" w:cs="Calibri"/>
                <w:b/>
                <w:bCs/>
                <w:color w:val="000000" w:themeColor="text1"/>
                <w:sz w:val="18"/>
                <w:szCs w:val="18"/>
              </w:rPr>
              <w:t>Merná jednotka</w:t>
            </w:r>
          </w:p>
        </w:tc>
        <w:tc>
          <w:tcPr>
            <w:tcW w:w="1748" w:type="dxa"/>
            <w:tcBorders>
              <w:top w:val="single" w:sz="8" w:space="0" w:color="auto"/>
              <w:left w:val="single" w:sz="8" w:space="0" w:color="auto"/>
              <w:bottom w:val="nil"/>
              <w:right w:val="single" w:sz="8" w:space="0" w:color="auto"/>
            </w:tcBorders>
            <w:vAlign w:val="center"/>
          </w:tcPr>
          <w:p w14:paraId="6B7B4CE2" w14:textId="77777777" w:rsidR="000A26F3" w:rsidRDefault="000A26F3">
            <w:pPr>
              <w:jc w:val="center"/>
            </w:pPr>
            <w:r w:rsidRPr="2BEE3E12">
              <w:rPr>
                <w:rFonts w:ascii="Calibri" w:eastAsia="Calibri" w:hAnsi="Calibri" w:cs="Calibri"/>
                <w:b/>
                <w:bCs/>
                <w:color w:val="000000" w:themeColor="text1"/>
                <w:sz w:val="18"/>
                <w:szCs w:val="18"/>
              </w:rPr>
              <w:t>Hodnota</w:t>
            </w:r>
          </w:p>
        </w:tc>
      </w:tr>
      <w:tr w:rsidR="000A26F3" w14:paraId="06F97FBF" w14:textId="77777777" w:rsidTr="07D0FCBB">
        <w:trPr>
          <w:trHeight w:val="240"/>
        </w:trPr>
        <w:tc>
          <w:tcPr>
            <w:tcW w:w="6150" w:type="dxa"/>
            <w:tcBorders>
              <w:top w:val="single" w:sz="8" w:space="0" w:color="000000" w:themeColor="text1"/>
              <w:left w:val="single" w:sz="8" w:space="0" w:color="000000" w:themeColor="text1"/>
              <w:bottom w:val="single" w:sz="8" w:space="0" w:color="auto"/>
              <w:right w:val="single" w:sz="8" w:space="0" w:color="auto"/>
            </w:tcBorders>
            <w:vAlign w:val="bottom"/>
          </w:tcPr>
          <w:p w14:paraId="0D3A8877" w14:textId="21DC68EF" w:rsidR="000A26F3" w:rsidRDefault="000A26F3">
            <w:r w:rsidRPr="2BEE3E12">
              <w:rPr>
                <w:rFonts w:ascii="Calibri" w:eastAsia="Calibri" w:hAnsi="Calibri" w:cs="Calibri"/>
                <w:color w:val="000000" w:themeColor="text1"/>
                <w:sz w:val="18"/>
                <w:szCs w:val="18"/>
              </w:rPr>
              <w:t xml:space="preserve">Garantovaný </w:t>
            </w:r>
            <w:r w:rsidR="00A314C2">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1</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1991F91A"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000000" w:themeColor="text1"/>
              <w:left w:val="single" w:sz="8" w:space="0" w:color="auto"/>
              <w:bottom w:val="single" w:sz="8" w:space="0" w:color="auto"/>
              <w:right w:val="single" w:sz="8" w:space="0" w:color="000000" w:themeColor="text1"/>
            </w:tcBorders>
            <w:vAlign w:val="bottom"/>
          </w:tcPr>
          <w:p w14:paraId="100E12F2" w14:textId="77777777" w:rsidR="000A26F3" w:rsidRDefault="000A26F3"/>
        </w:tc>
      </w:tr>
      <w:tr w:rsidR="000A26F3" w14:paraId="61C3AB3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CA66DD9" w14:textId="0C96063C" w:rsidR="000A26F3" w:rsidRDefault="000A26F3">
            <w:r w:rsidRPr="2BEE3E12">
              <w:rPr>
                <w:rFonts w:ascii="Calibri" w:eastAsia="Calibri" w:hAnsi="Calibri" w:cs="Calibri"/>
                <w:color w:val="000000" w:themeColor="text1"/>
                <w:sz w:val="18"/>
                <w:szCs w:val="18"/>
              </w:rPr>
              <w:t xml:space="preserve">Garantovaný </w:t>
            </w:r>
            <w:r w:rsidR="00AA6511">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07D0DECC"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FFFE17" w14:textId="77777777" w:rsidR="000A26F3" w:rsidRDefault="000A26F3"/>
        </w:tc>
      </w:tr>
      <w:tr w:rsidR="00457FFB" w14:paraId="199F2BD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264360F" w14:textId="2A614C99"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1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7AA2D6" w14:textId="21DF0DD0"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0C5A6DC" w14:textId="77777777" w:rsidR="00457FFB" w:rsidRDefault="00457FFB"/>
        </w:tc>
      </w:tr>
      <w:tr w:rsidR="00457FFB" w14:paraId="6026B6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E0C244E" w14:textId="6163F905"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2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2D9A479" w14:textId="76FC0BF8"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2876B28" w14:textId="77777777" w:rsidR="00457FFB" w:rsidRDefault="00457FFB"/>
        </w:tc>
      </w:tr>
      <w:tr w:rsidR="000A26F3" w14:paraId="59361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A8C6EB8" w14:textId="7F5DC553"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1</w:t>
            </w:r>
          </w:p>
        </w:tc>
        <w:tc>
          <w:tcPr>
            <w:tcW w:w="1275" w:type="dxa"/>
            <w:tcBorders>
              <w:top w:val="single" w:sz="8" w:space="0" w:color="auto"/>
              <w:left w:val="single" w:sz="8" w:space="0" w:color="auto"/>
              <w:bottom w:val="single" w:sz="8" w:space="0" w:color="auto"/>
              <w:right w:val="single" w:sz="8" w:space="0" w:color="auto"/>
            </w:tcBorders>
            <w:vAlign w:val="bottom"/>
          </w:tcPr>
          <w:p w14:paraId="6880477B"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433432" w14:textId="77777777" w:rsidR="000A26F3" w:rsidRDefault="000A26F3"/>
        </w:tc>
      </w:tr>
      <w:tr w:rsidR="000A26F3" w14:paraId="6309634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ACF276B" w14:textId="06BE948F"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4827E5A0"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DA0F5FB" w14:textId="77777777" w:rsidR="000A26F3" w:rsidRDefault="000A26F3"/>
        </w:tc>
      </w:tr>
      <w:tr w:rsidR="000A26F3" w14:paraId="3210AC7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A3213AC" w14:textId="4FB6D741" w:rsidR="000A26F3" w:rsidRDefault="000A26F3">
            <w:r w:rsidRPr="2BEE3E12">
              <w:rPr>
                <w:rFonts w:ascii="Calibri" w:eastAsia="Calibri" w:hAnsi="Calibri" w:cs="Calibri"/>
                <w:color w:val="000000" w:themeColor="text1"/>
                <w:sz w:val="18"/>
                <w:szCs w:val="18"/>
              </w:rPr>
              <w:t>Garantovaná elektrická účinnosť KGJ 1</w:t>
            </w:r>
            <w:r w:rsidR="00610026">
              <w:rPr>
                <w:rFonts w:ascii="Calibri" w:eastAsia="Calibri" w:hAnsi="Calibri" w:cs="Calibri"/>
                <w:color w:val="000000" w:themeColor="text1"/>
                <w:sz w:val="18"/>
                <w:szCs w:val="18"/>
              </w:rPr>
              <w:t xml:space="preserve"> pri </w:t>
            </w:r>
            <w:r w:rsidR="00E70AA5">
              <w:rPr>
                <w:rFonts w:ascii="Calibri" w:eastAsia="Calibri" w:hAnsi="Calibri" w:cs="Calibri"/>
                <w:color w:val="000000" w:themeColor="text1"/>
                <w:sz w:val="18"/>
                <w:szCs w:val="18"/>
              </w:rPr>
              <w:t>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E29A3DE"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807B8D" w14:textId="77777777" w:rsidR="000A26F3" w:rsidRDefault="000A26F3"/>
        </w:tc>
      </w:tr>
      <w:tr w:rsidR="000A26F3" w14:paraId="5276819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4B4F559" w14:textId="6E63B9D3" w:rsidR="000A26F3" w:rsidRDefault="000A26F3">
            <w:r w:rsidRPr="2BEE3E12">
              <w:rPr>
                <w:rFonts w:ascii="Calibri" w:eastAsia="Calibri" w:hAnsi="Calibri" w:cs="Calibri"/>
                <w:color w:val="000000" w:themeColor="text1"/>
                <w:sz w:val="18"/>
                <w:szCs w:val="18"/>
              </w:rPr>
              <w:t>Garantovaná elektrická účinnosť KGJ 2</w:t>
            </w:r>
            <w:r w:rsidR="00E70AA5">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D351FEF"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171467" w14:textId="77777777" w:rsidR="000A26F3" w:rsidRDefault="000A26F3"/>
        </w:tc>
      </w:tr>
      <w:tr w:rsidR="00CB6349" w14:paraId="386584B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DF654F2" w14:textId="1F0E76E1"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1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E258369" w14:textId="39358E0D"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F0F29" w14:textId="77777777" w:rsidR="00CB6349" w:rsidRDefault="00CB6349"/>
        </w:tc>
      </w:tr>
      <w:tr w:rsidR="00CB6349" w14:paraId="7291379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E5DA58A" w14:textId="4DF132C5"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2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A46F62" w14:textId="5697646F"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51D626" w14:textId="77777777" w:rsidR="00CB6349" w:rsidRDefault="00CB6349"/>
        </w:tc>
      </w:tr>
      <w:tr w:rsidR="000A26F3" w14:paraId="152FF2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75582D3" w14:textId="197F48F0" w:rsidR="000A26F3" w:rsidRDefault="000A26F3">
            <w:r w:rsidRPr="2BEE3E12">
              <w:rPr>
                <w:rFonts w:ascii="Calibri" w:eastAsia="Calibri" w:hAnsi="Calibri" w:cs="Calibri"/>
                <w:color w:val="000000" w:themeColor="text1"/>
                <w:sz w:val="18"/>
                <w:szCs w:val="18"/>
              </w:rPr>
              <w:t>Garantovaná celková účinnosť KGJ 1</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688A8C1"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BEAE43" w14:textId="77777777" w:rsidR="000A26F3" w:rsidRDefault="000A26F3"/>
        </w:tc>
      </w:tr>
      <w:tr w:rsidR="000A26F3" w14:paraId="1322225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B646DB3" w14:textId="208DA266" w:rsidR="000A26F3" w:rsidRDefault="000A26F3">
            <w:r w:rsidRPr="2BEE3E12">
              <w:rPr>
                <w:rFonts w:ascii="Calibri" w:eastAsia="Calibri" w:hAnsi="Calibri" w:cs="Calibri"/>
                <w:color w:val="000000" w:themeColor="text1"/>
                <w:sz w:val="18"/>
                <w:szCs w:val="18"/>
              </w:rPr>
              <w:t>Garantovaná celková účinnosť KGJ 2</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6D15B99"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8B3C1E4" w14:textId="77777777" w:rsidR="000A26F3" w:rsidRDefault="000A26F3"/>
        </w:tc>
      </w:tr>
      <w:tr w:rsidR="000A26F3" w14:paraId="49452AA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F8C4DA2" w14:textId="11EA776E" w:rsidR="000A26F3" w:rsidRDefault="000A26F3">
            <w:r w:rsidRPr="2BEE3E12">
              <w:rPr>
                <w:rFonts w:ascii="Calibri" w:eastAsia="Calibri" w:hAnsi="Calibri" w:cs="Calibri"/>
                <w:color w:val="000000" w:themeColor="text1"/>
                <w:sz w:val="18"/>
                <w:szCs w:val="18"/>
              </w:rPr>
              <w:t>Garantovaná teplota spalín na vstupe do komína KGJ 1</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48AF426"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1C54DC4" w14:textId="77777777" w:rsidR="000A26F3" w:rsidRDefault="000A26F3"/>
        </w:tc>
      </w:tr>
      <w:tr w:rsidR="000A26F3" w14:paraId="07A70CE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D810E78" w14:textId="13A43F4B" w:rsidR="000A26F3" w:rsidRDefault="000A26F3">
            <w:r w:rsidRPr="2BEE3E12">
              <w:rPr>
                <w:rFonts w:ascii="Calibri" w:eastAsia="Calibri" w:hAnsi="Calibri" w:cs="Calibri"/>
                <w:color w:val="000000" w:themeColor="text1"/>
                <w:sz w:val="18"/>
                <w:szCs w:val="18"/>
              </w:rPr>
              <w:t>Garantovaná teplota spalín na vstupe do komína KGJ 2</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5B150355"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DC9E4" w14:textId="77777777" w:rsidR="000A26F3" w:rsidRDefault="000A26F3"/>
        </w:tc>
      </w:tr>
      <w:tr w:rsidR="000A26F3" w14:paraId="447B2D2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EA6513C" w14:textId="77777777" w:rsidR="000A26F3" w:rsidRDefault="000A26F3">
            <w:r w:rsidRPr="2BEE3E12">
              <w:rPr>
                <w:rFonts w:ascii="Calibri" w:eastAsia="Calibri" w:hAnsi="Calibri" w:cs="Calibri"/>
                <w:color w:val="000000" w:themeColor="text1"/>
                <w:sz w:val="18"/>
                <w:szCs w:val="18"/>
              </w:rPr>
              <w:t>Garantovaná spotreba paliva 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3D872C6F"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5C07CAA" w14:textId="77777777" w:rsidR="000A26F3" w:rsidRDefault="000A26F3"/>
        </w:tc>
      </w:tr>
      <w:tr w:rsidR="000A26F3" w14:paraId="574DBA46"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480B94A" w14:textId="77777777" w:rsidR="000A26F3" w:rsidRDefault="000A26F3">
            <w:r w:rsidRPr="2BEE3E12">
              <w:rPr>
                <w:rFonts w:ascii="Calibri" w:eastAsia="Calibri" w:hAnsi="Calibri" w:cs="Calibri"/>
                <w:color w:val="000000" w:themeColor="text1"/>
                <w:sz w:val="18"/>
                <w:szCs w:val="18"/>
              </w:rPr>
              <w:t>Garantovaná spotreba paliva 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19513097"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AC1C920" w14:textId="77777777" w:rsidR="000A26F3" w:rsidRDefault="000A26F3"/>
        </w:tc>
      </w:tr>
      <w:tr w:rsidR="000A26F3" w14:paraId="4F43DDB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BEFED9D" w14:textId="71505C1B" w:rsidR="000A26F3" w:rsidRDefault="000A26F3">
            <w:r w:rsidRPr="2BEE3E12">
              <w:rPr>
                <w:rFonts w:ascii="Calibri" w:eastAsia="Calibri" w:hAnsi="Calibri" w:cs="Calibri"/>
                <w:color w:val="000000" w:themeColor="text1"/>
                <w:sz w:val="18"/>
                <w:szCs w:val="18"/>
              </w:rPr>
              <w:t xml:space="preserve">Garantované množstvo spalín pri </w:t>
            </w:r>
            <w:r w:rsidR="00E82BC5">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KGJ1</w:t>
            </w:r>
          </w:p>
        </w:tc>
        <w:tc>
          <w:tcPr>
            <w:tcW w:w="1275" w:type="dxa"/>
            <w:tcBorders>
              <w:top w:val="single" w:sz="8" w:space="0" w:color="auto"/>
              <w:left w:val="single" w:sz="8" w:space="0" w:color="auto"/>
              <w:bottom w:val="single" w:sz="8" w:space="0" w:color="auto"/>
              <w:right w:val="single" w:sz="8" w:space="0" w:color="auto"/>
            </w:tcBorders>
            <w:vAlign w:val="bottom"/>
          </w:tcPr>
          <w:p w14:paraId="1E7B863D"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3D9A2B6" w14:textId="77777777" w:rsidR="000A26F3" w:rsidRDefault="000A26F3"/>
        </w:tc>
      </w:tr>
      <w:tr w:rsidR="000A26F3" w14:paraId="1EA7C89C"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99D4E6E" w14:textId="0B44935C" w:rsidR="000A26F3" w:rsidRDefault="000A26F3">
            <w:r w:rsidRPr="2BEE3E12">
              <w:rPr>
                <w:rFonts w:ascii="Calibri" w:eastAsia="Calibri" w:hAnsi="Calibri" w:cs="Calibri"/>
                <w:color w:val="000000" w:themeColor="text1"/>
                <w:sz w:val="18"/>
                <w:szCs w:val="18"/>
              </w:rPr>
              <w:t xml:space="preserve">Garantované množstvo spalín pri </w:t>
            </w:r>
            <w:r w:rsidR="00455820">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22D6BE76"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35568F2" w14:textId="77777777" w:rsidR="000A26F3" w:rsidRDefault="000A26F3"/>
        </w:tc>
      </w:tr>
      <w:tr w:rsidR="000A26F3" w14:paraId="531045CD"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5C7C118" w14:textId="45989D56"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1</w:t>
            </w:r>
          </w:p>
        </w:tc>
        <w:tc>
          <w:tcPr>
            <w:tcW w:w="1275" w:type="dxa"/>
            <w:tcBorders>
              <w:top w:val="single" w:sz="8" w:space="0" w:color="auto"/>
              <w:left w:val="single" w:sz="8" w:space="0" w:color="auto"/>
              <w:bottom w:val="single" w:sz="8" w:space="0" w:color="auto"/>
              <w:right w:val="single" w:sz="8" w:space="0" w:color="auto"/>
            </w:tcBorders>
            <w:vAlign w:val="bottom"/>
          </w:tcPr>
          <w:p w14:paraId="7B4786F0"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210A17F" w14:textId="77777777" w:rsidR="000A26F3" w:rsidRDefault="000A26F3"/>
        </w:tc>
      </w:tr>
      <w:tr w:rsidR="000A26F3" w14:paraId="5E7EBF4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25299F3" w14:textId="3B44CD81"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2</w:t>
            </w:r>
          </w:p>
        </w:tc>
        <w:tc>
          <w:tcPr>
            <w:tcW w:w="1275" w:type="dxa"/>
            <w:tcBorders>
              <w:top w:val="single" w:sz="8" w:space="0" w:color="auto"/>
              <w:left w:val="single" w:sz="8" w:space="0" w:color="auto"/>
              <w:bottom w:val="single" w:sz="8" w:space="0" w:color="auto"/>
              <w:right w:val="single" w:sz="8" w:space="0" w:color="auto"/>
            </w:tcBorders>
            <w:vAlign w:val="bottom"/>
          </w:tcPr>
          <w:p w14:paraId="25E8CCE8"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F099AA6" w14:textId="77777777" w:rsidR="000A26F3" w:rsidRDefault="000A26F3"/>
        </w:tc>
      </w:tr>
      <w:tr w:rsidR="000A26F3" w14:paraId="6CF0E36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F7BD849" w14:textId="54186447" w:rsidR="000A26F3" w:rsidRDefault="000A26F3">
            <w:r w:rsidRPr="2BEE3E12">
              <w:rPr>
                <w:rFonts w:ascii="Calibri" w:eastAsia="Calibri" w:hAnsi="Calibri" w:cs="Calibri"/>
                <w:color w:val="000000" w:themeColor="text1"/>
                <w:sz w:val="18"/>
                <w:szCs w:val="18"/>
              </w:rPr>
              <w:t xml:space="preserve">Garantované emisné limity </w:t>
            </w:r>
            <w:proofErr w:type="spellStart"/>
            <w:r w:rsidRPr="2BEE3E12">
              <w:rPr>
                <w:rFonts w:ascii="Calibri" w:eastAsia="Calibri" w:hAnsi="Calibri" w:cs="Calibri"/>
                <w:color w:val="000000" w:themeColor="text1"/>
                <w:sz w:val="18"/>
                <w:szCs w:val="18"/>
              </w:rPr>
              <w:t>NO</w:t>
            </w:r>
            <w:r w:rsidRPr="008D296C">
              <w:rPr>
                <w:rFonts w:ascii="Calibri" w:eastAsia="Calibri" w:hAnsi="Calibri" w:cs="Calibri"/>
                <w:color w:val="000000" w:themeColor="text1"/>
                <w:sz w:val="18"/>
                <w:szCs w:val="18"/>
                <w:vertAlign w:val="subscript"/>
              </w:rPr>
              <w:t>x</w:t>
            </w:r>
            <w:proofErr w:type="spellEnd"/>
            <w:r w:rsidRPr="2BEE3E12">
              <w:rPr>
                <w:rFonts w:ascii="Calibri" w:eastAsia="Calibri" w:hAnsi="Calibri" w:cs="Calibri"/>
                <w:color w:val="000000" w:themeColor="text1"/>
                <w:sz w:val="18"/>
                <w:szCs w:val="18"/>
              </w:rPr>
              <w:t xml:space="preserve"> KGJ 1</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0D2540CA" w14:textId="77777777" w:rsidR="000A26F3" w:rsidRDefault="000A26F3">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93337CF" w14:textId="77777777" w:rsidR="000A26F3" w:rsidRDefault="000A26F3"/>
        </w:tc>
      </w:tr>
      <w:tr w:rsidR="008D296C" w14:paraId="59C2C9BF"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050D323" w14:textId="57C133F7" w:rsidR="008D296C" w:rsidRDefault="008D296C" w:rsidP="008D296C">
            <w:r w:rsidRPr="2BEE3E12">
              <w:rPr>
                <w:rFonts w:ascii="Calibri" w:eastAsia="Calibri" w:hAnsi="Calibri" w:cs="Calibri"/>
                <w:color w:val="000000" w:themeColor="text1"/>
                <w:sz w:val="18"/>
                <w:szCs w:val="18"/>
              </w:rPr>
              <w:t xml:space="preserve">Garantované emisné limity </w:t>
            </w:r>
            <w:proofErr w:type="spellStart"/>
            <w:r w:rsidRPr="2BEE3E12">
              <w:rPr>
                <w:rFonts w:ascii="Calibri" w:eastAsia="Calibri" w:hAnsi="Calibri" w:cs="Calibri"/>
                <w:color w:val="000000" w:themeColor="text1"/>
                <w:sz w:val="18"/>
                <w:szCs w:val="18"/>
              </w:rPr>
              <w:t>NO</w:t>
            </w:r>
            <w:r w:rsidRPr="008D296C">
              <w:rPr>
                <w:rFonts w:ascii="Calibri" w:eastAsia="Calibri" w:hAnsi="Calibri" w:cs="Calibri"/>
                <w:color w:val="000000" w:themeColor="text1"/>
                <w:sz w:val="18"/>
                <w:szCs w:val="18"/>
                <w:vertAlign w:val="subscript"/>
              </w:rPr>
              <w:t>x</w:t>
            </w:r>
            <w:proofErr w:type="spellEnd"/>
            <w:r w:rsidRPr="2BEE3E12">
              <w:rPr>
                <w:rFonts w:ascii="Calibri" w:eastAsia="Calibri" w:hAnsi="Calibri" w:cs="Calibri"/>
                <w:color w:val="000000" w:themeColor="text1"/>
                <w:sz w:val="18"/>
                <w:szCs w:val="18"/>
              </w:rPr>
              <w:t xml:space="preserve">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7C0D522" w14:textId="5533DD65"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BBD5716" w14:textId="77777777" w:rsidR="008D296C" w:rsidRDefault="008D296C" w:rsidP="008D296C"/>
        </w:tc>
      </w:tr>
      <w:tr w:rsidR="008D296C" w14:paraId="5C662CE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0C28DD0" w14:textId="7C8242E2" w:rsidR="008D296C" w:rsidRDefault="0C2FC499" w:rsidP="008D296C">
            <w:r w:rsidRPr="07D0FCBB">
              <w:rPr>
                <w:rFonts w:ascii="Calibri" w:eastAsia="Calibri" w:hAnsi="Calibri" w:cs="Calibri"/>
                <w:color w:val="000000" w:themeColor="text1"/>
                <w:sz w:val="18"/>
                <w:szCs w:val="18"/>
              </w:rPr>
              <w:t>Garantované emisné limity CO KGJ 1</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2C72DD7" w14:textId="219DB1E8"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E3683AD" w14:textId="77777777" w:rsidR="008D296C" w:rsidRDefault="008D296C" w:rsidP="008D296C"/>
        </w:tc>
      </w:tr>
      <w:tr w:rsidR="008D296C" w14:paraId="7294EE2B"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6D5AECD" w14:textId="1C690AC5" w:rsidR="008D296C" w:rsidRDefault="0C2FC499" w:rsidP="008D296C">
            <w:r w:rsidRPr="07D0FCBB">
              <w:rPr>
                <w:rFonts w:ascii="Calibri" w:eastAsia="Calibri" w:hAnsi="Calibri" w:cs="Calibri"/>
                <w:color w:val="000000" w:themeColor="text1"/>
                <w:sz w:val="18"/>
                <w:szCs w:val="18"/>
              </w:rPr>
              <w:t>Garantované emisné limity CO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E9FC53D" w14:textId="37CD12D4"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25E9C0A" w14:textId="77777777" w:rsidR="008D296C" w:rsidRDefault="008D296C" w:rsidP="008D296C"/>
        </w:tc>
      </w:tr>
      <w:tr w:rsidR="007A534D" w14:paraId="2A58D26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3CFDC9A" w14:textId="29327EA9" w:rsidR="007A534D" w:rsidRPr="07D0FCBB" w:rsidRDefault="00D057F5" w:rsidP="008D296C">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4EE0D4" w14:textId="0560EA31" w:rsidR="007A534D" w:rsidRPr="2BEE3E12" w:rsidRDefault="00D057F5" w:rsidP="008D296C">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513F989" w14:textId="77777777" w:rsidR="007A534D" w:rsidRDefault="007A534D" w:rsidP="008D296C"/>
        </w:tc>
      </w:tr>
      <w:tr w:rsidR="00D057F5" w14:paraId="30E9F7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2DE90AA" w14:textId="42BAA893" w:rsidR="00D057F5" w:rsidRPr="07D0FCBB" w:rsidRDefault="00D057F5" w:rsidP="00D057F5">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Pr>
                <w:rFonts w:ascii="Calibri" w:eastAsia="Calibri" w:hAnsi="Calibri" w:cs="Calibri"/>
                <w:color w:val="000000" w:themeColor="text1"/>
                <w:sz w:val="18"/>
                <w:szCs w:val="18"/>
              </w:rPr>
              <w:t>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F60B4D4" w14:textId="2974B83F" w:rsidR="00D057F5" w:rsidRPr="2BEE3E12" w:rsidRDefault="00D057F5" w:rsidP="00D057F5">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061896" w14:textId="77777777" w:rsidR="00D057F5" w:rsidRDefault="00D057F5" w:rsidP="00D057F5"/>
        </w:tc>
      </w:tr>
      <w:tr w:rsidR="00F54FC6" w14:paraId="3FE6F9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8B738B1" w14:textId="2EE5FF63"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Pr>
                <w:rFonts w:ascii="Calibri" w:eastAsia="Calibri" w:hAnsi="Calibri" w:cs="Calibri"/>
                <w:color w:val="000000" w:themeColor="text1"/>
                <w:sz w:val="18"/>
                <w:szCs w:val="18"/>
              </w:rPr>
              <w:t>formaldehyd</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06CC4C" w14:textId="53B3FA2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7D84BF5" w14:textId="77777777" w:rsidR="00F54FC6" w:rsidRDefault="00F54FC6" w:rsidP="00F54FC6"/>
        </w:tc>
      </w:tr>
      <w:tr w:rsidR="00F54FC6" w14:paraId="36B34AA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032CDCA" w14:textId="6E159CA6"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 xml:space="preserve">formaldehyd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480DA748" w14:textId="3A918CC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D75A62" w14:textId="77777777" w:rsidR="00F54FC6" w:rsidRDefault="00F54FC6" w:rsidP="00F54FC6"/>
        </w:tc>
      </w:tr>
      <w:tr w:rsidR="00F54FC6" w14:paraId="7CEA0C1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5BD14DB" w14:textId="5A86142B"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C52EFF">
              <w:rPr>
                <w:rFonts w:ascii="Calibri" w:eastAsia="Calibri" w:hAnsi="Calibri" w:cs="Calibri"/>
                <w:color w:val="000000" w:themeColor="text1"/>
                <w:sz w:val="18"/>
                <w:szCs w:val="18"/>
              </w:rPr>
              <w:t>metán CH</w:t>
            </w:r>
            <w:r w:rsidR="00C52EFF" w:rsidRPr="00C52EFF">
              <w:rPr>
                <w:rFonts w:ascii="Calibri" w:eastAsia="Calibri" w:hAnsi="Calibri" w:cs="Calibri"/>
                <w:color w:val="000000" w:themeColor="text1"/>
                <w:sz w:val="18"/>
                <w:szCs w:val="18"/>
                <w:vertAlign w:val="subscript"/>
              </w:rPr>
              <w:t>4</w:t>
            </w:r>
            <w:r w:rsidR="00C52EFF">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21D606A1" w14:textId="7CD3895B"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C905A3" w14:textId="77777777" w:rsidR="00F54FC6" w:rsidRDefault="00F54FC6" w:rsidP="00F54FC6"/>
        </w:tc>
      </w:tr>
      <w:tr w:rsidR="00F54FC6" w14:paraId="4290EAA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BE5CCDE" w14:textId="4A94504E"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metán</w:t>
            </w:r>
            <w:r w:rsidR="00C52EFF">
              <w:rPr>
                <w:rFonts w:ascii="Calibri" w:eastAsia="Calibri" w:hAnsi="Calibri" w:cs="Calibri"/>
                <w:color w:val="000000" w:themeColor="text1"/>
                <w:sz w:val="18"/>
                <w:szCs w:val="18"/>
              </w:rPr>
              <w:t xml:space="preserve"> CH</w:t>
            </w:r>
            <w:r w:rsidR="00C52EFF" w:rsidRPr="00C52EFF">
              <w:rPr>
                <w:rFonts w:ascii="Calibri" w:eastAsia="Calibri" w:hAnsi="Calibri" w:cs="Calibri"/>
                <w:color w:val="000000" w:themeColor="text1"/>
                <w:sz w:val="18"/>
                <w:szCs w:val="18"/>
                <w:vertAlign w:val="subscript"/>
              </w:rPr>
              <w:t>4</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19F15158" w14:textId="5A49760C"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9CA57A3" w14:textId="77777777" w:rsidR="00F54FC6" w:rsidRDefault="00F54FC6" w:rsidP="00F54FC6"/>
        </w:tc>
      </w:tr>
      <w:tr w:rsidR="00F54FC6" w14:paraId="45B23B9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681CCD9" w14:textId="49CA3102"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4C9C89F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C654FC6" w14:textId="77777777" w:rsidR="00F54FC6" w:rsidRDefault="00F54FC6" w:rsidP="00F54FC6"/>
        </w:tc>
      </w:tr>
      <w:tr w:rsidR="00F54FC6" w14:paraId="2AABE28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61A5EA52" w14:textId="6CC6FB6E"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351B486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B52726" w14:textId="77777777" w:rsidR="00F54FC6" w:rsidRDefault="00F54FC6" w:rsidP="00F54FC6"/>
        </w:tc>
      </w:tr>
      <w:tr w:rsidR="00F54FC6" w14:paraId="5B9A1C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F1F1DE8" w14:textId="3E2915CF" w:rsidR="00F54FC6" w:rsidRDefault="00F54FC6" w:rsidP="00F54FC6">
            <w:r w:rsidRPr="2BEE3E12">
              <w:rPr>
                <w:rFonts w:ascii="Calibri" w:eastAsia="Calibri" w:hAnsi="Calibri" w:cs="Calibri"/>
                <w:color w:val="000000" w:themeColor="text1"/>
                <w:sz w:val="18"/>
                <w:szCs w:val="18"/>
              </w:rPr>
              <w:t>Garantovaná max denná spotreba 4</w:t>
            </w:r>
            <w:r>
              <w:rPr>
                <w:rFonts w:ascii="Calibri" w:eastAsia="Calibri" w:hAnsi="Calibri" w:cs="Calibri"/>
                <w:color w:val="000000" w:themeColor="text1"/>
                <w:sz w:val="18"/>
                <w:szCs w:val="18"/>
              </w:rPr>
              <w:t xml:space="preserve">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07CB093A"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2DB58A" w14:textId="77777777" w:rsidR="00F54FC6" w:rsidRDefault="00F54FC6" w:rsidP="00F54FC6"/>
        </w:tc>
      </w:tr>
      <w:tr w:rsidR="00F54FC6" w14:paraId="30368CA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251364D" w14:textId="24EACC1F" w:rsidR="00F54FC6" w:rsidRDefault="00F54FC6" w:rsidP="00F54FC6">
            <w:r w:rsidRPr="2BEE3E12">
              <w:rPr>
                <w:rFonts w:ascii="Calibri" w:eastAsia="Calibri" w:hAnsi="Calibri" w:cs="Calibri"/>
                <w:color w:val="000000" w:themeColor="text1"/>
                <w:sz w:val="18"/>
                <w:szCs w:val="18"/>
              </w:rPr>
              <w:t xml:space="preserve">Garantovaná max denná spotreba </w:t>
            </w:r>
            <w:r>
              <w:rPr>
                <w:rFonts w:ascii="Calibri" w:eastAsia="Calibri" w:hAnsi="Calibri" w:cs="Calibri"/>
                <w:color w:val="000000" w:themeColor="text1"/>
                <w:sz w:val="18"/>
                <w:szCs w:val="18"/>
              </w:rPr>
              <w:t xml:space="preserve">40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409D0BC7"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3D9A908" w14:textId="77777777" w:rsidR="00F54FC6" w:rsidRDefault="00F54FC6" w:rsidP="00F54FC6"/>
        </w:tc>
      </w:tr>
      <w:tr w:rsidR="00F54FC6" w14:paraId="2F790A1A"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7BE6FA2" w14:textId="77777777" w:rsidR="00F54FC6" w:rsidRDefault="00F54FC6" w:rsidP="00F54FC6">
            <w:r w:rsidRPr="2BEE3E12">
              <w:rPr>
                <w:rFonts w:ascii="Calibri" w:eastAsia="Calibri" w:hAnsi="Calibri" w:cs="Calibri"/>
                <w:color w:val="000000" w:themeColor="text1"/>
                <w:sz w:val="18"/>
                <w:szCs w:val="18"/>
              </w:rPr>
              <w:t>Garantovaná účinnosť KVET pri el.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1FCD5D9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8C2520" w14:textId="77777777" w:rsidR="00F54FC6" w:rsidRDefault="00F54FC6" w:rsidP="00F54FC6"/>
        </w:tc>
      </w:tr>
      <w:tr w:rsidR="00F54FC6" w14:paraId="06EEB6F8"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1855A3E" w14:textId="7D9D31FA" w:rsidR="00F54FC6" w:rsidRDefault="00F54FC6" w:rsidP="00F54FC6">
            <w:r w:rsidRPr="2BEE3E12">
              <w:rPr>
                <w:rFonts w:ascii="Calibri" w:eastAsia="Calibri" w:hAnsi="Calibri" w:cs="Calibri"/>
                <w:color w:val="000000" w:themeColor="text1"/>
                <w:sz w:val="18"/>
                <w:szCs w:val="18"/>
              </w:rPr>
              <w:t>Garantovaná účinnosť KVET pri el.</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03E3CB5A"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4FCF278" w14:textId="77777777" w:rsidR="00F54FC6" w:rsidRDefault="00F54FC6" w:rsidP="00F54FC6"/>
        </w:tc>
      </w:tr>
      <w:tr w:rsidR="00F54FC6" w14:paraId="78A5309F"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EEE059D" w14:textId="731CEA5A"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5C5A1061"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63349DC" w14:textId="77777777" w:rsidR="00F54FC6" w:rsidRDefault="00F54FC6" w:rsidP="00F54FC6"/>
        </w:tc>
      </w:tr>
      <w:tr w:rsidR="00F54FC6" w14:paraId="6795AB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4472A56" w14:textId="37578258"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693018B4"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530AE25" w14:textId="77777777" w:rsidR="00F54FC6" w:rsidRDefault="00F54FC6" w:rsidP="00F54FC6"/>
        </w:tc>
      </w:tr>
      <w:tr w:rsidR="00F54FC6" w14:paraId="68D1B8C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3EE2E3F" w14:textId="77777777" w:rsidR="00F54FC6" w:rsidRDefault="00F54FC6" w:rsidP="00F54FC6">
            <w:r w:rsidRPr="2BEE3E12">
              <w:rPr>
                <w:rFonts w:ascii="Calibri" w:eastAsia="Calibri" w:hAnsi="Calibri" w:cs="Calibri"/>
                <w:color w:val="000000" w:themeColor="text1"/>
                <w:sz w:val="18"/>
                <w:szCs w:val="18"/>
              </w:rPr>
              <w:t>Úroveň hluku podľa platnej legislatívy</w:t>
            </w:r>
          </w:p>
        </w:tc>
        <w:tc>
          <w:tcPr>
            <w:tcW w:w="1275" w:type="dxa"/>
            <w:tcBorders>
              <w:top w:val="single" w:sz="8" w:space="0" w:color="auto"/>
              <w:left w:val="single" w:sz="8" w:space="0" w:color="auto"/>
              <w:bottom w:val="single" w:sz="8" w:space="0" w:color="auto"/>
              <w:right w:val="single" w:sz="8" w:space="0" w:color="auto"/>
            </w:tcBorders>
            <w:vAlign w:val="bottom"/>
          </w:tcPr>
          <w:p w14:paraId="13710A3F" w14:textId="77777777" w:rsidR="00F54FC6" w:rsidRDefault="00F54FC6" w:rsidP="00F54FC6">
            <w:pPr>
              <w:jc w:val="center"/>
            </w:pPr>
            <w:r w:rsidRPr="2BEE3E12">
              <w:rPr>
                <w:rFonts w:ascii="Calibri" w:eastAsia="Calibri" w:hAnsi="Calibri" w:cs="Calibri"/>
                <w:color w:val="000000" w:themeColor="text1"/>
                <w:sz w:val="18"/>
                <w:szCs w:val="18"/>
              </w:rPr>
              <w:t>dB</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A2C0F7" w14:textId="77777777" w:rsidR="00F54FC6" w:rsidRDefault="00F54FC6" w:rsidP="00F54FC6"/>
        </w:tc>
      </w:tr>
      <w:tr w:rsidR="00F54FC6" w14:paraId="21C5B43F" w14:textId="77777777" w:rsidTr="07D0FCBB">
        <w:trPr>
          <w:trHeight w:val="465"/>
        </w:trPr>
        <w:tc>
          <w:tcPr>
            <w:tcW w:w="6150" w:type="dxa"/>
            <w:tcBorders>
              <w:top w:val="single" w:sz="8" w:space="0" w:color="auto"/>
              <w:left w:val="single" w:sz="8" w:space="0" w:color="000000" w:themeColor="text1"/>
              <w:bottom w:val="single" w:sz="8" w:space="0" w:color="auto"/>
              <w:right w:val="nil"/>
            </w:tcBorders>
            <w:vAlign w:val="bottom"/>
          </w:tcPr>
          <w:p w14:paraId="50AA2CEA" w14:textId="4B39B9E7"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vlastná spotreba elektriny vrátane osvetlenia bez obehových čerpadiel a núdzového chladenia</w:t>
            </w:r>
          </w:p>
        </w:tc>
        <w:tc>
          <w:tcPr>
            <w:tcW w:w="1275" w:type="dxa"/>
            <w:tcBorders>
              <w:top w:val="single" w:sz="8" w:space="0" w:color="auto"/>
              <w:left w:val="single" w:sz="8" w:space="0" w:color="auto"/>
              <w:bottom w:val="single" w:sz="8" w:space="0" w:color="auto"/>
              <w:right w:val="single" w:sz="8" w:space="0" w:color="auto"/>
            </w:tcBorders>
            <w:vAlign w:val="bottom"/>
          </w:tcPr>
          <w:p w14:paraId="2B89F48F" w14:textId="77777777" w:rsidR="00F54FC6" w:rsidRDefault="00F54FC6" w:rsidP="00F54FC6">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677ECD6" w14:textId="77777777" w:rsidR="00F54FC6" w:rsidRDefault="00F54FC6" w:rsidP="00F54FC6"/>
        </w:tc>
      </w:tr>
      <w:tr w:rsidR="00F54FC6" w14:paraId="4E6D3FB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8A09AF2" w14:textId="77777777" w:rsidR="00F54FC6" w:rsidRDefault="00F54FC6" w:rsidP="00F54FC6">
            <w:r w:rsidRPr="2BEE3E12">
              <w:rPr>
                <w:rFonts w:ascii="Calibri" w:eastAsia="Calibri" w:hAnsi="Calibri" w:cs="Calibri"/>
                <w:color w:val="000000" w:themeColor="text1"/>
                <w:sz w:val="18"/>
                <w:szCs w:val="18"/>
              </w:rPr>
              <w:t xml:space="preserve">Garantovaná požadovaná výstupná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04650963"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325DBC7" w14:textId="77777777" w:rsidR="00F54FC6" w:rsidRDefault="00F54FC6" w:rsidP="00F54FC6"/>
        </w:tc>
      </w:tr>
      <w:tr w:rsidR="00F54FC6" w14:paraId="53DF9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031B122" w14:textId="77777777" w:rsidR="00F54FC6" w:rsidRDefault="00F54FC6" w:rsidP="00F54FC6">
            <w:r w:rsidRPr="2BEE3E12">
              <w:rPr>
                <w:rFonts w:ascii="Calibri" w:eastAsia="Calibri" w:hAnsi="Calibri" w:cs="Calibri"/>
                <w:color w:val="000000" w:themeColor="text1"/>
                <w:sz w:val="18"/>
                <w:szCs w:val="18"/>
              </w:rPr>
              <w:t xml:space="preserve">Garantovaná požadovaná vstupná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1D654FE7"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2B70FA2" w14:textId="77777777" w:rsidR="00F54FC6" w:rsidRDefault="00F54FC6" w:rsidP="00F54FC6"/>
        </w:tc>
      </w:tr>
      <w:tr w:rsidR="00F54FC6" w14:paraId="65966679" w14:textId="77777777" w:rsidTr="07D0FCBB">
        <w:trPr>
          <w:trHeight w:val="240"/>
        </w:trPr>
        <w:tc>
          <w:tcPr>
            <w:tcW w:w="6150" w:type="dxa"/>
            <w:tcBorders>
              <w:top w:val="single" w:sz="8" w:space="0" w:color="auto"/>
              <w:left w:val="single" w:sz="8" w:space="0" w:color="000000" w:themeColor="text1"/>
              <w:bottom w:val="single" w:sz="8" w:space="0" w:color="000000" w:themeColor="text1"/>
              <w:right w:val="nil"/>
            </w:tcBorders>
            <w:vAlign w:val="bottom"/>
          </w:tcPr>
          <w:p w14:paraId="43629CC6" w14:textId="77777777" w:rsidR="00F54FC6" w:rsidRDefault="00F54FC6" w:rsidP="00F54FC6">
            <w:r w:rsidRPr="2BEE3E12">
              <w:rPr>
                <w:rFonts w:ascii="Calibri" w:eastAsia="Calibri" w:hAnsi="Calibri" w:cs="Calibri"/>
                <w:color w:val="000000" w:themeColor="text1"/>
                <w:sz w:val="18"/>
                <w:szCs w:val="18"/>
              </w:rPr>
              <w:lastRenderedPageBreak/>
              <w:t>Schopnosť štartu na nominálny výkon od povelu štart</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92537FD" w14:textId="77777777" w:rsidR="00F54FC6" w:rsidRDefault="00F54FC6" w:rsidP="00F54FC6">
            <w:pPr>
              <w:jc w:val="center"/>
            </w:pPr>
            <w:r w:rsidRPr="2BEE3E12">
              <w:rPr>
                <w:rFonts w:ascii="Calibri" w:eastAsia="Calibri" w:hAnsi="Calibri" w:cs="Calibri"/>
                <w:color w:val="000000" w:themeColor="text1"/>
                <w:sz w:val="18"/>
                <w:szCs w:val="18"/>
              </w:rPr>
              <w:t>min</w:t>
            </w:r>
          </w:p>
        </w:tc>
        <w:tc>
          <w:tcPr>
            <w:tcW w:w="1748" w:type="dxa"/>
            <w:tcBorders>
              <w:top w:val="single" w:sz="8" w:space="0" w:color="auto"/>
              <w:left w:val="single" w:sz="8" w:space="0" w:color="auto"/>
              <w:bottom w:val="nil"/>
              <w:right w:val="single" w:sz="8" w:space="0" w:color="000000" w:themeColor="text1"/>
            </w:tcBorders>
            <w:vAlign w:val="bottom"/>
          </w:tcPr>
          <w:p w14:paraId="63E1B981" w14:textId="77777777" w:rsidR="00F54FC6" w:rsidRDefault="00F54FC6" w:rsidP="00F54FC6"/>
        </w:tc>
      </w:tr>
      <w:tr w:rsidR="00F54FC6" w14:paraId="37F84161"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55E61D47" w14:textId="77777777" w:rsidR="00F54FC6" w:rsidRDefault="00F54FC6" w:rsidP="00F54FC6">
            <w:r w:rsidRPr="2BEE3E12">
              <w:rPr>
                <w:rFonts w:ascii="Calibri" w:eastAsia="Calibri" w:hAnsi="Calibri" w:cs="Calibri"/>
                <w:color w:val="000000" w:themeColor="text1"/>
                <w:sz w:val="18"/>
                <w:szCs w:val="18"/>
              </w:rPr>
              <w:t>Index účinnosti špičky transformátora T10</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77FE072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765659E" w14:textId="77777777" w:rsidR="00F54FC6" w:rsidRDefault="00F54FC6" w:rsidP="00F54FC6"/>
        </w:tc>
      </w:tr>
      <w:tr w:rsidR="00F54FC6" w14:paraId="37616684"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49F0FE0E" w14:textId="77777777" w:rsidR="00F54FC6" w:rsidRDefault="00F54FC6" w:rsidP="00F54FC6">
            <w:r w:rsidRPr="2BEE3E12">
              <w:rPr>
                <w:rFonts w:ascii="Calibri" w:eastAsia="Calibri" w:hAnsi="Calibri" w:cs="Calibri"/>
                <w:color w:val="000000" w:themeColor="text1"/>
                <w:sz w:val="18"/>
                <w:szCs w:val="18"/>
              </w:rPr>
              <w:t>Max. straty nakrátko a naprázdno transformátora T6 (22/11 kV)</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D4F346E"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29B3588" w14:textId="77777777" w:rsidR="00F54FC6" w:rsidRDefault="00F54FC6" w:rsidP="00F54FC6"/>
        </w:tc>
      </w:tr>
      <w:tr w:rsidR="00F54FC6" w14:paraId="1D141E20"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EA6B410"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T28</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4C56A90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33A00608" w14:textId="77777777" w:rsidR="00F54FC6" w:rsidRDefault="00F54FC6" w:rsidP="00F54FC6"/>
        </w:tc>
      </w:tr>
      <w:tr w:rsidR="00F54FC6" w14:paraId="3CD9BEAD"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7D47476"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T29</w:t>
            </w:r>
          </w:p>
        </w:tc>
        <w:tc>
          <w:tcPr>
            <w:tcW w:w="1275" w:type="dxa"/>
            <w:tcBorders>
              <w:top w:val="single" w:sz="8" w:space="0" w:color="auto"/>
              <w:left w:val="single" w:sz="8" w:space="0" w:color="auto"/>
              <w:bottom w:val="single" w:sz="8" w:space="0" w:color="auto"/>
              <w:right w:val="single" w:sz="8" w:space="0" w:color="auto"/>
            </w:tcBorders>
            <w:vAlign w:val="bottom"/>
          </w:tcPr>
          <w:p w14:paraId="1C84AD9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904EBE0" w14:textId="77777777" w:rsidR="00F54FC6" w:rsidRDefault="00F54FC6" w:rsidP="00F54FC6"/>
        </w:tc>
      </w:tr>
      <w:tr w:rsidR="00F54FC6" w14:paraId="7C1CF7C6"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0874C592" w14:textId="4836EBCE" w:rsidR="00F54FC6" w:rsidRDefault="00F54FC6" w:rsidP="00F54FC6">
            <w:r w:rsidRPr="2BEE3E12">
              <w:rPr>
                <w:rFonts w:ascii="Calibri" w:eastAsia="Calibri" w:hAnsi="Calibri" w:cs="Calibri"/>
                <w:color w:val="000000" w:themeColor="text1"/>
                <w:sz w:val="18"/>
                <w:szCs w:val="18"/>
              </w:rPr>
              <w:t>Minimálna účinnosť frek</w:t>
            </w:r>
            <w:r>
              <w:rPr>
                <w:rFonts w:ascii="Calibri" w:eastAsia="Calibri" w:hAnsi="Calibri" w:cs="Calibri"/>
                <w:color w:val="000000" w:themeColor="text1"/>
                <w:sz w:val="18"/>
                <w:szCs w:val="18"/>
              </w:rPr>
              <w:t>v</w:t>
            </w:r>
            <w:r w:rsidRPr="2BEE3E12">
              <w:rPr>
                <w:rFonts w:ascii="Calibri" w:eastAsia="Calibri" w:hAnsi="Calibri" w:cs="Calibri"/>
                <w:color w:val="000000" w:themeColor="text1"/>
                <w:sz w:val="18"/>
                <w:szCs w:val="18"/>
              </w:rPr>
              <w:t>enčného meniča</w:t>
            </w:r>
          </w:p>
        </w:tc>
        <w:tc>
          <w:tcPr>
            <w:tcW w:w="1275" w:type="dxa"/>
            <w:tcBorders>
              <w:top w:val="single" w:sz="8" w:space="0" w:color="auto"/>
              <w:left w:val="single" w:sz="8" w:space="0" w:color="auto"/>
              <w:bottom w:val="single" w:sz="8" w:space="0" w:color="auto"/>
              <w:right w:val="single" w:sz="8" w:space="0" w:color="auto"/>
            </w:tcBorders>
            <w:vAlign w:val="bottom"/>
          </w:tcPr>
          <w:p w14:paraId="02CC39E6"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FD5E772" w14:textId="77777777" w:rsidR="00F54FC6" w:rsidRDefault="00F54FC6" w:rsidP="00F54FC6"/>
        </w:tc>
      </w:tr>
    </w:tbl>
    <w:p w14:paraId="1F629891" w14:textId="0F16E606" w:rsidR="000A26F3" w:rsidRDefault="000A26F3" w:rsidP="000A26F3">
      <w:pPr>
        <w:rPr>
          <w:b/>
          <w:bCs/>
        </w:rPr>
      </w:pPr>
    </w:p>
    <w:tbl>
      <w:tblPr>
        <w:tblW w:w="5000" w:type="pct"/>
        <w:tblCellMar>
          <w:top w:w="15" w:type="dxa"/>
          <w:left w:w="70" w:type="dxa"/>
          <w:bottom w:w="15" w:type="dxa"/>
          <w:right w:w="70" w:type="dxa"/>
        </w:tblCellMar>
        <w:tblLook w:val="04A0" w:firstRow="1" w:lastRow="0" w:firstColumn="1" w:lastColumn="0" w:noHBand="0" w:noVBand="1"/>
      </w:tblPr>
      <w:tblGrid>
        <w:gridCol w:w="5660"/>
        <w:gridCol w:w="1604"/>
        <w:gridCol w:w="1177"/>
        <w:gridCol w:w="1177"/>
      </w:tblGrid>
      <w:tr w:rsidR="007025E0" w:rsidRPr="00796942" w14:paraId="7A2023CA" w14:textId="77777777" w:rsidTr="00A415D0">
        <w:trPr>
          <w:trHeight w:val="495"/>
        </w:trPr>
        <w:tc>
          <w:tcPr>
            <w:tcW w:w="2942" w:type="pct"/>
            <w:tcBorders>
              <w:top w:val="single" w:sz="8" w:space="0" w:color="auto"/>
              <w:left w:val="single" w:sz="8" w:space="0" w:color="auto"/>
              <w:bottom w:val="nil"/>
              <w:right w:val="single" w:sz="4" w:space="0" w:color="auto"/>
            </w:tcBorders>
            <w:vAlign w:val="center"/>
            <w:hideMark/>
          </w:tcPr>
          <w:p w14:paraId="50587566" w14:textId="2EB0B3A9"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Garantované parametre pre výkonové úrovne 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834" w:type="pct"/>
            <w:tcBorders>
              <w:top w:val="single" w:sz="8" w:space="0" w:color="auto"/>
              <w:left w:val="single" w:sz="4" w:space="0" w:color="auto"/>
              <w:bottom w:val="nil"/>
              <w:right w:val="nil"/>
            </w:tcBorders>
            <w:vAlign w:val="center"/>
            <w:hideMark/>
          </w:tcPr>
          <w:p w14:paraId="6C9CA8B0" w14:textId="77777777"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Merná jednotka</w:t>
            </w:r>
          </w:p>
        </w:tc>
        <w:tc>
          <w:tcPr>
            <w:tcW w:w="612" w:type="pct"/>
            <w:tcBorders>
              <w:top w:val="single" w:sz="8" w:space="0" w:color="000000"/>
              <w:left w:val="single" w:sz="4" w:space="0" w:color="auto"/>
              <w:bottom w:val="nil"/>
              <w:right w:val="single" w:sz="8" w:space="0" w:color="auto"/>
            </w:tcBorders>
            <w:noWrap/>
            <w:vAlign w:val="center"/>
            <w:hideMark/>
          </w:tcPr>
          <w:p w14:paraId="51005196" w14:textId="4BE92134"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612" w:type="pct"/>
            <w:tcBorders>
              <w:top w:val="single" w:sz="8" w:space="0" w:color="000000"/>
              <w:left w:val="single" w:sz="4" w:space="0" w:color="auto"/>
              <w:bottom w:val="nil"/>
              <w:right w:val="single" w:sz="8" w:space="0" w:color="000000"/>
            </w:tcBorders>
            <w:noWrap/>
            <w:vAlign w:val="center"/>
            <w:hideMark/>
          </w:tcPr>
          <w:p w14:paraId="1446C5D4" w14:textId="49AB9451"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r>
      <w:tr w:rsidR="007025E0" w:rsidRPr="00796942" w14:paraId="2D235305" w14:textId="77777777" w:rsidTr="00A415D0">
        <w:trPr>
          <w:trHeight w:val="300"/>
        </w:trPr>
        <w:tc>
          <w:tcPr>
            <w:tcW w:w="2942" w:type="pct"/>
            <w:tcBorders>
              <w:top w:val="single" w:sz="8" w:space="0" w:color="000000"/>
              <w:left w:val="single" w:sz="8" w:space="0" w:color="000000"/>
              <w:bottom w:val="single" w:sz="4" w:space="0" w:color="auto"/>
              <w:right w:val="single" w:sz="4" w:space="0" w:color="auto"/>
            </w:tcBorders>
            <w:noWrap/>
            <w:vAlign w:val="bottom"/>
            <w:hideMark/>
          </w:tcPr>
          <w:p w14:paraId="3E09EB0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1</w:t>
            </w:r>
          </w:p>
        </w:tc>
        <w:tc>
          <w:tcPr>
            <w:tcW w:w="834" w:type="pct"/>
            <w:tcBorders>
              <w:top w:val="single" w:sz="8" w:space="0" w:color="000000"/>
              <w:left w:val="single" w:sz="4" w:space="0" w:color="auto"/>
              <w:bottom w:val="single" w:sz="4" w:space="0" w:color="auto"/>
              <w:right w:val="nil"/>
            </w:tcBorders>
            <w:noWrap/>
            <w:vAlign w:val="bottom"/>
            <w:hideMark/>
          </w:tcPr>
          <w:p w14:paraId="1D8B368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8" w:space="0" w:color="000000"/>
              <w:left w:val="single" w:sz="4" w:space="0" w:color="000000"/>
              <w:bottom w:val="single" w:sz="4" w:space="0" w:color="000000"/>
              <w:right w:val="single" w:sz="4" w:space="0" w:color="000000"/>
            </w:tcBorders>
            <w:noWrap/>
            <w:vAlign w:val="bottom"/>
            <w:hideMark/>
          </w:tcPr>
          <w:p w14:paraId="00B6B21B" w14:textId="77777777" w:rsidR="007025E0" w:rsidRPr="00796942" w:rsidRDefault="007025E0">
            <w:pPr>
              <w:jc w:val="center"/>
              <w:rPr>
                <w:rFonts w:ascii="Calibri" w:hAnsi="Calibri" w:cs="Calibri"/>
                <w:color w:val="000000"/>
                <w:sz w:val="18"/>
                <w:szCs w:val="18"/>
              </w:rPr>
            </w:pPr>
          </w:p>
        </w:tc>
        <w:tc>
          <w:tcPr>
            <w:tcW w:w="612" w:type="pct"/>
            <w:tcBorders>
              <w:top w:val="single" w:sz="8" w:space="0" w:color="000000"/>
              <w:left w:val="single" w:sz="4" w:space="0" w:color="000000"/>
              <w:bottom w:val="single" w:sz="4" w:space="0" w:color="000000"/>
              <w:right w:val="single" w:sz="8" w:space="0" w:color="000000"/>
            </w:tcBorders>
            <w:noWrap/>
            <w:vAlign w:val="bottom"/>
            <w:hideMark/>
          </w:tcPr>
          <w:p w14:paraId="7BDB74F8" w14:textId="77777777" w:rsidR="007025E0" w:rsidRPr="00796942" w:rsidRDefault="007025E0">
            <w:pPr>
              <w:rPr>
                <w:sz w:val="20"/>
                <w:szCs w:val="20"/>
              </w:rPr>
            </w:pPr>
          </w:p>
        </w:tc>
      </w:tr>
      <w:tr w:rsidR="007025E0" w:rsidRPr="00796942" w14:paraId="661F474B" w14:textId="77777777" w:rsidTr="00A415D0">
        <w:trPr>
          <w:trHeight w:val="300"/>
        </w:trPr>
        <w:tc>
          <w:tcPr>
            <w:tcW w:w="2942" w:type="pct"/>
            <w:tcBorders>
              <w:top w:val="single" w:sz="4" w:space="0" w:color="auto"/>
              <w:left w:val="single" w:sz="8" w:space="0" w:color="000000"/>
              <w:bottom w:val="single" w:sz="4" w:space="0" w:color="auto"/>
              <w:right w:val="single" w:sz="4" w:space="0" w:color="auto"/>
            </w:tcBorders>
            <w:noWrap/>
            <w:vAlign w:val="bottom"/>
            <w:hideMark/>
          </w:tcPr>
          <w:p w14:paraId="3F34AEAC"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2</w:t>
            </w:r>
          </w:p>
        </w:tc>
        <w:tc>
          <w:tcPr>
            <w:tcW w:w="834" w:type="pct"/>
            <w:tcBorders>
              <w:top w:val="single" w:sz="4" w:space="0" w:color="auto"/>
              <w:left w:val="single" w:sz="4" w:space="0" w:color="auto"/>
              <w:bottom w:val="single" w:sz="4" w:space="0" w:color="auto"/>
              <w:right w:val="nil"/>
            </w:tcBorders>
            <w:noWrap/>
            <w:vAlign w:val="bottom"/>
            <w:hideMark/>
          </w:tcPr>
          <w:p w14:paraId="631DDDB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BD09306"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BA50E37" w14:textId="77777777" w:rsidR="007025E0" w:rsidRPr="00796942" w:rsidRDefault="007025E0">
            <w:pPr>
              <w:rPr>
                <w:sz w:val="20"/>
                <w:szCs w:val="20"/>
              </w:rPr>
            </w:pPr>
          </w:p>
        </w:tc>
      </w:tr>
      <w:tr w:rsidR="007025E0" w:rsidRPr="00796942" w14:paraId="6C6C749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8FEF6F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1</w:t>
            </w:r>
          </w:p>
        </w:tc>
        <w:tc>
          <w:tcPr>
            <w:tcW w:w="834" w:type="pct"/>
            <w:tcBorders>
              <w:top w:val="single" w:sz="4" w:space="0" w:color="auto"/>
              <w:left w:val="single" w:sz="4" w:space="0" w:color="auto"/>
              <w:bottom w:val="single" w:sz="4" w:space="0" w:color="auto"/>
              <w:right w:val="nil"/>
            </w:tcBorders>
            <w:noWrap/>
            <w:vAlign w:val="bottom"/>
            <w:hideMark/>
          </w:tcPr>
          <w:p w14:paraId="48563395"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2E05B5A5"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C163E9A" w14:textId="77777777" w:rsidR="007025E0" w:rsidRPr="00796942" w:rsidRDefault="007025E0">
            <w:pPr>
              <w:rPr>
                <w:sz w:val="20"/>
                <w:szCs w:val="20"/>
              </w:rPr>
            </w:pPr>
          </w:p>
        </w:tc>
      </w:tr>
      <w:tr w:rsidR="007025E0" w:rsidRPr="00796942" w14:paraId="3E19F243"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17C2564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2</w:t>
            </w:r>
          </w:p>
        </w:tc>
        <w:tc>
          <w:tcPr>
            <w:tcW w:w="834" w:type="pct"/>
            <w:tcBorders>
              <w:top w:val="single" w:sz="4" w:space="0" w:color="auto"/>
              <w:left w:val="single" w:sz="4" w:space="0" w:color="auto"/>
              <w:bottom w:val="single" w:sz="4" w:space="0" w:color="auto"/>
              <w:right w:val="nil"/>
            </w:tcBorders>
            <w:noWrap/>
            <w:vAlign w:val="bottom"/>
          </w:tcPr>
          <w:p w14:paraId="1574679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2DB5D8A1"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34445FBF" w14:textId="77777777" w:rsidR="007025E0" w:rsidRPr="00796942" w:rsidRDefault="007025E0">
            <w:pPr>
              <w:rPr>
                <w:sz w:val="20"/>
                <w:szCs w:val="20"/>
              </w:rPr>
            </w:pPr>
          </w:p>
        </w:tc>
      </w:tr>
      <w:tr w:rsidR="007025E0" w:rsidRPr="00796942" w14:paraId="7CF04C24"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46FBFF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1</w:t>
            </w:r>
          </w:p>
        </w:tc>
        <w:tc>
          <w:tcPr>
            <w:tcW w:w="834" w:type="pct"/>
            <w:tcBorders>
              <w:top w:val="single" w:sz="4" w:space="0" w:color="auto"/>
              <w:left w:val="single" w:sz="4" w:space="0" w:color="auto"/>
              <w:bottom w:val="single" w:sz="4" w:space="0" w:color="auto"/>
              <w:right w:val="nil"/>
            </w:tcBorders>
            <w:noWrap/>
            <w:vAlign w:val="bottom"/>
          </w:tcPr>
          <w:p w14:paraId="4E2364F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3EE4CDC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6AB6ABF8" w14:textId="77777777" w:rsidR="007025E0" w:rsidRPr="00796942" w:rsidRDefault="007025E0">
            <w:pPr>
              <w:rPr>
                <w:sz w:val="20"/>
                <w:szCs w:val="20"/>
              </w:rPr>
            </w:pPr>
          </w:p>
        </w:tc>
      </w:tr>
      <w:tr w:rsidR="007025E0" w:rsidRPr="00796942" w14:paraId="5A798EE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29A5F55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2</w:t>
            </w:r>
          </w:p>
        </w:tc>
        <w:tc>
          <w:tcPr>
            <w:tcW w:w="834" w:type="pct"/>
            <w:tcBorders>
              <w:top w:val="single" w:sz="4" w:space="0" w:color="auto"/>
              <w:left w:val="single" w:sz="4" w:space="0" w:color="auto"/>
              <w:bottom w:val="single" w:sz="4" w:space="0" w:color="auto"/>
              <w:right w:val="nil"/>
            </w:tcBorders>
            <w:noWrap/>
            <w:vAlign w:val="bottom"/>
          </w:tcPr>
          <w:p w14:paraId="5EC2ED6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719F1C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95DB1C4" w14:textId="77777777" w:rsidR="007025E0" w:rsidRPr="00796942" w:rsidRDefault="007025E0">
            <w:pPr>
              <w:rPr>
                <w:sz w:val="20"/>
                <w:szCs w:val="20"/>
              </w:rPr>
            </w:pPr>
          </w:p>
        </w:tc>
      </w:tr>
      <w:tr w:rsidR="007025E0" w:rsidRPr="00796942" w14:paraId="23E9F826"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46B5669"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1</w:t>
            </w:r>
          </w:p>
        </w:tc>
        <w:tc>
          <w:tcPr>
            <w:tcW w:w="834" w:type="pct"/>
            <w:tcBorders>
              <w:top w:val="single" w:sz="4" w:space="0" w:color="auto"/>
              <w:left w:val="single" w:sz="4" w:space="0" w:color="auto"/>
              <w:bottom w:val="single" w:sz="4" w:space="0" w:color="auto"/>
              <w:right w:val="nil"/>
            </w:tcBorders>
            <w:noWrap/>
            <w:vAlign w:val="bottom"/>
            <w:hideMark/>
          </w:tcPr>
          <w:p w14:paraId="24DEB99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369B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F7C7038" w14:textId="77777777" w:rsidR="007025E0" w:rsidRPr="00796942" w:rsidRDefault="007025E0">
            <w:pPr>
              <w:rPr>
                <w:sz w:val="20"/>
                <w:szCs w:val="20"/>
              </w:rPr>
            </w:pPr>
          </w:p>
        </w:tc>
      </w:tr>
      <w:tr w:rsidR="007025E0" w:rsidRPr="00796942" w14:paraId="57EABD1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1E1A18B"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2</w:t>
            </w:r>
          </w:p>
        </w:tc>
        <w:tc>
          <w:tcPr>
            <w:tcW w:w="834" w:type="pct"/>
            <w:tcBorders>
              <w:top w:val="single" w:sz="4" w:space="0" w:color="auto"/>
              <w:left w:val="single" w:sz="4" w:space="0" w:color="auto"/>
              <w:bottom w:val="single" w:sz="4" w:space="0" w:color="auto"/>
              <w:right w:val="nil"/>
            </w:tcBorders>
            <w:noWrap/>
            <w:vAlign w:val="bottom"/>
            <w:hideMark/>
          </w:tcPr>
          <w:p w14:paraId="27FF463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736457D"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8149025" w14:textId="77777777" w:rsidR="007025E0" w:rsidRPr="00796942" w:rsidRDefault="007025E0">
            <w:pPr>
              <w:rPr>
                <w:sz w:val="20"/>
                <w:szCs w:val="20"/>
              </w:rPr>
            </w:pPr>
          </w:p>
        </w:tc>
      </w:tr>
      <w:tr w:rsidR="007025E0" w:rsidRPr="00796942" w14:paraId="0741D6EF"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63644F6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1</w:t>
            </w:r>
          </w:p>
        </w:tc>
        <w:tc>
          <w:tcPr>
            <w:tcW w:w="834" w:type="pct"/>
            <w:tcBorders>
              <w:top w:val="single" w:sz="4" w:space="0" w:color="auto"/>
              <w:left w:val="single" w:sz="4" w:space="0" w:color="auto"/>
              <w:bottom w:val="single" w:sz="4" w:space="0" w:color="auto"/>
              <w:right w:val="nil"/>
            </w:tcBorders>
            <w:noWrap/>
            <w:vAlign w:val="bottom"/>
          </w:tcPr>
          <w:p w14:paraId="1A460F09"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0CBB9B1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1439C4DC" w14:textId="77777777" w:rsidR="007025E0" w:rsidRPr="00796942" w:rsidRDefault="007025E0">
            <w:pPr>
              <w:rPr>
                <w:sz w:val="20"/>
                <w:szCs w:val="20"/>
              </w:rPr>
            </w:pPr>
          </w:p>
        </w:tc>
      </w:tr>
      <w:tr w:rsidR="007025E0" w:rsidRPr="00796942" w14:paraId="3D97260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3DF4C58"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2</w:t>
            </w:r>
          </w:p>
        </w:tc>
        <w:tc>
          <w:tcPr>
            <w:tcW w:w="834" w:type="pct"/>
            <w:tcBorders>
              <w:top w:val="single" w:sz="4" w:space="0" w:color="auto"/>
              <w:left w:val="single" w:sz="4" w:space="0" w:color="auto"/>
              <w:bottom w:val="single" w:sz="4" w:space="0" w:color="auto"/>
              <w:right w:val="nil"/>
            </w:tcBorders>
            <w:noWrap/>
            <w:vAlign w:val="bottom"/>
          </w:tcPr>
          <w:p w14:paraId="2880845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6560E1A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50BEAA46" w14:textId="77777777" w:rsidR="007025E0" w:rsidRPr="00796942" w:rsidRDefault="007025E0">
            <w:pPr>
              <w:rPr>
                <w:sz w:val="20"/>
                <w:szCs w:val="20"/>
              </w:rPr>
            </w:pPr>
          </w:p>
        </w:tc>
      </w:tr>
      <w:tr w:rsidR="007025E0" w:rsidRPr="00796942" w14:paraId="1E9B73F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A99E7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D5CA67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566AE46B"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DC9B7C2" w14:textId="77777777" w:rsidR="007025E0" w:rsidRPr="00796942" w:rsidRDefault="007025E0">
            <w:pPr>
              <w:rPr>
                <w:sz w:val="20"/>
                <w:szCs w:val="20"/>
              </w:rPr>
            </w:pPr>
          </w:p>
        </w:tc>
      </w:tr>
      <w:tr w:rsidR="007025E0" w:rsidRPr="00796942" w14:paraId="68AA422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4CBD2A3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00A5FF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9117A72"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E936C30" w14:textId="77777777" w:rsidR="007025E0" w:rsidRPr="00796942" w:rsidRDefault="007025E0">
            <w:pPr>
              <w:rPr>
                <w:sz w:val="20"/>
                <w:szCs w:val="20"/>
              </w:rPr>
            </w:pPr>
          </w:p>
        </w:tc>
      </w:tr>
      <w:tr w:rsidR="007025E0" w:rsidRPr="00796942" w14:paraId="0D705B9A"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6B9C94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006ACE0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C6FCA3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07ACDB93" w14:textId="77777777" w:rsidR="007025E0" w:rsidRPr="00796942" w:rsidRDefault="007025E0">
            <w:pPr>
              <w:rPr>
                <w:sz w:val="20"/>
                <w:szCs w:val="20"/>
              </w:rPr>
            </w:pPr>
          </w:p>
        </w:tc>
      </w:tr>
      <w:tr w:rsidR="007025E0" w:rsidRPr="00796942" w14:paraId="7EF865A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2A76DFD4"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2D757EA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98CF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AF11D29" w14:textId="77777777" w:rsidR="007025E0" w:rsidRPr="00796942" w:rsidRDefault="007025E0">
            <w:pPr>
              <w:rPr>
                <w:sz w:val="20"/>
                <w:szCs w:val="20"/>
              </w:rPr>
            </w:pPr>
          </w:p>
        </w:tc>
      </w:tr>
      <w:tr w:rsidR="007025E0" w:rsidRPr="00796942" w14:paraId="23000D2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1A6193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C6DEC3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00BCE0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FEC9AEC" w14:textId="77777777" w:rsidR="007025E0" w:rsidRPr="00796942" w:rsidRDefault="007025E0">
            <w:pPr>
              <w:rPr>
                <w:sz w:val="20"/>
                <w:szCs w:val="20"/>
              </w:rPr>
            </w:pPr>
          </w:p>
        </w:tc>
      </w:tr>
      <w:tr w:rsidR="007025E0" w:rsidRPr="00796942" w14:paraId="488F588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4064F1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114F3B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BD7269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7F18BDC" w14:textId="77777777" w:rsidR="007025E0" w:rsidRPr="00796942" w:rsidRDefault="007025E0">
            <w:pPr>
              <w:rPr>
                <w:sz w:val="20"/>
                <w:szCs w:val="20"/>
              </w:rPr>
            </w:pPr>
          </w:p>
        </w:tc>
      </w:tr>
      <w:tr w:rsidR="007025E0" w:rsidRPr="00796942" w14:paraId="1A6E1BCE" w14:textId="77777777" w:rsidTr="00A415D0">
        <w:trPr>
          <w:trHeight w:val="315"/>
        </w:trPr>
        <w:tc>
          <w:tcPr>
            <w:tcW w:w="2942" w:type="pct"/>
            <w:tcBorders>
              <w:top w:val="single" w:sz="4" w:space="0" w:color="auto"/>
              <w:left w:val="single" w:sz="8" w:space="0" w:color="000000"/>
              <w:bottom w:val="single" w:sz="4" w:space="0" w:color="auto"/>
              <w:right w:val="nil"/>
            </w:tcBorders>
            <w:noWrap/>
            <w:vAlign w:val="bottom"/>
            <w:hideMark/>
          </w:tcPr>
          <w:p w14:paraId="3E450D1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1 </w:t>
            </w:r>
          </w:p>
        </w:tc>
        <w:tc>
          <w:tcPr>
            <w:tcW w:w="834" w:type="pct"/>
            <w:tcBorders>
              <w:top w:val="single" w:sz="4" w:space="0" w:color="auto"/>
              <w:left w:val="single" w:sz="4" w:space="0" w:color="auto"/>
              <w:bottom w:val="single" w:sz="4" w:space="0" w:color="auto"/>
              <w:right w:val="nil"/>
            </w:tcBorders>
            <w:noWrap/>
            <w:vAlign w:val="bottom"/>
            <w:hideMark/>
          </w:tcPr>
          <w:p w14:paraId="7A12F19B"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43CBBC7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7A0B3145" w14:textId="77777777" w:rsidR="007025E0" w:rsidRPr="00796942" w:rsidRDefault="007025E0">
            <w:pPr>
              <w:rPr>
                <w:sz w:val="20"/>
                <w:szCs w:val="20"/>
              </w:rPr>
            </w:pPr>
          </w:p>
        </w:tc>
      </w:tr>
      <w:tr w:rsidR="007025E0" w:rsidRPr="00796942" w14:paraId="7BFA5B31"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D2D6B81"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2 </w:t>
            </w:r>
          </w:p>
        </w:tc>
        <w:tc>
          <w:tcPr>
            <w:tcW w:w="834" w:type="pct"/>
            <w:tcBorders>
              <w:top w:val="single" w:sz="4" w:space="0" w:color="auto"/>
              <w:left w:val="single" w:sz="4" w:space="0" w:color="auto"/>
              <w:bottom w:val="single" w:sz="4" w:space="0" w:color="auto"/>
              <w:right w:val="nil"/>
            </w:tcBorders>
            <w:noWrap/>
            <w:vAlign w:val="bottom"/>
            <w:hideMark/>
          </w:tcPr>
          <w:p w14:paraId="2281FA26"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F6645D0"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1913DBD" w14:textId="77777777" w:rsidR="007025E0" w:rsidRPr="00796942" w:rsidRDefault="007025E0">
            <w:pPr>
              <w:rPr>
                <w:sz w:val="20"/>
                <w:szCs w:val="20"/>
              </w:rPr>
            </w:pPr>
          </w:p>
        </w:tc>
      </w:tr>
    </w:tbl>
    <w:p w14:paraId="7C83336A" w14:textId="77777777" w:rsidR="007025E0" w:rsidRDefault="007025E0" w:rsidP="000A26F3">
      <w:pPr>
        <w:rPr>
          <w:b/>
          <w:bCs/>
        </w:rPr>
      </w:pPr>
    </w:p>
    <w:p w14:paraId="2483B331" w14:textId="77777777" w:rsidR="000A26F3" w:rsidRPr="008D296C" w:rsidRDefault="000A26F3" w:rsidP="008D296C">
      <w:pPr>
        <w:keepNext/>
        <w:rPr>
          <w:rFonts w:ascii="Calibri" w:hAnsi="Calibri" w:cs="Calibri"/>
          <w:b/>
          <w:bCs/>
          <w:sz w:val="22"/>
          <w:szCs w:val="22"/>
        </w:rPr>
      </w:pPr>
      <w:r w:rsidRPr="008D296C">
        <w:rPr>
          <w:rFonts w:ascii="Calibri" w:hAnsi="Calibri" w:cs="Calibri"/>
          <w:b/>
          <w:bCs/>
          <w:sz w:val="22"/>
          <w:szCs w:val="22"/>
        </w:rPr>
        <w:t>Disponibilná doba prevádzky :</w:t>
      </w:r>
    </w:p>
    <w:tbl>
      <w:tblPr>
        <w:tblW w:w="0" w:type="auto"/>
        <w:tblLook w:val="04A0" w:firstRow="1" w:lastRow="0" w:firstColumn="1" w:lastColumn="0" w:noHBand="0" w:noVBand="1"/>
      </w:tblPr>
      <w:tblGrid>
        <w:gridCol w:w="1545"/>
        <w:gridCol w:w="1842"/>
        <w:gridCol w:w="1911"/>
        <w:gridCol w:w="1684"/>
        <w:gridCol w:w="2626"/>
      </w:tblGrid>
      <w:tr w:rsidR="000A26F3" w:rsidRPr="00A415D0" w14:paraId="4557DD22" w14:textId="77777777" w:rsidTr="002835D5">
        <w:trPr>
          <w:trHeight w:val="549"/>
        </w:trPr>
        <w:tc>
          <w:tcPr>
            <w:tcW w:w="1545" w:type="dxa"/>
            <w:vMerge w:val="restart"/>
            <w:tcBorders>
              <w:top w:val="single" w:sz="12" w:space="0" w:color="auto"/>
              <w:left w:val="single" w:sz="12" w:space="0" w:color="auto"/>
              <w:bottom w:val="nil"/>
              <w:right w:val="nil"/>
            </w:tcBorders>
            <w:vAlign w:val="bottom"/>
          </w:tcPr>
          <w:p w14:paraId="6B7E2156" w14:textId="77777777" w:rsidR="000A26F3" w:rsidRPr="00A415D0" w:rsidRDefault="000A26F3">
            <w:pPr>
              <w:rPr>
                <w:sz w:val="20"/>
                <w:szCs w:val="20"/>
              </w:rPr>
            </w:pPr>
          </w:p>
        </w:tc>
        <w:tc>
          <w:tcPr>
            <w:tcW w:w="1842" w:type="dxa"/>
            <w:tcBorders>
              <w:top w:val="single" w:sz="12" w:space="0" w:color="auto"/>
              <w:left w:val="single" w:sz="8" w:space="0" w:color="auto"/>
              <w:bottom w:val="single" w:sz="8" w:space="0" w:color="auto"/>
              <w:right w:val="single" w:sz="8" w:space="0" w:color="auto"/>
            </w:tcBorders>
            <w:vAlign w:val="center"/>
          </w:tcPr>
          <w:p w14:paraId="60D1C578" w14:textId="3E40E5E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Max teoretická doba prevádzky</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A</w:t>
            </w:r>
          </w:p>
        </w:tc>
        <w:tc>
          <w:tcPr>
            <w:tcW w:w="1911" w:type="dxa"/>
            <w:tcBorders>
              <w:top w:val="single" w:sz="12" w:space="0" w:color="auto"/>
              <w:left w:val="single" w:sz="8" w:space="0" w:color="auto"/>
              <w:bottom w:val="single" w:sz="8" w:space="0" w:color="auto"/>
              <w:right w:val="single" w:sz="8" w:space="0" w:color="auto"/>
            </w:tcBorders>
            <w:vAlign w:val="center"/>
          </w:tcPr>
          <w:p w14:paraId="6A9175B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 xml:space="preserve">Predpokladaná doba prevádzky </w:t>
            </w:r>
          </w:p>
        </w:tc>
        <w:tc>
          <w:tcPr>
            <w:tcW w:w="0" w:type="auto"/>
            <w:tcBorders>
              <w:top w:val="single" w:sz="12" w:space="0" w:color="auto"/>
              <w:left w:val="single" w:sz="8" w:space="0" w:color="auto"/>
              <w:bottom w:val="single" w:sz="8" w:space="0" w:color="auto"/>
              <w:right w:val="single" w:sz="8" w:space="0" w:color="auto"/>
            </w:tcBorders>
            <w:vAlign w:val="center"/>
          </w:tcPr>
          <w:p w14:paraId="695DE79D" w14:textId="04F15019"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Čas potrebný na údržbu</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B</w:t>
            </w:r>
          </w:p>
        </w:tc>
        <w:tc>
          <w:tcPr>
            <w:tcW w:w="0" w:type="auto"/>
            <w:tcBorders>
              <w:top w:val="single" w:sz="12" w:space="0" w:color="auto"/>
              <w:left w:val="single" w:sz="8" w:space="0" w:color="auto"/>
              <w:bottom w:val="single" w:sz="8" w:space="0" w:color="auto"/>
              <w:right w:val="single" w:sz="12" w:space="0" w:color="auto"/>
            </w:tcBorders>
            <w:vAlign w:val="center"/>
          </w:tcPr>
          <w:p w14:paraId="528B4EB8" w14:textId="56DF113B"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Disponibilná</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doba prevádzky motora</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Λ =</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 xml:space="preserve">A-B </w:t>
            </w:r>
          </w:p>
        </w:tc>
      </w:tr>
      <w:tr w:rsidR="000A26F3" w:rsidRPr="00A415D0" w14:paraId="101B31DD" w14:textId="77777777" w:rsidTr="002835D5">
        <w:trPr>
          <w:trHeight w:val="300"/>
        </w:trPr>
        <w:tc>
          <w:tcPr>
            <w:tcW w:w="1545" w:type="dxa"/>
            <w:vMerge/>
            <w:tcBorders>
              <w:left w:val="single" w:sz="12" w:space="0" w:color="auto"/>
            </w:tcBorders>
          </w:tcPr>
          <w:p w14:paraId="56CB3798" w14:textId="77777777" w:rsidR="000A26F3" w:rsidRPr="00A415D0" w:rsidRDefault="000A26F3">
            <w:pPr>
              <w:rPr>
                <w:sz w:val="20"/>
                <w:szCs w:val="20"/>
              </w:rPr>
            </w:pPr>
          </w:p>
        </w:tc>
        <w:tc>
          <w:tcPr>
            <w:tcW w:w="1842" w:type="dxa"/>
            <w:tcBorders>
              <w:top w:val="nil"/>
              <w:left w:val="single" w:sz="8" w:space="0" w:color="auto"/>
              <w:bottom w:val="single" w:sz="4" w:space="0" w:color="auto"/>
              <w:right w:val="single" w:sz="8" w:space="0" w:color="auto"/>
            </w:tcBorders>
            <w:vAlign w:val="center"/>
          </w:tcPr>
          <w:p w14:paraId="4D209EA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1911" w:type="dxa"/>
            <w:tcBorders>
              <w:top w:val="nil"/>
              <w:left w:val="single" w:sz="8" w:space="0" w:color="auto"/>
              <w:bottom w:val="single" w:sz="4" w:space="0" w:color="auto"/>
              <w:right w:val="single" w:sz="8" w:space="0" w:color="auto"/>
            </w:tcBorders>
            <w:vAlign w:val="center"/>
          </w:tcPr>
          <w:p w14:paraId="7774589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8" w:space="0" w:color="auto"/>
            </w:tcBorders>
            <w:vAlign w:val="center"/>
          </w:tcPr>
          <w:p w14:paraId="4577A1D3"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12" w:space="0" w:color="auto"/>
            </w:tcBorders>
            <w:vAlign w:val="center"/>
          </w:tcPr>
          <w:p w14:paraId="1987F6F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r>
      <w:tr w:rsidR="000A26F3" w:rsidRPr="00A415D0" w14:paraId="311874F2"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7E54989D"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M1</w:t>
            </w:r>
          </w:p>
        </w:tc>
        <w:tc>
          <w:tcPr>
            <w:tcW w:w="1842" w:type="dxa"/>
            <w:tcBorders>
              <w:top w:val="single" w:sz="4" w:space="0" w:color="auto"/>
              <w:left w:val="single" w:sz="8" w:space="0" w:color="auto"/>
              <w:bottom w:val="single" w:sz="4" w:space="0" w:color="auto"/>
              <w:right w:val="single" w:sz="8" w:space="0" w:color="auto"/>
            </w:tcBorders>
            <w:vAlign w:val="center"/>
          </w:tcPr>
          <w:p w14:paraId="0E6FBB1F" w14:textId="7C36DBB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6F6A3FF1" w14:textId="3A4D3A98"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5A23FCC8"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31A564CA" w14:textId="77777777" w:rsidR="000A26F3" w:rsidRPr="00A415D0" w:rsidRDefault="000A26F3">
            <w:pPr>
              <w:jc w:val="center"/>
              <w:rPr>
                <w:sz w:val="20"/>
                <w:szCs w:val="20"/>
              </w:rPr>
            </w:pPr>
          </w:p>
        </w:tc>
      </w:tr>
      <w:tr w:rsidR="000A26F3" w:rsidRPr="00A415D0" w14:paraId="1A954668"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124B4068"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4" w:space="0" w:color="auto"/>
              <w:right w:val="single" w:sz="8" w:space="0" w:color="auto"/>
            </w:tcBorders>
            <w:vAlign w:val="center"/>
          </w:tcPr>
          <w:p w14:paraId="6BF29D1C" w14:textId="5F97E846"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55823860" w14:textId="3FCDB980"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7FB9A8CB"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108D5F7F" w14:textId="77777777" w:rsidR="000A26F3" w:rsidRPr="00A415D0" w:rsidRDefault="000A26F3">
            <w:pPr>
              <w:jc w:val="center"/>
              <w:rPr>
                <w:sz w:val="20"/>
                <w:szCs w:val="20"/>
              </w:rPr>
            </w:pPr>
          </w:p>
        </w:tc>
      </w:tr>
      <w:tr w:rsidR="000A26F3" w:rsidRPr="00A415D0" w14:paraId="1CD77FBD" w14:textId="77777777" w:rsidTr="002835D5">
        <w:trPr>
          <w:trHeight w:val="300"/>
        </w:trPr>
        <w:tc>
          <w:tcPr>
            <w:tcW w:w="1545" w:type="dxa"/>
            <w:tcBorders>
              <w:top w:val="single" w:sz="4" w:space="0" w:color="auto"/>
              <w:left w:val="single" w:sz="12" w:space="0" w:color="auto"/>
              <w:bottom w:val="single" w:sz="12" w:space="0" w:color="auto"/>
              <w:right w:val="nil"/>
            </w:tcBorders>
            <w:vAlign w:val="bottom"/>
          </w:tcPr>
          <w:p w14:paraId="6BBAD141" w14:textId="579B5BE2"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Spolu M1</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12" w:space="0" w:color="auto"/>
              <w:right w:val="single" w:sz="8" w:space="0" w:color="auto"/>
            </w:tcBorders>
            <w:vAlign w:val="center"/>
          </w:tcPr>
          <w:p w14:paraId="78FAA3C5" w14:textId="61B6BBBD"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520</w:t>
            </w:r>
          </w:p>
        </w:tc>
        <w:tc>
          <w:tcPr>
            <w:tcW w:w="1911" w:type="dxa"/>
            <w:tcBorders>
              <w:top w:val="single" w:sz="4" w:space="0" w:color="auto"/>
              <w:left w:val="single" w:sz="8" w:space="0" w:color="auto"/>
              <w:bottom w:val="single" w:sz="12" w:space="0" w:color="auto"/>
              <w:right w:val="single" w:sz="8" w:space="0" w:color="auto"/>
            </w:tcBorders>
            <w:vAlign w:val="center"/>
          </w:tcPr>
          <w:p w14:paraId="4269B1D4" w14:textId="2E15645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14</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592</w:t>
            </w:r>
          </w:p>
        </w:tc>
        <w:tc>
          <w:tcPr>
            <w:tcW w:w="0" w:type="auto"/>
            <w:tcBorders>
              <w:top w:val="single" w:sz="4" w:space="0" w:color="auto"/>
              <w:left w:val="single" w:sz="8" w:space="0" w:color="auto"/>
              <w:bottom w:val="single" w:sz="12" w:space="0" w:color="auto"/>
              <w:right w:val="single" w:sz="8" w:space="0" w:color="auto"/>
            </w:tcBorders>
            <w:vAlign w:val="center"/>
          </w:tcPr>
          <w:p w14:paraId="6BD7F631"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12" w:space="0" w:color="auto"/>
              <w:right w:val="single" w:sz="12" w:space="0" w:color="auto"/>
            </w:tcBorders>
            <w:vAlign w:val="center"/>
          </w:tcPr>
          <w:p w14:paraId="570CB062" w14:textId="77777777" w:rsidR="000A26F3" w:rsidRPr="00A415D0" w:rsidRDefault="000A26F3">
            <w:pPr>
              <w:jc w:val="center"/>
              <w:rPr>
                <w:sz w:val="20"/>
                <w:szCs w:val="20"/>
              </w:rPr>
            </w:pPr>
          </w:p>
        </w:tc>
      </w:tr>
    </w:tbl>
    <w:p w14:paraId="124C2ADD" w14:textId="77777777" w:rsidR="000A26F3" w:rsidRPr="00A415D0" w:rsidRDefault="000A26F3" w:rsidP="000A26F3">
      <w:pPr>
        <w:jc w:val="center"/>
        <w:rPr>
          <w:b/>
          <w:bCs/>
          <w:sz w:val="20"/>
          <w:szCs w:val="20"/>
        </w:rPr>
      </w:pPr>
    </w:p>
    <w:p w14:paraId="485E287C" w14:textId="77777777" w:rsidR="002958DF" w:rsidRDefault="002958DF">
      <w:pPr>
        <w:rPr>
          <w:rFonts w:ascii="Calibri" w:hAnsi="Calibri" w:cs="Calibri"/>
          <w:b/>
          <w:bCs/>
          <w:sz w:val="22"/>
          <w:szCs w:val="22"/>
          <w:lang w:eastAsia="x-none"/>
        </w:rPr>
      </w:pPr>
      <w:r>
        <w:br w:type="page"/>
      </w:r>
    </w:p>
    <w:p w14:paraId="0A9A1110" w14:textId="092B5B61" w:rsidR="00EF55A9" w:rsidRPr="00283DD9" w:rsidRDefault="00EF55A9" w:rsidP="00EF55A9">
      <w:pPr>
        <w:pStyle w:val="Nadpis1"/>
        <w:numPr>
          <w:ilvl w:val="0"/>
          <w:numId w:val="0"/>
        </w:numPr>
        <w:jc w:val="center"/>
        <w:rPr>
          <w:lang w:val="sk-SK"/>
        </w:rPr>
      </w:pPr>
      <w:r>
        <w:rPr>
          <w:lang w:val="sk-SK"/>
        </w:rPr>
        <w:lastRenderedPageBreak/>
        <w:t xml:space="preserve">Príloha </w:t>
      </w:r>
      <w:r w:rsidR="00996B92">
        <w:rPr>
          <w:lang w:val="sk-SK"/>
        </w:rPr>
        <w:t>D</w:t>
      </w:r>
      <w:r>
        <w:rPr>
          <w:lang w:val="sk-SK"/>
        </w:rPr>
        <w:t xml:space="preserve"> – </w:t>
      </w:r>
      <w:r w:rsidR="00CB0B8B">
        <w:rPr>
          <w:lang w:val="sk-SK"/>
        </w:rPr>
        <w:t xml:space="preserve">Pravidelná kontrola </w:t>
      </w:r>
      <w:r w:rsidR="00D220BB">
        <w:rPr>
          <w:lang w:val="sk-SK"/>
        </w:rPr>
        <w:t>a údržba</w:t>
      </w:r>
    </w:p>
    <w:tbl>
      <w:tblPr>
        <w:tblStyle w:val="Mriekatabuky"/>
        <w:tblW w:w="0" w:type="auto"/>
        <w:tblLook w:val="06A0" w:firstRow="1" w:lastRow="0" w:firstColumn="1" w:lastColumn="0" w:noHBand="1" w:noVBand="1"/>
      </w:tblPr>
      <w:tblGrid>
        <w:gridCol w:w="495"/>
        <w:gridCol w:w="2445"/>
        <w:gridCol w:w="855"/>
        <w:gridCol w:w="1101"/>
        <w:gridCol w:w="1057"/>
        <w:gridCol w:w="1087"/>
        <w:gridCol w:w="1057"/>
        <w:gridCol w:w="832"/>
      </w:tblGrid>
      <w:tr w:rsidR="00743F93" w14:paraId="3B70E770" w14:textId="77777777" w:rsidTr="00784EB5">
        <w:trPr>
          <w:trHeight w:val="300"/>
        </w:trPr>
        <w:tc>
          <w:tcPr>
            <w:tcW w:w="8929" w:type="dxa"/>
            <w:gridSpan w:val="8"/>
            <w:tcBorders>
              <w:top w:val="single" w:sz="12" w:space="0" w:color="auto"/>
              <w:left w:val="single" w:sz="12" w:space="0" w:color="auto"/>
              <w:bottom w:val="single" w:sz="8" w:space="0" w:color="auto"/>
              <w:right w:val="single" w:sz="12" w:space="0" w:color="auto"/>
            </w:tcBorders>
            <w:vAlign w:val="bottom"/>
          </w:tcPr>
          <w:p w14:paraId="795B3799" w14:textId="49C3EF32" w:rsidR="00743F93" w:rsidRDefault="003C5E67">
            <w:pPr>
              <w:jc w:val="center"/>
            </w:pPr>
            <w:r>
              <w:br w:type="page"/>
            </w:r>
            <w:r w:rsidR="00743F93" w:rsidRPr="2BEE3E12">
              <w:rPr>
                <w:rFonts w:ascii="Calibri" w:eastAsia="Calibri" w:hAnsi="Calibri" w:cs="Calibri"/>
                <w:b/>
                <w:bCs/>
                <w:color w:val="000000" w:themeColor="text1"/>
                <w:sz w:val="22"/>
                <w:szCs w:val="22"/>
              </w:rPr>
              <w:t>Pravidelné kontroly kogeneračných zariadení</w:t>
            </w:r>
          </w:p>
        </w:tc>
      </w:tr>
      <w:tr w:rsidR="00743F93" w14:paraId="375E2588" w14:textId="77777777" w:rsidTr="00784EB5">
        <w:trPr>
          <w:trHeight w:val="300"/>
        </w:trPr>
        <w:tc>
          <w:tcPr>
            <w:tcW w:w="8929" w:type="dxa"/>
            <w:gridSpan w:val="8"/>
            <w:tcBorders>
              <w:top w:val="single" w:sz="8" w:space="0" w:color="000000" w:themeColor="text1"/>
              <w:left w:val="single" w:sz="12" w:space="0" w:color="auto"/>
              <w:bottom w:val="single" w:sz="8" w:space="0" w:color="auto"/>
              <w:right w:val="single" w:sz="12" w:space="0" w:color="auto"/>
            </w:tcBorders>
            <w:vAlign w:val="bottom"/>
          </w:tcPr>
          <w:p w14:paraId="756B7B17" w14:textId="556B0AEA" w:rsidR="00743F93" w:rsidRDefault="00743F93">
            <w:pPr>
              <w:jc w:val="center"/>
            </w:pPr>
            <w:r w:rsidRPr="2BEE3E12">
              <w:rPr>
                <w:rFonts w:ascii="Calibri" w:eastAsia="Calibri" w:hAnsi="Calibri" w:cs="Calibri"/>
                <w:b/>
                <w:bCs/>
                <w:color w:val="000000" w:themeColor="text1"/>
                <w:sz w:val="22"/>
                <w:szCs w:val="22"/>
              </w:rPr>
              <w:t>PRAVIDELNÁ KONTROLA KGJ MOTOR 1,</w:t>
            </w:r>
            <w:r w:rsidR="005615F0">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p>
        </w:tc>
      </w:tr>
      <w:tr w:rsidR="00743F93" w14:paraId="745AD413" w14:textId="77777777" w:rsidTr="00784EB5">
        <w:trPr>
          <w:trHeight w:val="600"/>
        </w:trPr>
        <w:tc>
          <w:tcPr>
            <w:tcW w:w="495" w:type="dxa"/>
            <w:vMerge w:val="restart"/>
            <w:tcBorders>
              <w:top w:val="single" w:sz="8" w:space="0" w:color="auto"/>
              <w:left w:val="single" w:sz="12" w:space="0" w:color="auto"/>
              <w:bottom w:val="nil"/>
              <w:right w:val="nil"/>
            </w:tcBorders>
            <w:vAlign w:val="bottom"/>
          </w:tcPr>
          <w:p w14:paraId="31D295C5" w14:textId="77777777" w:rsidR="00743F93" w:rsidRDefault="00743F93"/>
        </w:tc>
        <w:tc>
          <w:tcPr>
            <w:tcW w:w="2445" w:type="dxa"/>
            <w:vMerge w:val="restart"/>
            <w:tcBorders>
              <w:top w:val="nil"/>
              <w:left w:val="nil"/>
              <w:bottom w:val="nil"/>
              <w:right w:val="nil"/>
            </w:tcBorders>
            <w:vAlign w:val="center"/>
          </w:tcPr>
          <w:p w14:paraId="76C8655A" w14:textId="77777777" w:rsidR="00743F93" w:rsidRDefault="00743F93">
            <w:pPr>
              <w:jc w:val="center"/>
            </w:pPr>
            <w:r w:rsidRPr="2BEE3E12">
              <w:rPr>
                <w:rFonts w:ascii="Arial" w:eastAsia="Arial" w:hAnsi="Arial" w:cs="Arial"/>
                <w:b/>
                <w:bCs/>
                <w:color w:val="000000" w:themeColor="text1"/>
                <w:sz w:val="16"/>
                <w:szCs w:val="16"/>
              </w:rPr>
              <w:t xml:space="preserve">POPIS </w:t>
            </w:r>
          </w:p>
        </w:tc>
        <w:tc>
          <w:tcPr>
            <w:tcW w:w="5989" w:type="dxa"/>
            <w:gridSpan w:val="6"/>
            <w:tcBorders>
              <w:top w:val="single" w:sz="8" w:space="0" w:color="000000" w:themeColor="text1"/>
              <w:left w:val="single" w:sz="8" w:space="0" w:color="000000" w:themeColor="text1"/>
              <w:bottom w:val="single" w:sz="8" w:space="0" w:color="000000" w:themeColor="text1"/>
              <w:right w:val="single" w:sz="12" w:space="0" w:color="auto"/>
            </w:tcBorders>
            <w:vAlign w:val="bottom"/>
          </w:tcPr>
          <w:p w14:paraId="00E53625" w14:textId="77777777" w:rsidR="00743F93" w:rsidRDefault="00743F93">
            <w:pPr>
              <w:jc w:val="center"/>
            </w:pPr>
            <w:r w:rsidRPr="2BEE3E12">
              <w:rPr>
                <w:rFonts w:ascii="Calibri" w:eastAsia="Calibri" w:hAnsi="Calibri" w:cs="Calibri"/>
                <w:b/>
                <w:bCs/>
                <w:color w:val="000000" w:themeColor="text1"/>
                <w:sz w:val="22"/>
                <w:szCs w:val="22"/>
              </w:rPr>
              <w:t>Interval stanovený výrobcom kogeneračného zariadenia</w:t>
            </w:r>
          </w:p>
        </w:tc>
      </w:tr>
      <w:tr w:rsidR="00743F93" w14:paraId="131E818F" w14:textId="77777777" w:rsidTr="00784EB5">
        <w:trPr>
          <w:trHeight w:val="300"/>
        </w:trPr>
        <w:tc>
          <w:tcPr>
            <w:tcW w:w="495" w:type="dxa"/>
            <w:vMerge/>
            <w:tcBorders>
              <w:left w:val="single" w:sz="12" w:space="0" w:color="auto"/>
            </w:tcBorders>
          </w:tcPr>
          <w:p w14:paraId="5B86C44E" w14:textId="77777777" w:rsidR="00743F93" w:rsidRDefault="00743F93"/>
        </w:tc>
        <w:tc>
          <w:tcPr>
            <w:tcW w:w="2445" w:type="dxa"/>
            <w:vMerge/>
          </w:tcPr>
          <w:p w14:paraId="5C25BCD3" w14:textId="77777777" w:rsidR="00743F93" w:rsidRDefault="00743F93"/>
        </w:tc>
        <w:tc>
          <w:tcPr>
            <w:tcW w:w="855" w:type="dxa"/>
            <w:tcBorders>
              <w:top w:val="single" w:sz="8" w:space="0" w:color="000000" w:themeColor="text1"/>
              <w:left w:val="single" w:sz="8" w:space="0" w:color="000000" w:themeColor="text1"/>
              <w:bottom w:val="single" w:sz="8" w:space="0" w:color="000000" w:themeColor="text1"/>
              <w:right w:val="single" w:sz="4" w:space="0" w:color="auto"/>
            </w:tcBorders>
            <w:vAlign w:val="bottom"/>
          </w:tcPr>
          <w:p w14:paraId="2EC9D859" w14:textId="77777777" w:rsidR="00743F93" w:rsidRDefault="00743F93">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tcBorders>
              <w:top w:val="nil"/>
              <w:left w:val="single" w:sz="4" w:space="0" w:color="auto"/>
              <w:bottom w:val="single" w:sz="8" w:space="0" w:color="000000" w:themeColor="text1"/>
              <w:right w:val="single" w:sz="4" w:space="0" w:color="auto"/>
            </w:tcBorders>
            <w:vAlign w:val="bottom"/>
          </w:tcPr>
          <w:p w14:paraId="107DA52D" w14:textId="77777777" w:rsidR="00743F93" w:rsidRDefault="00743F93">
            <w:r w:rsidRPr="2BEE3E12">
              <w:rPr>
                <w:rFonts w:ascii="Calibri" w:eastAsia="Calibri" w:hAnsi="Calibri" w:cs="Calibri"/>
                <w:color w:val="000000" w:themeColor="text1"/>
                <w:sz w:val="22"/>
                <w:szCs w:val="22"/>
              </w:rPr>
              <w:t>Týždenne</w:t>
            </w:r>
          </w:p>
        </w:tc>
        <w:tc>
          <w:tcPr>
            <w:tcW w:w="1057" w:type="dxa"/>
            <w:tcBorders>
              <w:top w:val="nil"/>
              <w:left w:val="single" w:sz="4" w:space="0" w:color="auto"/>
              <w:bottom w:val="single" w:sz="8" w:space="0" w:color="000000" w:themeColor="text1"/>
              <w:right w:val="single" w:sz="4" w:space="0" w:color="auto"/>
            </w:tcBorders>
            <w:vAlign w:val="bottom"/>
          </w:tcPr>
          <w:p w14:paraId="3F3676D4" w14:textId="77777777" w:rsidR="00743F93" w:rsidRDefault="00743F93">
            <w:r w:rsidRPr="2BEE3E12">
              <w:rPr>
                <w:rFonts w:ascii="Calibri" w:eastAsia="Calibri" w:hAnsi="Calibri" w:cs="Calibri"/>
                <w:color w:val="000000" w:themeColor="text1"/>
                <w:sz w:val="22"/>
                <w:szCs w:val="22"/>
              </w:rPr>
              <w:t>Mesačne</w:t>
            </w:r>
          </w:p>
        </w:tc>
        <w:tc>
          <w:tcPr>
            <w:tcW w:w="1087" w:type="dxa"/>
            <w:tcBorders>
              <w:top w:val="nil"/>
              <w:left w:val="single" w:sz="4" w:space="0" w:color="auto"/>
              <w:bottom w:val="single" w:sz="8" w:space="0" w:color="000000" w:themeColor="text1"/>
              <w:right w:val="single" w:sz="4" w:space="0" w:color="auto"/>
            </w:tcBorders>
            <w:vAlign w:val="bottom"/>
          </w:tcPr>
          <w:p w14:paraId="277987CC" w14:textId="77777777" w:rsidR="00743F93" w:rsidRDefault="00743F93">
            <w:r w:rsidRPr="2BEE3E12">
              <w:rPr>
                <w:rFonts w:ascii="Calibri" w:eastAsia="Calibri" w:hAnsi="Calibri" w:cs="Calibri"/>
                <w:color w:val="000000" w:themeColor="text1"/>
                <w:sz w:val="22"/>
                <w:szCs w:val="22"/>
              </w:rPr>
              <w:t>Kvartálne</w:t>
            </w:r>
          </w:p>
        </w:tc>
        <w:tc>
          <w:tcPr>
            <w:tcW w:w="1057" w:type="dxa"/>
            <w:tcBorders>
              <w:top w:val="nil"/>
              <w:left w:val="single" w:sz="4" w:space="0" w:color="auto"/>
              <w:bottom w:val="single" w:sz="8" w:space="0" w:color="000000" w:themeColor="text1"/>
              <w:right w:val="single" w:sz="4" w:space="0" w:color="auto"/>
            </w:tcBorders>
            <w:vAlign w:val="bottom"/>
          </w:tcPr>
          <w:p w14:paraId="7C5B5C58" w14:textId="77777777" w:rsidR="00743F93" w:rsidRDefault="00743F93">
            <w:r w:rsidRPr="2BEE3E12">
              <w:rPr>
                <w:rFonts w:ascii="Calibri" w:eastAsia="Calibri" w:hAnsi="Calibri" w:cs="Calibri"/>
                <w:color w:val="000000" w:themeColor="text1"/>
                <w:sz w:val="22"/>
                <w:szCs w:val="22"/>
              </w:rPr>
              <w:t>Polročne</w:t>
            </w:r>
          </w:p>
        </w:tc>
        <w:tc>
          <w:tcPr>
            <w:tcW w:w="832" w:type="dxa"/>
            <w:tcBorders>
              <w:top w:val="nil"/>
              <w:left w:val="single" w:sz="4" w:space="0" w:color="auto"/>
              <w:bottom w:val="single" w:sz="8" w:space="0" w:color="000000" w:themeColor="text1"/>
              <w:right w:val="single" w:sz="12" w:space="0" w:color="auto"/>
            </w:tcBorders>
            <w:vAlign w:val="bottom"/>
          </w:tcPr>
          <w:p w14:paraId="57F2A7DC" w14:textId="77777777" w:rsidR="00743F93" w:rsidRDefault="00743F93">
            <w:r w:rsidRPr="2BEE3E12">
              <w:rPr>
                <w:rFonts w:ascii="Calibri" w:eastAsia="Calibri" w:hAnsi="Calibri" w:cs="Calibri"/>
                <w:color w:val="000000" w:themeColor="text1"/>
                <w:sz w:val="22"/>
                <w:szCs w:val="22"/>
              </w:rPr>
              <w:t>Ročne</w:t>
            </w:r>
          </w:p>
        </w:tc>
      </w:tr>
      <w:tr w:rsidR="00743F93" w14:paraId="6EA92650" w14:textId="77777777" w:rsidTr="00784EB5">
        <w:trPr>
          <w:trHeight w:val="300"/>
        </w:trPr>
        <w:tc>
          <w:tcPr>
            <w:tcW w:w="495" w:type="dxa"/>
            <w:tcBorders>
              <w:top w:val="nil"/>
              <w:left w:val="single" w:sz="12" w:space="0" w:color="auto"/>
              <w:bottom w:val="single" w:sz="4" w:space="0" w:color="auto"/>
              <w:right w:val="nil"/>
            </w:tcBorders>
            <w:vAlign w:val="bottom"/>
          </w:tcPr>
          <w:p w14:paraId="145D0E3D" w14:textId="77777777" w:rsidR="00743F93" w:rsidRDefault="00743F93">
            <w:r w:rsidRPr="2BEE3E12">
              <w:rPr>
                <w:rFonts w:ascii="Calibri" w:eastAsia="Calibri" w:hAnsi="Calibri" w:cs="Calibri"/>
                <w:color w:val="000000" w:themeColor="text1"/>
                <w:sz w:val="22"/>
                <w:szCs w:val="22"/>
              </w:rPr>
              <w:t>1</w:t>
            </w:r>
          </w:p>
        </w:tc>
        <w:tc>
          <w:tcPr>
            <w:tcW w:w="2445" w:type="dxa"/>
            <w:tcBorders>
              <w:top w:val="nil"/>
              <w:left w:val="single" w:sz="8" w:space="0" w:color="auto"/>
              <w:bottom w:val="single" w:sz="8" w:space="0" w:color="484848"/>
              <w:right w:val="nil"/>
            </w:tcBorders>
            <w:vAlign w:val="center"/>
          </w:tcPr>
          <w:p w14:paraId="50F7F1FB" w14:textId="77777777" w:rsidR="00743F93" w:rsidRDefault="00743F93"/>
        </w:tc>
        <w:tc>
          <w:tcPr>
            <w:tcW w:w="855" w:type="dxa"/>
            <w:tcBorders>
              <w:top w:val="single" w:sz="8" w:space="0" w:color="000000" w:themeColor="text1"/>
              <w:left w:val="single" w:sz="8" w:space="0" w:color="auto"/>
              <w:bottom w:val="single" w:sz="4" w:space="0" w:color="auto"/>
              <w:right w:val="single" w:sz="4" w:space="0" w:color="auto"/>
            </w:tcBorders>
            <w:vAlign w:val="bottom"/>
          </w:tcPr>
          <w:p w14:paraId="530B1063" w14:textId="77777777" w:rsidR="00743F93" w:rsidRDefault="00743F93"/>
        </w:tc>
        <w:tc>
          <w:tcPr>
            <w:tcW w:w="1101" w:type="dxa"/>
            <w:tcBorders>
              <w:top w:val="single" w:sz="8" w:space="0" w:color="000000" w:themeColor="text1"/>
              <w:left w:val="single" w:sz="4" w:space="0" w:color="auto"/>
              <w:bottom w:val="single" w:sz="4" w:space="0" w:color="auto"/>
              <w:right w:val="single" w:sz="4" w:space="0" w:color="auto"/>
            </w:tcBorders>
            <w:vAlign w:val="bottom"/>
          </w:tcPr>
          <w:p w14:paraId="6A807683"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5D4F638B" w14:textId="77777777" w:rsidR="00743F93" w:rsidRDefault="00743F93"/>
        </w:tc>
        <w:tc>
          <w:tcPr>
            <w:tcW w:w="1087" w:type="dxa"/>
            <w:tcBorders>
              <w:top w:val="single" w:sz="8" w:space="0" w:color="000000" w:themeColor="text1"/>
              <w:left w:val="single" w:sz="4" w:space="0" w:color="auto"/>
              <w:bottom w:val="single" w:sz="4" w:space="0" w:color="auto"/>
              <w:right w:val="single" w:sz="4" w:space="0" w:color="auto"/>
            </w:tcBorders>
            <w:vAlign w:val="bottom"/>
          </w:tcPr>
          <w:p w14:paraId="49AAB12C"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345BD17B" w14:textId="77777777" w:rsidR="00743F93" w:rsidRDefault="00743F93"/>
        </w:tc>
        <w:tc>
          <w:tcPr>
            <w:tcW w:w="832" w:type="dxa"/>
            <w:tcBorders>
              <w:top w:val="single" w:sz="8" w:space="0" w:color="000000" w:themeColor="text1"/>
              <w:left w:val="single" w:sz="4" w:space="0" w:color="auto"/>
              <w:bottom w:val="single" w:sz="4" w:space="0" w:color="auto"/>
              <w:right w:val="single" w:sz="12" w:space="0" w:color="auto"/>
            </w:tcBorders>
            <w:vAlign w:val="bottom"/>
          </w:tcPr>
          <w:p w14:paraId="4180361F" w14:textId="77777777" w:rsidR="00743F93" w:rsidRDefault="00743F93"/>
        </w:tc>
      </w:tr>
      <w:tr w:rsidR="00743F93" w14:paraId="0341E5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2FD035" w14:textId="77777777" w:rsidR="00743F93" w:rsidRDefault="00743F93">
            <w:r w:rsidRPr="2BEE3E12">
              <w:rPr>
                <w:rFonts w:ascii="Calibri" w:eastAsia="Calibri" w:hAnsi="Calibri" w:cs="Calibri"/>
                <w:color w:val="000000" w:themeColor="text1"/>
                <w:sz w:val="22"/>
                <w:szCs w:val="22"/>
              </w:rPr>
              <w:t>2</w:t>
            </w:r>
          </w:p>
        </w:tc>
        <w:tc>
          <w:tcPr>
            <w:tcW w:w="2445" w:type="dxa"/>
            <w:tcBorders>
              <w:top w:val="single" w:sz="8" w:space="0" w:color="484848"/>
              <w:left w:val="single" w:sz="8" w:space="0" w:color="auto"/>
              <w:bottom w:val="single" w:sz="8" w:space="0" w:color="484848"/>
              <w:right w:val="nil"/>
            </w:tcBorders>
            <w:vAlign w:val="center"/>
          </w:tcPr>
          <w:p w14:paraId="475378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5285E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0E86B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F6573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2172A2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B8EEF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B52B11" w14:textId="77777777" w:rsidR="00743F93" w:rsidRDefault="00743F93"/>
        </w:tc>
      </w:tr>
      <w:tr w:rsidR="00743F93" w14:paraId="0DFC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18920F" w14:textId="77777777" w:rsidR="00743F93" w:rsidRDefault="00743F93">
            <w:r w:rsidRPr="2BEE3E12">
              <w:rPr>
                <w:rFonts w:ascii="Calibri" w:eastAsia="Calibri" w:hAnsi="Calibri" w:cs="Calibri"/>
                <w:color w:val="000000" w:themeColor="text1"/>
                <w:sz w:val="22"/>
                <w:szCs w:val="22"/>
              </w:rPr>
              <w:t>3</w:t>
            </w:r>
          </w:p>
        </w:tc>
        <w:tc>
          <w:tcPr>
            <w:tcW w:w="2445" w:type="dxa"/>
            <w:tcBorders>
              <w:top w:val="single" w:sz="8" w:space="0" w:color="484848"/>
              <w:left w:val="single" w:sz="8" w:space="0" w:color="auto"/>
              <w:bottom w:val="single" w:sz="8" w:space="0" w:color="1F1F1F"/>
              <w:right w:val="nil"/>
            </w:tcBorders>
            <w:vAlign w:val="center"/>
          </w:tcPr>
          <w:p w14:paraId="53A7F49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5FE72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32AA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9BF8A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26D35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086D5F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FCB86BB" w14:textId="77777777" w:rsidR="00743F93" w:rsidRDefault="00743F93"/>
        </w:tc>
      </w:tr>
      <w:tr w:rsidR="00743F93" w14:paraId="3E3C5BB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68CC38" w14:textId="77777777" w:rsidR="00743F93" w:rsidRDefault="00743F93">
            <w:r w:rsidRPr="2BEE3E12">
              <w:rPr>
                <w:rFonts w:ascii="Calibri" w:eastAsia="Calibri" w:hAnsi="Calibri" w:cs="Calibri"/>
                <w:color w:val="000000" w:themeColor="text1"/>
                <w:sz w:val="22"/>
                <w:szCs w:val="22"/>
              </w:rPr>
              <w:t>4</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406F37B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B94A3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61C91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6B99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E2DA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DEBD8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51ABFCA" w14:textId="77777777" w:rsidR="00743F93" w:rsidRDefault="00743F93"/>
        </w:tc>
      </w:tr>
      <w:tr w:rsidR="00743F93" w14:paraId="73DE362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9718DB" w14:textId="77777777" w:rsidR="00743F93" w:rsidRDefault="00743F93">
            <w:r w:rsidRPr="2BEE3E12">
              <w:rPr>
                <w:rFonts w:ascii="Calibri" w:eastAsia="Calibri" w:hAnsi="Calibri" w:cs="Calibri"/>
                <w:color w:val="000000" w:themeColor="text1"/>
                <w:sz w:val="22"/>
                <w:szCs w:val="22"/>
              </w:rPr>
              <w:t>5</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3BA144D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4DA467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CF22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6E09D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7D406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91D409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445E30" w14:textId="77777777" w:rsidR="00743F93" w:rsidRDefault="00743F93"/>
        </w:tc>
      </w:tr>
      <w:tr w:rsidR="00743F93" w14:paraId="7A6F6A3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D01A0F" w14:textId="77777777" w:rsidR="00743F93" w:rsidRDefault="00743F93">
            <w:r w:rsidRPr="2BEE3E12">
              <w:rPr>
                <w:rFonts w:ascii="Calibri" w:eastAsia="Calibri" w:hAnsi="Calibri" w:cs="Calibri"/>
                <w:color w:val="000000" w:themeColor="text1"/>
                <w:sz w:val="22"/>
                <w:szCs w:val="22"/>
              </w:rPr>
              <w:t>6</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848B9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EBE70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0B33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C5107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B15B5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AE2693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EA5298" w14:textId="77777777" w:rsidR="00743F93" w:rsidRDefault="00743F93"/>
        </w:tc>
      </w:tr>
      <w:tr w:rsidR="00743F93" w14:paraId="1E0EBED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F4B518C" w14:textId="77777777" w:rsidR="00743F93" w:rsidRDefault="00743F93">
            <w:r w:rsidRPr="2BEE3E12">
              <w:rPr>
                <w:rFonts w:ascii="Calibri" w:eastAsia="Calibri" w:hAnsi="Calibri" w:cs="Calibri"/>
                <w:color w:val="000000" w:themeColor="text1"/>
                <w:sz w:val="22"/>
                <w:szCs w:val="22"/>
              </w:rPr>
              <w:t>7</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278421E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31678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01AE7C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3A862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738426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576B6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8BFB850" w14:textId="77777777" w:rsidR="00743F93" w:rsidRDefault="00743F93"/>
        </w:tc>
      </w:tr>
      <w:tr w:rsidR="00743F93" w14:paraId="093104B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BCEA0B" w14:textId="77777777" w:rsidR="00743F93" w:rsidRDefault="00743F93">
            <w:r w:rsidRPr="2BEE3E12">
              <w:rPr>
                <w:rFonts w:ascii="Calibri" w:eastAsia="Calibri" w:hAnsi="Calibri" w:cs="Calibri"/>
                <w:color w:val="000000" w:themeColor="text1"/>
                <w:sz w:val="22"/>
                <w:szCs w:val="22"/>
              </w:rPr>
              <w:t>8</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086B85F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FFED94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E33B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E7D2F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3A4AD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FA8AFF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573DEA4" w14:textId="77777777" w:rsidR="00743F93" w:rsidRDefault="00743F93"/>
        </w:tc>
      </w:tr>
      <w:tr w:rsidR="00743F93" w14:paraId="19C56B2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88F5AE4" w14:textId="77777777" w:rsidR="00743F93" w:rsidRDefault="00743F93">
            <w:r w:rsidRPr="2BEE3E12">
              <w:rPr>
                <w:rFonts w:ascii="Calibri" w:eastAsia="Calibri" w:hAnsi="Calibri" w:cs="Calibri"/>
                <w:color w:val="000000" w:themeColor="text1"/>
                <w:sz w:val="22"/>
                <w:szCs w:val="22"/>
              </w:rPr>
              <w:t>9</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6E9EB85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11CCF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F051B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7C496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018BF9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7A2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EA2621" w14:textId="77777777" w:rsidR="00743F93" w:rsidRDefault="00743F93"/>
        </w:tc>
      </w:tr>
      <w:tr w:rsidR="00743F93" w14:paraId="7AC73BD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AC5C42" w14:textId="77777777" w:rsidR="00743F93" w:rsidRDefault="00743F93">
            <w:r w:rsidRPr="2BEE3E12">
              <w:rPr>
                <w:rFonts w:ascii="Calibri" w:eastAsia="Calibri" w:hAnsi="Calibri" w:cs="Calibri"/>
                <w:color w:val="000000" w:themeColor="text1"/>
                <w:sz w:val="22"/>
                <w:szCs w:val="22"/>
              </w:rPr>
              <w:t>10</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5C267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A3BAE6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9F11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77E49F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E794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47CFB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2F84DA3" w14:textId="77777777" w:rsidR="00743F93" w:rsidRDefault="00743F93"/>
        </w:tc>
      </w:tr>
      <w:tr w:rsidR="00743F93" w14:paraId="16958AB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8503200" w14:textId="77777777" w:rsidR="00743F93" w:rsidRDefault="00743F93">
            <w:r w:rsidRPr="2BEE3E12">
              <w:rPr>
                <w:rFonts w:ascii="Calibri" w:eastAsia="Calibri" w:hAnsi="Calibri" w:cs="Calibri"/>
                <w:color w:val="000000" w:themeColor="text1"/>
                <w:sz w:val="22"/>
                <w:szCs w:val="22"/>
              </w:rPr>
              <w:t>11</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479B04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0FAA0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9E2F33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9A879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514F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6B72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C1B18DC" w14:textId="77777777" w:rsidR="00743F93" w:rsidRDefault="00743F93"/>
        </w:tc>
      </w:tr>
      <w:tr w:rsidR="00743F93" w14:paraId="448E90D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1F82DD6" w14:textId="77777777" w:rsidR="00743F93" w:rsidRDefault="00743F93">
            <w:r w:rsidRPr="2BEE3E12">
              <w:rPr>
                <w:rFonts w:ascii="Calibri" w:eastAsia="Calibri" w:hAnsi="Calibri" w:cs="Calibri"/>
                <w:color w:val="000000" w:themeColor="text1"/>
                <w:sz w:val="22"/>
                <w:szCs w:val="22"/>
              </w:rPr>
              <w:t>12</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29030E8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52570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E242B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2590A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2C8A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D0E77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14D7BAD" w14:textId="77777777" w:rsidR="00743F93" w:rsidRDefault="00743F93"/>
        </w:tc>
      </w:tr>
      <w:tr w:rsidR="00743F93" w14:paraId="0D4A558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5643DF" w14:textId="77777777" w:rsidR="00743F93" w:rsidRDefault="00743F93">
            <w:r w:rsidRPr="2BEE3E12">
              <w:rPr>
                <w:rFonts w:ascii="Calibri" w:eastAsia="Calibri" w:hAnsi="Calibri" w:cs="Calibri"/>
                <w:color w:val="000000" w:themeColor="text1"/>
                <w:sz w:val="22"/>
                <w:szCs w:val="22"/>
              </w:rPr>
              <w:t>13</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0476805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26DB5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B90F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879C7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981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306B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8BE7DA" w14:textId="77777777" w:rsidR="00743F93" w:rsidRDefault="00743F93"/>
        </w:tc>
      </w:tr>
      <w:tr w:rsidR="00743F93" w14:paraId="13E4E7C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BF48B8" w14:textId="77777777" w:rsidR="00743F93" w:rsidRDefault="00743F93">
            <w:r w:rsidRPr="2BEE3E12">
              <w:rPr>
                <w:rFonts w:ascii="Calibri" w:eastAsia="Calibri" w:hAnsi="Calibri" w:cs="Calibri"/>
                <w:color w:val="000000" w:themeColor="text1"/>
                <w:sz w:val="22"/>
                <w:szCs w:val="22"/>
              </w:rPr>
              <w:t>14</w:t>
            </w:r>
          </w:p>
        </w:tc>
        <w:tc>
          <w:tcPr>
            <w:tcW w:w="2445" w:type="dxa"/>
            <w:tcBorders>
              <w:top w:val="single" w:sz="8" w:space="0" w:color="4B4B4B"/>
              <w:left w:val="single" w:sz="8" w:space="0" w:color="auto"/>
              <w:bottom w:val="single" w:sz="8" w:space="0" w:color="4B4B4B"/>
              <w:right w:val="nil"/>
            </w:tcBorders>
            <w:shd w:val="clear" w:color="auto" w:fill="FFFFFF" w:themeFill="background1"/>
            <w:vAlign w:val="center"/>
          </w:tcPr>
          <w:p w14:paraId="0055BBA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40C8C1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06674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883C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68EC9D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148BE"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B0777E" w14:textId="77777777" w:rsidR="00743F93" w:rsidRDefault="00743F93"/>
        </w:tc>
      </w:tr>
      <w:tr w:rsidR="00743F93" w14:paraId="1ED6D13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F9C9050" w14:textId="77777777" w:rsidR="00743F93" w:rsidRDefault="00743F93">
            <w:r w:rsidRPr="2BEE3E12">
              <w:rPr>
                <w:rFonts w:ascii="Calibri" w:eastAsia="Calibri" w:hAnsi="Calibri" w:cs="Calibri"/>
                <w:color w:val="000000" w:themeColor="text1"/>
                <w:sz w:val="22"/>
                <w:szCs w:val="22"/>
              </w:rPr>
              <w:t>15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45930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B1AC8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7343CD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0DD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F130E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331C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D99932" w14:textId="77777777" w:rsidR="00743F93" w:rsidRDefault="00743F93"/>
        </w:tc>
      </w:tr>
      <w:tr w:rsidR="00743F93" w14:paraId="0B0A51C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224A104" w14:textId="77777777" w:rsidR="00743F93" w:rsidRDefault="00743F93">
            <w:r w:rsidRPr="2BEE3E12">
              <w:rPr>
                <w:rFonts w:ascii="Calibri" w:eastAsia="Calibri" w:hAnsi="Calibri" w:cs="Calibri"/>
                <w:color w:val="000000" w:themeColor="text1"/>
                <w:sz w:val="22"/>
                <w:szCs w:val="22"/>
              </w:rPr>
              <w:t>16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241EA3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C3696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4AF159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D24A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D384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7D530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E6A30F" w14:textId="77777777" w:rsidR="00743F93" w:rsidRDefault="00743F93"/>
        </w:tc>
      </w:tr>
      <w:tr w:rsidR="00743F93" w14:paraId="1B7DF0C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F075F8" w14:textId="77777777" w:rsidR="00743F93" w:rsidRDefault="00743F93">
            <w:r w:rsidRPr="2BEE3E12">
              <w:rPr>
                <w:rFonts w:ascii="Calibri" w:eastAsia="Calibri" w:hAnsi="Calibri" w:cs="Calibri"/>
                <w:color w:val="000000" w:themeColor="text1"/>
                <w:sz w:val="22"/>
                <w:szCs w:val="22"/>
              </w:rPr>
              <w:t>17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4EA7E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0EE11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DE747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27DBA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D2219A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3E74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F90D3F" w14:textId="77777777" w:rsidR="00743F93" w:rsidRDefault="00743F93"/>
        </w:tc>
      </w:tr>
      <w:tr w:rsidR="00743F93" w14:paraId="5E6DD27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98A88F6" w14:textId="77777777" w:rsidR="00743F93" w:rsidRDefault="00743F93">
            <w:r w:rsidRPr="2BEE3E12">
              <w:rPr>
                <w:rFonts w:ascii="Calibri" w:eastAsia="Calibri" w:hAnsi="Calibri" w:cs="Calibri"/>
                <w:color w:val="000000" w:themeColor="text1"/>
                <w:sz w:val="22"/>
                <w:szCs w:val="22"/>
              </w:rPr>
              <w:t>18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2B5259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6F5AEF"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D00573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1DE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2489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F1DBF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915B71" w14:textId="77777777" w:rsidR="00743F93" w:rsidRDefault="00743F93"/>
        </w:tc>
      </w:tr>
      <w:tr w:rsidR="00743F93" w14:paraId="61EA9C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3120D0" w14:textId="77777777" w:rsidR="00743F93" w:rsidRDefault="00743F93">
            <w:r w:rsidRPr="2BEE3E12">
              <w:rPr>
                <w:rFonts w:ascii="Calibri" w:eastAsia="Calibri" w:hAnsi="Calibri" w:cs="Calibri"/>
                <w:color w:val="000000" w:themeColor="text1"/>
                <w:sz w:val="22"/>
                <w:szCs w:val="22"/>
              </w:rPr>
              <w:t>19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5C49AC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272047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21B9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CD71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F9452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8299C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F6B495F" w14:textId="77777777" w:rsidR="00743F93" w:rsidRDefault="00743F93"/>
        </w:tc>
      </w:tr>
      <w:tr w:rsidR="00743F93" w14:paraId="794E69B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08D3AEA" w14:textId="77777777" w:rsidR="00743F93" w:rsidRDefault="00743F93">
            <w:r w:rsidRPr="2BEE3E12">
              <w:rPr>
                <w:rFonts w:ascii="Calibri" w:eastAsia="Calibri" w:hAnsi="Calibri" w:cs="Calibri"/>
                <w:color w:val="000000" w:themeColor="text1"/>
                <w:sz w:val="22"/>
                <w:szCs w:val="22"/>
              </w:rPr>
              <w:t>20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519D47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AF8883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8E60A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1EA2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256E0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9EB361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F87016B" w14:textId="77777777" w:rsidR="00743F93" w:rsidRDefault="00743F93"/>
        </w:tc>
      </w:tr>
      <w:tr w:rsidR="00743F93" w14:paraId="4A3A03E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03B923D" w14:textId="77777777" w:rsidR="00743F93" w:rsidRDefault="00743F93">
            <w:r w:rsidRPr="2BEE3E12">
              <w:rPr>
                <w:rFonts w:ascii="Calibri" w:eastAsia="Calibri" w:hAnsi="Calibri" w:cs="Calibri"/>
                <w:color w:val="000000" w:themeColor="text1"/>
                <w:sz w:val="22"/>
                <w:szCs w:val="22"/>
              </w:rPr>
              <w:t>21</w:t>
            </w:r>
          </w:p>
        </w:tc>
        <w:tc>
          <w:tcPr>
            <w:tcW w:w="2445" w:type="dxa"/>
            <w:tcBorders>
              <w:top w:val="single" w:sz="8" w:space="0" w:color="1F1F1F"/>
              <w:left w:val="single" w:sz="8" w:space="0" w:color="auto"/>
              <w:bottom w:val="single" w:sz="8" w:space="0" w:color="1F1C1C"/>
              <w:right w:val="nil"/>
            </w:tcBorders>
            <w:vAlign w:val="center"/>
          </w:tcPr>
          <w:p w14:paraId="1865FD8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BBB4BC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56EC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AF873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8E30F0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C4C6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CF0BAC5" w14:textId="77777777" w:rsidR="00743F93" w:rsidRDefault="00743F93"/>
        </w:tc>
      </w:tr>
      <w:tr w:rsidR="00743F93" w14:paraId="38F8CA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B4F483" w14:textId="77777777" w:rsidR="00743F93" w:rsidRDefault="00743F93">
            <w:r w:rsidRPr="2BEE3E12">
              <w:rPr>
                <w:rFonts w:ascii="Calibri" w:eastAsia="Calibri" w:hAnsi="Calibri" w:cs="Calibri"/>
                <w:color w:val="000000" w:themeColor="text1"/>
                <w:sz w:val="22"/>
                <w:szCs w:val="22"/>
              </w:rPr>
              <w:t>22</w:t>
            </w:r>
          </w:p>
        </w:tc>
        <w:tc>
          <w:tcPr>
            <w:tcW w:w="2445" w:type="dxa"/>
            <w:tcBorders>
              <w:top w:val="single" w:sz="8" w:space="0" w:color="1F1F1F"/>
              <w:left w:val="single" w:sz="8" w:space="0" w:color="auto"/>
              <w:bottom w:val="single" w:sz="8" w:space="0" w:color="1F1C1C"/>
              <w:right w:val="nil"/>
            </w:tcBorders>
            <w:vAlign w:val="center"/>
          </w:tcPr>
          <w:p w14:paraId="6F150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54194B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FF308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A6400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9F3EB7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D9C3B3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98C636" w14:textId="77777777" w:rsidR="00743F93" w:rsidRDefault="00743F93"/>
        </w:tc>
      </w:tr>
      <w:tr w:rsidR="00743F93" w14:paraId="6E8C102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7F6142" w14:textId="77777777" w:rsidR="00743F93" w:rsidRDefault="00743F93">
            <w:r w:rsidRPr="2BEE3E12">
              <w:rPr>
                <w:rFonts w:ascii="Calibri" w:eastAsia="Calibri" w:hAnsi="Calibri" w:cs="Calibri"/>
                <w:color w:val="000000" w:themeColor="text1"/>
                <w:sz w:val="22"/>
                <w:szCs w:val="22"/>
              </w:rPr>
              <w:t>23</w:t>
            </w:r>
          </w:p>
        </w:tc>
        <w:tc>
          <w:tcPr>
            <w:tcW w:w="2445" w:type="dxa"/>
            <w:tcBorders>
              <w:top w:val="single" w:sz="8" w:space="0" w:color="1F1F1F"/>
              <w:left w:val="single" w:sz="8" w:space="0" w:color="auto"/>
              <w:bottom w:val="single" w:sz="8" w:space="0" w:color="1F1C1C"/>
              <w:right w:val="nil"/>
            </w:tcBorders>
            <w:vAlign w:val="center"/>
          </w:tcPr>
          <w:p w14:paraId="20C2F93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2E0985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4018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EFD5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DB7F9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BA277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C88936A" w14:textId="77777777" w:rsidR="00743F93" w:rsidRDefault="00743F93"/>
        </w:tc>
      </w:tr>
      <w:tr w:rsidR="00743F93" w14:paraId="0B2DBC6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E55001D" w14:textId="77777777" w:rsidR="00743F93" w:rsidRDefault="00743F93">
            <w:r w:rsidRPr="2BEE3E12">
              <w:rPr>
                <w:rFonts w:ascii="Calibri" w:eastAsia="Calibri" w:hAnsi="Calibri" w:cs="Calibri"/>
                <w:color w:val="000000" w:themeColor="text1"/>
                <w:sz w:val="22"/>
                <w:szCs w:val="22"/>
              </w:rPr>
              <w:t>24</w:t>
            </w:r>
          </w:p>
        </w:tc>
        <w:tc>
          <w:tcPr>
            <w:tcW w:w="2445" w:type="dxa"/>
            <w:tcBorders>
              <w:top w:val="single" w:sz="8" w:space="0" w:color="1F1F1F"/>
              <w:left w:val="single" w:sz="8" w:space="0" w:color="auto"/>
              <w:bottom w:val="single" w:sz="8" w:space="0" w:color="1F1C1C"/>
              <w:right w:val="nil"/>
            </w:tcBorders>
            <w:vAlign w:val="center"/>
          </w:tcPr>
          <w:p w14:paraId="6DF21EE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98002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4B6E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E782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28906D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DD90E6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B093471" w14:textId="77777777" w:rsidR="00743F93" w:rsidRDefault="00743F93"/>
        </w:tc>
      </w:tr>
      <w:tr w:rsidR="00743F93" w14:paraId="6C9859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4A17DBA" w14:textId="77777777" w:rsidR="00743F93" w:rsidRDefault="00743F93">
            <w:r w:rsidRPr="2BEE3E12">
              <w:rPr>
                <w:rFonts w:ascii="Calibri" w:eastAsia="Calibri" w:hAnsi="Calibri" w:cs="Calibri"/>
                <w:color w:val="000000" w:themeColor="text1"/>
                <w:sz w:val="22"/>
                <w:szCs w:val="22"/>
              </w:rPr>
              <w:t>25</w:t>
            </w:r>
          </w:p>
        </w:tc>
        <w:tc>
          <w:tcPr>
            <w:tcW w:w="2445" w:type="dxa"/>
            <w:tcBorders>
              <w:top w:val="single" w:sz="8" w:space="0" w:color="1F1F1F"/>
              <w:left w:val="single" w:sz="8" w:space="0" w:color="auto"/>
              <w:bottom w:val="single" w:sz="8" w:space="0" w:color="1F1C1C"/>
              <w:right w:val="nil"/>
            </w:tcBorders>
            <w:vAlign w:val="center"/>
          </w:tcPr>
          <w:p w14:paraId="72613F4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7C4960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BC56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476D9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3F48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089B2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D345B1E" w14:textId="77777777" w:rsidR="00743F93" w:rsidRDefault="00743F93"/>
        </w:tc>
      </w:tr>
      <w:tr w:rsidR="00743F93" w14:paraId="2A225B5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BB70784" w14:textId="77777777" w:rsidR="00743F93" w:rsidRDefault="00743F93">
            <w:r w:rsidRPr="2BEE3E12">
              <w:rPr>
                <w:rFonts w:ascii="Calibri" w:eastAsia="Calibri" w:hAnsi="Calibri" w:cs="Calibri"/>
                <w:color w:val="000000" w:themeColor="text1"/>
                <w:sz w:val="22"/>
                <w:szCs w:val="22"/>
              </w:rPr>
              <w:t>26</w:t>
            </w:r>
          </w:p>
        </w:tc>
        <w:tc>
          <w:tcPr>
            <w:tcW w:w="2445" w:type="dxa"/>
            <w:tcBorders>
              <w:top w:val="single" w:sz="8" w:space="0" w:color="1F1F1F"/>
              <w:left w:val="single" w:sz="8" w:space="0" w:color="auto"/>
              <w:bottom w:val="single" w:sz="8" w:space="0" w:color="1F1C1C"/>
              <w:right w:val="nil"/>
            </w:tcBorders>
            <w:vAlign w:val="center"/>
          </w:tcPr>
          <w:p w14:paraId="27A82F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A3E343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F6722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2B23BB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AAB140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2D5F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7A5AE73" w14:textId="77777777" w:rsidR="00743F93" w:rsidRDefault="00743F93"/>
        </w:tc>
      </w:tr>
      <w:tr w:rsidR="00743F93" w14:paraId="05A058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31762FE" w14:textId="77777777" w:rsidR="00743F93" w:rsidRDefault="00743F93">
            <w:r w:rsidRPr="2BEE3E12">
              <w:rPr>
                <w:rFonts w:ascii="Calibri" w:eastAsia="Calibri" w:hAnsi="Calibri" w:cs="Calibri"/>
                <w:color w:val="000000" w:themeColor="text1"/>
                <w:sz w:val="22"/>
                <w:szCs w:val="22"/>
              </w:rPr>
              <w:t>27</w:t>
            </w:r>
          </w:p>
        </w:tc>
        <w:tc>
          <w:tcPr>
            <w:tcW w:w="2445" w:type="dxa"/>
            <w:tcBorders>
              <w:top w:val="single" w:sz="8" w:space="0" w:color="1F1F1F"/>
              <w:left w:val="single" w:sz="8" w:space="0" w:color="auto"/>
              <w:bottom w:val="single" w:sz="8" w:space="0" w:color="1F1C1C"/>
              <w:right w:val="nil"/>
            </w:tcBorders>
            <w:vAlign w:val="center"/>
          </w:tcPr>
          <w:p w14:paraId="333D4ED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2065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8BDAF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FFE304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FAA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8AEBB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80F76A" w14:textId="77777777" w:rsidR="00743F93" w:rsidRDefault="00743F93"/>
        </w:tc>
      </w:tr>
      <w:tr w:rsidR="00743F93" w14:paraId="35FA983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374D806" w14:textId="77777777" w:rsidR="00743F93" w:rsidRDefault="00743F93">
            <w:r w:rsidRPr="2BEE3E12">
              <w:rPr>
                <w:rFonts w:ascii="Calibri" w:eastAsia="Calibri" w:hAnsi="Calibri" w:cs="Calibri"/>
                <w:color w:val="000000" w:themeColor="text1"/>
                <w:sz w:val="22"/>
                <w:szCs w:val="22"/>
              </w:rPr>
              <w:t>28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905F9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AFA5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647FF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8D10A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AC490C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F4539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382544" w14:textId="77777777" w:rsidR="00743F93" w:rsidRDefault="00743F93"/>
        </w:tc>
      </w:tr>
      <w:tr w:rsidR="00743F93" w14:paraId="52D719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9AF43A2" w14:textId="77777777" w:rsidR="00743F93" w:rsidRDefault="00743F93">
            <w:r w:rsidRPr="2BEE3E12">
              <w:rPr>
                <w:rFonts w:ascii="Calibri" w:eastAsia="Calibri" w:hAnsi="Calibri" w:cs="Calibri"/>
                <w:color w:val="000000" w:themeColor="text1"/>
                <w:sz w:val="22"/>
                <w:szCs w:val="22"/>
              </w:rPr>
              <w:t>29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03C298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B533AF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30A4E8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7281D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CEC83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8FEA5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41E8B68" w14:textId="77777777" w:rsidR="00743F93" w:rsidRDefault="00743F93"/>
        </w:tc>
      </w:tr>
      <w:tr w:rsidR="00743F93" w14:paraId="256BE1E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0FF1147" w14:textId="77777777" w:rsidR="00743F93" w:rsidRDefault="00743F93">
            <w:r w:rsidRPr="2BEE3E12">
              <w:rPr>
                <w:rFonts w:ascii="Calibri" w:eastAsia="Calibri" w:hAnsi="Calibri" w:cs="Calibri"/>
                <w:color w:val="000000" w:themeColor="text1"/>
                <w:sz w:val="22"/>
                <w:szCs w:val="22"/>
              </w:rPr>
              <w:t>30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744697D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3B5AF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71E4D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935D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0800B3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B3B9B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CFC2AB" w14:textId="77777777" w:rsidR="00743F93" w:rsidRDefault="00743F93"/>
        </w:tc>
      </w:tr>
      <w:tr w:rsidR="00743F93" w14:paraId="4D3B483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C63535" w14:textId="77777777" w:rsidR="00743F93" w:rsidRDefault="00743F93">
            <w:r w:rsidRPr="2BEE3E12">
              <w:rPr>
                <w:rFonts w:ascii="Calibri" w:eastAsia="Calibri" w:hAnsi="Calibri" w:cs="Calibri"/>
                <w:color w:val="000000" w:themeColor="text1"/>
                <w:sz w:val="22"/>
                <w:szCs w:val="22"/>
              </w:rPr>
              <w:t>31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CF4075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CBAE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8F3B4A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675B2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213FE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9EA05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E79443A" w14:textId="77777777" w:rsidR="00743F93" w:rsidRDefault="00743F93"/>
        </w:tc>
      </w:tr>
      <w:tr w:rsidR="00743F93" w14:paraId="27511E9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64DB247" w14:textId="77777777" w:rsidR="00743F93" w:rsidRDefault="00743F93">
            <w:r w:rsidRPr="2BEE3E12">
              <w:rPr>
                <w:rFonts w:ascii="Calibri" w:eastAsia="Calibri" w:hAnsi="Calibri" w:cs="Calibri"/>
                <w:color w:val="000000" w:themeColor="text1"/>
                <w:sz w:val="22"/>
                <w:szCs w:val="22"/>
              </w:rPr>
              <w:t>32</w:t>
            </w:r>
          </w:p>
        </w:tc>
        <w:tc>
          <w:tcPr>
            <w:tcW w:w="2445" w:type="dxa"/>
            <w:tcBorders>
              <w:top w:val="single" w:sz="8" w:space="0" w:color="1F1F1F"/>
              <w:left w:val="single" w:sz="8" w:space="0" w:color="auto"/>
              <w:bottom w:val="nil"/>
              <w:right w:val="nil"/>
            </w:tcBorders>
            <w:shd w:val="clear" w:color="auto" w:fill="FFFFFF" w:themeFill="background1"/>
            <w:vAlign w:val="center"/>
          </w:tcPr>
          <w:p w14:paraId="1DBD414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07D576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8D9B8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A95210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1FEBD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A6A39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0DDC812" w14:textId="77777777" w:rsidR="00743F93" w:rsidRDefault="00743F93"/>
        </w:tc>
      </w:tr>
      <w:tr w:rsidR="00743F93" w14:paraId="6D19920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0EC48B" w14:textId="77777777" w:rsidR="00743F93" w:rsidRDefault="00743F93">
            <w:r w:rsidRPr="2BEE3E12">
              <w:rPr>
                <w:rFonts w:ascii="Calibri" w:eastAsia="Calibri" w:hAnsi="Calibri" w:cs="Calibri"/>
                <w:color w:val="000000" w:themeColor="text1"/>
                <w:sz w:val="22"/>
                <w:szCs w:val="22"/>
              </w:rPr>
              <w:t>33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796EB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E2DEA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18408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13D74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B7292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B3867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03ADC14" w14:textId="77777777" w:rsidR="00743F93" w:rsidRDefault="00743F93"/>
        </w:tc>
      </w:tr>
      <w:tr w:rsidR="00743F93" w14:paraId="54578FF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90306B0" w14:textId="77777777" w:rsidR="00743F93" w:rsidRDefault="00743F93">
            <w:r w:rsidRPr="2BEE3E12">
              <w:rPr>
                <w:rFonts w:ascii="Calibri" w:eastAsia="Calibri" w:hAnsi="Calibri" w:cs="Calibri"/>
                <w:color w:val="000000" w:themeColor="text1"/>
                <w:sz w:val="22"/>
                <w:szCs w:val="22"/>
              </w:rPr>
              <w:t>34</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5424330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C66A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DDC01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1F2B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1DDD5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502E1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D056DF0" w14:textId="77777777" w:rsidR="00743F93" w:rsidRDefault="00743F93"/>
        </w:tc>
      </w:tr>
      <w:tr w:rsidR="00743F93" w14:paraId="6C5EFF2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E39DEDA" w14:textId="77777777" w:rsidR="00743F93" w:rsidRDefault="00743F93">
            <w:r w:rsidRPr="2BEE3E12">
              <w:rPr>
                <w:rFonts w:ascii="Calibri" w:eastAsia="Calibri" w:hAnsi="Calibri" w:cs="Calibri"/>
                <w:color w:val="000000" w:themeColor="text1"/>
                <w:sz w:val="22"/>
                <w:szCs w:val="22"/>
              </w:rPr>
              <w:t>35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D2723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199B63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F0B0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A957A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794E3B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F1680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2FDDDB" w14:textId="77777777" w:rsidR="00743F93" w:rsidRDefault="00743F93"/>
        </w:tc>
      </w:tr>
      <w:tr w:rsidR="00743F93" w14:paraId="3E42588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70AC1B" w14:textId="77777777" w:rsidR="00743F93" w:rsidRDefault="00743F93">
            <w:r w:rsidRPr="2BEE3E12">
              <w:rPr>
                <w:rFonts w:ascii="Calibri" w:eastAsia="Calibri" w:hAnsi="Calibri" w:cs="Calibri"/>
                <w:color w:val="000000" w:themeColor="text1"/>
                <w:sz w:val="22"/>
                <w:szCs w:val="22"/>
              </w:rPr>
              <w:t>36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874F5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FC8E8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F4D8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31625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978B2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C37E8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D94BEC" w14:textId="77777777" w:rsidR="00743F93" w:rsidRDefault="00743F93"/>
        </w:tc>
      </w:tr>
      <w:tr w:rsidR="00743F93" w14:paraId="2E80E68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4B0AF0" w14:textId="77777777" w:rsidR="00743F93" w:rsidRDefault="00743F93">
            <w:r w:rsidRPr="2BEE3E12">
              <w:rPr>
                <w:rFonts w:ascii="Calibri" w:eastAsia="Calibri" w:hAnsi="Calibri" w:cs="Calibri"/>
                <w:color w:val="000000" w:themeColor="text1"/>
                <w:sz w:val="22"/>
                <w:szCs w:val="22"/>
              </w:rPr>
              <w:t>37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3EF4F2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EBBC3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3AE6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2B2E1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BC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7A3A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130A5A" w14:textId="77777777" w:rsidR="00743F93" w:rsidRDefault="00743F93"/>
        </w:tc>
      </w:tr>
      <w:tr w:rsidR="00743F93" w14:paraId="631B5FC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19907B" w14:textId="77777777" w:rsidR="00743F93" w:rsidRDefault="00743F93">
            <w:r w:rsidRPr="2BEE3E12">
              <w:rPr>
                <w:rFonts w:ascii="Calibri" w:eastAsia="Calibri" w:hAnsi="Calibri" w:cs="Calibri"/>
                <w:color w:val="000000" w:themeColor="text1"/>
                <w:sz w:val="22"/>
                <w:szCs w:val="22"/>
              </w:rPr>
              <w:lastRenderedPageBreak/>
              <w:t>38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9C88FA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E3CED9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746CF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785EE4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81378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0A79E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2F3EEC3" w14:textId="77777777" w:rsidR="00743F93" w:rsidRDefault="00743F93"/>
        </w:tc>
      </w:tr>
      <w:tr w:rsidR="00743F93" w14:paraId="06465F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35D380" w14:textId="77777777" w:rsidR="00743F93" w:rsidRDefault="00743F93">
            <w:r w:rsidRPr="2BEE3E12">
              <w:rPr>
                <w:rFonts w:ascii="Calibri" w:eastAsia="Calibri" w:hAnsi="Calibri" w:cs="Calibri"/>
                <w:color w:val="000000" w:themeColor="text1"/>
                <w:sz w:val="22"/>
                <w:szCs w:val="22"/>
              </w:rPr>
              <w:t>39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27FF923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98409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5F28BB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4E6C16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39733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9661E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636256C" w14:textId="77777777" w:rsidR="00743F93" w:rsidRDefault="00743F93"/>
        </w:tc>
      </w:tr>
      <w:tr w:rsidR="00743F93" w14:paraId="0FC44F0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4CC6A5B" w14:textId="77777777" w:rsidR="00743F93" w:rsidRDefault="00743F93">
            <w:r w:rsidRPr="2BEE3E12">
              <w:rPr>
                <w:rFonts w:ascii="Calibri" w:eastAsia="Calibri" w:hAnsi="Calibri" w:cs="Calibri"/>
                <w:color w:val="000000" w:themeColor="text1"/>
                <w:sz w:val="22"/>
                <w:szCs w:val="22"/>
              </w:rPr>
              <w:t>40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118FF7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0E8E3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71CC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C267C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9148D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7D591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7CF1E25" w14:textId="77777777" w:rsidR="00743F93" w:rsidRDefault="00743F93"/>
        </w:tc>
      </w:tr>
      <w:tr w:rsidR="00743F93" w14:paraId="23C486C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918945C" w14:textId="77777777" w:rsidR="00743F93" w:rsidRDefault="00743F93">
            <w:r w:rsidRPr="2BEE3E12">
              <w:rPr>
                <w:rFonts w:ascii="Calibri" w:eastAsia="Calibri" w:hAnsi="Calibri" w:cs="Calibri"/>
                <w:color w:val="000000" w:themeColor="text1"/>
                <w:sz w:val="22"/>
                <w:szCs w:val="22"/>
              </w:rPr>
              <w:t>41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3F007EF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129E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24CACC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8E01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CEABA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F62FD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6960180" w14:textId="77777777" w:rsidR="00743F93" w:rsidRDefault="00743F93"/>
        </w:tc>
      </w:tr>
      <w:tr w:rsidR="00743F93" w14:paraId="751AB43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729299" w14:textId="77777777" w:rsidR="00743F93" w:rsidRDefault="00743F93">
            <w:r w:rsidRPr="2BEE3E12">
              <w:rPr>
                <w:rFonts w:ascii="Calibri" w:eastAsia="Calibri" w:hAnsi="Calibri" w:cs="Calibri"/>
                <w:color w:val="000000" w:themeColor="text1"/>
                <w:sz w:val="22"/>
                <w:szCs w:val="22"/>
              </w:rPr>
              <w:t>42</w:t>
            </w:r>
          </w:p>
        </w:tc>
        <w:tc>
          <w:tcPr>
            <w:tcW w:w="2445" w:type="dxa"/>
            <w:tcBorders>
              <w:top w:val="single" w:sz="8" w:space="0" w:color="1F1F1F"/>
              <w:left w:val="single" w:sz="8" w:space="0" w:color="auto"/>
              <w:bottom w:val="nil"/>
              <w:right w:val="nil"/>
            </w:tcBorders>
            <w:vAlign w:val="center"/>
          </w:tcPr>
          <w:p w14:paraId="576ED46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D7E8B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0842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43A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4B162A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219A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82741F8" w14:textId="77777777" w:rsidR="00743F93" w:rsidRDefault="00743F93"/>
        </w:tc>
      </w:tr>
      <w:tr w:rsidR="00743F93" w14:paraId="4AE9C47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7F8143" w14:textId="77777777" w:rsidR="00743F93" w:rsidRDefault="00743F93">
            <w:r w:rsidRPr="2BEE3E12">
              <w:rPr>
                <w:rFonts w:ascii="Calibri" w:eastAsia="Calibri" w:hAnsi="Calibri" w:cs="Calibri"/>
                <w:color w:val="000000" w:themeColor="text1"/>
                <w:sz w:val="22"/>
                <w:szCs w:val="22"/>
              </w:rPr>
              <w:t>43</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628EA98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6097C4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F07A8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99F1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CFAEA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6BFE2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0214ED" w14:textId="77777777" w:rsidR="00743F93" w:rsidRDefault="00743F93"/>
        </w:tc>
      </w:tr>
      <w:tr w:rsidR="00743F93" w14:paraId="69C46E3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5236A3E" w14:textId="77777777" w:rsidR="00743F93" w:rsidRDefault="00743F93">
            <w:r w:rsidRPr="2BEE3E12">
              <w:rPr>
                <w:rFonts w:ascii="Calibri" w:eastAsia="Calibri" w:hAnsi="Calibri" w:cs="Calibri"/>
                <w:color w:val="000000" w:themeColor="text1"/>
                <w:sz w:val="22"/>
                <w:szCs w:val="22"/>
              </w:rPr>
              <w:t>44</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3AAF91E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7D52C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DCE8B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99C1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4DFF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50CB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9C570D" w14:textId="77777777" w:rsidR="00743F93" w:rsidRDefault="00743F93"/>
        </w:tc>
      </w:tr>
      <w:tr w:rsidR="00743F93" w14:paraId="171F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FC5A57A" w14:textId="77777777" w:rsidR="00743F93" w:rsidRDefault="00743F93">
            <w:r w:rsidRPr="2BEE3E12">
              <w:rPr>
                <w:rFonts w:ascii="Calibri" w:eastAsia="Calibri" w:hAnsi="Calibri" w:cs="Calibri"/>
                <w:color w:val="000000" w:themeColor="text1"/>
                <w:sz w:val="22"/>
                <w:szCs w:val="22"/>
              </w:rPr>
              <w:t>45</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C69FD3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923A376"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742AB1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AAD7F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C2CF30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753A6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4D4A12" w14:textId="77777777" w:rsidR="00743F93" w:rsidRDefault="00743F93"/>
        </w:tc>
      </w:tr>
      <w:tr w:rsidR="00743F93" w14:paraId="3B950AC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91FD057" w14:textId="77777777" w:rsidR="00743F93" w:rsidRDefault="00743F93">
            <w:r w:rsidRPr="2BEE3E12">
              <w:rPr>
                <w:rFonts w:ascii="Calibri" w:eastAsia="Calibri" w:hAnsi="Calibri" w:cs="Calibri"/>
                <w:color w:val="000000" w:themeColor="text1"/>
                <w:sz w:val="22"/>
                <w:szCs w:val="22"/>
              </w:rPr>
              <w:t>46</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488509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C890A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05A043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860DE8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7463A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C35E5E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AC25072" w14:textId="77777777" w:rsidR="00743F93" w:rsidRDefault="00743F93"/>
        </w:tc>
      </w:tr>
      <w:tr w:rsidR="00743F93" w14:paraId="1F7808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FCBDE5E" w14:textId="77777777" w:rsidR="00743F93" w:rsidRDefault="00743F93">
            <w:r w:rsidRPr="2BEE3E12">
              <w:rPr>
                <w:rFonts w:ascii="Calibri" w:eastAsia="Calibri" w:hAnsi="Calibri" w:cs="Calibri"/>
                <w:color w:val="000000" w:themeColor="text1"/>
                <w:sz w:val="22"/>
                <w:szCs w:val="22"/>
              </w:rPr>
              <w:t>47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B1EA71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FC3F1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0D68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E723F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0055D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DC32F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9C410A" w14:textId="77777777" w:rsidR="00743F93" w:rsidRDefault="00743F93"/>
        </w:tc>
      </w:tr>
      <w:tr w:rsidR="00743F93" w14:paraId="23306B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AE652B8" w14:textId="77777777" w:rsidR="00743F93" w:rsidRDefault="00743F93">
            <w:r w:rsidRPr="2BEE3E12">
              <w:rPr>
                <w:rFonts w:ascii="Calibri" w:eastAsia="Calibri" w:hAnsi="Calibri" w:cs="Calibri"/>
                <w:color w:val="000000" w:themeColor="text1"/>
                <w:sz w:val="22"/>
                <w:szCs w:val="22"/>
              </w:rPr>
              <w:t>48</w:t>
            </w:r>
          </w:p>
        </w:tc>
        <w:tc>
          <w:tcPr>
            <w:tcW w:w="2445" w:type="dxa"/>
            <w:tcBorders>
              <w:top w:val="single" w:sz="8" w:space="0" w:color="1F1F1F"/>
              <w:left w:val="single" w:sz="8" w:space="0" w:color="auto"/>
              <w:bottom w:val="single" w:sz="8" w:space="0" w:color="1F1C1C"/>
              <w:right w:val="nil"/>
            </w:tcBorders>
            <w:vAlign w:val="center"/>
          </w:tcPr>
          <w:p w14:paraId="510042B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0D746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93847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F2275A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808CE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4F92CF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3E6835" w14:textId="77777777" w:rsidR="00743F93" w:rsidRDefault="00743F93"/>
        </w:tc>
      </w:tr>
      <w:tr w:rsidR="00743F93" w14:paraId="67AB41A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9455F0" w14:textId="77777777" w:rsidR="00743F93" w:rsidRDefault="00743F93">
            <w:r w:rsidRPr="2BEE3E12">
              <w:rPr>
                <w:rFonts w:ascii="Calibri" w:eastAsia="Calibri" w:hAnsi="Calibri" w:cs="Calibri"/>
                <w:color w:val="000000" w:themeColor="text1"/>
                <w:sz w:val="22"/>
                <w:szCs w:val="22"/>
              </w:rPr>
              <w:t>49</w:t>
            </w:r>
          </w:p>
        </w:tc>
        <w:tc>
          <w:tcPr>
            <w:tcW w:w="2445" w:type="dxa"/>
            <w:tcBorders>
              <w:top w:val="single" w:sz="8" w:space="0" w:color="1F1F1F"/>
              <w:left w:val="single" w:sz="8" w:space="0" w:color="auto"/>
              <w:bottom w:val="single" w:sz="8" w:space="0" w:color="1F1C1C"/>
              <w:right w:val="nil"/>
            </w:tcBorders>
            <w:vAlign w:val="center"/>
          </w:tcPr>
          <w:p w14:paraId="3CB188A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1D4CF9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C2D2BB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BF33D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D972AB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4F1D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28C21A" w14:textId="77777777" w:rsidR="00743F93" w:rsidRDefault="00743F93"/>
        </w:tc>
      </w:tr>
      <w:tr w:rsidR="00743F93" w14:paraId="54C91A9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00368B5" w14:textId="77777777" w:rsidR="00743F93" w:rsidRDefault="00743F93">
            <w:r w:rsidRPr="2BEE3E12">
              <w:rPr>
                <w:rFonts w:ascii="Calibri" w:eastAsia="Calibri" w:hAnsi="Calibri" w:cs="Calibri"/>
                <w:color w:val="000000" w:themeColor="text1"/>
                <w:sz w:val="22"/>
                <w:szCs w:val="22"/>
              </w:rPr>
              <w:t>50</w:t>
            </w:r>
          </w:p>
        </w:tc>
        <w:tc>
          <w:tcPr>
            <w:tcW w:w="2445" w:type="dxa"/>
            <w:tcBorders>
              <w:top w:val="single" w:sz="8" w:space="0" w:color="1F1F1F"/>
              <w:left w:val="single" w:sz="8" w:space="0" w:color="auto"/>
              <w:bottom w:val="nil"/>
              <w:right w:val="nil"/>
            </w:tcBorders>
            <w:shd w:val="clear" w:color="auto" w:fill="FFFFFF" w:themeFill="background1"/>
            <w:vAlign w:val="center"/>
          </w:tcPr>
          <w:p w14:paraId="0DD4BFF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D478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328ABA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A4CDF1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21801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050EC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14ECB2" w14:textId="77777777" w:rsidR="00743F93" w:rsidRDefault="00743F93"/>
        </w:tc>
      </w:tr>
      <w:tr w:rsidR="00743F93" w14:paraId="645722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0D0578" w14:textId="77777777" w:rsidR="00743F93" w:rsidRDefault="00743F93">
            <w:r w:rsidRPr="2BEE3E12">
              <w:rPr>
                <w:rFonts w:ascii="Calibri" w:eastAsia="Calibri" w:hAnsi="Calibri" w:cs="Calibri"/>
                <w:color w:val="000000" w:themeColor="text1"/>
                <w:sz w:val="22"/>
                <w:szCs w:val="22"/>
              </w:rPr>
              <w:t>51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897A07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BF2CC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615C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CE238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3368AC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77A54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0B6CBC" w14:textId="77777777" w:rsidR="00743F93" w:rsidRDefault="00743F93"/>
        </w:tc>
      </w:tr>
      <w:tr w:rsidR="00743F93" w14:paraId="5F38B03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DD9C0B3" w14:textId="77777777" w:rsidR="00743F93" w:rsidRDefault="00743F93">
            <w:r w:rsidRPr="2BEE3E12">
              <w:rPr>
                <w:rFonts w:ascii="Calibri" w:eastAsia="Calibri" w:hAnsi="Calibri" w:cs="Calibri"/>
                <w:color w:val="000000" w:themeColor="text1"/>
                <w:sz w:val="22"/>
                <w:szCs w:val="22"/>
              </w:rPr>
              <w:t>52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5C2974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32493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52EEB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00889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4FC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EA8AF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E12441" w14:textId="77777777" w:rsidR="00743F93" w:rsidRDefault="00743F93"/>
        </w:tc>
      </w:tr>
      <w:tr w:rsidR="00743F93" w14:paraId="12860AB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CE4A8A" w14:textId="77777777" w:rsidR="00743F93" w:rsidRDefault="00743F93">
            <w:r w:rsidRPr="2BEE3E12">
              <w:rPr>
                <w:rFonts w:ascii="Calibri" w:eastAsia="Calibri" w:hAnsi="Calibri" w:cs="Calibri"/>
                <w:color w:val="000000" w:themeColor="text1"/>
                <w:sz w:val="22"/>
                <w:szCs w:val="22"/>
              </w:rPr>
              <w:t>53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10E47F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EB41D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49CC0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24996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C1E107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6A4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E5EB70" w14:textId="77777777" w:rsidR="00743F93" w:rsidRDefault="00743F93"/>
        </w:tc>
      </w:tr>
      <w:tr w:rsidR="00743F93" w14:paraId="4D69CA4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56F9CF" w14:textId="77777777" w:rsidR="00743F93" w:rsidRDefault="00743F93">
            <w:r w:rsidRPr="2BEE3E12">
              <w:rPr>
                <w:rFonts w:ascii="Calibri" w:eastAsia="Calibri" w:hAnsi="Calibri" w:cs="Calibri"/>
                <w:color w:val="000000" w:themeColor="text1"/>
                <w:sz w:val="22"/>
                <w:szCs w:val="22"/>
              </w:rPr>
              <w:t>54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2BA4B6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FEC44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60059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6EA87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E42318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C71EBE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973755A" w14:textId="77777777" w:rsidR="00743F93" w:rsidRDefault="00743F93"/>
        </w:tc>
      </w:tr>
      <w:tr w:rsidR="00743F93" w14:paraId="291D373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81AB54" w14:textId="77777777" w:rsidR="00743F93" w:rsidRDefault="00743F93">
            <w:r w:rsidRPr="2BEE3E12">
              <w:rPr>
                <w:rFonts w:ascii="Calibri" w:eastAsia="Calibri" w:hAnsi="Calibri" w:cs="Calibri"/>
                <w:color w:val="000000" w:themeColor="text1"/>
                <w:sz w:val="22"/>
                <w:szCs w:val="22"/>
              </w:rPr>
              <w:t>55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F96B5C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C9056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1E07C4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0DB8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562F3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17E38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F80BE9C" w14:textId="77777777" w:rsidR="00743F93" w:rsidRDefault="00743F93"/>
        </w:tc>
      </w:tr>
      <w:tr w:rsidR="00743F93" w14:paraId="0264FB9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0DC434C" w14:textId="77777777" w:rsidR="00743F93" w:rsidRDefault="00743F93">
            <w:r w:rsidRPr="2BEE3E12">
              <w:rPr>
                <w:rFonts w:ascii="Calibri" w:eastAsia="Calibri" w:hAnsi="Calibri" w:cs="Calibri"/>
                <w:color w:val="000000" w:themeColor="text1"/>
                <w:sz w:val="22"/>
                <w:szCs w:val="22"/>
              </w:rPr>
              <w:t>56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D0EA04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27FD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225C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35279E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E1AB1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2722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56D6FBF" w14:textId="77777777" w:rsidR="00743F93" w:rsidRDefault="00743F93"/>
        </w:tc>
      </w:tr>
      <w:tr w:rsidR="00743F93" w14:paraId="428B5ED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144D15" w14:textId="77777777" w:rsidR="00743F93" w:rsidRDefault="00743F93">
            <w:r w:rsidRPr="2BEE3E12">
              <w:rPr>
                <w:rFonts w:ascii="Calibri" w:eastAsia="Calibri" w:hAnsi="Calibri" w:cs="Calibri"/>
                <w:color w:val="000000" w:themeColor="text1"/>
                <w:sz w:val="22"/>
                <w:szCs w:val="22"/>
              </w:rPr>
              <w:t>57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0DE032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02D09D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DFB9A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E109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B2D3C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85995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59A13D" w14:textId="77777777" w:rsidR="00743F93" w:rsidRDefault="00743F93"/>
        </w:tc>
      </w:tr>
      <w:tr w:rsidR="00743F93" w14:paraId="5681D11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C1B14C" w14:textId="77777777" w:rsidR="00743F93" w:rsidRDefault="00743F93">
            <w:r w:rsidRPr="2BEE3E12">
              <w:rPr>
                <w:rFonts w:ascii="Calibri" w:eastAsia="Calibri" w:hAnsi="Calibri" w:cs="Calibri"/>
                <w:color w:val="000000" w:themeColor="text1"/>
                <w:sz w:val="22"/>
                <w:szCs w:val="22"/>
              </w:rPr>
              <w:t>58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5CBB98F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3E8D67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7746D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E4F91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334216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F120B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A7FDE59" w14:textId="77777777" w:rsidR="00743F93" w:rsidRDefault="00743F93"/>
        </w:tc>
      </w:tr>
      <w:tr w:rsidR="00743F93" w14:paraId="1D2FB7D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D3EB073" w14:textId="77777777" w:rsidR="00743F93" w:rsidRDefault="00743F93">
            <w:r w:rsidRPr="2BEE3E12">
              <w:rPr>
                <w:rFonts w:ascii="Calibri" w:eastAsia="Calibri" w:hAnsi="Calibri" w:cs="Calibri"/>
                <w:color w:val="000000" w:themeColor="text1"/>
                <w:sz w:val="22"/>
                <w:szCs w:val="22"/>
              </w:rPr>
              <w:t>59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0410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077CA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46A78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F95C61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FDDA8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58464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068BD8" w14:textId="77777777" w:rsidR="00743F93" w:rsidRDefault="00743F93"/>
        </w:tc>
      </w:tr>
      <w:tr w:rsidR="00743F93" w14:paraId="30E9559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AAC4277" w14:textId="77777777" w:rsidR="00743F93" w:rsidRDefault="00743F93">
            <w:r w:rsidRPr="2BEE3E12">
              <w:rPr>
                <w:rFonts w:ascii="Calibri" w:eastAsia="Calibri" w:hAnsi="Calibri" w:cs="Calibri"/>
                <w:color w:val="000000" w:themeColor="text1"/>
                <w:sz w:val="22"/>
                <w:szCs w:val="22"/>
              </w:rPr>
              <w:t>60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D7EB2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084B99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ECFA2C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A4817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80860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59525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1B8FDB2" w14:textId="77777777" w:rsidR="00743F93" w:rsidRDefault="00743F93"/>
        </w:tc>
      </w:tr>
      <w:tr w:rsidR="00743F93" w14:paraId="2DF59DD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284E64A" w14:textId="77777777" w:rsidR="00743F93" w:rsidRDefault="00743F93">
            <w:r w:rsidRPr="2BEE3E12">
              <w:rPr>
                <w:rFonts w:ascii="Calibri" w:eastAsia="Calibri" w:hAnsi="Calibri" w:cs="Calibri"/>
                <w:color w:val="000000" w:themeColor="text1"/>
                <w:sz w:val="22"/>
                <w:szCs w:val="22"/>
              </w:rPr>
              <w:t>61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F834EF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B7A43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C733BC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C9245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E84491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F5D51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8FDDC35" w14:textId="77777777" w:rsidR="00743F93" w:rsidRDefault="00743F93"/>
        </w:tc>
      </w:tr>
      <w:tr w:rsidR="00743F93" w14:paraId="5ACB1F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B530F9" w14:textId="77777777" w:rsidR="00743F93" w:rsidRDefault="00743F93">
            <w:r w:rsidRPr="2BEE3E12">
              <w:rPr>
                <w:rFonts w:ascii="Calibri" w:eastAsia="Calibri" w:hAnsi="Calibri" w:cs="Calibri"/>
                <w:color w:val="000000" w:themeColor="text1"/>
                <w:sz w:val="22"/>
                <w:szCs w:val="22"/>
              </w:rPr>
              <w:t>62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C24A19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456FAB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DDEDF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FE02C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6BC759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F8D7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63128B" w14:textId="77777777" w:rsidR="00743F93" w:rsidRDefault="00743F93"/>
        </w:tc>
      </w:tr>
      <w:tr w:rsidR="00743F93" w14:paraId="227B2F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D7FD7FB" w14:textId="77777777" w:rsidR="00743F93" w:rsidRDefault="00743F93">
            <w:r w:rsidRPr="2BEE3E12">
              <w:rPr>
                <w:rFonts w:ascii="Calibri" w:eastAsia="Calibri" w:hAnsi="Calibri" w:cs="Calibri"/>
                <w:color w:val="000000" w:themeColor="text1"/>
                <w:sz w:val="22"/>
                <w:szCs w:val="22"/>
              </w:rPr>
              <w:t>63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C8D88C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CC631C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A6FC11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501C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867DF1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E6B74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11AF34" w14:textId="77777777" w:rsidR="00743F93" w:rsidRDefault="00743F93"/>
        </w:tc>
      </w:tr>
      <w:tr w:rsidR="00743F93" w14:paraId="760994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D10138" w14:textId="77777777" w:rsidR="00743F93" w:rsidRDefault="00743F93">
            <w:r w:rsidRPr="2BEE3E12">
              <w:rPr>
                <w:rFonts w:ascii="Calibri" w:eastAsia="Calibri" w:hAnsi="Calibri" w:cs="Calibri"/>
                <w:color w:val="000000" w:themeColor="text1"/>
                <w:sz w:val="22"/>
                <w:szCs w:val="22"/>
              </w:rPr>
              <w:t>64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F28A00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49103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A39FA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5538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96801F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1F70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31013E" w14:textId="77777777" w:rsidR="00743F93" w:rsidRDefault="00743F93"/>
        </w:tc>
      </w:tr>
      <w:tr w:rsidR="00743F93" w14:paraId="32E1DF6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8861DFE" w14:textId="77777777" w:rsidR="00743F93" w:rsidRDefault="00743F93">
            <w:r w:rsidRPr="2BEE3E12">
              <w:rPr>
                <w:rFonts w:ascii="Calibri" w:eastAsia="Calibri" w:hAnsi="Calibri" w:cs="Calibri"/>
                <w:color w:val="000000" w:themeColor="text1"/>
                <w:sz w:val="22"/>
                <w:szCs w:val="22"/>
              </w:rPr>
              <w:t>65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C399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8E9ED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13CEA2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EEEDD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26787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BE84B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9AAA752" w14:textId="77777777" w:rsidR="00743F93" w:rsidRDefault="00743F93"/>
        </w:tc>
      </w:tr>
      <w:tr w:rsidR="00743F93" w14:paraId="0F3E46C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E44AB32" w14:textId="77777777" w:rsidR="00743F93" w:rsidRDefault="00743F93">
            <w:r w:rsidRPr="2BEE3E12">
              <w:rPr>
                <w:rFonts w:ascii="Calibri" w:eastAsia="Calibri" w:hAnsi="Calibri" w:cs="Calibri"/>
                <w:color w:val="000000" w:themeColor="text1"/>
                <w:sz w:val="22"/>
                <w:szCs w:val="22"/>
              </w:rPr>
              <w:t>66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B684D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B7D3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2D39C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80F072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393086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B788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DF9B26A" w14:textId="77777777" w:rsidR="00743F93" w:rsidRDefault="00743F93"/>
        </w:tc>
      </w:tr>
      <w:tr w:rsidR="00743F93" w14:paraId="3AB890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32F0C73" w14:textId="77777777" w:rsidR="00743F93" w:rsidRDefault="00743F93">
            <w:r w:rsidRPr="2BEE3E12">
              <w:rPr>
                <w:rFonts w:ascii="Calibri" w:eastAsia="Calibri" w:hAnsi="Calibri" w:cs="Calibri"/>
                <w:color w:val="000000" w:themeColor="text1"/>
                <w:sz w:val="22"/>
                <w:szCs w:val="22"/>
              </w:rPr>
              <w:t>67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FD79C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D35DDF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6917E0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9C09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B3615A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4E97CD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C67F1EA" w14:textId="77777777" w:rsidR="00743F93" w:rsidRDefault="00743F93"/>
        </w:tc>
      </w:tr>
      <w:tr w:rsidR="00743F93" w14:paraId="54D6C5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594E6A4" w14:textId="77777777" w:rsidR="00743F93" w:rsidRDefault="00743F93">
            <w:r w:rsidRPr="2BEE3E12">
              <w:rPr>
                <w:rFonts w:ascii="Calibri" w:eastAsia="Calibri" w:hAnsi="Calibri" w:cs="Calibri"/>
                <w:color w:val="000000" w:themeColor="text1"/>
                <w:sz w:val="22"/>
                <w:szCs w:val="22"/>
              </w:rPr>
              <w:t>68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C610ED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282880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4AA14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E3E13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43829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F6FBD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627EDB3" w14:textId="77777777" w:rsidR="00743F93" w:rsidRDefault="00743F93"/>
        </w:tc>
      </w:tr>
      <w:tr w:rsidR="00743F93" w14:paraId="56A45E4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E5AA85B" w14:textId="77777777" w:rsidR="00743F93" w:rsidRDefault="00743F93">
            <w:r w:rsidRPr="2BEE3E12">
              <w:rPr>
                <w:rFonts w:ascii="Calibri" w:eastAsia="Calibri" w:hAnsi="Calibri" w:cs="Calibri"/>
                <w:color w:val="000000" w:themeColor="text1"/>
                <w:sz w:val="22"/>
                <w:szCs w:val="22"/>
              </w:rPr>
              <w:t>69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6F97F0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8C075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016FF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32144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140B9B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20833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5756A8" w14:textId="77777777" w:rsidR="00743F93" w:rsidRDefault="00743F93"/>
        </w:tc>
      </w:tr>
      <w:tr w:rsidR="00743F93" w14:paraId="525ED17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AC164D7" w14:textId="77777777" w:rsidR="00743F93" w:rsidRDefault="00743F93">
            <w:r w:rsidRPr="2BEE3E12">
              <w:rPr>
                <w:rFonts w:ascii="Calibri" w:eastAsia="Calibri" w:hAnsi="Calibri" w:cs="Calibri"/>
                <w:color w:val="000000" w:themeColor="text1"/>
                <w:sz w:val="22"/>
                <w:szCs w:val="22"/>
              </w:rPr>
              <w:t>70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8467BE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30C00B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E8373D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0014E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2E262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79756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19A2A8A" w14:textId="77777777" w:rsidR="00743F93" w:rsidRDefault="00743F93"/>
        </w:tc>
      </w:tr>
      <w:tr w:rsidR="00743F93" w14:paraId="504282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A969A33" w14:textId="77777777" w:rsidR="00743F93" w:rsidRDefault="00743F93">
            <w:r w:rsidRPr="2BEE3E12">
              <w:rPr>
                <w:rFonts w:ascii="Calibri" w:eastAsia="Calibri" w:hAnsi="Calibri" w:cs="Calibri"/>
                <w:color w:val="000000" w:themeColor="text1"/>
                <w:sz w:val="22"/>
                <w:szCs w:val="22"/>
              </w:rPr>
              <w:t>71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A6537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DC09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6E82E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9FEF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9AA00E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F08C0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C38F603" w14:textId="77777777" w:rsidR="00743F93" w:rsidRDefault="00743F93"/>
        </w:tc>
      </w:tr>
      <w:tr w:rsidR="00743F93" w14:paraId="49D0984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88847D" w14:textId="77777777" w:rsidR="00743F93" w:rsidRDefault="00743F93">
            <w:r w:rsidRPr="2BEE3E12">
              <w:rPr>
                <w:rFonts w:ascii="Calibri" w:eastAsia="Calibri" w:hAnsi="Calibri" w:cs="Calibri"/>
                <w:color w:val="000000" w:themeColor="text1"/>
                <w:sz w:val="22"/>
                <w:szCs w:val="22"/>
              </w:rPr>
              <w:t>72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A4F733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0413F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87DF44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310CE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6C4C57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D82E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86C216" w14:textId="77777777" w:rsidR="00743F93" w:rsidRDefault="00743F93"/>
        </w:tc>
      </w:tr>
      <w:tr w:rsidR="00743F93" w14:paraId="1D122B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26E2D1C" w14:textId="77777777" w:rsidR="00743F93" w:rsidRDefault="00743F93">
            <w:r w:rsidRPr="2BEE3E12">
              <w:rPr>
                <w:rFonts w:ascii="Calibri" w:eastAsia="Calibri" w:hAnsi="Calibri" w:cs="Calibri"/>
                <w:color w:val="000000" w:themeColor="text1"/>
                <w:sz w:val="22"/>
                <w:szCs w:val="22"/>
              </w:rPr>
              <w:t>73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7C5852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F921E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A086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04DF3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988E4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B0CB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08157CE" w14:textId="77777777" w:rsidR="00743F93" w:rsidRDefault="00743F93"/>
        </w:tc>
      </w:tr>
      <w:tr w:rsidR="00743F93" w14:paraId="6F2C0FA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D21EA94" w14:textId="77777777" w:rsidR="00743F93" w:rsidRDefault="00743F93">
            <w:r w:rsidRPr="2BEE3E12">
              <w:rPr>
                <w:rFonts w:ascii="Calibri" w:eastAsia="Calibri" w:hAnsi="Calibri" w:cs="Calibri"/>
                <w:color w:val="000000" w:themeColor="text1"/>
                <w:sz w:val="22"/>
                <w:szCs w:val="22"/>
              </w:rPr>
              <w:t>74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31171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B4FB9B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3FB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12A7F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AC1A56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F2A2D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45D6D04" w14:textId="77777777" w:rsidR="00743F93" w:rsidRDefault="00743F93"/>
        </w:tc>
      </w:tr>
      <w:tr w:rsidR="00743F93" w14:paraId="29187B9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861C51A" w14:textId="77777777" w:rsidR="00743F93" w:rsidRDefault="00743F93">
            <w:r w:rsidRPr="2BEE3E12">
              <w:rPr>
                <w:rFonts w:ascii="Calibri" w:eastAsia="Calibri" w:hAnsi="Calibri" w:cs="Calibri"/>
                <w:color w:val="000000" w:themeColor="text1"/>
                <w:sz w:val="22"/>
                <w:szCs w:val="22"/>
              </w:rPr>
              <w:t>75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9D32FE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5E20A1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A8CA6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56A7D6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5AC9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FFFD0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99ECA7" w14:textId="77777777" w:rsidR="00743F93" w:rsidRDefault="00743F93"/>
        </w:tc>
      </w:tr>
      <w:tr w:rsidR="00743F93" w14:paraId="33A64E19" w14:textId="77777777" w:rsidTr="00784EB5">
        <w:trPr>
          <w:trHeight w:val="300"/>
        </w:trPr>
        <w:tc>
          <w:tcPr>
            <w:tcW w:w="495" w:type="dxa"/>
            <w:tcBorders>
              <w:top w:val="single" w:sz="4" w:space="0" w:color="auto"/>
              <w:left w:val="single" w:sz="12" w:space="0" w:color="auto"/>
              <w:bottom w:val="single" w:sz="12" w:space="0" w:color="auto"/>
              <w:right w:val="nil"/>
            </w:tcBorders>
            <w:vAlign w:val="bottom"/>
          </w:tcPr>
          <w:p w14:paraId="2B4B11AD" w14:textId="77777777" w:rsidR="00743F93" w:rsidRDefault="00743F93">
            <w:r w:rsidRPr="2BEE3E12">
              <w:rPr>
                <w:rFonts w:ascii="Calibri" w:eastAsia="Calibri" w:hAnsi="Calibri" w:cs="Calibri"/>
                <w:color w:val="000000" w:themeColor="text1"/>
                <w:sz w:val="22"/>
                <w:szCs w:val="22"/>
              </w:rPr>
              <w:t>76</w:t>
            </w:r>
          </w:p>
        </w:tc>
        <w:tc>
          <w:tcPr>
            <w:tcW w:w="2445" w:type="dxa"/>
            <w:tcBorders>
              <w:top w:val="single" w:sz="8" w:space="0" w:color="000000" w:themeColor="text1"/>
              <w:left w:val="single" w:sz="8" w:space="0" w:color="auto"/>
              <w:bottom w:val="single" w:sz="12" w:space="0" w:color="auto"/>
              <w:right w:val="nil"/>
            </w:tcBorders>
            <w:shd w:val="clear" w:color="auto" w:fill="FFFFFF" w:themeFill="background1"/>
            <w:vAlign w:val="center"/>
          </w:tcPr>
          <w:p w14:paraId="79F1D2F1" w14:textId="77777777" w:rsidR="00743F93" w:rsidRDefault="00743F93"/>
        </w:tc>
        <w:tc>
          <w:tcPr>
            <w:tcW w:w="855" w:type="dxa"/>
            <w:tcBorders>
              <w:top w:val="single" w:sz="4" w:space="0" w:color="auto"/>
              <w:left w:val="single" w:sz="8" w:space="0" w:color="auto"/>
              <w:bottom w:val="single" w:sz="12" w:space="0" w:color="auto"/>
              <w:right w:val="single" w:sz="4" w:space="0" w:color="auto"/>
            </w:tcBorders>
            <w:vAlign w:val="bottom"/>
          </w:tcPr>
          <w:p w14:paraId="4D365120" w14:textId="77777777" w:rsidR="00743F93" w:rsidRDefault="00743F93"/>
        </w:tc>
        <w:tc>
          <w:tcPr>
            <w:tcW w:w="1101" w:type="dxa"/>
            <w:tcBorders>
              <w:top w:val="single" w:sz="4" w:space="0" w:color="auto"/>
              <w:left w:val="single" w:sz="4" w:space="0" w:color="auto"/>
              <w:bottom w:val="single" w:sz="12" w:space="0" w:color="auto"/>
              <w:right w:val="single" w:sz="4" w:space="0" w:color="auto"/>
            </w:tcBorders>
            <w:vAlign w:val="bottom"/>
          </w:tcPr>
          <w:p w14:paraId="37D30FEB"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3716754D" w14:textId="77777777" w:rsidR="00743F93" w:rsidRDefault="00743F93"/>
        </w:tc>
        <w:tc>
          <w:tcPr>
            <w:tcW w:w="1087" w:type="dxa"/>
            <w:tcBorders>
              <w:top w:val="single" w:sz="4" w:space="0" w:color="auto"/>
              <w:left w:val="single" w:sz="4" w:space="0" w:color="auto"/>
              <w:bottom w:val="single" w:sz="12" w:space="0" w:color="auto"/>
              <w:right w:val="single" w:sz="4" w:space="0" w:color="auto"/>
            </w:tcBorders>
            <w:vAlign w:val="bottom"/>
          </w:tcPr>
          <w:p w14:paraId="739ED706"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2FABE908" w14:textId="77777777" w:rsidR="00743F93" w:rsidRDefault="00743F93"/>
        </w:tc>
        <w:tc>
          <w:tcPr>
            <w:tcW w:w="832" w:type="dxa"/>
            <w:tcBorders>
              <w:top w:val="single" w:sz="4" w:space="0" w:color="auto"/>
              <w:left w:val="single" w:sz="4" w:space="0" w:color="auto"/>
              <w:bottom w:val="single" w:sz="12" w:space="0" w:color="auto"/>
              <w:right w:val="single" w:sz="12" w:space="0" w:color="auto"/>
            </w:tcBorders>
            <w:vAlign w:val="bottom"/>
          </w:tcPr>
          <w:p w14:paraId="7117A874" w14:textId="77777777" w:rsidR="00743F93" w:rsidRDefault="00743F93"/>
        </w:tc>
      </w:tr>
    </w:tbl>
    <w:p w14:paraId="1233F9D9" w14:textId="1AD2AB94" w:rsidR="003C5E67" w:rsidRDefault="003C5E67">
      <w:pPr>
        <w:rPr>
          <w:rFonts w:ascii="Calibri" w:hAnsi="Calibri" w:cs="Calibri"/>
          <w:b/>
          <w:bCs/>
          <w:sz w:val="22"/>
          <w:szCs w:val="22"/>
          <w:lang w:eastAsia="x-none"/>
        </w:rPr>
      </w:pPr>
    </w:p>
    <w:p w14:paraId="1F0D2003" w14:textId="5591E55C" w:rsidR="009237C7" w:rsidRDefault="009237C7">
      <w:pPr>
        <w:rPr>
          <w:rFonts w:ascii="Calibri" w:hAnsi="Calibri" w:cs="Calibri"/>
          <w:b/>
          <w:bCs/>
          <w:sz w:val="22"/>
          <w:szCs w:val="22"/>
          <w:lang w:eastAsia="x-none"/>
        </w:rPr>
      </w:pPr>
    </w:p>
    <w:p w14:paraId="5918E532" w14:textId="2B1D82C9" w:rsidR="009237C7" w:rsidRDefault="009237C7">
      <w:pPr>
        <w:rPr>
          <w:rFonts w:ascii="Calibri" w:hAnsi="Calibri" w:cs="Calibri"/>
          <w:b/>
          <w:bCs/>
          <w:sz w:val="22"/>
          <w:szCs w:val="22"/>
          <w:lang w:eastAsia="x-none"/>
        </w:rPr>
      </w:pPr>
    </w:p>
    <w:p w14:paraId="262F27C5" w14:textId="7A1586BB" w:rsidR="009237C7" w:rsidRDefault="009237C7">
      <w:pPr>
        <w:rPr>
          <w:rFonts w:ascii="Calibri" w:hAnsi="Calibri" w:cs="Calibri"/>
          <w:b/>
          <w:bCs/>
          <w:sz w:val="22"/>
          <w:szCs w:val="22"/>
          <w:lang w:eastAsia="x-none"/>
        </w:rPr>
      </w:pPr>
    </w:p>
    <w:p w14:paraId="26DEAFCB" w14:textId="77777777" w:rsidR="009237C7" w:rsidRDefault="009237C7">
      <w:pPr>
        <w:rPr>
          <w:rFonts w:ascii="Calibri" w:hAnsi="Calibri" w:cs="Calibri"/>
          <w:b/>
          <w:bCs/>
          <w:sz w:val="22"/>
          <w:szCs w:val="22"/>
          <w:lang w:eastAsia="x-none"/>
        </w:rPr>
      </w:pPr>
    </w:p>
    <w:p w14:paraId="1483C8F5" w14:textId="1B98DB24" w:rsidR="009237C7" w:rsidRP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p w14:paraId="1EC10E36" w14:textId="77777777" w:rsidR="009237C7" w:rsidRPr="009237C7" w:rsidRDefault="009237C7" w:rsidP="009237C7">
      <w:pPr>
        <w:rPr>
          <w:rFonts w:asciiTheme="minorHAnsi" w:hAnsiTheme="minorHAnsi" w:cstheme="minorHAnsi"/>
          <w:b/>
          <w:bCs/>
          <w:sz w:val="22"/>
          <w:szCs w:val="22"/>
          <w:lang w:eastAsia="x-none"/>
        </w:rPr>
      </w:pPr>
    </w:p>
    <w:tbl>
      <w:tblPr>
        <w:tblW w:w="9109" w:type="dxa"/>
        <w:tblCellMar>
          <w:left w:w="70" w:type="dxa"/>
          <w:right w:w="70" w:type="dxa"/>
        </w:tblCellMar>
        <w:tblLook w:val="04A0" w:firstRow="1" w:lastRow="0" w:firstColumn="1" w:lastColumn="0" w:noHBand="0" w:noVBand="1"/>
      </w:tblPr>
      <w:tblGrid>
        <w:gridCol w:w="379"/>
        <w:gridCol w:w="2712"/>
        <w:gridCol w:w="1816"/>
        <w:gridCol w:w="1172"/>
        <w:gridCol w:w="1840"/>
        <w:gridCol w:w="1190"/>
      </w:tblGrid>
      <w:tr w:rsidR="009237C7" w:rsidRPr="009237C7" w14:paraId="29284AAF" w14:textId="77777777">
        <w:trPr>
          <w:trHeight w:val="336"/>
        </w:trPr>
        <w:tc>
          <w:tcPr>
            <w:tcW w:w="9109"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F4AF1B9" w14:textId="521BC30D"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tc>
      </w:tr>
      <w:tr w:rsidR="009237C7" w:rsidRPr="009237C7" w14:paraId="63F5DBA2" w14:textId="77777777" w:rsidTr="00F53E5D">
        <w:trPr>
          <w:trHeight w:val="512"/>
        </w:trPr>
        <w:tc>
          <w:tcPr>
            <w:tcW w:w="379" w:type="dxa"/>
            <w:tcBorders>
              <w:top w:val="nil"/>
              <w:left w:val="single" w:sz="8" w:space="0" w:color="auto"/>
              <w:bottom w:val="nil"/>
              <w:right w:val="single" w:sz="8" w:space="0" w:color="auto"/>
            </w:tcBorders>
            <w:shd w:val="clear" w:color="auto" w:fill="auto"/>
            <w:noWrap/>
            <w:vAlign w:val="bottom"/>
            <w:hideMark/>
          </w:tcPr>
          <w:p w14:paraId="09C5D4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712" w:type="dxa"/>
            <w:tcBorders>
              <w:top w:val="nil"/>
              <w:left w:val="nil"/>
              <w:bottom w:val="nil"/>
              <w:right w:val="single" w:sz="8" w:space="0" w:color="auto"/>
            </w:tcBorders>
            <w:shd w:val="clear" w:color="auto" w:fill="auto"/>
            <w:vAlign w:val="bottom"/>
            <w:hideMark/>
          </w:tcPr>
          <w:p w14:paraId="0573EE16" w14:textId="12BD031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Interval údržby po odpracovaní</w:t>
            </w:r>
            <w:r w:rsidR="00A71EFF">
              <w:rPr>
                <w:rFonts w:asciiTheme="minorHAnsi" w:hAnsiTheme="minorHAnsi" w:cstheme="minorHAnsi"/>
                <w:color w:val="000000"/>
                <w:sz w:val="22"/>
                <w:szCs w:val="22"/>
              </w:rPr>
              <w:t xml:space="preserve"> </w:t>
            </w:r>
          </w:p>
        </w:tc>
        <w:tc>
          <w:tcPr>
            <w:tcW w:w="1816" w:type="dxa"/>
            <w:tcBorders>
              <w:top w:val="nil"/>
              <w:left w:val="nil"/>
              <w:bottom w:val="nil"/>
              <w:right w:val="single" w:sz="8" w:space="0" w:color="auto"/>
            </w:tcBorders>
            <w:shd w:val="clear" w:color="auto" w:fill="auto"/>
            <w:noWrap/>
            <w:vAlign w:val="bottom"/>
            <w:hideMark/>
          </w:tcPr>
          <w:p w14:paraId="4B817F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úkon</w:t>
            </w:r>
          </w:p>
        </w:tc>
        <w:tc>
          <w:tcPr>
            <w:tcW w:w="1172" w:type="dxa"/>
            <w:tcBorders>
              <w:top w:val="nil"/>
              <w:left w:val="nil"/>
              <w:bottom w:val="nil"/>
              <w:right w:val="single" w:sz="8" w:space="0" w:color="auto"/>
            </w:tcBorders>
            <w:shd w:val="clear" w:color="auto" w:fill="auto"/>
            <w:vAlign w:val="bottom"/>
            <w:hideMark/>
          </w:tcPr>
          <w:p w14:paraId="41F9FD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c>
          <w:tcPr>
            <w:tcW w:w="1840" w:type="dxa"/>
            <w:tcBorders>
              <w:top w:val="nil"/>
              <w:left w:val="nil"/>
              <w:bottom w:val="nil"/>
              <w:right w:val="single" w:sz="8" w:space="0" w:color="auto"/>
            </w:tcBorders>
            <w:shd w:val="clear" w:color="auto" w:fill="auto"/>
            <w:noWrap/>
            <w:vAlign w:val="bottom"/>
            <w:hideMark/>
          </w:tcPr>
          <w:p w14:paraId="2E7D25E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Náhradný diel</w:t>
            </w:r>
          </w:p>
        </w:tc>
        <w:tc>
          <w:tcPr>
            <w:tcW w:w="1188" w:type="dxa"/>
            <w:tcBorders>
              <w:top w:val="nil"/>
              <w:left w:val="nil"/>
              <w:bottom w:val="nil"/>
              <w:right w:val="single" w:sz="8" w:space="0" w:color="auto"/>
            </w:tcBorders>
            <w:shd w:val="clear" w:color="auto" w:fill="auto"/>
            <w:vAlign w:val="bottom"/>
            <w:hideMark/>
          </w:tcPr>
          <w:p w14:paraId="1223014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r>
      <w:tr w:rsidR="009237C7" w:rsidRPr="009237C7" w14:paraId="13850104" w14:textId="77777777">
        <w:trPr>
          <w:trHeight w:val="320"/>
        </w:trPr>
        <w:tc>
          <w:tcPr>
            <w:tcW w:w="37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9F7CEE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712" w:type="dxa"/>
            <w:tcBorders>
              <w:top w:val="single" w:sz="8" w:space="0" w:color="auto"/>
              <w:left w:val="nil"/>
              <w:bottom w:val="single" w:sz="4" w:space="0" w:color="auto"/>
              <w:right w:val="single" w:sz="4" w:space="0" w:color="auto"/>
            </w:tcBorders>
            <w:shd w:val="clear" w:color="auto" w:fill="auto"/>
            <w:noWrap/>
            <w:vAlign w:val="bottom"/>
            <w:hideMark/>
          </w:tcPr>
          <w:p w14:paraId="62CA950B" w14:textId="2DB246F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1816" w:type="dxa"/>
            <w:tcBorders>
              <w:top w:val="single" w:sz="8" w:space="0" w:color="auto"/>
              <w:left w:val="nil"/>
              <w:bottom w:val="single" w:sz="4" w:space="0" w:color="auto"/>
              <w:right w:val="single" w:sz="4" w:space="0" w:color="auto"/>
            </w:tcBorders>
            <w:shd w:val="clear" w:color="auto" w:fill="auto"/>
            <w:noWrap/>
            <w:vAlign w:val="bottom"/>
            <w:hideMark/>
          </w:tcPr>
          <w:p w14:paraId="10C4A8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single" w:sz="8" w:space="0" w:color="auto"/>
              <w:left w:val="nil"/>
              <w:bottom w:val="single" w:sz="4" w:space="0" w:color="auto"/>
              <w:right w:val="single" w:sz="4" w:space="0" w:color="auto"/>
            </w:tcBorders>
            <w:shd w:val="clear" w:color="auto" w:fill="auto"/>
            <w:noWrap/>
            <w:vAlign w:val="bottom"/>
            <w:hideMark/>
          </w:tcPr>
          <w:p w14:paraId="6377969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7DD9C61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single" w:sz="8" w:space="0" w:color="auto"/>
              <w:left w:val="nil"/>
              <w:bottom w:val="single" w:sz="4" w:space="0" w:color="auto"/>
              <w:right w:val="single" w:sz="8" w:space="0" w:color="auto"/>
            </w:tcBorders>
            <w:shd w:val="clear" w:color="auto" w:fill="auto"/>
            <w:noWrap/>
            <w:vAlign w:val="bottom"/>
            <w:hideMark/>
          </w:tcPr>
          <w:p w14:paraId="269093D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DF44AF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4C2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712" w:type="dxa"/>
            <w:tcBorders>
              <w:top w:val="nil"/>
              <w:left w:val="nil"/>
              <w:bottom w:val="single" w:sz="4" w:space="0" w:color="auto"/>
              <w:right w:val="single" w:sz="4" w:space="0" w:color="auto"/>
            </w:tcBorders>
            <w:shd w:val="clear" w:color="auto" w:fill="auto"/>
            <w:noWrap/>
            <w:vAlign w:val="bottom"/>
            <w:hideMark/>
          </w:tcPr>
          <w:p w14:paraId="302F565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30F98A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85F1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FEAD0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240E09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86660F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FED686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712" w:type="dxa"/>
            <w:tcBorders>
              <w:top w:val="nil"/>
              <w:left w:val="nil"/>
              <w:bottom w:val="single" w:sz="4" w:space="0" w:color="auto"/>
              <w:right w:val="single" w:sz="4" w:space="0" w:color="auto"/>
            </w:tcBorders>
            <w:shd w:val="clear" w:color="auto" w:fill="auto"/>
            <w:noWrap/>
            <w:vAlign w:val="bottom"/>
            <w:hideMark/>
          </w:tcPr>
          <w:p w14:paraId="01CA695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D38249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E19E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388F64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5CBA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1F5071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AA1F19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712" w:type="dxa"/>
            <w:tcBorders>
              <w:top w:val="nil"/>
              <w:left w:val="nil"/>
              <w:bottom w:val="single" w:sz="4" w:space="0" w:color="auto"/>
              <w:right w:val="single" w:sz="4" w:space="0" w:color="auto"/>
            </w:tcBorders>
            <w:shd w:val="clear" w:color="auto" w:fill="auto"/>
            <w:noWrap/>
            <w:vAlign w:val="bottom"/>
            <w:hideMark/>
          </w:tcPr>
          <w:p w14:paraId="31BEFB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6CC442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55E37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A84D6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52545D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EFB82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01D1FB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712" w:type="dxa"/>
            <w:tcBorders>
              <w:top w:val="nil"/>
              <w:left w:val="nil"/>
              <w:bottom w:val="single" w:sz="4" w:space="0" w:color="auto"/>
              <w:right w:val="single" w:sz="4" w:space="0" w:color="auto"/>
            </w:tcBorders>
            <w:shd w:val="clear" w:color="auto" w:fill="auto"/>
            <w:noWrap/>
            <w:vAlign w:val="bottom"/>
            <w:hideMark/>
          </w:tcPr>
          <w:p w14:paraId="6855C78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D585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37EB74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F4ACA4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33F06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A7C60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E783E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712" w:type="dxa"/>
            <w:tcBorders>
              <w:top w:val="nil"/>
              <w:left w:val="nil"/>
              <w:bottom w:val="single" w:sz="4" w:space="0" w:color="auto"/>
              <w:right w:val="single" w:sz="4" w:space="0" w:color="auto"/>
            </w:tcBorders>
            <w:shd w:val="clear" w:color="auto" w:fill="auto"/>
            <w:noWrap/>
            <w:vAlign w:val="bottom"/>
            <w:hideMark/>
          </w:tcPr>
          <w:p w14:paraId="45F363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5395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5062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70F8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0270A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2E8FFD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A65BA5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712" w:type="dxa"/>
            <w:tcBorders>
              <w:top w:val="nil"/>
              <w:left w:val="nil"/>
              <w:bottom w:val="single" w:sz="4" w:space="0" w:color="auto"/>
              <w:right w:val="single" w:sz="4" w:space="0" w:color="auto"/>
            </w:tcBorders>
            <w:shd w:val="clear" w:color="auto" w:fill="auto"/>
            <w:noWrap/>
            <w:vAlign w:val="bottom"/>
            <w:hideMark/>
          </w:tcPr>
          <w:p w14:paraId="4BAA58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10D1A4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B56F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18F082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8A39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1BA442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FABE47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712" w:type="dxa"/>
            <w:tcBorders>
              <w:top w:val="nil"/>
              <w:left w:val="nil"/>
              <w:bottom w:val="single" w:sz="4" w:space="0" w:color="auto"/>
              <w:right w:val="single" w:sz="4" w:space="0" w:color="auto"/>
            </w:tcBorders>
            <w:shd w:val="clear" w:color="auto" w:fill="auto"/>
            <w:noWrap/>
            <w:vAlign w:val="bottom"/>
            <w:hideMark/>
          </w:tcPr>
          <w:p w14:paraId="6067E7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D2C879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5974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2E5C63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3F1E3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F64B3A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1D668A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712" w:type="dxa"/>
            <w:tcBorders>
              <w:top w:val="nil"/>
              <w:left w:val="nil"/>
              <w:bottom w:val="single" w:sz="4" w:space="0" w:color="auto"/>
              <w:right w:val="single" w:sz="4" w:space="0" w:color="auto"/>
            </w:tcBorders>
            <w:shd w:val="clear" w:color="auto" w:fill="auto"/>
            <w:noWrap/>
            <w:vAlign w:val="bottom"/>
            <w:hideMark/>
          </w:tcPr>
          <w:p w14:paraId="2979ED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5AAFD0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BB945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DAF82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11F0D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D1BBDE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54BEC3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712" w:type="dxa"/>
            <w:tcBorders>
              <w:top w:val="nil"/>
              <w:left w:val="nil"/>
              <w:bottom w:val="single" w:sz="4" w:space="0" w:color="auto"/>
              <w:right w:val="single" w:sz="4" w:space="0" w:color="auto"/>
            </w:tcBorders>
            <w:shd w:val="clear" w:color="auto" w:fill="auto"/>
            <w:noWrap/>
            <w:vAlign w:val="bottom"/>
            <w:hideMark/>
          </w:tcPr>
          <w:p w14:paraId="2CB129A9" w14:textId="093FD2B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5</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2397F6A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DE891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F3CF2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0252C2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EF8056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C50B90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712" w:type="dxa"/>
            <w:tcBorders>
              <w:top w:val="nil"/>
              <w:left w:val="nil"/>
              <w:bottom w:val="single" w:sz="4" w:space="0" w:color="auto"/>
              <w:right w:val="single" w:sz="4" w:space="0" w:color="auto"/>
            </w:tcBorders>
            <w:shd w:val="clear" w:color="auto" w:fill="auto"/>
            <w:noWrap/>
            <w:vAlign w:val="bottom"/>
            <w:hideMark/>
          </w:tcPr>
          <w:p w14:paraId="0FD837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4C8068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8AED6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71C4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880A1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A3E8EB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F4DDD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712" w:type="dxa"/>
            <w:tcBorders>
              <w:top w:val="nil"/>
              <w:left w:val="nil"/>
              <w:bottom w:val="single" w:sz="4" w:space="0" w:color="auto"/>
              <w:right w:val="single" w:sz="4" w:space="0" w:color="auto"/>
            </w:tcBorders>
            <w:shd w:val="clear" w:color="auto" w:fill="auto"/>
            <w:noWrap/>
            <w:vAlign w:val="bottom"/>
            <w:hideMark/>
          </w:tcPr>
          <w:p w14:paraId="4BEE962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045B3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12B6A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8E5DD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B3B5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9D4657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CF6744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712" w:type="dxa"/>
            <w:tcBorders>
              <w:top w:val="nil"/>
              <w:left w:val="nil"/>
              <w:bottom w:val="single" w:sz="4" w:space="0" w:color="auto"/>
              <w:right w:val="single" w:sz="4" w:space="0" w:color="auto"/>
            </w:tcBorders>
            <w:shd w:val="clear" w:color="auto" w:fill="auto"/>
            <w:noWrap/>
            <w:vAlign w:val="bottom"/>
            <w:hideMark/>
          </w:tcPr>
          <w:p w14:paraId="35D781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783ED8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B3BF4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61C4B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69B2B2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137F6D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4466E3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712" w:type="dxa"/>
            <w:tcBorders>
              <w:top w:val="nil"/>
              <w:left w:val="nil"/>
              <w:bottom w:val="single" w:sz="4" w:space="0" w:color="auto"/>
              <w:right w:val="single" w:sz="4" w:space="0" w:color="auto"/>
            </w:tcBorders>
            <w:shd w:val="clear" w:color="auto" w:fill="auto"/>
            <w:noWrap/>
            <w:vAlign w:val="bottom"/>
            <w:hideMark/>
          </w:tcPr>
          <w:p w14:paraId="1CFDF1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5396C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1196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D7D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A6B4B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32BDFF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04B8A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712" w:type="dxa"/>
            <w:tcBorders>
              <w:top w:val="nil"/>
              <w:left w:val="nil"/>
              <w:bottom w:val="single" w:sz="4" w:space="0" w:color="auto"/>
              <w:right w:val="single" w:sz="4" w:space="0" w:color="auto"/>
            </w:tcBorders>
            <w:shd w:val="clear" w:color="auto" w:fill="auto"/>
            <w:noWrap/>
            <w:vAlign w:val="bottom"/>
            <w:hideMark/>
          </w:tcPr>
          <w:p w14:paraId="4F2D64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883B3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45395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59198E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DA3E2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6E2EF3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53C908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16</w:t>
            </w:r>
          </w:p>
        </w:tc>
        <w:tc>
          <w:tcPr>
            <w:tcW w:w="2712" w:type="dxa"/>
            <w:tcBorders>
              <w:top w:val="nil"/>
              <w:left w:val="nil"/>
              <w:bottom w:val="single" w:sz="4" w:space="0" w:color="auto"/>
              <w:right w:val="single" w:sz="4" w:space="0" w:color="auto"/>
            </w:tcBorders>
            <w:shd w:val="clear" w:color="auto" w:fill="auto"/>
            <w:noWrap/>
            <w:vAlign w:val="bottom"/>
            <w:hideMark/>
          </w:tcPr>
          <w:p w14:paraId="2F8063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B67C0B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65994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59B748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7D2A3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BA62C0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B00524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17</w:t>
            </w:r>
          </w:p>
        </w:tc>
        <w:tc>
          <w:tcPr>
            <w:tcW w:w="2712" w:type="dxa"/>
            <w:tcBorders>
              <w:top w:val="nil"/>
              <w:left w:val="nil"/>
              <w:bottom w:val="single" w:sz="4" w:space="0" w:color="auto"/>
              <w:right w:val="single" w:sz="4" w:space="0" w:color="auto"/>
            </w:tcBorders>
            <w:shd w:val="clear" w:color="auto" w:fill="auto"/>
            <w:noWrap/>
            <w:vAlign w:val="bottom"/>
            <w:hideMark/>
          </w:tcPr>
          <w:p w14:paraId="3661F9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7A830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A6389B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7A752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91D7F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36908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0F5157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18</w:t>
            </w:r>
          </w:p>
        </w:tc>
        <w:tc>
          <w:tcPr>
            <w:tcW w:w="2712" w:type="dxa"/>
            <w:tcBorders>
              <w:top w:val="nil"/>
              <w:left w:val="nil"/>
              <w:bottom w:val="single" w:sz="4" w:space="0" w:color="auto"/>
              <w:right w:val="single" w:sz="4" w:space="0" w:color="auto"/>
            </w:tcBorders>
            <w:shd w:val="clear" w:color="auto" w:fill="auto"/>
            <w:noWrap/>
            <w:vAlign w:val="bottom"/>
            <w:hideMark/>
          </w:tcPr>
          <w:p w14:paraId="1544494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7BCB9C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E2F16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F7D25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F01481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F5BE5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B54BC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19</w:t>
            </w:r>
          </w:p>
        </w:tc>
        <w:tc>
          <w:tcPr>
            <w:tcW w:w="2712" w:type="dxa"/>
            <w:tcBorders>
              <w:top w:val="nil"/>
              <w:left w:val="nil"/>
              <w:bottom w:val="single" w:sz="4" w:space="0" w:color="auto"/>
              <w:right w:val="single" w:sz="4" w:space="0" w:color="auto"/>
            </w:tcBorders>
            <w:shd w:val="clear" w:color="auto" w:fill="auto"/>
            <w:noWrap/>
            <w:vAlign w:val="bottom"/>
            <w:hideMark/>
          </w:tcPr>
          <w:p w14:paraId="2CD9124C" w14:textId="16B9BF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každých 10 000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1E9FC8A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2E1566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BBAB6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FABFC2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5614B2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594A6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20</w:t>
            </w:r>
          </w:p>
        </w:tc>
        <w:tc>
          <w:tcPr>
            <w:tcW w:w="2712" w:type="dxa"/>
            <w:tcBorders>
              <w:top w:val="nil"/>
              <w:left w:val="nil"/>
              <w:bottom w:val="single" w:sz="4" w:space="0" w:color="auto"/>
              <w:right w:val="single" w:sz="4" w:space="0" w:color="auto"/>
            </w:tcBorders>
            <w:shd w:val="clear" w:color="auto" w:fill="auto"/>
            <w:noWrap/>
            <w:vAlign w:val="bottom"/>
            <w:hideMark/>
          </w:tcPr>
          <w:p w14:paraId="72D245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7B3AC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2FFDB8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C9467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451E8E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D9202A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BD69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21</w:t>
            </w:r>
          </w:p>
        </w:tc>
        <w:tc>
          <w:tcPr>
            <w:tcW w:w="2712" w:type="dxa"/>
            <w:tcBorders>
              <w:top w:val="nil"/>
              <w:left w:val="nil"/>
              <w:bottom w:val="single" w:sz="4" w:space="0" w:color="auto"/>
              <w:right w:val="single" w:sz="4" w:space="0" w:color="auto"/>
            </w:tcBorders>
            <w:shd w:val="clear" w:color="auto" w:fill="auto"/>
            <w:noWrap/>
            <w:vAlign w:val="bottom"/>
            <w:hideMark/>
          </w:tcPr>
          <w:p w14:paraId="3FB4B2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23D439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35794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E07B7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BEDD1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35C32D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57CF06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22</w:t>
            </w:r>
          </w:p>
        </w:tc>
        <w:tc>
          <w:tcPr>
            <w:tcW w:w="2712" w:type="dxa"/>
            <w:tcBorders>
              <w:top w:val="nil"/>
              <w:left w:val="nil"/>
              <w:bottom w:val="single" w:sz="4" w:space="0" w:color="auto"/>
              <w:right w:val="single" w:sz="4" w:space="0" w:color="auto"/>
            </w:tcBorders>
            <w:shd w:val="clear" w:color="auto" w:fill="auto"/>
            <w:noWrap/>
            <w:vAlign w:val="bottom"/>
            <w:hideMark/>
          </w:tcPr>
          <w:p w14:paraId="751E6A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AF2BD8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5D426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C92D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9F2D18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4F6B86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2317D2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23</w:t>
            </w:r>
          </w:p>
        </w:tc>
        <w:tc>
          <w:tcPr>
            <w:tcW w:w="2712" w:type="dxa"/>
            <w:tcBorders>
              <w:top w:val="nil"/>
              <w:left w:val="nil"/>
              <w:bottom w:val="single" w:sz="4" w:space="0" w:color="auto"/>
              <w:right w:val="single" w:sz="4" w:space="0" w:color="auto"/>
            </w:tcBorders>
            <w:shd w:val="clear" w:color="auto" w:fill="auto"/>
            <w:noWrap/>
            <w:vAlign w:val="bottom"/>
            <w:hideMark/>
          </w:tcPr>
          <w:p w14:paraId="63E401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1734C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E504D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9C08C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AE3EC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A5DEABD"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80D702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24</w:t>
            </w:r>
          </w:p>
        </w:tc>
        <w:tc>
          <w:tcPr>
            <w:tcW w:w="2712" w:type="dxa"/>
            <w:tcBorders>
              <w:top w:val="nil"/>
              <w:left w:val="nil"/>
              <w:bottom w:val="single" w:sz="4" w:space="0" w:color="auto"/>
              <w:right w:val="single" w:sz="4" w:space="0" w:color="auto"/>
            </w:tcBorders>
            <w:shd w:val="clear" w:color="auto" w:fill="auto"/>
            <w:noWrap/>
            <w:vAlign w:val="bottom"/>
            <w:hideMark/>
          </w:tcPr>
          <w:p w14:paraId="76948A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B90F29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2B657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49A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BFA3F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6A998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0033C9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25</w:t>
            </w:r>
          </w:p>
        </w:tc>
        <w:tc>
          <w:tcPr>
            <w:tcW w:w="2712" w:type="dxa"/>
            <w:tcBorders>
              <w:top w:val="nil"/>
              <w:left w:val="nil"/>
              <w:bottom w:val="single" w:sz="4" w:space="0" w:color="auto"/>
              <w:right w:val="single" w:sz="4" w:space="0" w:color="auto"/>
            </w:tcBorders>
            <w:shd w:val="clear" w:color="auto" w:fill="auto"/>
            <w:noWrap/>
            <w:vAlign w:val="bottom"/>
            <w:hideMark/>
          </w:tcPr>
          <w:p w14:paraId="17381D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EE132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6281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E1F96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CEBDC2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D519B5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791324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26</w:t>
            </w:r>
          </w:p>
        </w:tc>
        <w:tc>
          <w:tcPr>
            <w:tcW w:w="2712" w:type="dxa"/>
            <w:tcBorders>
              <w:top w:val="nil"/>
              <w:left w:val="nil"/>
              <w:bottom w:val="single" w:sz="4" w:space="0" w:color="auto"/>
              <w:right w:val="single" w:sz="4" w:space="0" w:color="auto"/>
            </w:tcBorders>
            <w:shd w:val="clear" w:color="auto" w:fill="auto"/>
            <w:noWrap/>
            <w:vAlign w:val="bottom"/>
            <w:hideMark/>
          </w:tcPr>
          <w:p w14:paraId="5841A97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A0F7A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ECFB7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1D061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24BB4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115A36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EC0FB2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27</w:t>
            </w:r>
          </w:p>
        </w:tc>
        <w:tc>
          <w:tcPr>
            <w:tcW w:w="2712" w:type="dxa"/>
            <w:tcBorders>
              <w:top w:val="nil"/>
              <w:left w:val="nil"/>
              <w:bottom w:val="single" w:sz="4" w:space="0" w:color="auto"/>
              <w:right w:val="single" w:sz="4" w:space="0" w:color="auto"/>
            </w:tcBorders>
            <w:shd w:val="clear" w:color="auto" w:fill="auto"/>
            <w:noWrap/>
            <w:vAlign w:val="bottom"/>
            <w:hideMark/>
          </w:tcPr>
          <w:p w14:paraId="5C6FB08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3D40F1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5312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2ED7D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F27F9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00D20FC" w14:textId="77777777">
        <w:trPr>
          <w:trHeight w:val="336"/>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629FD8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28</w:t>
            </w:r>
          </w:p>
        </w:tc>
        <w:tc>
          <w:tcPr>
            <w:tcW w:w="2712" w:type="dxa"/>
            <w:tcBorders>
              <w:top w:val="nil"/>
              <w:left w:val="nil"/>
              <w:bottom w:val="single" w:sz="4" w:space="0" w:color="auto"/>
              <w:right w:val="single" w:sz="4" w:space="0" w:color="auto"/>
            </w:tcBorders>
            <w:shd w:val="clear" w:color="auto" w:fill="auto"/>
            <w:noWrap/>
            <w:vAlign w:val="bottom"/>
            <w:hideMark/>
          </w:tcPr>
          <w:p w14:paraId="13EF3753" w14:textId="5890A38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EC39D7">
              <w:rPr>
                <w:rFonts w:asciiTheme="minorHAnsi" w:hAnsiTheme="minorHAnsi" w:cstheme="minorHAnsi"/>
                <w:color w:val="000000"/>
                <w:sz w:val="22"/>
                <w:szCs w:val="22"/>
              </w:rPr>
              <w:t>6</w:t>
            </w:r>
            <w:r w:rsidRPr="009237C7">
              <w:rPr>
                <w:rFonts w:asciiTheme="minorHAnsi" w:hAnsiTheme="minorHAnsi" w:cstheme="minorHAnsi"/>
                <w:color w:val="000000"/>
                <w:sz w:val="22"/>
                <w:szCs w:val="22"/>
              </w:rPr>
              <w:t xml:space="preserve"> 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B2A2F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C6C9B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D8587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6B31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5AE9E4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2B70DA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29</w:t>
            </w:r>
          </w:p>
        </w:tc>
        <w:tc>
          <w:tcPr>
            <w:tcW w:w="2712" w:type="dxa"/>
            <w:tcBorders>
              <w:top w:val="nil"/>
              <w:left w:val="nil"/>
              <w:bottom w:val="single" w:sz="4" w:space="0" w:color="auto"/>
              <w:right w:val="single" w:sz="4" w:space="0" w:color="auto"/>
            </w:tcBorders>
            <w:shd w:val="clear" w:color="auto" w:fill="auto"/>
            <w:noWrap/>
            <w:vAlign w:val="bottom"/>
            <w:hideMark/>
          </w:tcPr>
          <w:p w14:paraId="2393C3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6AD5A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36C3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9485B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ECE2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5AADFD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6FB359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30</w:t>
            </w:r>
          </w:p>
        </w:tc>
        <w:tc>
          <w:tcPr>
            <w:tcW w:w="2712" w:type="dxa"/>
            <w:tcBorders>
              <w:top w:val="nil"/>
              <w:left w:val="nil"/>
              <w:bottom w:val="single" w:sz="4" w:space="0" w:color="auto"/>
              <w:right w:val="single" w:sz="4" w:space="0" w:color="auto"/>
            </w:tcBorders>
            <w:shd w:val="clear" w:color="auto" w:fill="auto"/>
            <w:noWrap/>
            <w:vAlign w:val="bottom"/>
            <w:hideMark/>
          </w:tcPr>
          <w:p w14:paraId="5E44420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BA665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8EFB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56B1C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1EF5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112F6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75971F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31</w:t>
            </w:r>
          </w:p>
        </w:tc>
        <w:tc>
          <w:tcPr>
            <w:tcW w:w="2712" w:type="dxa"/>
            <w:tcBorders>
              <w:top w:val="nil"/>
              <w:left w:val="nil"/>
              <w:bottom w:val="single" w:sz="4" w:space="0" w:color="auto"/>
              <w:right w:val="single" w:sz="4" w:space="0" w:color="auto"/>
            </w:tcBorders>
            <w:shd w:val="clear" w:color="auto" w:fill="auto"/>
            <w:noWrap/>
            <w:vAlign w:val="bottom"/>
            <w:hideMark/>
          </w:tcPr>
          <w:p w14:paraId="1D765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F5600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1654B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06FAB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4CC9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87CDA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355A3B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32</w:t>
            </w:r>
          </w:p>
        </w:tc>
        <w:tc>
          <w:tcPr>
            <w:tcW w:w="2712" w:type="dxa"/>
            <w:tcBorders>
              <w:top w:val="nil"/>
              <w:left w:val="nil"/>
              <w:bottom w:val="single" w:sz="4" w:space="0" w:color="auto"/>
              <w:right w:val="single" w:sz="4" w:space="0" w:color="auto"/>
            </w:tcBorders>
            <w:shd w:val="clear" w:color="auto" w:fill="auto"/>
            <w:noWrap/>
            <w:vAlign w:val="bottom"/>
            <w:hideMark/>
          </w:tcPr>
          <w:p w14:paraId="1775AC7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8674CE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DFDAEF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2E991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EB3F3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4A540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CE9F6C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33</w:t>
            </w:r>
          </w:p>
        </w:tc>
        <w:tc>
          <w:tcPr>
            <w:tcW w:w="2712" w:type="dxa"/>
            <w:tcBorders>
              <w:top w:val="nil"/>
              <w:left w:val="nil"/>
              <w:bottom w:val="single" w:sz="4" w:space="0" w:color="auto"/>
              <w:right w:val="single" w:sz="4" w:space="0" w:color="auto"/>
            </w:tcBorders>
            <w:shd w:val="clear" w:color="auto" w:fill="auto"/>
            <w:noWrap/>
            <w:vAlign w:val="bottom"/>
            <w:hideMark/>
          </w:tcPr>
          <w:p w14:paraId="76AD327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D75067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8524B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7DF8B6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15F4BE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C838E96"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386C8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34</w:t>
            </w:r>
          </w:p>
        </w:tc>
        <w:tc>
          <w:tcPr>
            <w:tcW w:w="2712" w:type="dxa"/>
            <w:tcBorders>
              <w:top w:val="nil"/>
              <w:left w:val="nil"/>
              <w:bottom w:val="single" w:sz="4" w:space="0" w:color="auto"/>
              <w:right w:val="single" w:sz="4" w:space="0" w:color="auto"/>
            </w:tcBorders>
            <w:shd w:val="clear" w:color="auto" w:fill="auto"/>
            <w:noWrap/>
            <w:vAlign w:val="bottom"/>
            <w:hideMark/>
          </w:tcPr>
          <w:p w14:paraId="44D4C0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0DE05F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096E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63730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FFAC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3F8810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E01ED7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35</w:t>
            </w:r>
          </w:p>
        </w:tc>
        <w:tc>
          <w:tcPr>
            <w:tcW w:w="2712" w:type="dxa"/>
            <w:tcBorders>
              <w:top w:val="nil"/>
              <w:left w:val="nil"/>
              <w:bottom w:val="single" w:sz="4" w:space="0" w:color="auto"/>
              <w:right w:val="single" w:sz="4" w:space="0" w:color="auto"/>
            </w:tcBorders>
            <w:shd w:val="clear" w:color="auto" w:fill="auto"/>
            <w:noWrap/>
            <w:vAlign w:val="bottom"/>
            <w:hideMark/>
          </w:tcPr>
          <w:p w14:paraId="4B004B1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54EAA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5DD5FC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B026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C54BC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D75173" w14:textId="77777777">
        <w:trPr>
          <w:trHeight w:val="336"/>
        </w:trPr>
        <w:tc>
          <w:tcPr>
            <w:tcW w:w="379" w:type="dxa"/>
            <w:tcBorders>
              <w:top w:val="nil"/>
              <w:left w:val="single" w:sz="8" w:space="0" w:color="auto"/>
              <w:bottom w:val="single" w:sz="8" w:space="0" w:color="auto"/>
              <w:right w:val="single" w:sz="8" w:space="0" w:color="auto"/>
            </w:tcBorders>
            <w:shd w:val="clear" w:color="auto" w:fill="auto"/>
            <w:noWrap/>
            <w:vAlign w:val="bottom"/>
            <w:hideMark/>
          </w:tcPr>
          <w:p w14:paraId="7F7B0025"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36</w:t>
            </w:r>
          </w:p>
        </w:tc>
        <w:tc>
          <w:tcPr>
            <w:tcW w:w="2712" w:type="dxa"/>
            <w:tcBorders>
              <w:top w:val="nil"/>
              <w:left w:val="nil"/>
              <w:bottom w:val="single" w:sz="8" w:space="0" w:color="auto"/>
              <w:right w:val="single" w:sz="4" w:space="0" w:color="auto"/>
            </w:tcBorders>
            <w:shd w:val="clear" w:color="auto" w:fill="auto"/>
            <w:noWrap/>
            <w:vAlign w:val="bottom"/>
            <w:hideMark/>
          </w:tcPr>
          <w:p w14:paraId="2CC18F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8" w:space="0" w:color="auto"/>
              <w:right w:val="single" w:sz="4" w:space="0" w:color="auto"/>
            </w:tcBorders>
            <w:shd w:val="clear" w:color="auto" w:fill="auto"/>
            <w:noWrap/>
            <w:vAlign w:val="bottom"/>
            <w:hideMark/>
          </w:tcPr>
          <w:p w14:paraId="18A6C43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8" w:space="0" w:color="auto"/>
              <w:right w:val="single" w:sz="4" w:space="0" w:color="auto"/>
            </w:tcBorders>
            <w:shd w:val="clear" w:color="auto" w:fill="auto"/>
            <w:noWrap/>
            <w:vAlign w:val="bottom"/>
            <w:hideMark/>
          </w:tcPr>
          <w:p w14:paraId="50C290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8" w:space="0" w:color="auto"/>
              <w:right w:val="single" w:sz="4" w:space="0" w:color="auto"/>
            </w:tcBorders>
            <w:shd w:val="clear" w:color="auto" w:fill="auto"/>
            <w:noWrap/>
            <w:vAlign w:val="bottom"/>
            <w:hideMark/>
          </w:tcPr>
          <w:p w14:paraId="533AF1D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bottom"/>
            <w:hideMark/>
          </w:tcPr>
          <w:p w14:paraId="175D14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39736C2D" w14:textId="77777777" w:rsidR="00F53E5D" w:rsidRDefault="00F53E5D" w:rsidP="009237C7">
      <w:pPr>
        <w:rPr>
          <w:rFonts w:asciiTheme="minorHAnsi" w:hAnsiTheme="minorHAnsi" w:cstheme="minorHAnsi"/>
          <w:color w:val="000000"/>
          <w:sz w:val="22"/>
          <w:szCs w:val="22"/>
        </w:rPr>
      </w:pPr>
    </w:p>
    <w:p w14:paraId="3CD0ED22" w14:textId="77777777" w:rsidR="00F53E5D" w:rsidRDefault="00F53E5D" w:rsidP="009237C7">
      <w:pPr>
        <w:rPr>
          <w:rFonts w:asciiTheme="minorHAnsi" w:hAnsiTheme="minorHAnsi" w:cstheme="minorHAnsi"/>
          <w:color w:val="000000"/>
          <w:sz w:val="22"/>
          <w:szCs w:val="22"/>
        </w:rPr>
      </w:pPr>
    </w:p>
    <w:p w14:paraId="275C85FD" w14:textId="3625FAB5" w:rsid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Osoby prítomné pri servisných úkonoch:</w:t>
      </w:r>
    </w:p>
    <w:p w14:paraId="6A0FC4EC" w14:textId="77777777" w:rsidR="00F53E5D" w:rsidRPr="009237C7" w:rsidRDefault="00F53E5D" w:rsidP="009237C7">
      <w:pPr>
        <w:rPr>
          <w:rFonts w:asciiTheme="minorHAnsi" w:hAnsiTheme="minorHAnsi" w:cstheme="minorHAnsi"/>
          <w:b/>
          <w:bCs/>
          <w:sz w:val="22"/>
          <w:szCs w:val="22"/>
          <w:lang w:eastAsia="x-none"/>
        </w:rPr>
      </w:pPr>
    </w:p>
    <w:tbl>
      <w:tblPr>
        <w:tblW w:w="9290" w:type="dxa"/>
        <w:tblCellMar>
          <w:left w:w="70" w:type="dxa"/>
          <w:right w:w="70" w:type="dxa"/>
        </w:tblCellMar>
        <w:tblLook w:val="04A0" w:firstRow="1" w:lastRow="0" w:firstColumn="1" w:lastColumn="0" w:noHBand="0" w:noVBand="1"/>
      </w:tblPr>
      <w:tblGrid>
        <w:gridCol w:w="439"/>
        <w:gridCol w:w="2288"/>
        <w:gridCol w:w="2025"/>
        <w:gridCol w:w="2054"/>
        <w:gridCol w:w="2484"/>
      </w:tblGrid>
      <w:tr w:rsidR="009237C7" w:rsidRPr="009237C7" w14:paraId="76285E01" w14:textId="77777777" w:rsidTr="7B0E8113">
        <w:trPr>
          <w:trHeight w:val="399"/>
        </w:trPr>
        <w:tc>
          <w:tcPr>
            <w:tcW w:w="9290" w:type="dxa"/>
            <w:gridSpan w:val="5"/>
            <w:tcBorders>
              <w:top w:val="single" w:sz="8" w:space="0" w:color="auto"/>
              <w:left w:val="single" w:sz="8" w:space="0" w:color="auto"/>
              <w:bottom w:val="single" w:sz="8" w:space="0" w:color="auto"/>
              <w:right w:val="single" w:sz="8" w:space="0" w:color="000000" w:themeColor="text1"/>
            </w:tcBorders>
            <w:shd w:val="clear" w:color="auto" w:fill="auto"/>
            <w:noWrap/>
            <w:vAlign w:val="bottom"/>
            <w:hideMark/>
          </w:tcPr>
          <w:p w14:paraId="238D1341" w14:textId="77777777"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Osoby prítomné pri servisných úkonoch</w:t>
            </w:r>
          </w:p>
        </w:tc>
      </w:tr>
      <w:tr w:rsidR="00F53E5D" w:rsidRPr="009237C7" w14:paraId="17517611" w14:textId="77777777" w:rsidTr="00A315CD">
        <w:trPr>
          <w:trHeight w:val="584"/>
        </w:trPr>
        <w:tc>
          <w:tcPr>
            <w:tcW w:w="439" w:type="dxa"/>
            <w:tcBorders>
              <w:top w:val="nil"/>
              <w:left w:val="single" w:sz="8" w:space="0" w:color="auto"/>
              <w:bottom w:val="nil"/>
              <w:right w:val="single" w:sz="8" w:space="0" w:color="auto"/>
            </w:tcBorders>
            <w:shd w:val="clear" w:color="auto" w:fill="auto"/>
            <w:noWrap/>
            <w:vAlign w:val="bottom"/>
            <w:hideMark/>
          </w:tcPr>
          <w:p w14:paraId="05AB51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288" w:type="dxa"/>
            <w:tcBorders>
              <w:top w:val="nil"/>
              <w:left w:val="nil"/>
              <w:bottom w:val="nil"/>
              <w:right w:val="single" w:sz="8" w:space="0" w:color="auto"/>
            </w:tcBorders>
            <w:shd w:val="clear" w:color="auto" w:fill="auto"/>
            <w:vAlign w:val="bottom"/>
            <w:hideMark/>
          </w:tcPr>
          <w:p w14:paraId="186E5F5F" w14:textId="502CF6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interval po odpracovaní</w:t>
            </w:r>
            <w:r w:rsidR="00A71EFF">
              <w:rPr>
                <w:rFonts w:asciiTheme="minorHAnsi" w:hAnsiTheme="minorHAnsi" w:cstheme="minorHAnsi"/>
                <w:color w:val="000000"/>
                <w:sz w:val="22"/>
                <w:szCs w:val="22"/>
              </w:rPr>
              <w:t xml:space="preserve"> </w:t>
            </w:r>
          </w:p>
        </w:tc>
        <w:tc>
          <w:tcPr>
            <w:tcW w:w="2025" w:type="dxa"/>
            <w:tcBorders>
              <w:top w:val="nil"/>
              <w:left w:val="nil"/>
              <w:bottom w:val="nil"/>
              <w:right w:val="single" w:sz="8" w:space="0" w:color="auto"/>
            </w:tcBorders>
            <w:shd w:val="clear" w:color="auto" w:fill="auto"/>
            <w:vAlign w:val="bottom"/>
            <w:hideMark/>
          </w:tcPr>
          <w:p w14:paraId="5D4D8B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Supervízor (počet osôb)</w:t>
            </w:r>
          </w:p>
        </w:tc>
        <w:tc>
          <w:tcPr>
            <w:tcW w:w="2054" w:type="dxa"/>
            <w:tcBorders>
              <w:top w:val="nil"/>
              <w:left w:val="nil"/>
              <w:bottom w:val="nil"/>
              <w:right w:val="single" w:sz="8" w:space="0" w:color="auto"/>
            </w:tcBorders>
            <w:shd w:val="clear" w:color="auto" w:fill="auto"/>
            <w:vAlign w:val="bottom"/>
            <w:hideMark/>
          </w:tcPr>
          <w:p w14:paraId="02FE5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zhotoviteľa (počet osôb)</w:t>
            </w:r>
          </w:p>
        </w:tc>
        <w:tc>
          <w:tcPr>
            <w:tcW w:w="2484" w:type="dxa"/>
            <w:tcBorders>
              <w:top w:val="nil"/>
              <w:left w:val="nil"/>
              <w:bottom w:val="nil"/>
              <w:right w:val="single" w:sz="8" w:space="0" w:color="auto"/>
            </w:tcBorders>
            <w:shd w:val="clear" w:color="auto" w:fill="auto"/>
            <w:vAlign w:val="bottom"/>
            <w:hideMark/>
          </w:tcPr>
          <w:p w14:paraId="72E35C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objednávateľa (počet osôb)</w:t>
            </w:r>
          </w:p>
        </w:tc>
      </w:tr>
      <w:tr w:rsidR="009237C7" w:rsidRPr="009237C7" w14:paraId="345FE8CE" w14:textId="77777777" w:rsidTr="00A315CD">
        <w:trPr>
          <w:trHeight w:val="380"/>
        </w:trPr>
        <w:tc>
          <w:tcPr>
            <w:tcW w:w="43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B2B372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288" w:type="dxa"/>
            <w:tcBorders>
              <w:top w:val="single" w:sz="8" w:space="0" w:color="auto"/>
              <w:left w:val="nil"/>
              <w:bottom w:val="nil"/>
              <w:right w:val="single" w:sz="4" w:space="0" w:color="auto"/>
            </w:tcBorders>
            <w:shd w:val="clear" w:color="auto" w:fill="auto"/>
            <w:noWrap/>
            <w:vAlign w:val="bottom"/>
            <w:hideMark/>
          </w:tcPr>
          <w:p w14:paraId="33EEB55F" w14:textId="218FBD4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single" w:sz="8" w:space="0" w:color="auto"/>
              <w:left w:val="nil"/>
              <w:bottom w:val="single" w:sz="4" w:space="0" w:color="auto"/>
              <w:right w:val="single" w:sz="4" w:space="0" w:color="auto"/>
            </w:tcBorders>
            <w:shd w:val="clear" w:color="auto" w:fill="auto"/>
            <w:noWrap/>
            <w:vAlign w:val="bottom"/>
            <w:hideMark/>
          </w:tcPr>
          <w:p w14:paraId="67B0C2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single" w:sz="8" w:space="0" w:color="auto"/>
              <w:left w:val="nil"/>
              <w:bottom w:val="single" w:sz="4" w:space="0" w:color="auto"/>
              <w:right w:val="single" w:sz="4" w:space="0" w:color="auto"/>
            </w:tcBorders>
            <w:shd w:val="clear" w:color="auto" w:fill="auto"/>
            <w:noWrap/>
            <w:vAlign w:val="bottom"/>
            <w:hideMark/>
          </w:tcPr>
          <w:p w14:paraId="032ECC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8" w:space="0" w:color="auto"/>
              <w:left w:val="nil"/>
              <w:bottom w:val="nil"/>
              <w:right w:val="single" w:sz="8" w:space="0" w:color="auto"/>
            </w:tcBorders>
            <w:shd w:val="clear" w:color="auto" w:fill="auto"/>
            <w:noWrap/>
            <w:vAlign w:val="bottom"/>
          </w:tcPr>
          <w:p w14:paraId="3573BE7F" w14:textId="77777777" w:rsidR="009237C7" w:rsidRPr="009237C7" w:rsidRDefault="009237C7">
            <w:pPr>
              <w:rPr>
                <w:rFonts w:asciiTheme="minorHAnsi" w:hAnsiTheme="minorHAnsi" w:cstheme="minorHAnsi"/>
                <w:color w:val="000000"/>
                <w:sz w:val="22"/>
                <w:szCs w:val="22"/>
              </w:rPr>
            </w:pPr>
          </w:p>
        </w:tc>
      </w:tr>
      <w:tr w:rsidR="009237C7" w:rsidRPr="009237C7" w14:paraId="6BA1216A"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5E72E91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14:paraId="79644741" w14:textId="11C183D3"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170E82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2A3B7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7DBA3571" w14:textId="77777777" w:rsidR="009237C7" w:rsidRPr="009237C7" w:rsidRDefault="009237C7">
            <w:pPr>
              <w:rPr>
                <w:rFonts w:asciiTheme="minorHAnsi" w:hAnsiTheme="minorHAnsi" w:cstheme="minorHAnsi"/>
                <w:color w:val="000000"/>
                <w:sz w:val="22"/>
                <w:szCs w:val="22"/>
              </w:rPr>
            </w:pPr>
          </w:p>
        </w:tc>
      </w:tr>
      <w:tr w:rsidR="009237C7" w:rsidRPr="009237C7" w14:paraId="20850A70"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F8BD8F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288" w:type="dxa"/>
            <w:tcBorders>
              <w:top w:val="nil"/>
              <w:left w:val="nil"/>
              <w:bottom w:val="single" w:sz="4" w:space="0" w:color="auto"/>
              <w:right w:val="single" w:sz="4" w:space="0" w:color="auto"/>
            </w:tcBorders>
            <w:shd w:val="clear" w:color="auto" w:fill="auto"/>
            <w:noWrap/>
            <w:vAlign w:val="bottom"/>
            <w:hideMark/>
          </w:tcPr>
          <w:p w14:paraId="530F6681" w14:textId="1D935F6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10DC367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B2301C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908C547" w14:textId="77777777" w:rsidR="009237C7" w:rsidRPr="009237C7" w:rsidRDefault="009237C7">
            <w:pPr>
              <w:rPr>
                <w:rFonts w:asciiTheme="minorHAnsi" w:hAnsiTheme="minorHAnsi" w:cstheme="minorHAnsi"/>
                <w:color w:val="000000"/>
                <w:sz w:val="22"/>
                <w:szCs w:val="22"/>
              </w:rPr>
            </w:pPr>
          </w:p>
        </w:tc>
      </w:tr>
      <w:tr w:rsidR="009237C7" w:rsidRPr="009237C7" w14:paraId="3A550D6B"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AEE35C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288" w:type="dxa"/>
            <w:tcBorders>
              <w:top w:val="nil"/>
              <w:left w:val="nil"/>
              <w:bottom w:val="single" w:sz="4" w:space="0" w:color="auto"/>
              <w:right w:val="single" w:sz="4" w:space="0" w:color="auto"/>
            </w:tcBorders>
            <w:shd w:val="clear" w:color="auto" w:fill="auto"/>
            <w:noWrap/>
            <w:vAlign w:val="bottom"/>
            <w:hideMark/>
          </w:tcPr>
          <w:p w14:paraId="0F917A32" w14:textId="123081E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5B0989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17E952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D06D638" w14:textId="77777777" w:rsidR="009237C7" w:rsidRPr="009237C7" w:rsidRDefault="009237C7">
            <w:pPr>
              <w:rPr>
                <w:rFonts w:asciiTheme="minorHAnsi" w:hAnsiTheme="minorHAnsi" w:cstheme="minorHAnsi"/>
                <w:color w:val="000000"/>
                <w:sz w:val="22"/>
                <w:szCs w:val="22"/>
              </w:rPr>
            </w:pPr>
          </w:p>
        </w:tc>
      </w:tr>
      <w:tr w:rsidR="009237C7" w:rsidRPr="009237C7" w14:paraId="407BBF58"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BF08B1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288" w:type="dxa"/>
            <w:tcBorders>
              <w:top w:val="nil"/>
              <w:left w:val="nil"/>
              <w:bottom w:val="single" w:sz="4" w:space="0" w:color="auto"/>
              <w:right w:val="single" w:sz="4" w:space="0" w:color="auto"/>
            </w:tcBorders>
            <w:shd w:val="clear" w:color="auto" w:fill="auto"/>
            <w:noWrap/>
            <w:vAlign w:val="bottom"/>
            <w:hideMark/>
          </w:tcPr>
          <w:p w14:paraId="06144381" w14:textId="01E563B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526E59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E5AE9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30AEE45E" w14:textId="77777777" w:rsidR="009237C7" w:rsidRPr="009237C7" w:rsidRDefault="009237C7">
            <w:pPr>
              <w:rPr>
                <w:rFonts w:asciiTheme="minorHAnsi" w:hAnsiTheme="minorHAnsi" w:cstheme="minorHAnsi"/>
                <w:color w:val="000000"/>
                <w:sz w:val="22"/>
                <w:szCs w:val="22"/>
              </w:rPr>
            </w:pPr>
          </w:p>
        </w:tc>
      </w:tr>
      <w:tr w:rsidR="009237C7" w:rsidRPr="009237C7" w14:paraId="26913261"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6685A9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288" w:type="dxa"/>
            <w:tcBorders>
              <w:top w:val="nil"/>
              <w:left w:val="nil"/>
              <w:bottom w:val="single" w:sz="4" w:space="0" w:color="auto"/>
              <w:right w:val="single" w:sz="4" w:space="0" w:color="auto"/>
            </w:tcBorders>
            <w:shd w:val="clear" w:color="auto" w:fill="auto"/>
            <w:noWrap/>
            <w:vAlign w:val="bottom"/>
            <w:hideMark/>
          </w:tcPr>
          <w:p w14:paraId="4C68924C" w14:textId="202EF69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62C14A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65F2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5E0FFE07" w14:textId="77777777" w:rsidR="009237C7" w:rsidRPr="009237C7" w:rsidRDefault="009237C7">
            <w:pPr>
              <w:rPr>
                <w:rFonts w:asciiTheme="minorHAnsi" w:hAnsiTheme="minorHAnsi" w:cstheme="minorHAnsi"/>
                <w:color w:val="000000"/>
                <w:sz w:val="22"/>
                <w:szCs w:val="22"/>
              </w:rPr>
            </w:pPr>
          </w:p>
        </w:tc>
      </w:tr>
      <w:tr w:rsidR="009237C7" w:rsidRPr="009237C7" w14:paraId="01760A2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B4672EE"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288" w:type="dxa"/>
            <w:tcBorders>
              <w:top w:val="nil"/>
              <w:left w:val="nil"/>
              <w:bottom w:val="single" w:sz="4" w:space="0" w:color="auto"/>
              <w:right w:val="single" w:sz="4" w:space="0" w:color="auto"/>
            </w:tcBorders>
            <w:shd w:val="clear" w:color="auto" w:fill="auto"/>
            <w:noWrap/>
            <w:vAlign w:val="bottom"/>
            <w:hideMark/>
          </w:tcPr>
          <w:p w14:paraId="48B3D712" w14:textId="2EBF05B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364EB9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0538463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5AEAEC3F" w14:textId="77777777" w:rsidR="009237C7" w:rsidRPr="009237C7" w:rsidRDefault="009237C7">
            <w:pPr>
              <w:rPr>
                <w:rFonts w:asciiTheme="minorHAnsi" w:hAnsiTheme="minorHAnsi" w:cstheme="minorHAnsi"/>
                <w:color w:val="000000"/>
                <w:sz w:val="22"/>
                <w:szCs w:val="22"/>
              </w:rPr>
            </w:pPr>
          </w:p>
        </w:tc>
      </w:tr>
      <w:tr w:rsidR="009237C7" w:rsidRPr="009237C7" w14:paraId="4473BE72"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871194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288" w:type="dxa"/>
            <w:tcBorders>
              <w:top w:val="nil"/>
              <w:left w:val="nil"/>
              <w:bottom w:val="single" w:sz="4" w:space="0" w:color="auto"/>
              <w:right w:val="single" w:sz="4" w:space="0" w:color="auto"/>
            </w:tcBorders>
            <w:shd w:val="clear" w:color="auto" w:fill="auto"/>
            <w:noWrap/>
            <w:vAlign w:val="bottom"/>
            <w:hideMark/>
          </w:tcPr>
          <w:p w14:paraId="15E42DE3" w14:textId="178290F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6DC122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54491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52954B39" w14:textId="77777777" w:rsidR="009237C7" w:rsidRPr="009237C7" w:rsidRDefault="009237C7">
            <w:pPr>
              <w:rPr>
                <w:rFonts w:asciiTheme="minorHAnsi" w:hAnsiTheme="minorHAnsi" w:cstheme="minorHAnsi"/>
                <w:color w:val="000000"/>
                <w:sz w:val="22"/>
                <w:szCs w:val="22"/>
              </w:rPr>
            </w:pPr>
          </w:p>
        </w:tc>
      </w:tr>
      <w:tr w:rsidR="009237C7" w:rsidRPr="009237C7" w14:paraId="71D543DE"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75DF51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288" w:type="dxa"/>
            <w:tcBorders>
              <w:top w:val="nil"/>
              <w:left w:val="nil"/>
              <w:bottom w:val="single" w:sz="4" w:space="0" w:color="auto"/>
              <w:right w:val="single" w:sz="4" w:space="0" w:color="auto"/>
            </w:tcBorders>
            <w:shd w:val="clear" w:color="auto" w:fill="auto"/>
            <w:noWrap/>
            <w:vAlign w:val="bottom"/>
            <w:hideMark/>
          </w:tcPr>
          <w:p w14:paraId="5A90D08B" w14:textId="43CEC3A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009D462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982D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65150107" w14:textId="77777777" w:rsidR="009237C7" w:rsidRPr="009237C7" w:rsidRDefault="009237C7">
            <w:pPr>
              <w:rPr>
                <w:rFonts w:asciiTheme="minorHAnsi" w:hAnsiTheme="minorHAnsi" w:cstheme="minorHAnsi"/>
                <w:color w:val="000000"/>
                <w:sz w:val="22"/>
                <w:szCs w:val="22"/>
              </w:rPr>
            </w:pPr>
          </w:p>
        </w:tc>
      </w:tr>
      <w:tr w:rsidR="009237C7" w:rsidRPr="009237C7" w14:paraId="33688B0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D99876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288" w:type="dxa"/>
            <w:tcBorders>
              <w:top w:val="nil"/>
              <w:left w:val="nil"/>
              <w:bottom w:val="single" w:sz="4" w:space="0" w:color="auto"/>
              <w:right w:val="single" w:sz="4" w:space="0" w:color="auto"/>
            </w:tcBorders>
            <w:shd w:val="clear" w:color="auto" w:fill="auto"/>
            <w:noWrap/>
            <w:vAlign w:val="bottom"/>
            <w:hideMark/>
          </w:tcPr>
          <w:p w14:paraId="25EC0F53" w14:textId="52D5ED8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6C14B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70C8E3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5C4366B" w14:textId="77777777" w:rsidR="009237C7" w:rsidRPr="009237C7" w:rsidRDefault="009237C7">
            <w:pPr>
              <w:rPr>
                <w:rFonts w:asciiTheme="minorHAnsi" w:hAnsiTheme="minorHAnsi" w:cstheme="minorHAnsi"/>
                <w:color w:val="000000"/>
                <w:sz w:val="22"/>
                <w:szCs w:val="22"/>
              </w:rPr>
            </w:pPr>
          </w:p>
        </w:tc>
      </w:tr>
      <w:tr w:rsidR="009237C7" w:rsidRPr="009237C7" w14:paraId="59590F55"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CAB45F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288" w:type="dxa"/>
            <w:tcBorders>
              <w:top w:val="nil"/>
              <w:left w:val="nil"/>
              <w:bottom w:val="single" w:sz="4" w:space="0" w:color="auto"/>
              <w:right w:val="single" w:sz="4" w:space="0" w:color="auto"/>
            </w:tcBorders>
            <w:shd w:val="clear" w:color="auto" w:fill="auto"/>
            <w:noWrap/>
            <w:vAlign w:val="bottom"/>
            <w:hideMark/>
          </w:tcPr>
          <w:p w14:paraId="61A70EAF" w14:textId="04F0CBD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60EB2B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8E2B6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6C74D695" w14:textId="77777777" w:rsidR="009237C7" w:rsidRPr="009237C7" w:rsidRDefault="009237C7">
            <w:pPr>
              <w:rPr>
                <w:rFonts w:asciiTheme="minorHAnsi" w:hAnsiTheme="minorHAnsi" w:cstheme="minorHAnsi"/>
                <w:color w:val="000000"/>
                <w:sz w:val="22"/>
                <w:szCs w:val="22"/>
              </w:rPr>
            </w:pPr>
          </w:p>
        </w:tc>
      </w:tr>
      <w:tr w:rsidR="009237C7" w:rsidRPr="009237C7" w14:paraId="13BC1F4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8AE1DC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288" w:type="dxa"/>
            <w:tcBorders>
              <w:top w:val="nil"/>
              <w:left w:val="nil"/>
              <w:bottom w:val="single" w:sz="4" w:space="0" w:color="auto"/>
              <w:right w:val="single" w:sz="4" w:space="0" w:color="auto"/>
            </w:tcBorders>
            <w:shd w:val="clear" w:color="auto" w:fill="auto"/>
            <w:noWrap/>
            <w:vAlign w:val="bottom"/>
            <w:hideMark/>
          </w:tcPr>
          <w:p w14:paraId="5ABA06DB" w14:textId="67ABAD8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2DA5E1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4FB722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FB4BCCF" w14:textId="77777777" w:rsidR="009237C7" w:rsidRPr="009237C7" w:rsidRDefault="009237C7">
            <w:pPr>
              <w:rPr>
                <w:rFonts w:asciiTheme="minorHAnsi" w:hAnsiTheme="minorHAnsi" w:cstheme="minorHAnsi"/>
                <w:color w:val="000000"/>
                <w:sz w:val="22"/>
                <w:szCs w:val="22"/>
              </w:rPr>
            </w:pPr>
          </w:p>
        </w:tc>
      </w:tr>
      <w:tr w:rsidR="009237C7" w:rsidRPr="009237C7" w14:paraId="42E9EDD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3308A49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288" w:type="dxa"/>
            <w:tcBorders>
              <w:top w:val="nil"/>
              <w:left w:val="nil"/>
              <w:bottom w:val="single" w:sz="4" w:space="0" w:color="auto"/>
              <w:right w:val="single" w:sz="4" w:space="0" w:color="auto"/>
            </w:tcBorders>
            <w:shd w:val="clear" w:color="auto" w:fill="auto"/>
            <w:noWrap/>
            <w:vAlign w:val="bottom"/>
            <w:hideMark/>
          </w:tcPr>
          <w:p w14:paraId="6D9FC8E4" w14:textId="77AB6DF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25EAB2F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7E063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3642FCD3" w14:textId="77777777" w:rsidR="009237C7" w:rsidRPr="009237C7" w:rsidRDefault="009237C7">
            <w:pPr>
              <w:rPr>
                <w:rFonts w:asciiTheme="minorHAnsi" w:hAnsiTheme="minorHAnsi" w:cstheme="minorHAnsi"/>
                <w:color w:val="000000"/>
                <w:sz w:val="22"/>
                <w:szCs w:val="22"/>
              </w:rPr>
            </w:pPr>
          </w:p>
        </w:tc>
      </w:tr>
      <w:tr w:rsidR="009237C7" w:rsidRPr="009237C7" w14:paraId="634F29E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3570E8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288" w:type="dxa"/>
            <w:tcBorders>
              <w:top w:val="nil"/>
              <w:left w:val="nil"/>
              <w:bottom w:val="single" w:sz="4" w:space="0" w:color="auto"/>
              <w:right w:val="single" w:sz="4" w:space="0" w:color="auto"/>
            </w:tcBorders>
            <w:shd w:val="clear" w:color="auto" w:fill="auto"/>
            <w:noWrap/>
            <w:vAlign w:val="bottom"/>
            <w:hideMark/>
          </w:tcPr>
          <w:p w14:paraId="5DD42ED2" w14:textId="44D3210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hideMark/>
          </w:tcPr>
          <w:p w14:paraId="301524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6329A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4E4FB7E8" w14:textId="77777777" w:rsidR="009237C7" w:rsidRPr="009237C7" w:rsidRDefault="009237C7">
            <w:pPr>
              <w:rPr>
                <w:rFonts w:asciiTheme="minorHAnsi" w:hAnsiTheme="minorHAnsi" w:cstheme="minorHAnsi"/>
                <w:color w:val="000000"/>
                <w:sz w:val="22"/>
                <w:szCs w:val="22"/>
              </w:rPr>
            </w:pPr>
          </w:p>
        </w:tc>
      </w:tr>
      <w:tr w:rsidR="00A315CD" w:rsidRPr="009237C7" w14:paraId="642BA3B9"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tcPr>
          <w:p w14:paraId="0AC6CD12" w14:textId="37F913BD" w:rsidR="00A315CD" w:rsidRPr="009237C7" w:rsidRDefault="00A315CD" w:rsidP="00A315CD">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288" w:type="dxa"/>
            <w:tcBorders>
              <w:top w:val="nil"/>
              <w:left w:val="nil"/>
              <w:bottom w:val="single" w:sz="4" w:space="0" w:color="auto"/>
              <w:right w:val="single" w:sz="4" w:space="0" w:color="auto"/>
            </w:tcBorders>
            <w:shd w:val="clear" w:color="auto" w:fill="auto"/>
            <w:noWrap/>
            <w:vAlign w:val="bottom"/>
          </w:tcPr>
          <w:p w14:paraId="07B5E204" w14:textId="177ECF52"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r>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proofErr w:type="spellStart"/>
            <w:r>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roofErr w:type="spellEnd"/>
          </w:p>
        </w:tc>
        <w:tc>
          <w:tcPr>
            <w:tcW w:w="2025" w:type="dxa"/>
            <w:tcBorders>
              <w:top w:val="nil"/>
              <w:left w:val="nil"/>
              <w:bottom w:val="single" w:sz="4" w:space="0" w:color="auto"/>
              <w:right w:val="single" w:sz="4" w:space="0" w:color="auto"/>
            </w:tcBorders>
            <w:shd w:val="clear" w:color="auto" w:fill="auto"/>
            <w:noWrap/>
            <w:vAlign w:val="bottom"/>
          </w:tcPr>
          <w:p w14:paraId="67AC68F3" w14:textId="77777777" w:rsidR="00A315CD" w:rsidRPr="009237C7" w:rsidRDefault="00A315CD" w:rsidP="00A315CD">
            <w:pPr>
              <w:rPr>
                <w:rFonts w:asciiTheme="minorHAnsi" w:hAnsiTheme="minorHAnsi" w:cstheme="minorHAnsi"/>
                <w:color w:val="000000"/>
                <w:sz w:val="22"/>
                <w:szCs w:val="22"/>
              </w:rPr>
            </w:pPr>
          </w:p>
        </w:tc>
        <w:tc>
          <w:tcPr>
            <w:tcW w:w="2054" w:type="dxa"/>
            <w:tcBorders>
              <w:top w:val="nil"/>
              <w:left w:val="nil"/>
              <w:bottom w:val="single" w:sz="4" w:space="0" w:color="auto"/>
              <w:right w:val="single" w:sz="4" w:space="0" w:color="auto"/>
            </w:tcBorders>
            <w:shd w:val="clear" w:color="auto" w:fill="auto"/>
            <w:noWrap/>
            <w:vAlign w:val="bottom"/>
          </w:tcPr>
          <w:p w14:paraId="5C4326A4" w14:textId="77777777" w:rsidR="00A315CD" w:rsidRPr="009237C7" w:rsidRDefault="00A315CD" w:rsidP="00A315CD">
            <w:pPr>
              <w:rPr>
                <w:rFonts w:asciiTheme="minorHAnsi" w:hAnsiTheme="minorHAnsi" w:cstheme="minorHAnsi"/>
                <w:color w:val="000000"/>
                <w:sz w:val="22"/>
                <w:szCs w:val="22"/>
              </w:rPr>
            </w:pP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172E3ECB" w14:textId="77777777" w:rsidR="00A315CD" w:rsidRPr="009237C7" w:rsidRDefault="00A315CD" w:rsidP="00A315CD">
            <w:pPr>
              <w:rPr>
                <w:rFonts w:asciiTheme="minorHAnsi" w:hAnsiTheme="minorHAnsi" w:cstheme="minorHAnsi"/>
                <w:color w:val="000000"/>
                <w:sz w:val="22"/>
                <w:szCs w:val="22"/>
              </w:rPr>
            </w:pPr>
          </w:p>
        </w:tc>
      </w:tr>
      <w:tr w:rsidR="00A315CD" w:rsidRPr="009237C7" w14:paraId="19851F27" w14:textId="77777777" w:rsidTr="00A315CD">
        <w:trPr>
          <w:trHeight w:val="399"/>
        </w:trPr>
        <w:tc>
          <w:tcPr>
            <w:tcW w:w="439" w:type="dxa"/>
            <w:tcBorders>
              <w:top w:val="nil"/>
              <w:left w:val="single" w:sz="8" w:space="0" w:color="auto"/>
              <w:bottom w:val="single" w:sz="8" w:space="0" w:color="auto"/>
              <w:right w:val="single" w:sz="8" w:space="0" w:color="auto"/>
            </w:tcBorders>
            <w:shd w:val="clear" w:color="auto" w:fill="auto"/>
            <w:noWrap/>
            <w:vAlign w:val="bottom"/>
          </w:tcPr>
          <w:p w14:paraId="6F076EF6" w14:textId="1213C3E9" w:rsidR="00A315CD" w:rsidRPr="009237C7" w:rsidRDefault="00A315CD" w:rsidP="00A315CD">
            <w:pPr>
              <w:jc w:val="right"/>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w:t>
            </w:r>
          </w:p>
        </w:tc>
        <w:tc>
          <w:tcPr>
            <w:tcW w:w="2288" w:type="dxa"/>
            <w:tcBorders>
              <w:top w:val="nil"/>
              <w:left w:val="nil"/>
              <w:bottom w:val="single" w:sz="8" w:space="0" w:color="auto"/>
              <w:right w:val="single" w:sz="4" w:space="0" w:color="auto"/>
            </w:tcBorders>
            <w:shd w:val="clear" w:color="auto" w:fill="auto"/>
            <w:noWrap/>
            <w:vAlign w:val="bottom"/>
          </w:tcPr>
          <w:p w14:paraId="0B38D0BA" w14:textId="1B4F7E1D" w:rsidR="00A315CD" w:rsidRPr="009237C7" w:rsidRDefault="00A315CD" w:rsidP="00A315CD">
            <w:pPr>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 xml:space="preserve">16 000 </w:t>
            </w:r>
            <w:proofErr w:type="spellStart"/>
            <w:r w:rsidRPr="7B0E8113">
              <w:rPr>
                <w:rFonts w:asciiTheme="minorHAnsi" w:hAnsiTheme="minorHAnsi" w:cstheme="minorBidi"/>
                <w:color w:val="000000" w:themeColor="text1"/>
                <w:sz w:val="22"/>
                <w:szCs w:val="22"/>
              </w:rPr>
              <w:t>Mth</w:t>
            </w:r>
            <w:proofErr w:type="spellEnd"/>
          </w:p>
        </w:tc>
        <w:tc>
          <w:tcPr>
            <w:tcW w:w="2025" w:type="dxa"/>
            <w:tcBorders>
              <w:top w:val="nil"/>
              <w:left w:val="nil"/>
              <w:bottom w:val="single" w:sz="8" w:space="0" w:color="auto"/>
              <w:right w:val="single" w:sz="4" w:space="0" w:color="auto"/>
            </w:tcBorders>
            <w:shd w:val="clear" w:color="auto" w:fill="auto"/>
            <w:noWrap/>
            <w:vAlign w:val="bottom"/>
            <w:hideMark/>
          </w:tcPr>
          <w:p w14:paraId="1DAC1EB4"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8" w:space="0" w:color="auto"/>
              <w:right w:val="single" w:sz="4" w:space="0" w:color="auto"/>
            </w:tcBorders>
            <w:shd w:val="clear" w:color="auto" w:fill="auto"/>
            <w:noWrap/>
            <w:vAlign w:val="bottom"/>
            <w:hideMark/>
          </w:tcPr>
          <w:p w14:paraId="6F229C88"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8" w:space="0" w:color="auto"/>
              <w:right w:val="single" w:sz="8" w:space="0" w:color="auto"/>
            </w:tcBorders>
            <w:shd w:val="clear" w:color="auto" w:fill="auto"/>
            <w:noWrap/>
            <w:vAlign w:val="bottom"/>
          </w:tcPr>
          <w:p w14:paraId="1DDBEFA4" w14:textId="77777777" w:rsidR="00A315CD" w:rsidRPr="009237C7" w:rsidRDefault="00A315CD" w:rsidP="00A315CD">
            <w:pPr>
              <w:rPr>
                <w:rFonts w:asciiTheme="minorHAnsi" w:hAnsiTheme="minorHAnsi" w:cstheme="minorHAnsi"/>
                <w:color w:val="000000"/>
                <w:sz w:val="22"/>
                <w:szCs w:val="22"/>
              </w:rPr>
            </w:pPr>
          </w:p>
        </w:tc>
      </w:tr>
    </w:tbl>
    <w:p w14:paraId="2308D3F7" w14:textId="77777777" w:rsidR="009237C7" w:rsidRPr="009237C7" w:rsidRDefault="009237C7" w:rsidP="009237C7">
      <w:pPr>
        <w:rPr>
          <w:rFonts w:asciiTheme="minorHAnsi" w:hAnsiTheme="minorHAnsi" w:cstheme="minorHAnsi"/>
          <w:sz w:val="22"/>
          <w:szCs w:val="22"/>
        </w:rPr>
      </w:pPr>
    </w:p>
    <w:p w14:paraId="24B8786F" w14:textId="77777777" w:rsidR="009237C7" w:rsidRPr="009237C7" w:rsidRDefault="009237C7" w:rsidP="00F53E5D">
      <w:pPr>
        <w:jc w:val="both"/>
        <w:rPr>
          <w:rFonts w:asciiTheme="minorHAnsi" w:hAnsiTheme="minorHAnsi" w:cstheme="minorHAnsi"/>
          <w:sz w:val="22"/>
          <w:szCs w:val="22"/>
        </w:rPr>
      </w:pPr>
      <w:r w:rsidRPr="009237C7">
        <w:rPr>
          <w:rFonts w:asciiTheme="minorHAnsi" w:hAnsiTheme="minorHAnsi" w:cstheme="minorHAnsi"/>
          <w:sz w:val="22"/>
          <w:szCs w:val="22"/>
        </w:rPr>
        <w:t>Objednávateľ poskytne pre vykonanie údržby pracovníkov oddelení: strojná údržba, elektroúdržba, oddelenie RIS2</w:t>
      </w:r>
    </w:p>
    <w:p w14:paraId="53F0FBA9" w14:textId="77777777" w:rsidR="009237C7" w:rsidRPr="009237C7" w:rsidRDefault="009237C7" w:rsidP="009237C7">
      <w:pPr>
        <w:rPr>
          <w:rFonts w:asciiTheme="minorHAnsi" w:hAnsiTheme="minorHAnsi" w:cstheme="minorHAnsi"/>
          <w:sz w:val="22"/>
          <w:szCs w:val="22"/>
        </w:rPr>
      </w:pPr>
    </w:p>
    <w:p w14:paraId="5EF36B38" w14:textId="363EF066" w:rsidR="009237C7" w:rsidRPr="009237C7" w:rsidRDefault="009237C7" w:rsidP="009237C7">
      <w:pPr>
        <w:rPr>
          <w:rFonts w:asciiTheme="minorHAnsi" w:hAnsiTheme="minorHAnsi" w:cstheme="minorHAnsi"/>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r w:rsidRPr="009237C7">
        <w:rPr>
          <w:rFonts w:asciiTheme="minorHAnsi" w:hAnsiTheme="minorHAnsi" w:cstheme="minorHAnsi"/>
          <w:color w:val="000000"/>
          <w:sz w:val="22"/>
          <w:szCs w:val="22"/>
        </w:rPr>
        <w:t>:</w:t>
      </w:r>
    </w:p>
    <w:p w14:paraId="3B65219B" w14:textId="77777777" w:rsidR="009237C7" w:rsidRPr="009237C7" w:rsidRDefault="009237C7" w:rsidP="009237C7">
      <w:pPr>
        <w:rPr>
          <w:rFonts w:asciiTheme="minorHAnsi" w:hAnsiTheme="minorHAnsi" w:cstheme="minorHAnsi"/>
          <w:sz w:val="22"/>
          <w:szCs w:val="22"/>
        </w:rPr>
      </w:pPr>
    </w:p>
    <w:tbl>
      <w:tblPr>
        <w:tblW w:w="9310" w:type="dxa"/>
        <w:tblCellMar>
          <w:left w:w="70" w:type="dxa"/>
          <w:right w:w="70" w:type="dxa"/>
        </w:tblCellMar>
        <w:tblLook w:val="04A0" w:firstRow="1" w:lastRow="0" w:firstColumn="1" w:lastColumn="0" w:noHBand="0" w:noVBand="1"/>
      </w:tblPr>
      <w:tblGrid>
        <w:gridCol w:w="5464"/>
        <w:gridCol w:w="2121"/>
        <w:gridCol w:w="1725"/>
      </w:tblGrid>
      <w:tr w:rsidR="009237C7" w:rsidRPr="009237C7" w14:paraId="7910ADD6" w14:textId="77777777">
        <w:trPr>
          <w:trHeight w:val="352"/>
        </w:trPr>
        <w:tc>
          <w:tcPr>
            <w:tcW w:w="54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C6FE1E" w14:textId="1A665A3F"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p>
        </w:tc>
        <w:tc>
          <w:tcPr>
            <w:tcW w:w="2121" w:type="dxa"/>
            <w:tcBorders>
              <w:top w:val="single" w:sz="8" w:space="0" w:color="auto"/>
              <w:left w:val="nil"/>
              <w:bottom w:val="single" w:sz="8" w:space="0" w:color="auto"/>
              <w:right w:val="single" w:sz="8" w:space="0" w:color="auto"/>
            </w:tcBorders>
            <w:shd w:val="clear" w:color="auto" w:fill="auto"/>
            <w:noWrap/>
            <w:vAlign w:val="bottom"/>
            <w:hideMark/>
          </w:tcPr>
          <w:p w14:paraId="3A0F91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os.</w:t>
            </w:r>
          </w:p>
        </w:tc>
        <w:tc>
          <w:tcPr>
            <w:tcW w:w="1725" w:type="dxa"/>
            <w:tcBorders>
              <w:top w:val="single" w:sz="8" w:space="0" w:color="auto"/>
              <w:left w:val="nil"/>
              <w:bottom w:val="single" w:sz="8" w:space="0" w:color="auto"/>
              <w:right w:val="single" w:sz="8" w:space="0" w:color="auto"/>
            </w:tcBorders>
            <w:shd w:val="clear" w:color="auto" w:fill="auto"/>
            <w:noWrap/>
            <w:vAlign w:val="bottom"/>
            <w:hideMark/>
          </w:tcPr>
          <w:p w14:paraId="024701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hod.</w:t>
            </w:r>
          </w:p>
        </w:tc>
      </w:tr>
      <w:tr w:rsidR="009237C7" w:rsidRPr="009237C7" w14:paraId="4B72B97D"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FE9E9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Strojná údržba</w:t>
            </w:r>
          </w:p>
        </w:tc>
        <w:tc>
          <w:tcPr>
            <w:tcW w:w="2121" w:type="dxa"/>
            <w:tcBorders>
              <w:top w:val="nil"/>
              <w:left w:val="nil"/>
              <w:bottom w:val="single" w:sz="4" w:space="0" w:color="auto"/>
              <w:right w:val="single" w:sz="4" w:space="0" w:color="auto"/>
            </w:tcBorders>
            <w:shd w:val="clear" w:color="auto" w:fill="auto"/>
            <w:noWrap/>
            <w:vAlign w:val="bottom"/>
            <w:hideMark/>
          </w:tcPr>
          <w:p w14:paraId="1B9C71F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1725" w:type="dxa"/>
            <w:tcBorders>
              <w:top w:val="nil"/>
              <w:left w:val="nil"/>
              <w:bottom w:val="single" w:sz="4" w:space="0" w:color="auto"/>
              <w:right w:val="single" w:sz="8" w:space="0" w:color="auto"/>
            </w:tcBorders>
            <w:shd w:val="clear" w:color="auto" w:fill="auto"/>
            <w:noWrap/>
            <w:vAlign w:val="bottom"/>
            <w:hideMark/>
          </w:tcPr>
          <w:p w14:paraId="5BCC66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CEC00AE"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B42CA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Elektro údržba</w:t>
            </w:r>
          </w:p>
        </w:tc>
        <w:tc>
          <w:tcPr>
            <w:tcW w:w="2121" w:type="dxa"/>
            <w:tcBorders>
              <w:top w:val="nil"/>
              <w:left w:val="nil"/>
              <w:bottom w:val="single" w:sz="4" w:space="0" w:color="auto"/>
              <w:right w:val="single" w:sz="4" w:space="0" w:color="auto"/>
            </w:tcBorders>
            <w:shd w:val="clear" w:color="auto" w:fill="auto"/>
            <w:noWrap/>
            <w:vAlign w:val="bottom"/>
            <w:hideMark/>
          </w:tcPr>
          <w:p w14:paraId="1C6FA9C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02D0522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08B436"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54E2BF4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Údržba </w:t>
            </w:r>
            <w:proofErr w:type="spellStart"/>
            <w:r w:rsidRPr="009237C7">
              <w:rPr>
                <w:rFonts w:asciiTheme="minorHAnsi" w:hAnsiTheme="minorHAnsi" w:cstheme="minorHAnsi"/>
                <w:color w:val="000000"/>
                <w:sz w:val="22"/>
                <w:szCs w:val="22"/>
              </w:rPr>
              <w:t>MaR</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14:paraId="19D0A36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7419A62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C2468C5" w14:textId="77777777">
        <w:trPr>
          <w:trHeight w:val="352"/>
        </w:trPr>
        <w:tc>
          <w:tcPr>
            <w:tcW w:w="5464" w:type="dxa"/>
            <w:tcBorders>
              <w:top w:val="nil"/>
              <w:left w:val="single" w:sz="8" w:space="0" w:color="auto"/>
              <w:bottom w:val="single" w:sz="8" w:space="0" w:color="auto"/>
              <w:right w:val="single" w:sz="4" w:space="0" w:color="auto"/>
            </w:tcBorders>
            <w:shd w:val="clear" w:color="auto" w:fill="auto"/>
            <w:noWrap/>
            <w:vAlign w:val="bottom"/>
            <w:hideMark/>
          </w:tcPr>
          <w:p w14:paraId="43F647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RIS</w:t>
            </w:r>
          </w:p>
        </w:tc>
        <w:tc>
          <w:tcPr>
            <w:tcW w:w="2121" w:type="dxa"/>
            <w:tcBorders>
              <w:top w:val="nil"/>
              <w:left w:val="nil"/>
              <w:bottom w:val="single" w:sz="8" w:space="0" w:color="auto"/>
              <w:right w:val="single" w:sz="4" w:space="0" w:color="auto"/>
            </w:tcBorders>
            <w:shd w:val="clear" w:color="auto" w:fill="auto"/>
            <w:noWrap/>
            <w:vAlign w:val="bottom"/>
            <w:hideMark/>
          </w:tcPr>
          <w:p w14:paraId="5A1CD37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1725" w:type="dxa"/>
            <w:tcBorders>
              <w:top w:val="nil"/>
              <w:left w:val="nil"/>
              <w:bottom w:val="single" w:sz="8" w:space="0" w:color="auto"/>
              <w:right w:val="single" w:sz="8" w:space="0" w:color="auto"/>
            </w:tcBorders>
            <w:shd w:val="clear" w:color="auto" w:fill="auto"/>
            <w:noWrap/>
            <w:vAlign w:val="bottom"/>
            <w:hideMark/>
          </w:tcPr>
          <w:p w14:paraId="1EEA43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5E5653CA" w14:textId="77777777" w:rsidR="00D8707D" w:rsidRDefault="00D8707D"/>
    <w:p w14:paraId="4E8A7EE7" w14:textId="171A94DC" w:rsidR="00D8707D"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 xml:space="preserve">ozsah výkonov údržby, ktoré budú vykonávať zamestnanci objednávateľa samostatne bez supervízora </w:t>
      </w:r>
      <w:r w:rsidR="00220B24">
        <w:rPr>
          <w:rFonts w:asciiTheme="minorHAnsi" w:hAnsiTheme="minorHAnsi" w:cstheme="minorHAnsi"/>
          <w:sz w:val="22"/>
          <w:szCs w:val="22"/>
        </w:rPr>
        <w:t xml:space="preserve">zhotoviteľa </w:t>
      </w:r>
      <w:r w:rsidRPr="00D8707D">
        <w:rPr>
          <w:rFonts w:asciiTheme="minorHAnsi" w:hAnsiTheme="minorHAnsi" w:cstheme="minorHAnsi"/>
          <w:sz w:val="22"/>
          <w:szCs w:val="22"/>
        </w:rPr>
        <w:t>v</w:t>
      </w:r>
      <w:r>
        <w:rPr>
          <w:rFonts w:asciiTheme="minorHAnsi" w:hAnsiTheme="minorHAnsi" w:cstheme="minorHAnsi"/>
          <w:sz w:val="22"/>
          <w:szCs w:val="22"/>
        </w:rPr>
        <w:t> </w:t>
      </w:r>
      <w:r w:rsidRPr="00D8707D">
        <w:rPr>
          <w:rFonts w:asciiTheme="minorHAnsi" w:hAnsiTheme="minorHAnsi" w:cstheme="minorHAnsi"/>
          <w:sz w:val="22"/>
          <w:szCs w:val="22"/>
        </w:rPr>
        <w:t>jednotlivých intervaloch údržby stanovených výrobcom zariadení</w:t>
      </w:r>
      <w:r>
        <w:rPr>
          <w:rFonts w:asciiTheme="minorHAnsi" w:hAnsiTheme="minorHAnsi" w:cstheme="minorHAnsi"/>
          <w:sz w:val="22"/>
          <w:szCs w:val="22"/>
        </w:rPr>
        <w:t>:</w:t>
      </w:r>
    </w:p>
    <w:p w14:paraId="763EE5D5" w14:textId="77777777" w:rsidR="00D8707D" w:rsidRDefault="00D8707D" w:rsidP="00220B24">
      <w:pPr>
        <w:jc w:val="both"/>
        <w:rPr>
          <w:rFonts w:asciiTheme="minorHAnsi" w:hAnsiTheme="minorHAnsi" w:cstheme="minorHAnsi"/>
          <w:sz w:val="22"/>
          <w:szCs w:val="22"/>
        </w:rPr>
      </w:pPr>
    </w:p>
    <w:p w14:paraId="35AEB713" w14:textId="77777777" w:rsidR="00461CCF"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ozsah výkonov, ktoré budú vykonávať zamestnanci objednávateľa za účasti supervízora zhotoviteľa</w:t>
      </w:r>
      <w:r w:rsidR="0085579F">
        <w:rPr>
          <w:rFonts w:asciiTheme="minorHAnsi" w:hAnsiTheme="minorHAnsi" w:cstheme="minorHAnsi"/>
          <w:sz w:val="22"/>
          <w:szCs w:val="22"/>
        </w:rPr>
        <w:t xml:space="preserve"> </w:t>
      </w:r>
      <w:r w:rsidR="0085579F" w:rsidRPr="00D8707D">
        <w:rPr>
          <w:rFonts w:asciiTheme="minorHAnsi" w:hAnsiTheme="minorHAnsi" w:cstheme="minorHAnsi"/>
          <w:sz w:val="22"/>
          <w:szCs w:val="22"/>
        </w:rPr>
        <w:t>v</w:t>
      </w:r>
      <w:r w:rsidR="0085579F">
        <w:rPr>
          <w:rFonts w:asciiTheme="minorHAnsi" w:hAnsiTheme="minorHAnsi" w:cstheme="minorHAnsi"/>
          <w:sz w:val="22"/>
          <w:szCs w:val="22"/>
        </w:rPr>
        <w:t> </w:t>
      </w:r>
      <w:r w:rsidR="0085579F" w:rsidRPr="00D8707D">
        <w:rPr>
          <w:rFonts w:asciiTheme="minorHAnsi" w:hAnsiTheme="minorHAnsi" w:cstheme="minorHAnsi"/>
          <w:sz w:val="22"/>
          <w:szCs w:val="22"/>
        </w:rPr>
        <w:t>jednotlivých intervaloch údržby stanovených výrobcom zariadení</w:t>
      </w:r>
      <w:r w:rsidR="0085579F">
        <w:rPr>
          <w:rFonts w:asciiTheme="minorHAnsi" w:hAnsiTheme="minorHAnsi" w:cstheme="minorHAnsi"/>
          <w:sz w:val="22"/>
          <w:szCs w:val="22"/>
        </w:rPr>
        <w:t>:</w:t>
      </w:r>
    </w:p>
    <w:p w14:paraId="6CCBCF25" w14:textId="77777777" w:rsidR="00461CCF" w:rsidRDefault="00461CCF" w:rsidP="00220B24">
      <w:pPr>
        <w:jc w:val="both"/>
        <w:rPr>
          <w:rFonts w:asciiTheme="minorHAnsi" w:hAnsiTheme="minorHAnsi" w:cstheme="minorHAnsi"/>
          <w:sz w:val="22"/>
          <w:szCs w:val="22"/>
        </w:rPr>
      </w:pPr>
    </w:p>
    <w:p w14:paraId="5D97A607" w14:textId="25EF8F17" w:rsidR="00743F93" w:rsidRPr="00D8707D" w:rsidRDefault="00461CCF" w:rsidP="00220B24">
      <w:pPr>
        <w:jc w:val="both"/>
        <w:rPr>
          <w:rFonts w:asciiTheme="minorHAnsi" w:hAnsiTheme="minorHAnsi" w:cstheme="minorHAnsi"/>
          <w:b/>
          <w:bCs/>
          <w:sz w:val="22"/>
          <w:szCs w:val="22"/>
          <w:lang w:eastAsia="x-none"/>
        </w:rPr>
      </w:pPr>
      <w:r>
        <w:rPr>
          <w:rFonts w:asciiTheme="minorHAnsi" w:hAnsiTheme="minorHAnsi" w:cstheme="minorHAnsi"/>
          <w:sz w:val="22"/>
          <w:szCs w:val="22"/>
        </w:rPr>
        <w:t>(Rozsahy výkonov, ktoré budú vykonávať zamestnanci objednávateľa, uvedie zhotoviteľ v</w:t>
      </w:r>
      <w:r w:rsidR="008479C4">
        <w:rPr>
          <w:rFonts w:asciiTheme="minorHAnsi" w:hAnsiTheme="minorHAnsi" w:cstheme="minorHAnsi"/>
          <w:sz w:val="22"/>
          <w:szCs w:val="22"/>
        </w:rPr>
        <w:t> ponuke.</w:t>
      </w:r>
      <w:r>
        <w:rPr>
          <w:rFonts w:asciiTheme="minorHAnsi" w:hAnsiTheme="minorHAnsi" w:cstheme="minorHAnsi"/>
          <w:sz w:val="22"/>
          <w:szCs w:val="22"/>
        </w:rPr>
        <w:t>)</w:t>
      </w:r>
      <w:r w:rsidR="00743F93" w:rsidRPr="00D8707D">
        <w:rPr>
          <w:rFonts w:asciiTheme="minorHAnsi" w:hAnsiTheme="minorHAnsi" w:cstheme="minorHAnsi"/>
          <w:sz w:val="22"/>
          <w:szCs w:val="22"/>
        </w:rPr>
        <w:br w:type="page"/>
      </w:r>
    </w:p>
    <w:p w14:paraId="509F9167" w14:textId="4CC5AFEF" w:rsidR="000C3070" w:rsidRPr="00283DD9" w:rsidRDefault="00994FF0" w:rsidP="00FB5B0C">
      <w:pPr>
        <w:pStyle w:val="Nadpis1"/>
        <w:numPr>
          <w:ilvl w:val="0"/>
          <w:numId w:val="0"/>
        </w:numPr>
        <w:jc w:val="center"/>
        <w:rPr>
          <w:lang w:val="sk-SK"/>
        </w:rPr>
      </w:pPr>
      <w:r>
        <w:rPr>
          <w:lang w:val="sk-SK"/>
        </w:rPr>
        <w:t xml:space="preserve">Príloha </w:t>
      </w:r>
      <w:r w:rsidR="00743F93">
        <w:rPr>
          <w:lang w:val="sk-SK"/>
        </w:rPr>
        <w:t>E</w:t>
      </w:r>
      <w:r>
        <w:rPr>
          <w:lang w:val="sk-SK"/>
        </w:rPr>
        <w:t xml:space="preserve"> – Rozpočet (výkaz výmer) </w:t>
      </w:r>
      <w:r w:rsidR="000C3070" w:rsidRPr="000C3070">
        <w:t>z ponuky</w:t>
      </w:r>
    </w:p>
    <w:p w14:paraId="13EB073D" w14:textId="00FD82FA" w:rsidR="00994FF0" w:rsidRDefault="000C3070" w:rsidP="00FB5B0C">
      <w:pPr>
        <w:pStyle w:val="Nadpis1"/>
        <w:numPr>
          <w:ilvl w:val="0"/>
          <w:numId w:val="0"/>
        </w:numPr>
        <w:jc w:val="center"/>
        <w:rPr>
          <w:lang w:val="sk-SK"/>
        </w:rPr>
      </w:pPr>
      <w:r>
        <w:br w:type="page"/>
      </w:r>
      <w:r w:rsidR="00994FF0">
        <w:rPr>
          <w:lang w:val="sk-SK"/>
        </w:rPr>
        <w:t xml:space="preserve">Príloha </w:t>
      </w:r>
      <w:r w:rsidR="00743F93">
        <w:rPr>
          <w:lang w:val="sk-SK"/>
        </w:rPr>
        <w:t>F</w:t>
      </w:r>
      <w:r w:rsidR="00994FF0">
        <w:rPr>
          <w:lang w:val="sk-SK"/>
        </w:rPr>
        <w:t xml:space="preserve"> – Podmienky bezpečného výkonu prác</w:t>
      </w:r>
    </w:p>
    <w:p w14:paraId="6246B9BF" w14:textId="77777777" w:rsidR="00EC7629" w:rsidRDefault="00EC7629" w:rsidP="00EC7629">
      <w:pPr>
        <w:keepNext/>
        <w:spacing w:before="240" w:after="120"/>
        <w:jc w:val="center"/>
        <w:rPr>
          <w:rFonts w:asciiTheme="minorHAnsi" w:hAnsiTheme="minorHAnsi" w:cstheme="minorHAnsi"/>
          <w:b/>
          <w:sz w:val="20"/>
          <w:szCs w:val="20"/>
        </w:rPr>
      </w:pPr>
      <w:r>
        <w:rPr>
          <w:rFonts w:asciiTheme="minorHAnsi" w:hAnsiTheme="minorHAnsi" w:cstheme="minorHAnsi"/>
          <w:b/>
          <w:sz w:val="20"/>
          <w:szCs w:val="20"/>
        </w:rPr>
        <w:t>Čl. I Základné pojmy</w:t>
      </w:r>
    </w:p>
    <w:p w14:paraId="4E50B4E5"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Pr>
          <w:rFonts w:asciiTheme="minorHAnsi" w:hAnsiTheme="minorHAnsi" w:cstheme="minorHAnsi"/>
          <w:sz w:val="20"/>
          <w:szCs w:val="20"/>
        </w:rPr>
        <w:t>Na účely tejto prílohy sa Objednávateľom rozumie objednávateľ podľa zmluvy a Dodávateľom zhotoviteľ podľa zmluvy.</w:t>
      </w:r>
    </w:p>
    <w:p w14:paraId="09388D3C"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 Povinnosti Objednávateľa</w:t>
      </w:r>
    </w:p>
    <w:p w14:paraId="598EFAAE"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Právo vykonávať kontrolu dodržiavania povinností vyplývajúcich pre Dodávateľa z Podmienok majú nasledovní zamestnanci Objednávateľa:</w:t>
      </w:r>
    </w:p>
    <w:p w14:paraId="5D33D4C7"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vedúci útvaru, ktorý zabezpečuje predmet zmluvy,</w:t>
      </w:r>
    </w:p>
    <w:p w14:paraId="2876C1E4"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zamestnanec útvaru poverený plnením predmetu zmluvy (technický dozor),</w:t>
      </w:r>
    </w:p>
    <w:p w14:paraId="6EF91B5F"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autorizovaný bezpečnostný technik a technik PO – Ján </w:t>
      </w:r>
      <w:proofErr w:type="spellStart"/>
      <w:r w:rsidRPr="0007516B">
        <w:rPr>
          <w:rFonts w:asciiTheme="minorHAnsi" w:hAnsiTheme="minorHAnsi" w:cstheme="minorHAnsi"/>
          <w:sz w:val="20"/>
          <w:szCs w:val="20"/>
        </w:rPr>
        <w:t>Bánovčin</w:t>
      </w:r>
      <w:proofErr w:type="spellEnd"/>
      <w:r w:rsidRPr="0007516B">
        <w:rPr>
          <w:rFonts w:asciiTheme="minorHAnsi" w:hAnsiTheme="minorHAnsi" w:cstheme="minorHAnsi"/>
          <w:sz w:val="20"/>
          <w:szCs w:val="20"/>
        </w:rPr>
        <w:t>,</w:t>
      </w:r>
    </w:p>
    <w:p w14:paraId="659BF9A8"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koordinátor bezpečnosti – Ján </w:t>
      </w:r>
      <w:proofErr w:type="spellStart"/>
      <w:r w:rsidRPr="0007516B">
        <w:rPr>
          <w:rFonts w:asciiTheme="minorHAnsi" w:hAnsiTheme="minorHAnsi" w:cstheme="minorHAnsi"/>
          <w:sz w:val="20"/>
          <w:szCs w:val="20"/>
        </w:rPr>
        <w:t>Bánovčin</w:t>
      </w:r>
      <w:proofErr w:type="spellEnd"/>
      <w:r w:rsidRPr="0007516B">
        <w:rPr>
          <w:rFonts w:asciiTheme="minorHAnsi" w:hAnsiTheme="minorHAnsi" w:cstheme="minorHAnsi"/>
          <w:sz w:val="20"/>
          <w:szCs w:val="20"/>
        </w:rPr>
        <w:t>.</w:t>
      </w:r>
    </w:p>
    <w:p w14:paraId="2BC57C79"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na základe písomnej žiadosti Dodávateľa povolí Dodávateľovi vstup a určí všeobecné podmienky vstupu, resp. pohybu v priestoroch Objednávateľa podľa predmetu zmluvy.</w:t>
      </w:r>
    </w:p>
    <w:p w14:paraId="5244EAA6"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musí byť každé povolenie ukončené.</w:t>
      </w:r>
    </w:p>
    <w:p w14:paraId="38EAC117"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určí Dodávateľovi najneskôr pri odovzdaní staveniska/pracoviska:</w:t>
      </w:r>
    </w:p>
    <w:p w14:paraId="20FE609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vstup a pohyb osôb, vozidiel a mechanizmov v priestoroch Objednávateľa,</w:t>
      </w:r>
    </w:p>
    <w:p w14:paraId="59CBE3B5"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technologickej vody,</w:t>
      </w:r>
    </w:p>
    <w:p w14:paraId="7DEB7DB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el. energie – v prípade potreby podmienky pripojenia samostatným staveniskovým rozvádzačom,</w:t>
      </w:r>
    </w:p>
    <w:p w14:paraId="4E425242"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sociálne priestory,</w:t>
      </w:r>
    </w:p>
    <w:p w14:paraId="615A8F28"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skladovacie priestory, miesto na skladovanie,</w:t>
      </w:r>
    </w:p>
    <w:p w14:paraId="6A32E1EC"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podmienky používania hasiacich prístrojov, lekárničiek, spôsob poskytovania prvej pomoci.</w:t>
      </w:r>
    </w:p>
    <w:p w14:paraId="3D120642"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 rámci vstupného informovania oboznámil zodpovedných zamestnancov Dodávateľa:</w:t>
      </w:r>
    </w:p>
    <w:p w14:paraId="7786DE8D"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s internými predpismi Objednávateľa na úseku ochrany pred požiarmi (požiarne poplachové smernice – spôsob hlásenia požiarneho poplachu, spôsob evakuácie, zabezpečenie protipožiarnej bezpečnosti pri prácach so zvýšeným nebezpečenstvom vzniku požiaru); číslo ohlasovne požiaru – vrátnica spoločnosti </w:t>
      </w:r>
      <w:proofErr w:type="spellStart"/>
      <w:r w:rsidRPr="0007516B">
        <w:rPr>
          <w:rFonts w:asciiTheme="minorHAnsi" w:hAnsiTheme="minorHAnsi" w:cstheme="minorHAnsi"/>
          <w:sz w:val="20"/>
          <w:szCs w:val="20"/>
        </w:rPr>
        <w:t>kl</w:t>
      </w:r>
      <w:proofErr w:type="spellEnd"/>
      <w:r w:rsidRPr="0007516B">
        <w:rPr>
          <w:rFonts w:asciiTheme="minorHAnsi" w:hAnsiTheme="minorHAnsi" w:cstheme="minorHAnsi"/>
          <w:sz w:val="20"/>
          <w:szCs w:val="20"/>
        </w:rPr>
        <w:t>. 288,</w:t>
      </w:r>
    </w:p>
    <w:p w14:paraId="0C14B97E"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v oblasti BOZP (havarijný plán, traumatologický plán, postup pri vzniku pracovného úrazu, pokyny na používanie bezpečnostného značenia),</w:t>
      </w:r>
    </w:p>
    <w:p w14:paraId="121CCA67"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 zásadami koordinácie vo vzťahu k činnosti, ktorá sa v priestoroch Objednávateľa vykonáva (oboznámenie so zákazmi vstupu do iných priestorov spoločnosti, nebezpečnými priestormi, zvláštnym režimom a pod.),</w:t>
      </w:r>
    </w:p>
    <w:p w14:paraId="758D8AA9"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dopravno-prevádzkovým poriadkom,</w:t>
      </w:r>
    </w:p>
    <w:p w14:paraId="520D6CE8"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o vykonaných preventívnych opatreniach a o opatreniach na poskytovanie prvej pomoci, na vykonávanie záchranných prác,</w:t>
      </w:r>
    </w:p>
    <w:p w14:paraId="6817CF54"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vyskytujúcimi sa nebezpečenstvami a ohrozeniami a ich účinkami na zdravie a ochranou pred nimi.</w:t>
      </w:r>
    </w:p>
    <w:p w14:paraId="7479BB8E"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III Zodpovednosť za odbornú a zdravotnú spôsobilosť</w:t>
      </w:r>
    </w:p>
    <w:p w14:paraId="7D1D21F4" w14:textId="77777777" w:rsidR="00EC7629" w:rsidRPr="0007516B" w:rsidRDefault="00EC7629" w:rsidP="00EC7629">
      <w:pPr>
        <w:spacing w:after="360"/>
        <w:ind w:left="397"/>
        <w:jc w:val="both"/>
        <w:rPr>
          <w:rFonts w:asciiTheme="minorHAnsi" w:hAnsiTheme="minorHAnsi" w:cstheme="minorHAnsi"/>
          <w:sz w:val="20"/>
          <w:szCs w:val="20"/>
        </w:rPr>
      </w:pPr>
      <w:r w:rsidRPr="0007516B">
        <w:rPr>
          <w:rFonts w:asciiTheme="minorHAnsi" w:hAnsiTheme="minorHAnsi" w:cstheme="minorHAnsi"/>
          <w:sz w:val="20"/>
          <w:szCs w:val="20"/>
        </w:rPr>
        <w:t>Dodávateľ zodpovedá za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na činnosti podľa predmetu zmluvy (platné pre územie SR).</w:t>
      </w:r>
    </w:p>
    <w:p w14:paraId="61AC9915"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IV Povinnosti Dodávateľa</w:t>
      </w:r>
    </w:p>
    <w:p w14:paraId="357995D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Pri vybavovaní vstupu</w:t>
      </w:r>
    </w:p>
    <w:p w14:paraId="14754EF1"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vstupu pre všetkých zamestnancov Dodávateľa vrátane subdodávateľov, ktorí budú vykonávať činnosti v zmysle zmluvy;</w:t>
      </w:r>
    </w:p>
    <w:p w14:paraId="7362291F"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17D08599"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predložiť Objednávateľovi zoznam pracovných prostriedkov s uvedením výrobného čísla (podľa vlastníctva jednotlivých subdodávateľov); v prípade zmeny resp. doplnenia pracovných prostriedkov bezodkladne aktualizovať predložené zoznamy pracovných prostriedkov;</w:t>
      </w:r>
    </w:p>
    <w:p w14:paraId="35A1F176"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vjazdu vozidiel s uvedením typu, EČV a účelu vjazdu vozidla (napr. dovoz materiálu, kontrolná činnosť a pod.).</w:t>
      </w:r>
    </w:p>
    <w:p w14:paraId="20B8FC2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 práce v priestoroch Objednávateľa je Dodávateľ povinný:</w:t>
      </w:r>
    </w:p>
    <w:p w14:paraId="73AE5E8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čistotu a poriadok na stavenisku/pracovisku a jeho okolí;</w:t>
      </w:r>
    </w:p>
    <w:p w14:paraId="036D2C4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fajčenia a používania otvoreného ohňa v priestoroch Objednávateľa; fajčenie je povolené na vyhradených (označených) miestach na fajčenie;</w:t>
      </w:r>
    </w:p>
    <w:p w14:paraId="0E483AF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požívania alkoholických nápojov alebo omamných a psychotropných látok a zákaz pracovať pod ich vplyvom v priestoroch Objednávateľa. Zástupca Objednávateľa je oprávnený požiadať zodpovedného zamestnanca Dodávateľa vykonať dychovú skúšku, resp. požadovať vykonanie rozboru krvi na prítomnosť uvedených látok u zamestnancov Dodávateľa v prípade podozrenia, že tento zákaz je porušený;</w:t>
      </w:r>
    </w:p>
    <w:p w14:paraId="040BF9A5"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bezpečnosť premávky na vnútorných komunikáciách Objednávateľa v zmysle dopravno-prevádzkového poriadku; parkovanie v areáli spoločnosti je povolené len na vyznačených miestach a parkoviskách;</w:t>
      </w:r>
    </w:p>
    <w:p w14:paraId="5A74DA79"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vybaviť svojich zamestnancov všetkými potrebnými osobnými ochrannými pracovnými prostriedkami (ďalej len „</w:t>
      </w:r>
      <w:r w:rsidRPr="0007516B">
        <w:rPr>
          <w:rFonts w:asciiTheme="minorHAnsi" w:hAnsiTheme="minorHAnsi" w:cstheme="minorHAnsi"/>
          <w:b/>
          <w:bCs/>
          <w:sz w:val="20"/>
          <w:szCs w:val="20"/>
        </w:rPr>
        <w:t>OOPP</w:t>
      </w:r>
      <w:r w:rsidRPr="0007516B">
        <w:rPr>
          <w:rFonts w:asciiTheme="minorHAnsi" w:hAnsiTheme="minorHAnsi" w:cstheme="minorHAnsi"/>
          <w:sz w:val="20"/>
          <w:szCs w:val="20"/>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FEE4240"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označenie užívaných priestorov názvom firmy Dodávateľa (vymedzených priestorov apod.);</w:t>
      </w:r>
    </w:p>
    <w:p w14:paraId="0270797B"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zdržiavať sa iba na určenom pracovisku a pohybovať sa len v určených priestoroch (rozumie sa aj prístup na určené pracovisko), pre príchod na pracovisko a odchod z pracoviska používať stanovené prístupové komunikácie;</w:t>
      </w:r>
    </w:p>
    <w:p w14:paraId="2FF10A33"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používať výhradne miesta a spôsoby pripojenia el. energie, vody určené Objednávateľom pri odovzdaní staveniska/pracoviska;</w:t>
      </w:r>
    </w:p>
    <w:p w14:paraId="4D2107F1"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uskladňovať náradie, materiál a ostatné veci len na mieste, ktoré písomne určil Objednávateľ pri odovzdaní staveniska/pracoviska;</w:t>
      </w:r>
    </w:p>
    <w:p w14:paraId="073A88F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viesť stavebný denník odo dňa prevzatia staveniska, do ktorého budú zapisované všetky skutočnosti vyplývajúce zo zmluvy. Denník musí mať očíslované strany, znehodnotená strana musí zostať v denníku – nesmie sa vytrhávať;</w:t>
      </w:r>
    </w:p>
    <w:p w14:paraId="6BA5FC9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denne zapisovať a podpisovať prostredníctvom určenej osoby záznamy v tom dni, v ktorom boli práce vykonané alebo nastali okolnosti, ktoré sú predmetom zápisu;</w:t>
      </w:r>
    </w:p>
    <w:p w14:paraId="59D927C4"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predkladať Objednávateľovi stavebný denník na záznam kontrolnej činnosti a zápis prípadných zistených nedostatkov, resp. písomné vyjadrenie stanoviska poverenému zástupcovi Objednávateľa priebežne počas výkonu zmluvných činností;</w:t>
      </w:r>
    </w:p>
    <w:p w14:paraId="7AD77978"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umožniť Objednávateľovi vykonať zápis o zistených nedostatkoch počas vykonávania predmetu zmluvy;</w:t>
      </w:r>
    </w:p>
    <w:p w14:paraId="375BE6A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k písomnému vyjadreniu stanoviska Objednávateľa zapísať svoje stanovisko do denníka max. do 3 dní; v opačnom prípade sa má za to, že Dodávateľ s vykonaným zápisom Objednávateľa súhlasí;</w:t>
      </w:r>
    </w:p>
    <w:p w14:paraId="5BAD853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povinnosť viesť stavebný denník končí odovzdaním staveniska/pracoviska Dodávateľom a prevzatím Objednávateľom;</w:t>
      </w:r>
    </w:p>
    <w:p w14:paraId="2ADD61C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preukázateľné oboznámenie všetkých zamestnancov Dodávateľa vrátane zamestnancov subdodávateľov zodpovednými zamestnancami Dodávateľa, ktorí sa takéhoto oboznámenia preukázateľne u Objednávateľa zúčastnili,</w:t>
      </w:r>
    </w:p>
    <w:p w14:paraId="09FE0437"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práce so stavebnou mechanizáciou (bager, žeriav a pod.) pod elektrickým vedením </w:t>
      </w:r>
      <w:proofErr w:type="spellStart"/>
      <w:r w:rsidRPr="0007516B">
        <w:rPr>
          <w:rFonts w:asciiTheme="minorHAnsi" w:hAnsiTheme="minorHAnsi" w:cstheme="minorHAnsi"/>
          <w:sz w:val="20"/>
          <w:szCs w:val="20"/>
        </w:rPr>
        <w:t>nn</w:t>
      </w:r>
      <w:proofErr w:type="spellEnd"/>
      <w:r w:rsidRPr="0007516B">
        <w:rPr>
          <w:rFonts w:asciiTheme="minorHAnsi" w:hAnsiTheme="minorHAnsi" w:cstheme="minorHAnsi"/>
          <w:sz w:val="20"/>
          <w:szCs w:val="20"/>
        </w:rPr>
        <w:t>/</w:t>
      </w:r>
      <w:proofErr w:type="spellStart"/>
      <w:r w:rsidRPr="0007516B">
        <w:rPr>
          <w:rFonts w:asciiTheme="minorHAnsi" w:hAnsiTheme="minorHAnsi" w:cstheme="minorHAnsi"/>
          <w:sz w:val="20"/>
          <w:szCs w:val="20"/>
        </w:rPr>
        <w:t>vn</w:t>
      </w:r>
      <w:proofErr w:type="spellEnd"/>
      <w:r w:rsidRPr="0007516B">
        <w:rPr>
          <w:rFonts w:asciiTheme="minorHAnsi" w:hAnsiTheme="minorHAnsi" w:cstheme="minorHAnsi"/>
          <w:sz w:val="20"/>
          <w:szCs w:val="20"/>
        </w:rPr>
        <w:t>/</w:t>
      </w:r>
      <w:proofErr w:type="spellStart"/>
      <w:r w:rsidRPr="0007516B">
        <w:rPr>
          <w:rFonts w:asciiTheme="minorHAnsi" w:hAnsiTheme="minorHAnsi" w:cstheme="minorHAnsi"/>
          <w:sz w:val="20"/>
          <w:szCs w:val="20"/>
        </w:rPr>
        <w:t>vvn</w:t>
      </w:r>
      <w:proofErr w:type="spellEnd"/>
      <w:r w:rsidRPr="0007516B">
        <w:rPr>
          <w:rFonts w:asciiTheme="minorHAnsi" w:hAnsiTheme="minorHAnsi" w:cstheme="minorHAnsi"/>
          <w:sz w:val="20"/>
          <w:szCs w:val="20"/>
        </w:rPr>
        <w:t xml:space="preserve"> a v jeho blízkosti vykonávať až po zaistení a zabezpečení pracoviska elektricky a mechanicky,</w:t>
      </w:r>
    </w:p>
    <w:p w14:paraId="70F4666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smernice a pokyny Objednávateľa pre oblasť ochrany jeho majetku.</w:t>
      </w:r>
    </w:p>
    <w:p w14:paraId="6B0A697E"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upozorniť Objednávateľa na nebezpečenstvá a ohrozenia vyplývajúce z činnosti, ktorú bude v priestoroch Objednávateľa vykonávať a ktoré majú vplyv na činnosť zamestnancov Objednávateľa.</w:t>
      </w:r>
    </w:p>
    <w:p w14:paraId="097DF765"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07516B">
        <w:rPr>
          <w:rFonts w:asciiTheme="minorHAnsi" w:hAnsiTheme="minorHAnsi" w:cstheme="minorHAnsi"/>
          <w:bCs/>
          <w:sz w:val="20"/>
          <w:szCs w:val="20"/>
        </w:rPr>
        <w:t>ktorou sa ustanovujú podrobnosti na zaistenie bezpečnosti a ochrany zdravia pri stavebných prácach a prácach s nimi súvisiacich a podrobnosti o odbornej spôsobilosti na výkon niektorých pracovných činností v znení neskorších predpisov</w:t>
      </w:r>
      <w:r w:rsidRPr="0007516B">
        <w:rPr>
          <w:rFonts w:asciiTheme="minorHAnsi" w:hAnsiTheme="minorHAnsi" w:cstheme="minorHAnsi"/>
          <w:sz w:val="20"/>
          <w:szCs w:val="20"/>
        </w:rPr>
        <w:t>,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Za vytvorenie vhodných pracovných podmienok mimo staveniska/pracoviska zodpovedá Objednávateľ.</w:t>
      </w:r>
    </w:p>
    <w:p w14:paraId="4088917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 oblasti bezpečnosti práce a ochrany zdravia pri práci a ochrany pred požiarmi dodržiavať okrem zákonných ustanovení aj ustanovenia osobitných interných predpisov vydaných Objednávateľom.</w:t>
      </w:r>
    </w:p>
    <w:p w14:paraId="52416FC6"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Vyčlenené priestory bude Dodávateľ udržiavať na svoje náklady v súlade s bezpečnostnými, požiarnymi, technickými a hygienickými predpismi.</w:t>
      </w:r>
    </w:p>
    <w:p w14:paraId="3369EE33"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1E3EA4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1F9E7D4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w:t>
      </w:r>
    </w:p>
    <w:p w14:paraId="1E38F97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autorizovanému bezpečnostnému technikovi), s cieľom zabezpečiť objektívne vyšetrovanie. Kontakt pre hlásenie úrazu: autorizovaný bezpečnostný technik (Ján </w:t>
      </w:r>
      <w:proofErr w:type="spellStart"/>
      <w:r w:rsidRPr="0007516B">
        <w:rPr>
          <w:rFonts w:asciiTheme="minorHAnsi" w:hAnsiTheme="minorHAnsi" w:cstheme="minorHAnsi"/>
          <w:sz w:val="20"/>
          <w:szCs w:val="20"/>
        </w:rPr>
        <w:t>Bánovčin</w:t>
      </w:r>
      <w:proofErr w:type="spellEnd"/>
      <w:r w:rsidRPr="0007516B">
        <w:rPr>
          <w:rFonts w:asciiTheme="minorHAnsi" w:hAnsiTheme="minorHAnsi" w:cstheme="minorHAnsi"/>
          <w:sz w:val="20"/>
          <w:szCs w:val="20"/>
        </w:rPr>
        <w:t xml:space="preserve"> – mobil 0908 910031). Dodávateľ je povinný nahlásiť pred zahájením prác Objednávateľovi plánovaný počet právnických alebo fyzických osôb s uvedením predpokladaného počtu zamestnancov na vykonávanie prác na stavenisku/pracovisku (subdodávateľov).</w:t>
      </w:r>
    </w:p>
    <w:p w14:paraId="0AC63D1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07516B">
        <w:rPr>
          <w:rFonts w:asciiTheme="minorHAnsi" w:hAnsiTheme="minorHAnsi" w:cstheme="minorHAnsi"/>
          <w:sz w:val="20"/>
          <w:szCs w:val="20"/>
        </w:rPr>
        <w:t>podzhotoviteľov</w:t>
      </w:r>
      <w:proofErr w:type="spellEnd"/>
      <w:r w:rsidRPr="0007516B">
        <w:rPr>
          <w:rFonts w:asciiTheme="minorHAnsi" w:hAnsiTheme="minorHAnsi" w:cstheme="minorHAnsi"/>
          <w:sz w:val="20"/>
          <w:szCs w:val="20"/>
        </w:rPr>
        <w:t>). V prípade zmeny uvedených údajov je Dodávateľ povinný toto bezodkladne nahlásiť zodpovednému zástupcovi Objednávateľa, ktorý zabezpečuje výkon predmetu zmluvy/objednávky resp. koordinátorovi bezpečnosti.</w:t>
      </w:r>
    </w:p>
    <w:p w14:paraId="722186EB"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je povinný zohľadňovať usmernenia koordinátora bezpečnosti a nezbavuje sa zodpovednosti za bezpečnosť a ochranu zdravia pri práci tým, že je zabezpečovaná koordinácia projektovej dokumentácie a koordinácia bezpečnosti.</w:t>
      </w:r>
    </w:p>
    <w:p w14:paraId="0B41EC19"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a jeho subdodávatelia sú povinní dodržiavať ustanovenia Plánu BOZP. Dodávateľ je povinný preukázateľne oboznámiť svojich subdodávateľov s ustanoveniami Plánu BOZP.</w:t>
      </w:r>
    </w:p>
    <w:p w14:paraId="7B0B1EF8"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74B01085"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zodpovedá Objednávateľovi za to, že všetci jeho subdodávatelia ako kooperujúce firmy sa budú riadiť ustanoveniami týchto Podmienok a budú dodržiavať všetky povinnosti Dodávateľa.</w:t>
      </w:r>
    </w:p>
    <w:p w14:paraId="2176A50C"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poskytne objednávateľovi vyplnený formulár „Zoznam nebezpečných látok Dodávateľa“ pre všetky nebezpečné chemické látky, ktoré bude skladovať a používať v priestoroch Objednávateľa (formulár získa Dodávateľ od Objednávateľa). Dodávateľ je povinný mu predložiť aj karty bezpečnostných údajov k uvedeným látkam na požiadanie Objednávateľa.</w:t>
      </w:r>
    </w:p>
    <w:p w14:paraId="5FA6720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všetky ním zdemontované ochranné zariadenia (kryty, zábradlia) uviesť do pôvodného stavu.</w:t>
      </w:r>
    </w:p>
    <w:p w14:paraId="0F719159" w14:textId="77777777" w:rsidR="00EC7629" w:rsidRPr="0007516B" w:rsidRDefault="00EC7629" w:rsidP="00F03456">
      <w:pPr>
        <w:numPr>
          <w:ilvl w:val="0"/>
          <w:numId w:val="137"/>
        </w:numPr>
        <w:spacing w:before="120" w:after="360"/>
        <w:jc w:val="both"/>
        <w:rPr>
          <w:rFonts w:asciiTheme="minorHAnsi" w:hAnsiTheme="minorHAnsi" w:cstheme="minorHAnsi"/>
          <w:sz w:val="20"/>
          <w:szCs w:val="20"/>
        </w:rPr>
      </w:pPr>
      <w:r w:rsidRPr="0007516B">
        <w:rPr>
          <w:rFonts w:asciiTheme="minorHAnsi" w:hAnsiTheme="minorHAnsi" w:cstheme="minorHAnsi"/>
          <w:sz w:val="20"/>
          <w:szCs w:val="20"/>
        </w:rPr>
        <w:t>Dodávateľ zabezpečí vypratanie staveniska/pracoviska po ukončení plnenia predmetu zmluvy a uvedie pracovné miesto do pôvodného stavu tak, ako bolo pred začatím prác, alebo do stavu podľa dohody v prípade, že boli urobené zmeny.</w:t>
      </w:r>
    </w:p>
    <w:p w14:paraId="12E1C127"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 Ochrana životného prostredia</w:t>
      </w:r>
    </w:p>
    <w:p w14:paraId="79BBA305"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vyhlasuje, že použité materiály a technológie v súvislosti s plnením zmluvy, ktoré majú vplyv na všetky zložky životného prostredia (voda, pôda, ovzdušie, rastlinstvo, živočíchy a človek) budú hygienicky nezávadné, biologicky odbúrateľné alebo recyklovateľné.</w:t>
      </w:r>
    </w:p>
    <w:p w14:paraId="2E69FD50"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V prípade, ak existuje reálna možnosť úniku škodlivých látok (ako sú ropné látky, žieraviny do pôdy, podzemných a povrchových vôd, jedovatých alebo zapáchajúcich plynov do ovzdušia) pri výkone činností alebo pri príprave činností, Dodávateľ je povinný:</w:t>
      </w:r>
    </w:p>
    <w:p w14:paraId="3327C1B3"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zabezpečiť činnosti proti úniku týchto látok do životného prostredia preventívnymi opatreniami,</w:t>
      </w:r>
    </w:p>
    <w:p w14:paraId="173ECF7D"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mať spracované postupy na asanáciu ich úniku vlastnými určenými prostriedkami,</w:t>
      </w:r>
    </w:p>
    <w:p w14:paraId="5FAAB19F"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únik škodlivých látok okamžite hlásiť zodpovedné osoby uvedené v internom predpise „Havarijný plán“ (nahlásiť miesto úniku, druh a množstvo uniknutej látky).</w:t>
      </w:r>
    </w:p>
    <w:p w14:paraId="326CF7FB" w14:textId="77777777" w:rsidR="00EC7629" w:rsidRPr="0007516B" w:rsidRDefault="00EC7629" w:rsidP="00F03456">
      <w:pPr>
        <w:numPr>
          <w:ilvl w:val="0"/>
          <w:numId w:val="138"/>
        </w:numPr>
        <w:spacing w:before="120"/>
        <w:ind w:left="720" w:hanging="323"/>
        <w:jc w:val="both"/>
        <w:rPr>
          <w:rFonts w:asciiTheme="minorHAnsi" w:hAnsiTheme="minorHAnsi" w:cstheme="minorHAnsi"/>
          <w:sz w:val="20"/>
          <w:szCs w:val="20"/>
        </w:rPr>
      </w:pPr>
      <w:r w:rsidRPr="0007516B">
        <w:rPr>
          <w:rFonts w:asciiTheme="minorHAnsi" w:hAnsiTheme="minorHAnsi" w:cstheme="minorHAnsi"/>
          <w:sz w:val="20"/>
          <w:szCs w:val="20"/>
        </w:rPr>
        <w:t>Dodávateľ ako pôvodca odpadov vznikajúcich v dôsledku uskutočňovania stavebných prác je povinný vykonávať dohodnuté práce v súlade s príslušnými právnymi predpismi. Je povinný vytvoriť podmienky pre separáciu vlastnými prostriedkami, separovať odpad, pravidelne odvážať a zhodnocovať alebo zneškodňovať odpady na vlastné náklady a neponechávať odpad na mieste, ktoré nie je na tento účel určené.</w:t>
      </w:r>
    </w:p>
    <w:p w14:paraId="19721C25" w14:textId="77777777" w:rsidR="00EC7629" w:rsidRPr="0007516B" w:rsidRDefault="00EC7629" w:rsidP="00F03456">
      <w:pPr>
        <w:numPr>
          <w:ilvl w:val="0"/>
          <w:numId w:val="138"/>
        </w:numPr>
        <w:spacing w:before="120" w:after="360"/>
        <w:ind w:left="754" w:hanging="357"/>
        <w:jc w:val="both"/>
        <w:rPr>
          <w:rFonts w:asciiTheme="minorHAnsi" w:hAnsiTheme="minorHAnsi" w:cstheme="minorHAnsi"/>
          <w:sz w:val="20"/>
          <w:szCs w:val="20"/>
        </w:rPr>
      </w:pPr>
      <w:r w:rsidRPr="0007516B">
        <w:rPr>
          <w:rFonts w:asciiTheme="minorHAnsi" w:hAnsiTheme="minorHAnsi" w:cstheme="minorHAnsi"/>
          <w:sz w:val="20"/>
          <w:szCs w:val="20"/>
        </w:rPr>
        <w:t>Zhromažďovanie vzniknutých odpadov je povinný Dodávateľ vykonávať v priestoroch určených zodpovednou osobou Objednávateľa. Jedná sa predovšetkým o nebezpečné odpady a nadrozmerný odpad, prípadne druhotné suroviny.</w:t>
      </w:r>
    </w:p>
    <w:p w14:paraId="49AE879D"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VI Porušenie povinností – sankcie</w:t>
      </w:r>
    </w:p>
    <w:p w14:paraId="47957983"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zistenia porušenia povinností vyplývajúcich z týchto Podmienok, zodpovední zamestnanci Objednávateľa neodkladne na túto skutočnosť upozornia Dodávateľa a zistené porušenie zaznamenajú do stavebného denníka.</w:t>
      </w:r>
    </w:p>
    <w:p w14:paraId="4C636A8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Dodávateľ je povinný neodkladne nedostatky odstrániť. V prípade, že tak neurobí, sú zamestnanci Objednávateľa oprávnení nariadiť prerušenie prác. Dôsledky a škody vyplývajúce z prerušenia prác znáša Dodávateľ.</w:t>
      </w:r>
    </w:p>
    <w:p w14:paraId="1CF9E7D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 každé jednotlivé porušenie povinností vyplývajúcich z jednotlivých článkov týchto Podmienok má Objednávateľ právo uplatniť a Dodávateľ povinnosť zaplatiť zmluvnú pokutu vo výške 166 €. Zaplatením zmluvnej pokuty nie je dotknutý nárok Objednávateľa na náhradu škody.</w:t>
      </w:r>
    </w:p>
    <w:p w14:paraId="3A405BE1"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Pri opakovanom porušení povinností rovnakého druhu sa pokuta zvyšuje na 333 €. Zaplatením zmluvnej pokuty nie je dotknutý nárok Objednávateľa na náhradu škody.</w:t>
      </w:r>
    </w:p>
    <w:p w14:paraId="52119DB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Zamestnancovi Dodávateľa, ktorý porušil povinnosti vyplývajúce z týchto Podmienok opakovane, bude zakázaný vstup do priestorov Objednávateľa.</w:t>
      </w:r>
    </w:p>
    <w:p w14:paraId="08DCE45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Okrem uplatňovania sankcií podľa článku VI. je Dodávateľ povinný nahradiť všetky škody, ktoré spôsobil neplnením zmluvných povinností.</w:t>
      </w:r>
    </w:p>
    <w:p w14:paraId="1D312D3C"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2A116C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Postihy za požitie alkoholických nápojov a iných omamných a psychotropných látok pri vykonávaní predmetu zmluvy v priestoroch Objednávateľa:</w:t>
      </w:r>
    </w:p>
    <w:p w14:paraId="78F3FB80"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333 €;</w:t>
      </w:r>
    </w:p>
    <w:p w14:paraId="43045F94"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19D387E9"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Nesprávne parkovanie, porušovanie dopravného značenia a nerešpektovanie zásad pohybu vozidiel v priestoroch Objednávateľa Dodávateľom, resp. zamestnancami Dodávateľa (jeho subdodávateľa):</w:t>
      </w:r>
    </w:p>
    <w:p w14:paraId="6311B2A2"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prvom priestupku zamestnanca Dodávateľa (jeho subdodávateľa) nasleduje písomné upozornenie Dodávateľa a Objednávateľ môže požadovať od Dodávateľa zaplatenie zmluvnej pokuty vo výške 33 €,</w:t>
      </w:r>
    </w:p>
    <w:p w14:paraId="38FEEB83"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druhom priestupku môže objednávateľ uplatniť voči Dodávateľovi zmluvnú pokutu vo výške 66 €,</w:t>
      </w:r>
    </w:p>
    <w:p w14:paraId="269DC154"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D0E8AF6"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opakovaní priestupku tým istým vodičom (zamestnancom Dodávateľa alebo jeho subdodávateľa) má tretí priestupok za následok trvalý zákaz vedenia motorového vozidla dotknutým vodičom v priestoroch Objednávateľa.</w:t>
      </w:r>
    </w:p>
    <w:p w14:paraId="01F5B1DF"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9B57BD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nedodržania ustanovení ochrany životného prostredia zo strany Dodávateľa je Dodávateľ povinný uhradiť všetky škody spôsobené neenvironmentálnym správaním.</w:t>
      </w:r>
    </w:p>
    <w:p w14:paraId="5606E9DD" w14:textId="77777777" w:rsidR="00EC7629" w:rsidRDefault="00EC7629"/>
    <w:p w14:paraId="116410DF" w14:textId="6A68EADC" w:rsidR="00994FF0" w:rsidRDefault="00994FF0">
      <w:pPr>
        <w:rPr>
          <w:rFonts w:ascii="Calibri" w:hAnsi="Calibri" w:cs="Calibri"/>
          <w:b/>
          <w:bCs/>
          <w:sz w:val="22"/>
          <w:szCs w:val="22"/>
          <w:lang w:eastAsia="x-none"/>
        </w:rPr>
      </w:pPr>
      <w:r>
        <w:br w:type="page"/>
      </w:r>
    </w:p>
    <w:p w14:paraId="6A15814C" w14:textId="29811C0A" w:rsidR="000C3070" w:rsidRDefault="000C3070" w:rsidP="00FB5B0C">
      <w:pPr>
        <w:pStyle w:val="Nadpis1"/>
        <w:numPr>
          <w:ilvl w:val="0"/>
          <w:numId w:val="0"/>
        </w:numPr>
        <w:jc w:val="center"/>
      </w:pPr>
      <w:r w:rsidRPr="000C3070">
        <w:t xml:space="preserve">Príloha </w:t>
      </w:r>
      <w:r w:rsidR="00743F93">
        <w:rPr>
          <w:lang w:val="sk-SK"/>
        </w:rPr>
        <w:t>G</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45526C" w:rsidRPr="0045526C" w14:paraId="226A7BFE" w14:textId="77777777" w:rsidTr="008D75BD">
        <w:trPr>
          <w:trHeight w:val="2600"/>
        </w:trPr>
        <w:tc>
          <w:tcPr>
            <w:tcW w:w="498" w:type="dxa"/>
            <w:vMerge w:val="restart"/>
            <w:textDirection w:val="btLr"/>
            <w:vAlign w:val="center"/>
          </w:tcPr>
          <w:p w14:paraId="598867CE" w14:textId="77777777" w:rsidR="0045526C" w:rsidRPr="0045526C" w:rsidRDefault="0045526C"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61032B9E" w14:textId="1F8726E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51AD27CF"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ADD211D"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104C4B7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9F83733"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B9118A2" w14:textId="77777777" w:rsidTr="008D75BD">
        <w:trPr>
          <w:trHeight w:val="3388"/>
        </w:trPr>
        <w:tc>
          <w:tcPr>
            <w:tcW w:w="498" w:type="dxa"/>
            <w:vMerge/>
            <w:textDirection w:val="btLr"/>
          </w:tcPr>
          <w:p w14:paraId="6A23784B"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DCAB7D9"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4FC0189"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22D3A86F"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CF15EA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42C7F1B9"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0ABA328" w14:textId="77777777" w:rsidTr="008D75BD">
        <w:trPr>
          <w:trHeight w:val="1692"/>
        </w:trPr>
        <w:tc>
          <w:tcPr>
            <w:tcW w:w="498" w:type="dxa"/>
            <w:vMerge/>
            <w:textDirection w:val="btLr"/>
          </w:tcPr>
          <w:p w14:paraId="586AAAD5"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0F289F20"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246D37C3"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0D0102F8"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7ADB906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43E9A20"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59EF6AA0" w14:textId="77777777" w:rsidTr="008D75BD">
        <w:trPr>
          <w:trHeight w:val="2965"/>
        </w:trPr>
        <w:tc>
          <w:tcPr>
            <w:tcW w:w="498" w:type="dxa"/>
            <w:vMerge/>
            <w:textDirection w:val="btLr"/>
          </w:tcPr>
          <w:p w14:paraId="539EEDBA"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1312DB41"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55721405"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1476E1A1"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FBAA0D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5B989FD"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672C1A11" w14:textId="77777777" w:rsidTr="008D75BD">
        <w:trPr>
          <w:trHeight w:val="2692"/>
        </w:trPr>
        <w:tc>
          <w:tcPr>
            <w:tcW w:w="498" w:type="dxa"/>
            <w:vMerge/>
            <w:textDirection w:val="btLr"/>
          </w:tcPr>
          <w:p w14:paraId="50DA7369"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78A6393"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431AF5D7"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C56011C"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0A757E5E"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87DA4E7" w14:textId="77777777" w:rsidR="0045526C" w:rsidRPr="0045526C" w:rsidRDefault="0045526C" w:rsidP="000D6C34">
            <w:pPr>
              <w:ind w:left="113" w:right="113"/>
              <w:rPr>
                <w:rFonts w:asciiTheme="minorHAnsi" w:hAnsiTheme="minorHAnsi" w:cstheme="minorHAnsi"/>
                <w:b/>
                <w:bCs/>
                <w:sz w:val="22"/>
                <w:szCs w:val="22"/>
              </w:rPr>
            </w:pPr>
          </w:p>
        </w:tc>
      </w:tr>
    </w:tbl>
    <w:p w14:paraId="560E3738" w14:textId="4A4D1D37" w:rsidR="000C3070" w:rsidRDefault="000C3070" w:rsidP="00FB5B0C">
      <w:pPr>
        <w:pStyle w:val="Nadpis1"/>
        <w:numPr>
          <w:ilvl w:val="0"/>
          <w:numId w:val="0"/>
        </w:numPr>
        <w:jc w:val="center"/>
      </w:pPr>
      <w:r>
        <w:br w:type="page"/>
      </w:r>
      <w:r w:rsidRPr="000C3070">
        <w:t xml:space="preserve">Príloha </w:t>
      </w:r>
      <w:r w:rsidR="00743F93">
        <w:rPr>
          <w:lang w:val="sk-SK"/>
        </w:rPr>
        <w:t>H</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F61F7" w:rsidRPr="0045526C" w14:paraId="3FBA9053" w14:textId="77777777" w:rsidTr="00F03456">
        <w:trPr>
          <w:trHeight w:val="3167"/>
        </w:trPr>
        <w:tc>
          <w:tcPr>
            <w:tcW w:w="498" w:type="dxa"/>
            <w:vMerge w:val="restart"/>
            <w:textDirection w:val="btLr"/>
            <w:vAlign w:val="center"/>
          </w:tcPr>
          <w:p w14:paraId="79B33B4A" w14:textId="393EB304" w:rsidR="000F61F7" w:rsidRPr="0045526C" w:rsidRDefault="000F61F7"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6BF66E68" w14:textId="449CF519" w:rsidR="000F61F7" w:rsidRPr="000F61F7" w:rsidRDefault="000F61F7" w:rsidP="000D6C34">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7F6749B"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74E43CA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72F753B7"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val="restart"/>
            <w:textDirection w:val="btLr"/>
          </w:tcPr>
          <w:p w14:paraId="1359A0AB" w14:textId="66235304" w:rsidR="00F81041" w:rsidRPr="00F81041" w:rsidRDefault="00F81041" w:rsidP="00F81041">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16 ods. 16.2 súťažných podkladov, </w:t>
            </w:r>
            <w:r w:rsidR="0032497B" w:rsidRPr="00F81041">
              <w:rPr>
                <w:rFonts w:asciiTheme="minorHAnsi" w:hAnsiTheme="minorHAnsi" w:cstheme="minorHAnsi"/>
                <w:sz w:val="22"/>
                <w:szCs w:val="22"/>
              </w:rPr>
              <w:t>ako aj všetky ostatné podmienky stanovené všeobecne záväznými právnymi predpismi pre týmto subdodávateľom vykonávanú časť diela a/alebo činnosti podľa zmluvy</w:t>
            </w:r>
            <w:r w:rsidR="00F478A3">
              <w:rPr>
                <w:rFonts w:asciiTheme="minorHAnsi" w:hAnsiTheme="minorHAnsi" w:cstheme="minorHAnsi"/>
                <w:sz w:val="22"/>
                <w:szCs w:val="22"/>
              </w:rPr>
              <w:t>,</w:t>
            </w:r>
            <w:r w:rsidR="0032497B" w:rsidRPr="00F81041">
              <w:rPr>
                <w:rFonts w:asciiTheme="minorHAnsi" w:hAnsiTheme="minorHAnsi" w:cstheme="minorHAnsi"/>
                <w:sz w:val="22"/>
                <w:szCs w:val="22"/>
              </w:rPr>
              <w:t xml:space="preserve"> </w:t>
            </w:r>
            <w:r w:rsidRPr="00F81041">
              <w:rPr>
                <w:rFonts w:asciiTheme="minorHAnsi" w:hAnsiTheme="minorHAnsi" w:cstheme="minorHAnsi"/>
                <w:sz w:val="22"/>
                <w:szCs w:val="22"/>
              </w:rPr>
              <w:t>a že u subdodávateľa neexistovali a neexistujú dôvody na vylúčenie podľa ustanovenia § 40 ods. 6 písm. a) až g) a ods. 7 zákona o verejnom ob</w:t>
            </w:r>
            <w:r w:rsidR="00F478A3">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sidR="007B1916">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7075717F" w14:textId="77777777" w:rsidR="00F81041" w:rsidRPr="00F81041" w:rsidRDefault="00F81041" w:rsidP="00F81041">
            <w:pPr>
              <w:jc w:val="both"/>
              <w:rPr>
                <w:rFonts w:asciiTheme="minorHAnsi" w:hAnsiTheme="minorHAnsi" w:cstheme="minorHAnsi"/>
                <w:sz w:val="22"/>
                <w:szCs w:val="22"/>
              </w:rPr>
            </w:pPr>
          </w:p>
          <w:p w14:paraId="4163A4AD" w14:textId="2D269E79" w:rsidR="00F81041" w:rsidRPr="00F81041" w:rsidRDefault="00F81041" w:rsidP="007B1916">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sidR="00F03456">
              <w:rPr>
                <w:rFonts w:asciiTheme="minorHAnsi" w:hAnsiTheme="minorHAnsi" w:cstheme="minorHAnsi"/>
                <w:sz w:val="22"/>
                <w:szCs w:val="22"/>
              </w:rPr>
              <w:tab/>
            </w:r>
            <w:r w:rsidR="00F03456">
              <w:rPr>
                <w:rFonts w:asciiTheme="minorHAnsi" w:hAnsiTheme="minorHAnsi" w:cstheme="minorHAnsi"/>
                <w:sz w:val="22"/>
                <w:szCs w:val="22"/>
              </w:rPr>
              <w:tab/>
            </w:r>
            <w:r w:rsidR="00F03456">
              <w:rPr>
                <w:rFonts w:asciiTheme="minorHAnsi" w:hAnsiTheme="minorHAnsi" w:cstheme="minorHAnsi"/>
                <w:sz w:val="22"/>
                <w:szCs w:val="22"/>
              </w:rPr>
              <w:tab/>
              <w:t>____________________________________________________________ (podpisy)</w:t>
            </w:r>
          </w:p>
          <w:p w14:paraId="1553824D"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228D90AF" w14:textId="77777777" w:rsidTr="00F03456">
        <w:trPr>
          <w:trHeight w:val="3388"/>
        </w:trPr>
        <w:tc>
          <w:tcPr>
            <w:tcW w:w="498" w:type="dxa"/>
            <w:vMerge/>
            <w:textDirection w:val="btLr"/>
          </w:tcPr>
          <w:p w14:paraId="733F9D83"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6A8A90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60E46C3D"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361946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02C42D4D"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3B0AA5F6"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8577689" w14:textId="77777777" w:rsidTr="00F03456">
        <w:trPr>
          <w:trHeight w:val="1692"/>
        </w:trPr>
        <w:tc>
          <w:tcPr>
            <w:tcW w:w="498" w:type="dxa"/>
            <w:vMerge/>
            <w:textDirection w:val="btLr"/>
          </w:tcPr>
          <w:p w14:paraId="2BF44A8A"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55DC561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00E0896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4103F95A"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5081CFBB"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F0B1CAA"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5C952042" w14:textId="77777777" w:rsidTr="00F03456">
        <w:trPr>
          <w:trHeight w:val="3119"/>
        </w:trPr>
        <w:tc>
          <w:tcPr>
            <w:tcW w:w="498" w:type="dxa"/>
            <w:vMerge/>
            <w:textDirection w:val="btLr"/>
          </w:tcPr>
          <w:p w14:paraId="1E6B11E8"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C9AA43C"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239B590E"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19B43D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32B9D1F9"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DB8FB80"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E87A148" w14:textId="77777777" w:rsidTr="00F03456">
        <w:trPr>
          <w:trHeight w:val="1832"/>
        </w:trPr>
        <w:tc>
          <w:tcPr>
            <w:tcW w:w="498" w:type="dxa"/>
            <w:vMerge/>
            <w:textDirection w:val="btLr"/>
          </w:tcPr>
          <w:p w14:paraId="60037E1C"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109D4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7137C9D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0447601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413DA0FA"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74557C1F" w14:textId="77777777" w:rsidR="000F61F7" w:rsidRPr="0045526C" w:rsidRDefault="000F61F7" w:rsidP="000D6C34">
            <w:pPr>
              <w:ind w:left="113" w:right="113"/>
              <w:rPr>
                <w:rFonts w:asciiTheme="minorHAnsi" w:hAnsiTheme="minorHAnsi" w:cstheme="minorHAnsi"/>
                <w:b/>
                <w:bCs/>
                <w:sz w:val="22"/>
                <w:szCs w:val="22"/>
              </w:rPr>
            </w:pPr>
          </w:p>
        </w:tc>
      </w:tr>
    </w:tbl>
    <w:p w14:paraId="15E88E46" w14:textId="15787F49" w:rsidR="000F1C91" w:rsidRPr="00963733" w:rsidRDefault="000C3070" w:rsidP="00FE5A24">
      <w:pPr>
        <w:pStyle w:val="Nadpis1"/>
        <w:numPr>
          <w:ilvl w:val="0"/>
          <w:numId w:val="0"/>
        </w:numPr>
        <w:jc w:val="center"/>
        <w:rPr>
          <w:lang w:val="sk-SK"/>
        </w:rPr>
      </w:pPr>
      <w:r>
        <w:br w:type="page"/>
      </w:r>
      <w:r w:rsidRPr="000C3070">
        <w:t xml:space="preserve">Príloha </w:t>
      </w:r>
      <w:r w:rsidR="00743F93">
        <w:rPr>
          <w:lang w:val="sk-SK"/>
        </w:rPr>
        <w:t>I</w:t>
      </w:r>
      <w:r w:rsidRPr="000C3070">
        <w:t xml:space="preserve"> – Zmluva o kybernetickej bezpečnosti</w:t>
      </w:r>
    </w:p>
    <w:sectPr w:rsidR="000F1C91" w:rsidRPr="00963733" w:rsidSect="00AE7BCA">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609F" w14:textId="77777777" w:rsidR="003500BF" w:rsidRDefault="003500BF">
      <w:r>
        <w:separator/>
      </w:r>
    </w:p>
  </w:endnote>
  <w:endnote w:type="continuationSeparator" w:id="0">
    <w:p w14:paraId="147C09EE" w14:textId="77777777" w:rsidR="003500BF" w:rsidRDefault="003500BF">
      <w:r>
        <w:continuationSeparator/>
      </w:r>
    </w:p>
  </w:endnote>
  <w:endnote w:type="continuationNotice" w:id="1">
    <w:p w14:paraId="0773700E" w14:textId="77777777" w:rsidR="003500BF" w:rsidRDefault="00350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embedRegular r:id="rId1" w:fontKey="{2F5C77D1-87B0-4300-9109-88DC81C87CDE}"/>
    <w:embedBold r:id="rId2" w:fontKey="{C3062689-73A2-474E-8E35-0A280D51B72E}"/>
    <w:embedItalic r:id="rId3" w:fontKey="{303E3D1C-4D5C-4E62-A20E-D8C917C76266}"/>
    <w:embedBoldItalic r:id="rId4" w:fontKey="{1E5FB585-05B7-4138-AE20-8664ABE551E2}"/>
  </w:font>
  <w:font w:name="Tahoma">
    <w:panose1 w:val="020B0604030504040204"/>
    <w:charset w:val="EE"/>
    <w:family w:val="swiss"/>
    <w:pitch w:val="variable"/>
    <w:sig w:usb0="E1002EFF" w:usb1="C000605B" w:usb2="00000029" w:usb3="00000000" w:csb0="000101FF" w:csb1="00000000"/>
    <w:embedRegular r:id="rId5" w:fontKey="{EA73EA39-F80B-4F9B-B161-ADCDE036452D}"/>
    <w:embedBold r:id="rId6" w:fontKey="{CE477E2F-9735-4156-8882-B5149B19E6C8}"/>
    <w:embedItalic r:id="rId7" w:fontKey="{EDA8E742-7731-4290-8128-760FCF4A4D4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quot;Times New Roman&quot;,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386FF51C-5080-48A5-BA0C-EE9A8A6EC85A}"/>
    <w:embedBold r:id="rId9" w:fontKey="{96F8E517-ED10-484A-BDC4-BC4C36A47CB2}"/>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embedRegular r:id="rId10" w:fontKey="{83A7638C-AD04-4EAA-9CD3-7DF2E4BEBF99}"/>
  </w:font>
  <w:font w:name="Cambria">
    <w:panose1 w:val="02040503050406030204"/>
    <w:charset w:val="EE"/>
    <w:family w:val="roman"/>
    <w:pitch w:val="variable"/>
    <w:sig w:usb0="E00002FF" w:usb1="400004FF" w:usb2="00000000" w:usb3="00000000" w:csb0="0000019F" w:csb1="00000000"/>
    <w:embedBold r:id="rId11" w:fontKey="{8E0254B6-9E58-4684-8E68-4D0283200E9C}"/>
  </w:font>
  <w:font w:name="Arial Unicode MS">
    <w:panose1 w:val="020B0604020202020204"/>
    <w:charset w:val="80"/>
    <w:family w:val="swiss"/>
    <w:pitch w:val="variable"/>
    <w:sig w:usb0="F7FFAFFF" w:usb1="E9DFFFFF" w:usb2="0000003F" w:usb3="00000000" w:csb0="003F01FF"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embedBold r:id="rId12" w:fontKey="{490EB21C-8A32-4677-92D0-A5B75F5412CC}"/>
  </w:font>
  <w:font w:name="Arial (WE)">
    <w:altName w:val="Arial"/>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embedRegular r:id="rId13" w:fontKey="{B4D711BA-2C61-42D6-8845-FB274F947F6C}"/>
  </w:font>
  <w:font w:name="Yu Mincho">
    <w:panose1 w:val="02020400000000000000"/>
    <w:charset w:val="80"/>
    <w:family w:val="roman"/>
    <w:pitch w:val="variable"/>
    <w:sig w:usb0="800002E7" w:usb1="2AC7FCF0" w:usb2="00000012" w:usb3="00000000" w:csb0="0002009F" w:csb1="00000000"/>
    <w:embedRegular r:id="rId14" w:subsetted="1" w:fontKey="{1711309A-A960-4DBF-8585-66A8083B744C}"/>
  </w:font>
  <w:font w:name="Segoe UI">
    <w:panose1 w:val="020B0502040204020203"/>
    <w:charset w:val="EE"/>
    <w:family w:val="swiss"/>
    <w:pitch w:val="variable"/>
    <w:sig w:usb0="E4002EFF" w:usb1="C000E47F" w:usb2="00000009" w:usb3="00000000" w:csb0="000001FF" w:csb1="00000000"/>
    <w:embedRegular r:id="rId15" w:fontKey="{5FA42B80-93FA-4145-B1F0-5ACF0F71F988}"/>
  </w:font>
  <w:font w:name="Calibri Light">
    <w:panose1 w:val="020F0302020204030204"/>
    <w:charset w:val="EE"/>
    <w:family w:val="swiss"/>
    <w:pitch w:val="variable"/>
    <w:sig w:usb0="A00002EF" w:usb1="4000207B" w:usb2="00000000" w:usb3="00000000" w:csb0="0000019F" w:csb1="00000000"/>
    <w:embedRegular r:id="rId16" w:fontKey="{8E019786-5CED-4FA9-9903-EB78E7D05F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85C8" w14:textId="77777777" w:rsidR="003500BF" w:rsidRDefault="003500BF">
      <w:r>
        <w:separator/>
      </w:r>
    </w:p>
  </w:footnote>
  <w:footnote w:type="continuationSeparator" w:id="0">
    <w:p w14:paraId="3DEDD661" w14:textId="77777777" w:rsidR="003500BF" w:rsidRDefault="003500BF">
      <w:r>
        <w:continuationSeparator/>
      </w:r>
    </w:p>
  </w:footnote>
  <w:footnote w:type="continuationNotice" w:id="1">
    <w:p w14:paraId="673039C3" w14:textId="77777777" w:rsidR="003500BF" w:rsidRDefault="00350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375A1C"/>
    <w:multiLevelType w:val="multilevel"/>
    <w:tmpl w:val="575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411233C"/>
    <w:multiLevelType w:val="multilevel"/>
    <w:tmpl w:val="D4B0D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upp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43A67"/>
    <w:multiLevelType w:val="multilevel"/>
    <w:tmpl w:val="8CE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15:restartNumberingAfterBreak="0">
    <w:nsid w:val="0754500C"/>
    <w:multiLevelType w:val="hybridMultilevel"/>
    <w:tmpl w:val="BA6A1D7C"/>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5F78F8"/>
    <w:multiLevelType w:val="hybridMultilevel"/>
    <w:tmpl w:val="EA9AC8AE"/>
    <w:lvl w:ilvl="0" w:tplc="3676A9A8">
      <w:start w:val="1"/>
      <w:numFmt w:val="lowerLetter"/>
      <w:pStyle w:val="aPsmenozoznamu"/>
      <w:lvlText w:val="%1)"/>
      <w:lvlJc w:val="left"/>
      <w:pPr>
        <w:ind w:left="1352" w:hanging="360"/>
      </w:pPr>
      <w:rPr>
        <w:rFonts w:hint="default"/>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5" w15:restartNumberingAfterBreak="0">
    <w:nsid w:val="07FE363E"/>
    <w:multiLevelType w:val="hybridMultilevel"/>
    <w:tmpl w:val="BBE4B85E"/>
    <w:lvl w:ilvl="0" w:tplc="FFFFFFFF">
      <w:start w:val="1"/>
      <w:numFmt w:val="bullet"/>
      <w:lvlText w:val="-"/>
      <w:lvlJc w:val="left"/>
      <w:pPr>
        <w:ind w:left="720" w:hanging="360"/>
      </w:pPr>
      <w:rPr>
        <w:rFonts w:ascii="Calibri" w:hAnsi="Calibri" w:hint="default"/>
      </w:rPr>
    </w:lvl>
    <w:lvl w:ilvl="1" w:tplc="0B5E5734">
      <w:start w:val="1"/>
      <w:numFmt w:val="bullet"/>
      <w:lvlText w:val="o"/>
      <w:lvlJc w:val="left"/>
      <w:pPr>
        <w:ind w:left="1440" w:hanging="360"/>
      </w:pPr>
      <w:rPr>
        <w:rFonts w:ascii="Courier New" w:hAnsi="Courier New" w:hint="default"/>
      </w:rPr>
    </w:lvl>
    <w:lvl w:ilvl="2" w:tplc="BA2A92CC">
      <w:start w:val="1"/>
      <w:numFmt w:val="bullet"/>
      <w:lvlText w:val=""/>
      <w:lvlJc w:val="left"/>
      <w:pPr>
        <w:ind w:left="2160" w:hanging="360"/>
      </w:pPr>
      <w:rPr>
        <w:rFonts w:ascii="Wingdings" w:hAnsi="Wingdings" w:hint="default"/>
      </w:rPr>
    </w:lvl>
    <w:lvl w:ilvl="3" w:tplc="24D8D42A">
      <w:start w:val="1"/>
      <w:numFmt w:val="bullet"/>
      <w:lvlText w:val=""/>
      <w:lvlJc w:val="left"/>
      <w:pPr>
        <w:ind w:left="2880" w:hanging="360"/>
      </w:pPr>
      <w:rPr>
        <w:rFonts w:ascii="Symbol" w:hAnsi="Symbol" w:hint="default"/>
      </w:rPr>
    </w:lvl>
    <w:lvl w:ilvl="4" w:tplc="044C43AC">
      <w:start w:val="1"/>
      <w:numFmt w:val="bullet"/>
      <w:lvlText w:val="o"/>
      <w:lvlJc w:val="left"/>
      <w:pPr>
        <w:ind w:left="3600" w:hanging="360"/>
      </w:pPr>
      <w:rPr>
        <w:rFonts w:ascii="Courier New" w:hAnsi="Courier New" w:hint="default"/>
      </w:rPr>
    </w:lvl>
    <w:lvl w:ilvl="5" w:tplc="A44A3532">
      <w:start w:val="1"/>
      <w:numFmt w:val="bullet"/>
      <w:lvlText w:val=""/>
      <w:lvlJc w:val="left"/>
      <w:pPr>
        <w:ind w:left="4320" w:hanging="360"/>
      </w:pPr>
      <w:rPr>
        <w:rFonts w:ascii="Wingdings" w:hAnsi="Wingdings" w:hint="default"/>
      </w:rPr>
    </w:lvl>
    <w:lvl w:ilvl="6" w:tplc="27429A34">
      <w:start w:val="1"/>
      <w:numFmt w:val="bullet"/>
      <w:lvlText w:val=""/>
      <w:lvlJc w:val="left"/>
      <w:pPr>
        <w:ind w:left="5040" w:hanging="360"/>
      </w:pPr>
      <w:rPr>
        <w:rFonts w:ascii="Symbol" w:hAnsi="Symbol" w:hint="default"/>
      </w:rPr>
    </w:lvl>
    <w:lvl w:ilvl="7" w:tplc="5704A75E">
      <w:start w:val="1"/>
      <w:numFmt w:val="bullet"/>
      <w:lvlText w:val="o"/>
      <w:lvlJc w:val="left"/>
      <w:pPr>
        <w:ind w:left="5760" w:hanging="360"/>
      </w:pPr>
      <w:rPr>
        <w:rFonts w:ascii="Courier New" w:hAnsi="Courier New" w:hint="default"/>
      </w:rPr>
    </w:lvl>
    <w:lvl w:ilvl="8" w:tplc="5D086F6E">
      <w:start w:val="1"/>
      <w:numFmt w:val="bullet"/>
      <w:lvlText w:val=""/>
      <w:lvlJc w:val="left"/>
      <w:pPr>
        <w:ind w:left="6480" w:hanging="360"/>
      </w:pPr>
      <w:rPr>
        <w:rFonts w:ascii="Wingdings" w:hAnsi="Wingdings" w:hint="default"/>
      </w:rPr>
    </w:lvl>
  </w:abstractNum>
  <w:abstractNum w:abstractNumId="16" w15:restartNumberingAfterBreak="0">
    <w:nsid w:val="08A96581"/>
    <w:multiLevelType w:val="hybridMultilevel"/>
    <w:tmpl w:val="12D02E06"/>
    <w:lvl w:ilvl="0" w:tplc="EAB00802">
      <w:start w:val="1"/>
      <w:numFmt w:val="bullet"/>
      <w:lvlText w:val=""/>
      <w:lvlJc w:val="left"/>
      <w:pPr>
        <w:ind w:left="720" w:hanging="360"/>
      </w:pPr>
      <w:rPr>
        <w:rFonts w:ascii="Symbol" w:hAnsi="Symbol" w:hint="default"/>
      </w:rPr>
    </w:lvl>
    <w:lvl w:ilvl="1" w:tplc="A1443DD6">
      <w:start w:val="1"/>
      <w:numFmt w:val="bullet"/>
      <w:lvlText w:val="o"/>
      <w:lvlJc w:val="left"/>
      <w:pPr>
        <w:ind w:left="1440" w:hanging="360"/>
      </w:pPr>
      <w:rPr>
        <w:rFonts w:ascii="Courier New" w:hAnsi="Courier New" w:hint="default"/>
      </w:rPr>
    </w:lvl>
    <w:lvl w:ilvl="2" w:tplc="C56420B4">
      <w:start w:val="1"/>
      <w:numFmt w:val="bullet"/>
      <w:lvlText w:val=""/>
      <w:lvlJc w:val="left"/>
      <w:pPr>
        <w:ind w:left="2160" w:hanging="360"/>
      </w:pPr>
      <w:rPr>
        <w:rFonts w:ascii="Wingdings" w:hAnsi="Wingdings" w:hint="default"/>
      </w:rPr>
    </w:lvl>
    <w:lvl w:ilvl="3" w:tplc="0C5A1EF6">
      <w:start w:val="1"/>
      <w:numFmt w:val="bullet"/>
      <w:lvlText w:val=""/>
      <w:lvlJc w:val="left"/>
      <w:pPr>
        <w:ind w:left="2880" w:hanging="360"/>
      </w:pPr>
      <w:rPr>
        <w:rFonts w:ascii="Symbol" w:hAnsi="Symbol" w:hint="default"/>
      </w:rPr>
    </w:lvl>
    <w:lvl w:ilvl="4" w:tplc="1F7EAB48">
      <w:start w:val="1"/>
      <w:numFmt w:val="bullet"/>
      <w:lvlText w:val="o"/>
      <w:lvlJc w:val="left"/>
      <w:pPr>
        <w:ind w:left="3600" w:hanging="360"/>
      </w:pPr>
      <w:rPr>
        <w:rFonts w:ascii="Courier New" w:hAnsi="Courier New" w:hint="default"/>
      </w:rPr>
    </w:lvl>
    <w:lvl w:ilvl="5" w:tplc="6322A6A8">
      <w:start w:val="1"/>
      <w:numFmt w:val="bullet"/>
      <w:lvlText w:val=""/>
      <w:lvlJc w:val="left"/>
      <w:pPr>
        <w:ind w:left="4320" w:hanging="360"/>
      </w:pPr>
      <w:rPr>
        <w:rFonts w:ascii="Wingdings" w:hAnsi="Wingdings" w:hint="default"/>
      </w:rPr>
    </w:lvl>
    <w:lvl w:ilvl="6" w:tplc="0F6867CC">
      <w:start w:val="1"/>
      <w:numFmt w:val="bullet"/>
      <w:lvlText w:val=""/>
      <w:lvlJc w:val="left"/>
      <w:pPr>
        <w:ind w:left="5040" w:hanging="360"/>
      </w:pPr>
      <w:rPr>
        <w:rFonts w:ascii="Symbol" w:hAnsi="Symbol" w:hint="default"/>
      </w:rPr>
    </w:lvl>
    <w:lvl w:ilvl="7" w:tplc="8820CCB2">
      <w:start w:val="1"/>
      <w:numFmt w:val="bullet"/>
      <w:lvlText w:val="o"/>
      <w:lvlJc w:val="left"/>
      <w:pPr>
        <w:ind w:left="5760" w:hanging="360"/>
      </w:pPr>
      <w:rPr>
        <w:rFonts w:ascii="Courier New" w:hAnsi="Courier New" w:hint="default"/>
      </w:rPr>
    </w:lvl>
    <w:lvl w:ilvl="8" w:tplc="61FC77A4">
      <w:start w:val="1"/>
      <w:numFmt w:val="bullet"/>
      <w:lvlText w:val=""/>
      <w:lvlJc w:val="left"/>
      <w:pPr>
        <w:ind w:left="6480" w:hanging="360"/>
      </w:pPr>
      <w:rPr>
        <w:rFonts w:ascii="Wingdings" w:hAnsi="Wingdings" w:hint="default"/>
      </w:rPr>
    </w:lvl>
  </w:abstractNum>
  <w:abstractNum w:abstractNumId="17" w15:restartNumberingAfterBreak="0">
    <w:nsid w:val="09D97697"/>
    <w:multiLevelType w:val="multilevel"/>
    <w:tmpl w:val="91CAA0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921F21"/>
    <w:multiLevelType w:val="hybridMultilevel"/>
    <w:tmpl w:val="DD209626"/>
    <w:lvl w:ilvl="0" w:tplc="C6C0573A">
      <w:start w:val="1"/>
      <w:numFmt w:val="bullet"/>
      <w:lvlText w:val=""/>
      <w:lvlJc w:val="left"/>
      <w:pPr>
        <w:ind w:left="720" w:hanging="360"/>
      </w:pPr>
      <w:rPr>
        <w:rFonts w:ascii="Symbol" w:hAnsi="Symbol" w:hint="default"/>
      </w:rPr>
    </w:lvl>
    <w:lvl w:ilvl="1" w:tplc="CC2894D6">
      <w:start w:val="1"/>
      <w:numFmt w:val="bullet"/>
      <w:lvlText w:val="o"/>
      <w:lvlJc w:val="left"/>
      <w:pPr>
        <w:ind w:left="1440" w:hanging="360"/>
      </w:pPr>
      <w:rPr>
        <w:rFonts w:ascii="Courier New" w:hAnsi="Courier New" w:hint="default"/>
      </w:rPr>
    </w:lvl>
    <w:lvl w:ilvl="2" w:tplc="511C0E16">
      <w:start w:val="1"/>
      <w:numFmt w:val="bullet"/>
      <w:lvlText w:val="·"/>
      <w:lvlJc w:val="left"/>
      <w:pPr>
        <w:ind w:left="2160" w:hanging="360"/>
      </w:pPr>
      <w:rPr>
        <w:rFonts w:ascii="Symbol" w:hAnsi="Symbol" w:hint="default"/>
      </w:rPr>
    </w:lvl>
    <w:lvl w:ilvl="3" w:tplc="B792D2B6">
      <w:start w:val="1"/>
      <w:numFmt w:val="bullet"/>
      <w:lvlText w:val=""/>
      <w:lvlJc w:val="left"/>
      <w:pPr>
        <w:ind w:left="2880" w:hanging="360"/>
      </w:pPr>
      <w:rPr>
        <w:rFonts w:ascii="Symbol" w:hAnsi="Symbol" w:hint="default"/>
      </w:rPr>
    </w:lvl>
    <w:lvl w:ilvl="4" w:tplc="42E48792">
      <w:start w:val="1"/>
      <w:numFmt w:val="bullet"/>
      <w:lvlText w:val="o"/>
      <w:lvlJc w:val="left"/>
      <w:pPr>
        <w:ind w:left="3600" w:hanging="360"/>
      </w:pPr>
      <w:rPr>
        <w:rFonts w:ascii="Courier New" w:hAnsi="Courier New" w:hint="default"/>
      </w:rPr>
    </w:lvl>
    <w:lvl w:ilvl="5" w:tplc="8F7CF324">
      <w:start w:val="1"/>
      <w:numFmt w:val="bullet"/>
      <w:lvlText w:val=""/>
      <w:lvlJc w:val="left"/>
      <w:pPr>
        <w:ind w:left="4320" w:hanging="360"/>
      </w:pPr>
      <w:rPr>
        <w:rFonts w:ascii="Wingdings" w:hAnsi="Wingdings" w:hint="default"/>
      </w:rPr>
    </w:lvl>
    <w:lvl w:ilvl="6" w:tplc="4CD6037A">
      <w:start w:val="1"/>
      <w:numFmt w:val="bullet"/>
      <w:lvlText w:val=""/>
      <w:lvlJc w:val="left"/>
      <w:pPr>
        <w:ind w:left="5040" w:hanging="360"/>
      </w:pPr>
      <w:rPr>
        <w:rFonts w:ascii="Symbol" w:hAnsi="Symbol" w:hint="default"/>
      </w:rPr>
    </w:lvl>
    <w:lvl w:ilvl="7" w:tplc="B14C67A4">
      <w:start w:val="1"/>
      <w:numFmt w:val="bullet"/>
      <w:lvlText w:val="o"/>
      <w:lvlJc w:val="left"/>
      <w:pPr>
        <w:ind w:left="5760" w:hanging="360"/>
      </w:pPr>
      <w:rPr>
        <w:rFonts w:ascii="Courier New" w:hAnsi="Courier New" w:hint="default"/>
      </w:rPr>
    </w:lvl>
    <w:lvl w:ilvl="8" w:tplc="93828900">
      <w:start w:val="1"/>
      <w:numFmt w:val="bullet"/>
      <w:lvlText w:val=""/>
      <w:lvlJc w:val="left"/>
      <w:pPr>
        <w:ind w:left="6480" w:hanging="360"/>
      </w:pPr>
      <w:rPr>
        <w:rFonts w:ascii="Wingdings" w:hAnsi="Wingdings" w:hint="default"/>
      </w:rPr>
    </w:lvl>
  </w:abstractNum>
  <w:abstractNum w:abstractNumId="1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1" w15:restartNumberingAfterBreak="0">
    <w:nsid w:val="0F8F8E47"/>
    <w:multiLevelType w:val="hybridMultilevel"/>
    <w:tmpl w:val="FF74CED0"/>
    <w:lvl w:ilvl="0" w:tplc="A75AA2DE">
      <w:start w:val="1"/>
      <w:numFmt w:val="bullet"/>
      <w:lvlText w:val=""/>
      <w:lvlJc w:val="left"/>
      <w:pPr>
        <w:ind w:left="720" w:hanging="360"/>
      </w:pPr>
      <w:rPr>
        <w:rFonts w:ascii="Symbol" w:hAnsi="Symbol" w:hint="default"/>
      </w:rPr>
    </w:lvl>
    <w:lvl w:ilvl="1" w:tplc="B31A9C94">
      <w:start w:val="1"/>
      <w:numFmt w:val="bullet"/>
      <w:lvlText w:val="o"/>
      <w:lvlJc w:val="left"/>
      <w:pPr>
        <w:ind w:left="1440" w:hanging="360"/>
      </w:pPr>
      <w:rPr>
        <w:rFonts w:ascii="Courier New" w:hAnsi="Courier New" w:hint="default"/>
      </w:rPr>
    </w:lvl>
    <w:lvl w:ilvl="2" w:tplc="4B1CD5F0">
      <w:start w:val="1"/>
      <w:numFmt w:val="bullet"/>
      <w:lvlText w:val=""/>
      <w:lvlJc w:val="left"/>
      <w:pPr>
        <w:ind w:left="2160" w:hanging="360"/>
      </w:pPr>
      <w:rPr>
        <w:rFonts w:ascii="Wingdings" w:hAnsi="Wingdings" w:hint="default"/>
      </w:rPr>
    </w:lvl>
    <w:lvl w:ilvl="3" w:tplc="CEC6FE62">
      <w:start w:val="1"/>
      <w:numFmt w:val="bullet"/>
      <w:lvlText w:val=""/>
      <w:lvlJc w:val="left"/>
      <w:pPr>
        <w:ind w:left="2880" w:hanging="360"/>
      </w:pPr>
      <w:rPr>
        <w:rFonts w:ascii="Symbol" w:hAnsi="Symbol" w:hint="default"/>
      </w:rPr>
    </w:lvl>
    <w:lvl w:ilvl="4" w:tplc="BE9E5A46">
      <w:start w:val="1"/>
      <w:numFmt w:val="bullet"/>
      <w:lvlText w:val="o"/>
      <w:lvlJc w:val="left"/>
      <w:pPr>
        <w:ind w:left="3600" w:hanging="360"/>
      </w:pPr>
      <w:rPr>
        <w:rFonts w:ascii="Courier New" w:hAnsi="Courier New" w:hint="default"/>
      </w:rPr>
    </w:lvl>
    <w:lvl w:ilvl="5" w:tplc="BA9A4BCC">
      <w:start w:val="1"/>
      <w:numFmt w:val="bullet"/>
      <w:lvlText w:val=""/>
      <w:lvlJc w:val="left"/>
      <w:pPr>
        <w:ind w:left="4320" w:hanging="360"/>
      </w:pPr>
      <w:rPr>
        <w:rFonts w:ascii="Wingdings" w:hAnsi="Wingdings" w:hint="default"/>
      </w:rPr>
    </w:lvl>
    <w:lvl w:ilvl="6" w:tplc="4942D7D8">
      <w:start w:val="1"/>
      <w:numFmt w:val="bullet"/>
      <w:lvlText w:val=""/>
      <w:lvlJc w:val="left"/>
      <w:pPr>
        <w:ind w:left="5040" w:hanging="360"/>
      </w:pPr>
      <w:rPr>
        <w:rFonts w:ascii="Symbol" w:hAnsi="Symbol" w:hint="default"/>
      </w:rPr>
    </w:lvl>
    <w:lvl w:ilvl="7" w:tplc="2DE05560">
      <w:start w:val="1"/>
      <w:numFmt w:val="bullet"/>
      <w:lvlText w:val="o"/>
      <w:lvlJc w:val="left"/>
      <w:pPr>
        <w:ind w:left="5760" w:hanging="360"/>
      </w:pPr>
      <w:rPr>
        <w:rFonts w:ascii="Courier New" w:hAnsi="Courier New" w:hint="default"/>
      </w:rPr>
    </w:lvl>
    <w:lvl w:ilvl="8" w:tplc="BDA602A0">
      <w:start w:val="1"/>
      <w:numFmt w:val="bullet"/>
      <w:lvlText w:val=""/>
      <w:lvlJc w:val="left"/>
      <w:pPr>
        <w:ind w:left="6480" w:hanging="360"/>
      </w:pPr>
      <w:rPr>
        <w:rFonts w:ascii="Wingdings" w:hAnsi="Wingdings" w:hint="default"/>
      </w:rPr>
    </w:lvl>
  </w:abstractNum>
  <w:abstractNum w:abstractNumId="22" w15:restartNumberingAfterBreak="0">
    <w:nsid w:val="107C42A6"/>
    <w:multiLevelType w:val="hybridMultilevel"/>
    <w:tmpl w:val="F27C30E0"/>
    <w:lvl w:ilvl="0" w:tplc="7FD822C4">
      <w:start w:val="1"/>
      <w:numFmt w:val="bullet"/>
      <w:lvlText w:val="-"/>
      <w:lvlJc w:val="left"/>
      <w:pPr>
        <w:ind w:left="720" w:hanging="360"/>
      </w:pPr>
      <w:rPr>
        <w:rFonts w:ascii="Symbol" w:hAnsi="Symbol" w:hint="default"/>
      </w:rPr>
    </w:lvl>
    <w:lvl w:ilvl="1" w:tplc="2D325734">
      <w:start w:val="1"/>
      <w:numFmt w:val="bullet"/>
      <w:lvlText w:val="o"/>
      <w:lvlJc w:val="left"/>
      <w:pPr>
        <w:ind w:left="1440" w:hanging="360"/>
      </w:pPr>
      <w:rPr>
        <w:rFonts w:ascii="Courier New" w:hAnsi="Courier New" w:hint="default"/>
      </w:rPr>
    </w:lvl>
    <w:lvl w:ilvl="2" w:tplc="DE52801C">
      <w:start w:val="1"/>
      <w:numFmt w:val="bullet"/>
      <w:lvlText w:val=""/>
      <w:lvlJc w:val="left"/>
      <w:pPr>
        <w:ind w:left="2160" w:hanging="360"/>
      </w:pPr>
      <w:rPr>
        <w:rFonts w:ascii="Wingdings" w:hAnsi="Wingdings" w:hint="default"/>
      </w:rPr>
    </w:lvl>
    <w:lvl w:ilvl="3" w:tplc="2C04122E">
      <w:start w:val="1"/>
      <w:numFmt w:val="bullet"/>
      <w:lvlText w:val=""/>
      <w:lvlJc w:val="left"/>
      <w:pPr>
        <w:ind w:left="2880" w:hanging="360"/>
      </w:pPr>
      <w:rPr>
        <w:rFonts w:ascii="Symbol" w:hAnsi="Symbol" w:hint="default"/>
      </w:rPr>
    </w:lvl>
    <w:lvl w:ilvl="4" w:tplc="C4EE62A2">
      <w:start w:val="1"/>
      <w:numFmt w:val="bullet"/>
      <w:lvlText w:val="o"/>
      <w:lvlJc w:val="left"/>
      <w:pPr>
        <w:ind w:left="3600" w:hanging="360"/>
      </w:pPr>
      <w:rPr>
        <w:rFonts w:ascii="Courier New" w:hAnsi="Courier New" w:hint="default"/>
      </w:rPr>
    </w:lvl>
    <w:lvl w:ilvl="5" w:tplc="405EC0CC">
      <w:start w:val="1"/>
      <w:numFmt w:val="bullet"/>
      <w:lvlText w:val=""/>
      <w:lvlJc w:val="left"/>
      <w:pPr>
        <w:ind w:left="4320" w:hanging="360"/>
      </w:pPr>
      <w:rPr>
        <w:rFonts w:ascii="Wingdings" w:hAnsi="Wingdings" w:hint="default"/>
      </w:rPr>
    </w:lvl>
    <w:lvl w:ilvl="6" w:tplc="CF84AAF8">
      <w:start w:val="1"/>
      <w:numFmt w:val="bullet"/>
      <w:lvlText w:val=""/>
      <w:lvlJc w:val="left"/>
      <w:pPr>
        <w:ind w:left="5040" w:hanging="360"/>
      </w:pPr>
      <w:rPr>
        <w:rFonts w:ascii="Symbol" w:hAnsi="Symbol" w:hint="default"/>
      </w:rPr>
    </w:lvl>
    <w:lvl w:ilvl="7" w:tplc="92462200">
      <w:start w:val="1"/>
      <w:numFmt w:val="bullet"/>
      <w:lvlText w:val="o"/>
      <w:lvlJc w:val="left"/>
      <w:pPr>
        <w:ind w:left="5760" w:hanging="360"/>
      </w:pPr>
      <w:rPr>
        <w:rFonts w:ascii="Courier New" w:hAnsi="Courier New" w:hint="default"/>
      </w:rPr>
    </w:lvl>
    <w:lvl w:ilvl="8" w:tplc="C7A22328">
      <w:start w:val="1"/>
      <w:numFmt w:val="bullet"/>
      <w:lvlText w:val=""/>
      <w:lvlJc w:val="left"/>
      <w:pPr>
        <w:ind w:left="6480" w:hanging="360"/>
      </w:pPr>
      <w:rPr>
        <w:rFonts w:ascii="Wingdings" w:hAnsi="Wingdings" w:hint="default"/>
      </w:rPr>
    </w:lvl>
  </w:abstractNum>
  <w:abstractNum w:abstractNumId="23" w15:restartNumberingAfterBreak="0">
    <w:nsid w:val="10E4580F"/>
    <w:multiLevelType w:val="hybridMultilevel"/>
    <w:tmpl w:val="E2B8347A"/>
    <w:lvl w:ilvl="0" w:tplc="8EB06F90">
      <w:start w:val="1"/>
      <w:numFmt w:val="bullet"/>
      <w:lvlText w:val="-"/>
      <w:lvlJc w:val="left"/>
      <w:pPr>
        <w:ind w:left="720" w:hanging="360"/>
      </w:pPr>
      <w:rPr>
        <w:rFonts w:ascii="Symbol" w:hAnsi="Symbol" w:hint="default"/>
      </w:rPr>
    </w:lvl>
    <w:lvl w:ilvl="1" w:tplc="5EF44B8E">
      <w:start w:val="1"/>
      <w:numFmt w:val="bullet"/>
      <w:lvlText w:val="o"/>
      <w:lvlJc w:val="left"/>
      <w:pPr>
        <w:ind w:left="1440" w:hanging="360"/>
      </w:pPr>
      <w:rPr>
        <w:rFonts w:ascii="Courier New" w:hAnsi="Courier New" w:hint="default"/>
      </w:rPr>
    </w:lvl>
    <w:lvl w:ilvl="2" w:tplc="117ADD62">
      <w:start w:val="1"/>
      <w:numFmt w:val="bullet"/>
      <w:lvlText w:val=""/>
      <w:lvlJc w:val="left"/>
      <w:pPr>
        <w:ind w:left="2160" w:hanging="360"/>
      </w:pPr>
      <w:rPr>
        <w:rFonts w:ascii="Wingdings" w:hAnsi="Wingdings" w:hint="default"/>
      </w:rPr>
    </w:lvl>
    <w:lvl w:ilvl="3" w:tplc="7C52B260">
      <w:start w:val="1"/>
      <w:numFmt w:val="bullet"/>
      <w:lvlText w:val=""/>
      <w:lvlJc w:val="left"/>
      <w:pPr>
        <w:ind w:left="2880" w:hanging="360"/>
      </w:pPr>
      <w:rPr>
        <w:rFonts w:ascii="Symbol" w:hAnsi="Symbol" w:hint="default"/>
      </w:rPr>
    </w:lvl>
    <w:lvl w:ilvl="4" w:tplc="B4D002F8">
      <w:start w:val="1"/>
      <w:numFmt w:val="bullet"/>
      <w:lvlText w:val="o"/>
      <w:lvlJc w:val="left"/>
      <w:pPr>
        <w:ind w:left="3600" w:hanging="360"/>
      </w:pPr>
      <w:rPr>
        <w:rFonts w:ascii="Courier New" w:hAnsi="Courier New" w:hint="default"/>
      </w:rPr>
    </w:lvl>
    <w:lvl w:ilvl="5" w:tplc="376C9F40">
      <w:start w:val="1"/>
      <w:numFmt w:val="bullet"/>
      <w:lvlText w:val=""/>
      <w:lvlJc w:val="left"/>
      <w:pPr>
        <w:ind w:left="4320" w:hanging="360"/>
      </w:pPr>
      <w:rPr>
        <w:rFonts w:ascii="Wingdings" w:hAnsi="Wingdings" w:hint="default"/>
      </w:rPr>
    </w:lvl>
    <w:lvl w:ilvl="6" w:tplc="C038D84E">
      <w:start w:val="1"/>
      <w:numFmt w:val="bullet"/>
      <w:lvlText w:val=""/>
      <w:lvlJc w:val="left"/>
      <w:pPr>
        <w:ind w:left="5040" w:hanging="360"/>
      </w:pPr>
      <w:rPr>
        <w:rFonts w:ascii="Symbol" w:hAnsi="Symbol" w:hint="default"/>
      </w:rPr>
    </w:lvl>
    <w:lvl w:ilvl="7" w:tplc="AEA6915C">
      <w:start w:val="1"/>
      <w:numFmt w:val="bullet"/>
      <w:lvlText w:val="o"/>
      <w:lvlJc w:val="left"/>
      <w:pPr>
        <w:ind w:left="5760" w:hanging="360"/>
      </w:pPr>
      <w:rPr>
        <w:rFonts w:ascii="Courier New" w:hAnsi="Courier New" w:hint="default"/>
      </w:rPr>
    </w:lvl>
    <w:lvl w:ilvl="8" w:tplc="0DCEE42A">
      <w:start w:val="1"/>
      <w:numFmt w:val="bullet"/>
      <w:lvlText w:val=""/>
      <w:lvlJc w:val="left"/>
      <w:pPr>
        <w:ind w:left="6480" w:hanging="360"/>
      </w:pPr>
      <w:rPr>
        <w:rFonts w:ascii="Wingdings" w:hAnsi="Wingdings" w:hint="default"/>
      </w:rPr>
    </w:lvl>
  </w:abstractNum>
  <w:abstractNum w:abstractNumId="24"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5" w15:restartNumberingAfterBreak="0">
    <w:nsid w:val="15997E11"/>
    <w:multiLevelType w:val="hybridMultilevel"/>
    <w:tmpl w:val="829077B2"/>
    <w:lvl w:ilvl="0" w:tplc="4EF6B120">
      <w:start w:val="1"/>
      <w:numFmt w:val="bullet"/>
      <w:lvlText w:val=""/>
      <w:lvlJc w:val="left"/>
      <w:pPr>
        <w:ind w:left="720" w:hanging="360"/>
      </w:pPr>
      <w:rPr>
        <w:rFonts w:ascii="Symbol" w:hAnsi="Symbol" w:hint="default"/>
      </w:rPr>
    </w:lvl>
    <w:lvl w:ilvl="1" w:tplc="B12C9376">
      <w:start w:val="1"/>
      <w:numFmt w:val="bullet"/>
      <w:lvlText w:val="o"/>
      <w:lvlJc w:val="left"/>
      <w:pPr>
        <w:ind w:left="1440" w:hanging="360"/>
      </w:pPr>
      <w:rPr>
        <w:rFonts w:ascii="Courier New" w:hAnsi="Courier New" w:hint="default"/>
      </w:rPr>
    </w:lvl>
    <w:lvl w:ilvl="2" w:tplc="ACDAADA8">
      <w:start w:val="1"/>
      <w:numFmt w:val="bullet"/>
      <w:lvlText w:val=""/>
      <w:lvlJc w:val="left"/>
      <w:pPr>
        <w:ind w:left="2160" w:hanging="360"/>
      </w:pPr>
      <w:rPr>
        <w:rFonts w:ascii="Wingdings" w:hAnsi="Wingdings" w:hint="default"/>
      </w:rPr>
    </w:lvl>
    <w:lvl w:ilvl="3" w:tplc="917473B4">
      <w:start w:val="1"/>
      <w:numFmt w:val="bullet"/>
      <w:lvlText w:val=""/>
      <w:lvlJc w:val="left"/>
      <w:pPr>
        <w:ind w:left="2880" w:hanging="360"/>
      </w:pPr>
      <w:rPr>
        <w:rFonts w:ascii="Symbol" w:hAnsi="Symbol" w:hint="default"/>
      </w:rPr>
    </w:lvl>
    <w:lvl w:ilvl="4" w:tplc="4AB68296">
      <w:start w:val="1"/>
      <w:numFmt w:val="bullet"/>
      <w:lvlText w:val="o"/>
      <w:lvlJc w:val="left"/>
      <w:pPr>
        <w:ind w:left="3600" w:hanging="360"/>
      </w:pPr>
      <w:rPr>
        <w:rFonts w:ascii="Courier New" w:hAnsi="Courier New" w:hint="default"/>
      </w:rPr>
    </w:lvl>
    <w:lvl w:ilvl="5" w:tplc="5914B9DE">
      <w:start w:val="1"/>
      <w:numFmt w:val="bullet"/>
      <w:lvlText w:val=""/>
      <w:lvlJc w:val="left"/>
      <w:pPr>
        <w:ind w:left="4320" w:hanging="360"/>
      </w:pPr>
      <w:rPr>
        <w:rFonts w:ascii="Wingdings" w:hAnsi="Wingdings" w:hint="default"/>
      </w:rPr>
    </w:lvl>
    <w:lvl w:ilvl="6" w:tplc="077A2358">
      <w:start w:val="1"/>
      <w:numFmt w:val="bullet"/>
      <w:lvlText w:val=""/>
      <w:lvlJc w:val="left"/>
      <w:pPr>
        <w:ind w:left="5040" w:hanging="360"/>
      </w:pPr>
      <w:rPr>
        <w:rFonts w:ascii="Symbol" w:hAnsi="Symbol" w:hint="default"/>
      </w:rPr>
    </w:lvl>
    <w:lvl w:ilvl="7" w:tplc="2CAAF1A2">
      <w:start w:val="1"/>
      <w:numFmt w:val="bullet"/>
      <w:lvlText w:val="o"/>
      <w:lvlJc w:val="left"/>
      <w:pPr>
        <w:ind w:left="5760" w:hanging="360"/>
      </w:pPr>
      <w:rPr>
        <w:rFonts w:ascii="Courier New" w:hAnsi="Courier New" w:hint="default"/>
      </w:rPr>
    </w:lvl>
    <w:lvl w:ilvl="8" w:tplc="5CEC56B2">
      <w:start w:val="1"/>
      <w:numFmt w:val="bullet"/>
      <w:lvlText w:val=""/>
      <w:lvlJc w:val="left"/>
      <w:pPr>
        <w:ind w:left="6480" w:hanging="360"/>
      </w:pPr>
      <w:rPr>
        <w:rFonts w:ascii="Wingdings" w:hAnsi="Wingdings" w:hint="default"/>
      </w:rPr>
    </w:lvl>
  </w:abstractNum>
  <w:abstractNum w:abstractNumId="26" w15:restartNumberingAfterBreak="0">
    <w:nsid w:val="15FFD5D0"/>
    <w:multiLevelType w:val="hybridMultilevel"/>
    <w:tmpl w:val="EDCC42A0"/>
    <w:lvl w:ilvl="0" w:tplc="83AA8D18">
      <w:start w:val="1"/>
      <w:numFmt w:val="bullet"/>
      <w:lvlText w:val=""/>
      <w:lvlJc w:val="left"/>
      <w:pPr>
        <w:ind w:left="720" w:hanging="360"/>
      </w:pPr>
      <w:rPr>
        <w:rFonts w:ascii="Symbol" w:hAnsi="Symbol" w:hint="default"/>
      </w:rPr>
    </w:lvl>
    <w:lvl w:ilvl="1" w:tplc="5B52D4D0">
      <w:start w:val="1"/>
      <w:numFmt w:val="bullet"/>
      <w:lvlText w:val=""/>
      <w:lvlJc w:val="left"/>
      <w:pPr>
        <w:ind w:left="1440" w:hanging="360"/>
      </w:pPr>
      <w:rPr>
        <w:rFonts w:ascii="Symbol" w:hAnsi="Symbol" w:hint="default"/>
      </w:rPr>
    </w:lvl>
    <w:lvl w:ilvl="2" w:tplc="E08C1C3A">
      <w:start w:val="1"/>
      <w:numFmt w:val="bullet"/>
      <w:lvlText w:val=""/>
      <w:lvlJc w:val="left"/>
      <w:pPr>
        <w:ind w:left="2160" w:hanging="360"/>
      </w:pPr>
      <w:rPr>
        <w:rFonts w:ascii="Wingdings" w:hAnsi="Wingdings" w:hint="default"/>
      </w:rPr>
    </w:lvl>
    <w:lvl w:ilvl="3" w:tplc="63B20690">
      <w:start w:val="1"/>
      <w:numFmt w:val="bullet"/>
      <w:lvlText w:val=""/>
      <w:lvlJc w:val="left"/>
      <w:pPr>
        <w:ind w:left="2880" w:hanging="360"/>
      </w:pPr>
      <w:rPr>
        <w:rFonts w:ascii="Symbol" w:hAnsi="Symbol" w:hint="default"/>
      </w:rPr>
    </w:lvl>
    <w:lvl w:ilvl="4" w:tplc="0D3C0C88">
      <w:start w:val="1"/>
      <w:numFmt w:val="bullet"/>
      <w:lvlText w:val="o"/>
      <w:lvlJc w:val="left"/>
      <w:pPr>
        <w:ind w:left="3600" w:hanging="360"/>
      </w:pPr>
      <w:rPr>
        <w:rFonts w:ascii="Courier New" w:hAnsi="Courier New" w:hint="default"/>
      </w:rPr>
    </w:lvl>
    <w:lvl w:ilvl="5" w:tplc="102E07C8">
      <w:start w:val="1"/>
      <w:numFmt w:val="bullet"/>
      <w:lvlText w:val=""/>
      <w:lvlJc w:val="left"/>
      <w:pPr>
        <w:ind w:left="4320" w:hanging="360"/>
      </w:pPr>
      <w:rPr>
        <w:rFonts w:ascii="Wingdings" w:hAnsi="Wingdings" w:hint="default"/>
      </w:rPr>
    </w:lvl>
    <w:lvl w:ilvl="6" w:tplc="F8F6A0BA">
      <w:start w:val="1"/>
      <w:numFmt w:val="bullet"/>
      <w:lvlText w:val=""/>
      <w:lvlJc w:val="left"/>
      <w:pPr>
        <w:ind w:left="5040" w:hanging="360"/>
      </w:pPr>
      <w:rPr>
        <w:rFonts w:ascii="Symbol" w:hAnsi="Symbol" w:hint="default"/>
      </w:rPr>
    </w:lvl>
    <w:lvl w:ilvl="7" w:tplc="7414C880">
      <w:start w:val="1"/>
      <w:numFmt w:val="bullet"/>
      <w:lvlText w:val="o"/>
      <w:lvlJc w:val="left"/>
      <w:pPr>
        <w:ind w:left="5760" w:hanging="360"/>
      </w:pPr>
      <w:rPr>
        <w:rFonts w:ascii="Courier New" w:hAnsi="Courier New" w:hint="default"/>
      </w:rPr>
    </w:lvl>
    <w:lvl w:ilvl="8" w:tplc="61EC336C">
      <w:start w:val="1"/>
      <w:numFmt w:val="bullet"/>
      <w:lvlText w:val=""/>
      <w:lvlJc w:val="left"/>
      <w:pPr>
        <w:ind w:left="6480" w:hanging="360"/>
      </w:pPr>
      <w:rPr>
        <w:rFonts w:ascii="Wingdings" w:hAnsi="Wingdings" w:hint="default"/>
      </w:rPr>
    </w:lvl>
  </w:abstractNum>
  <w:abstractNum w:abstractNumId="27" w15:restartNumberingAfterBreak="0">
    <w:nsid w:val="16494DD4"/>
    <w:multiLevelType w:val="hybridMultilevel"/>
    <w:tmpl w:val="B9EAE45C"/>
    <w:lvl w:ilvl="0" w:tplc="3F26E874">
      <w:start w:val="1"/>
      <w:numFmt w:val="bullet"/>
      <w:lvlText w:val=""/>
      <w:lvlJc w:val="left"/>
      <w:pPr>
        <w:ind w:left="720" w:hanging="360"/>
      </w:pPr>
      <w:rPr>
        <w:rFonts w:ascii="Symbol" w:hAnsi="Symbol" w:hint="default"/>
      </w:rPr>
    </w:lvl>
    <w:lvl w:ilvl="1" w:tplc="5DD2A364">
      <w:start w:val="1"/>
      <w:numFmt w:val="bullet"/>
      <w:lvlText w:val="o"/>
      <w:lvlJc w:val="left"/>
      <w:pPr>
        <w:ind w:left="1440" w:hanging="360"/>
      </w:pPr>
      <w:rPr>
        <w:rFonts w:ascii="Courier New" w:hAnsi="Courier New" w:hint="default"/>
      </w:rPr>
    </w:lvl>
    <w:lvl w:ilvl="2" w:tplc="BDCE03AE">
      <w:start w:val="1"/>
      <w:numFmt w:val="bullet"/>
      <w:lvlText w:val=""/>
      <w:lvlJc w:val="left"/>
      <w:pPr>
        <w:ind w:left="2160" w:hanging="360"/>
      </w:pPr>
      <w:rPr>
        <w:rFonts w:ascii="Wingdings" w:hAnsi="Wingdings" w:hint="default"/>
      </w:rPr>
    </w:lvl>
    <w:lvl w:ilvl="3" w:tplc="A6DA6DE2">
      <w:start w:val="1"/>
      <w:numFmt w:val="bullet"/>
      <w:lvlText w:val=""/>
      <w:lvlJc w:val="left"/>
      <w:pPr>
        <w:ind w:left="2880" w:hanging="360"/>
      </w:pPr>
      <w:rPr>
        <w:rFonts w:ascii="Symbol" w:hAnsi="Symbol" w:hint="default"/>
      </w:rPr>
    </w:lvl>
    <w:lvl w:ilvl="4" w:tplc="D8CA5532">
      <w:start w:val="1"/>
      <w:numFmt w:val="bullet"/>
      <w:lvlText w:val="o"/>
      <w:lvlJc w:val="left"/>
      <w:pPr>
        <w:ind w:left="3600" w:hanging="360"/>
      </w:pPr>
      <w:rPr>
        <w:rFonts w:ascii="Courier New" w:hAnsi="Courier New" w:hint="default"/>
      </w:rPr>
    </w:lvl>
    <w:lvl w:ilvl="5" w:tplc="D576BA98">
      <w:start w:val="1"/>
      <w:numFmt w:val="bullet"/>
      <w:lvlText w:val=""/>
      <w:lvlJc w:val="left"/>
      <w:pPr>
        <w:ind w:left="4320" w:hanging="360"/>
      </w:pPr>
      <w:rPr>
        <w:rFonts w:ascii="Wingdings" w:hAnsi="Wingdings" w:hint="default"/>
      </w:rPr>
    </w:lvl>
    <w:lvl w:ilvl="6" w:tplc="DAF0C90C">
      <w:start w:val="1"/>
      <w:numFmt w:val="bullet"/>
      <w:lvlText w:val=""/>
      <w:lvlJc w:val="left"/>
      <w:pPr>
        <w:ind w:left="5040" w:hanging="360"/>
      </w:pPr>
      <w:rPr>
        <w:rFonts w:ascii="Symbol" w:hAnsi="Symbol" w:hint="default"/>
      </w:rPr>
    </w:lvl>
    <w:lvl w:ilvl="7" w:tplc="804A177C">
      <w:start w:val="1"/>
      <w:numFmt w:val="bullet"/>
      <w:lvlText w:val="o"/>
      <w:lvlJc w:val="left"/>
      <w:pPr>
        <w:ind w:left="5760" w:hanging="360"/>
      </w:pPr>
      <w:rPr>
        <w:rFonts w:ascii="Courier New" w:hAnsi="Courier New" w:hint="default"/>
      </w:rPr>
    </w:lvl>
    <w:lvl w:ilvl="8" w:tplc="5B567138">
      <w:start w:val="1"/>
      <w:numFmt w:val="bullet"/>
      <w:lvlText w:val=""/>
      <w:lvlJc w:val="left"/>
      <w:pPr>
        <w:ind w:left="6480" w:hanging="360"/>
      </w:pPr>
      <w:rPr>
        <w:rFonts w:ascii="Wingdings" w:hAnsi="Wingdings" w:hint="default"/>
      </w:rPr>
    </w:lvl>
  </w:abstractNum>
  <w:abstractNum w:abstractNumId="28" w15:restartNumberingAfterBreak="0">
    <w:nsid w:val="17161707"/>
    <w:multiLevelType w:val="hybridMultilevel"/>
    <w:tmpl w:val="67E05BD2"/>
    <w:lvl w:ilvl="0" w:tplc="1D56D150">
      <w:start w:val="1"/>
      <w:numFmt w:val="bullet"/>
      <w:lvlText w:val=""/>
      <w:lvlJc w:val="left"/>
      <w:pPr>
        <w:ind w:left="720" w:hanging="360"/>
      </w:pPr>
      <w:rPr>
        <w:rFonts w:ascii="Symbol" w:hAnsi="Symbol" w:hint="default"/>
      </w:rPr>
    </w:lvl>
    <w:lvl w:ilvl="1" w:tplc="61F6B606">
      <w:start w:val="1"/>
      <w:numFmt w:val="bullet"/>
      <w:lvlText w:val="o"/>
      <w:lvlJc w:val="left"/>
      <w:pPr>
        <w:ind w:left="1440" w:hanging="360"/>
      </w:pPr>
      <w:rPr>
        <w:rFonts w:ascii="Courier New" w:hAnsi="Courier New" w:hint="default"/>
      </w:rPr>
    </w:lvl>
    <w:lvl w:ilvl="2" w:tplc="86AAC214">
      <w:start w:val="1"/>
      <w:numFmt w:val="bullet"/>
      <w:lvlText w:val=""/>
      <w:lvlJc w:val="left"/>
      <w:pPr>
        <w:ind w:left="2160" w:hanging="360"/>
      </w:pPr>
      <w:rPr>
        <w:rFonts w:ascii="Wingdings" w:hAnsi="Wingdings" w:hint="default"/>
      </w:rPr>
    </w:lvl>
    <w:lvl w:ilvl="3" w:tplc="00168A14">
      <w:start w:val="1"/>
      <w:numFmt w:val="bullet"/>
      <w:lvlText w:val=""/>
      <w:lvlJc w:val="left"/>
      <w:pPr>
        <w:ind w:left="2880" w:hanging="360"/>
      </w:pPr>
      <w:rPr>
        <w:rFonts w:ascii="Symbol" w:hAnsi="Symbol" w:hint="default"/>
      </w:rPr>
    </w:lvl>
    <w:lvl w:ilvl="4" w:tplc="A036C48E">
      <w:start w:val="1"/>
      <w:numFmt w:val="bullet"/>
      <w:lvlText w:val="o"/>
      <w:lvlJc w:val="left"/>
      <w:pPr>
        <w:ind w:left="3600" w:hanging="360"/>
      </w:pPr>
      <w:rPr>
        <w:rFonts w:ascii="Courier New" w:hAnsi="Courier New" w:hint="default"/>
      </w:rPr>
    </w:lvl>
    <w:lvl w:ilvl="5" w:tplc="EDB4915A">
      <w:start w:val="1"/>
      <w:numFmt w:val="bullet"/>
      <w:lvlText w:val=""/>
      <w:lvlJc w:val="left"/>
      <w:pPr>
        <w:ind w:left="4320" w:hanging="360"/>
      </w:pPr>
      <w:rPr>
        <w:rFonts w:ascii="Wingdings" w:hAnsi="Wingdings" w:hint="default"/>
      </w:rPr>
    </w:lvl>
    <w:lvl w:ilvl="6" w:tplc="B65096EA">
      <w:start w:val="1"/>
      <w:numFmt w:val="bullet"/>
      <w:lvlText w:val=""/>
      <w:lvlJc w:val="left"/>
      <w:pPr>
        <w:ind w:left="5040" w:hanging="360"/>
      </w:pPr>
      <w:rPr>
        <w:rFonts w:ascii="Symbol" w:hAnsi="Symbol" w:hint="default"/>
      </w:rPr>
    </w:lvl>
    <w:lvl w:ilvl="7" w:tplc="2E56DD7E">
      <w:start w:val="1"/>
      <w:numFmt w:val="bullet"/>
      <w:lvlText w:val="o"/>
      <w:lvlJc w:val="left"/>
      <w:pPr>
        <w:ind w:left="5760" w:hanging="360"/>
      </w:pPr>
      <w:rPr>
        <w:rFonts w:ascii="Courier New" w:hAnsi="Courier New" w:hint="default"/>
      </w:rPr>
    </w:lvl>
    <w:lvl w:ilvl="8" w:tplc="DCA8BC82">
      <w:start w:val="1"/>
      <w:numFmt w:val="bullet"/>
      <w:lvlText w:val=""/>
      <w:lvlJc w:val="left"/>
      <w:pPr>
        <w:ind w:left="6480" w:hanging="360"/>
      </w:pPr>
      <w:rPr>
        <w:rFonts w:ascii="Wingdings" w:hAnsi="Wingdings" w:hint="default"/>
      </w:rPr>
    </w:lvl>
  </w:abstractNum>
  <w:abstractNum w:abstractNumId="29" w15:restartNumberingAfterBreak="0">
    <w:nsid w:val="1A973BDE"/>
    <w:multiLevelType w:val="hybridMultilevel"/>
    <w:tmpl w:val="2BD4B14A"/>
    <w:lvl w:ilvl="0" w:tplc="03C636DC">
      <w:start w:val="1"/>
      <w:numFmt w:val="bullet"/>
      <w:lvlText w:val=""/>
      <w:lvlJc w:val="left"/>
      <w:pPr>
        <w:ind w:left="720" w:hanging="360"/>
      </w:pPr>
      <w:rPr>
        <w:rFonts w:ascii="Symbol" w:hAnsi="Symbol" w:hint="default"/>
      </w:rPr>
    </w:lvl>
    <w:lvl w:ilvl="1" w:tplc="F3DC003E">
      <w:start w:val="1"/>
      <w:numFmt w:val="bullet"/>
      <w:lvlText w:val="o"/>
      <w:lvlJc w:val="left"/>
      <w:pPr>
        <w:ind w:left="1440" w:hanging="360"/>
      </w:pPr>
      <w:rPr>
        <w:rFonts w:ascii="Courier New" w:hAnsi="Courier New" w:hint="default"/>
      </w:rPr>
    </w:lvl>
    <w:lvl w:ilvl="2" w:tplc="A4BC6E66">
      <w:start w:val="1"/>
      <w:numFmt w:val="bullet"/>
      <w:lvlText w:val=""/>
      <w:lvlJc w:val="left"/>
      <w:pPr>
        <w:ind w:left="2160" w:hanging="360"/>
      </w:pPr>
      <w:rPr>
        <w:rFonts w:ascii="Wingdings" w:hAnsi="Wingdings" w:hint="default"/>
      </w:rPr>
    </w:lvl>
    <w:lvl w:ilvl="3" w:tplc="B75CC884">
      <w:start w:val="1"/>
      <w:numFmt w:val="bullet"/>
      <w:lvlText w:val=""/>
      <w:lvlJc w:val="left"/>
      <w:pPr>
        <w:ind w:left="2880" w:hanging="360"/>
      </w:pPr>
      <w:rPr>
        <w:rFonts w:ascii="Symbol" w:hAnsi="Symbol" w:hint="default"/>
      </w:rPr>
    </w:lvl>
    <w:lvl w:ilvl="4" w:tplc="F49C8FE2">
      <w:start w:val="1"/>
      <w:numFmt w:val="bullet"/>
      <w:lvlText w:val="o"/>
      <w:lvlJc w:val="left"/>
      <w:pPr>
        <w:ind w:left="3600" w:hanging="360"/>
      </w:pPr>
      <w:rPr>
        <w:rFonts w:ascii="Courier New" w:hAnsi="Courier New" w:hint="default"/>
      </w:rPr>
    </w:lvl>
    <w:lvl w:ilvl="5" w:tplc="45C04D2C">
      <w:start w:val="1"/>
      <w:numFmt w:val="bullet"/>
      <w:lvlText w:val=""/>
      <w:lvlJc w:val="left"/>
      <w:pPr>
        <w:ind w:left="4320" w:hanging="360"/>
      </w:pPr>
      <w:rPr>
        <w:rFonts w:ascii="Wingdings" w:hAnsi="Wingdings" w:hint="default"/>
      </w:rPr>
    </w:lvl>
    <w:lvl w:ilvl="6" w:tplc="E1BC6D90">
      <w:start w:val="1"/>
      <w:numFmt w:val="bullet"/>
      <w:lvlText w:val=""/>
      <w:lvlJc w:val="left"/>
      <w:pPr>
        <w:ind w:left="5040" w:hanging="360"/>
      </w:pPr>
      <w:rPr>
        <w:rFonts w:ascii="Symbol" w:hAnsi="Symbol" w:hint="default"/>
      </w:rPr>
    </w:lvl>
    <w:lvl w:ilvl="7" w:tplc="9BC2C874">
      <w:start w:val="1"/>
      <w:numFmt w:val="bullet"/>
      <w:lvlText w:val="o"/>
      <w:lvlJc w:val="left"/>
      <w:pPr>
        <w:ind w:left="5760" w:hanging="360"/>
      </w:pPr>
      <w:rPr>
        <w:rFonts w:ascii="Courier New" w:hAnsi="Courier New" w:hint="default"/>
      </w:rPr>
    </w:lvl>
    <w:lvl w:ilvl="8" w:tplc="BDAC1F86">
      <w:start w:val="1"/>
      <w:numFmt w:val="bullet"/>
      <w:lvlText w:val=""/>
      <w:lvlJc w:val="left"/>
      <w:pPr>
        <w:ind w:left="6480" w:hanging="360"/>
      </w:pPr>
      <w:rPr>
        <w:rFonts w:ascii="Wingdings" w:hAnsi="Wingdings" w:hint="default"/>
      </w:rPr>
    </w:lvl>
  </w:abstractNum>
  <w:abstractNum w:abstractNumId="30"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1F46CA01"/>
    <w:multiLevelType w:val="hybridMultilevel"/>
    <w:tmpl w:val="3D4A9D32"/>
    <w:lvl w:ilvl="0" w:tplc="2BB879CA">
      <w:start w:val="1"/>
      <w:numFmt w:val="bullet"/>
      <w:lvlText w:val=""/>
      <w:lvlJc w:val="left"/>
      <w:pPr>
        <w:ind w:left="720" w:hanging="360"/>
      </w:pPr>
      <w:rPr>
        <w:rFonts w:ascii="Symbol" w:hAnsi="Symbol" w:hint="default"/>
      </w:rPr>
    </w:lvl>
    <w:lvl w:ilvl="1" w:tplc="C412777C">
      <w:start w:val="1"/>
      <w:numFmt w:val="bullet"/>
      <w:lvlText w:val="o"/>
      <w:lvlJc w:val="left"/>
      <w:pPr>
        <w:ind w:left="1440" w:hanging="360"/>
      </w:pPr>
      <w:rPr>
        <w:rFonts w:ascii="Courier New" w:hAnsi="Courier New" w:hint="default"/>
      </w:rPr>
    </w:lvl>
    <w:lvl w:ilvl="2" w:tplc="4AD65580">
      <w:start w:val="1"/>
      <w:numFmt w:val="bullet"/>
      <w:lvlText w:val=""/>
      <w:lvlJc w:val="left"/>
      <w:pPr>
        <w:ind w:left="2160" w:hanging="360"/>
      </w:pPr>
      <w:rPr>
        <w:rFonts w:ascii="Wingdings" w:hAnsi="Wingdings" w:hint="default"/>
      </w:rPr>
    </w:lvl>
    <w:lvl w:ilvl="3" w:tplc="A01E156C">
      <w:start w:val="1"/>
      <w:numFmt w:val="bullet"/>
      <w:lvlText w:val=""/>
      <w:lvlJc w:val="left"/>
      <w:pPr>
        <w:ind w:left="2880" w:hanging="360"/>
      </w:pPr>
      <w:rPr>
        <w:rFonts w:ascii="Symbol" w:hAnsi="Symbol" w:hint="default"/>
      </w:rPr>
    </w:lvl>
    <w:lvl w:ilvl="4" w:tplc="557E5114">
      <w:start w:val="1"/>
      <w:numFmt w:val="bullet"/>
      <w:lvlText w:val="o"/>
      <w:lvlJc w:val="left"/>
      <w:pPr>
        <w:ind w:left="3600" w:hanging="360"/>
      </w:pPr>
      <w:rPr>
        <w:rFonts w:ascii="Courier New" w:hAnsi="Courier New" w:hint="default"/>
      </w:rPr>
    </w:lvl>
    <w:lvl w:ilvl="5" w:tplc="E31E8F46">
      <w:start w:val="1"/>
      <w:numFmt w:val="bullet"/>
      <w:lvlText w:val=""/>
      <w:lvlJc w:val="left"/>
      <w:pPr>
        <w:ind w:left="4320" w:hanging="360"/>
      </w:pPr>
      <w:rPr>
        <w:rFonts w:ascii="Wingdings" w:hAnsi="Wingdings" w:hint="default"/>
      </w:rPr>
    </w:lvl>
    <w:lvl w:ilvl="6" w:tplc="F968D2B6">
      <w:start w:val="1"/>
      <w:numFmt w:val="bullet"/>
      <w:lvlText w:val=""/>
      <w:lvlJc w:val="left"/>
      <w:pPr>
        <w:ind w:left="5040" w:hanging="360"/>
      </w:pPr>
      <w:rPr>
        <w:rFonts w:ascii="Symbol" w:hAnsi="Symbol" w:hint="default"/>
      </w:rPr>
    </w:lvl>
    <w:lvl w:ilvl="7" w:tplc="374CCF7A">
      <w:start w:val="1"/>
      <w:numFmt w:val="bullet"/>
      <w:lvlText w:val="o"/>
      <w:lvlJc w:val="left"/>
      <w:pPr>
        <w:ind w:left="5760" w:hanging="360"/>
      </w:pPr>
      <w:rPr>
        <w:rFonts w:ascii="Courier New" w:hAnsi="Courier New" w:hint="default"/>
      </w:rPr>
    </w:lvl>
    <w:lvl w:ilvl="8" w:tplc="1024783E">
      <w:start w:val="1"/>
      <w:numFmt w:val="bullet"/>
      <w:lvlText w:val=""/>
      <w:lvlJc w:val="left"/>
      <w:pPr>
        <w:ind w:left="6480" w:hanging="360"/>
      </w:pPr>
      <w:rPr>
        <w:rFonts w:ascii="Wingdings" w:hAnsi="Wingdings" w:hint="default"/>
      </w:rPr>
    </w:lvl>
  </w:abstractNum>
  <w:abstractNum w:abstractNumId="34" w15:restartNumberingAfterBreak="0">
    <w:nsid w:val="1F99DAD2"/>
    <w:multiLevelType w:val="hybridMultilevel"/>
    <w:tmpl w:val="1C6CA60A"/>
    <w:lvl w:ilvl="0" w:tplc="76F8988E">
      <w:start w:val="1"/>
      <w:numFmt w:val="bullet"/>
      <w:lvlText w:val=""/>
      <w:lvlJc w:val="left"/>
      <w:pPr>
        <w:ind w:left="720" w:hanging="360"/>
      </w:pPr>
      <w:rPr>
        <w:rFonts w:ascii="Symbol" w:hAnsi="Symbol" w:hint="default"/>
      </w:rPr>
    </w:lvl>
    <w:lvl w:ilvl="1" w:tplc="090C5AB2">
      <w:start w:val="1"/>
      <w:numFmt w:val="bullet"/>
      <w:lvlText w:val="o"/>
      <w:lvlJc w:val="left"/>
      <w:pPr>
        <w:ind w:left="1440" w:hanging="360"/>
      </w:pPr>
      <w:rPr>
        <w:rFonts w:ascii="Courier New" w:hAnsi="Courier New" w:hint="default"/>
      </w:rPr>
    </w:lvl>
    <w:lvl w:ilvl="2" w:tplc="F9442E64">
      <w:start w:val="1"/>
      <w:numFmt w:val="bullet"/>
      <w:lvlText w:val=""/>
      <w:lvlJc w:val="left"/>
      <w:pPr>
        <w:ind w:left="2160" w:hanging="360"/>
      </w:pPr>
      <w:rPr>
        <w:rFonts w:ascii="Wingdings" w:hAnsi="Wingdings" w:hint="default"/>
      </w:rPr>
    </w:lvl>
    <w:lvl w:ilvl="3" w:tplc="25E64D58">
      <w:start w:val="1"/>
      <w:numFmt w:val="bullet"/>
      <w:lvlText w:val=""/>
      <w:lvlJc w:val="left"/>
      <w:pPr>
        <w:ind w:left="2880" w:hanging="360"/>
      </w:pPr>
      <w:rPr>
        <w:rFonts w:ascii="Symbol" w:hAnsi="Symbol" w:hint="default"/>
      </w:rPr>
    </w:lvl>
    <w:lvl w:ilvl="4" w:tplc="802A49E2">
      <w:start w:val="1"/>
      <w:numFmt w:val="bullet"/>
      <w:lvlText w:val="o"/>
      <w:lvlJc w:val="left"/>
      <w:pPr>
        <w:ind w:left="3600" w:hanging="360"/>
      </w:pPr>
      <w:rPr>
        <w:rFonts w:ascii="Courier New" w:hAnsi="Courier New" w:hint="default"/>
      </w:rPr>
    </w:lvl>
    <w:lvl w:ilvl="5" w:tplc="B90EC5E8">
      <w:start w:val="1"/>
      <w:numFmt w:val="bullet"/>
      <w:lvlText w:val=""/>
      <w:lvlJc w:val="left"/>
      <w:pPr>
        <w:ind w:left="4320" w:hanging="360"/>
      </w:pPr>
      <w:rPr>
        <w:rFonts w:ascii="Wingdings" w:hAnsi="Wingdings" w:hint="default"/>
      </w:rPr>
    </w:lvl>
    <w:lvl w:ilvl="6" w:tplc="11C05A26">
      <w:start w:val="1"/>
      <w:numFmt w:val="bullet"/>
      <w:lvlText w:val=""/>
      <w:lvlJc w:val="left"/>
      <w:pPr>
        <w:ind w:left="5040" w:hanging="360"/>
      </w:pPr>
      <w:rPr>
        <w:rFonts w:ascii="Symbol" w:hAnsi="Symbol" w:hint="default"/>
      </w:rPr>
    </w:lvl>
    <w:lvl w:ilvl="7" w:tplc="B58E7EC6">
      <w:start w:val="1"/>
      <w:numFmt w:val="bullet"/>
      <w:lvlText w:val="o"/>
      <w:lvlJc w:val="left"/>
      <w:pPr>
        <w:ind w:left="5760" w:hanging="360"/>
      </w:pPr>
      <w:rPr>
        <w:rFonts w:ascii="Courier New" w:hAnsi="Courier New" w:hint="default"/>
      </w:rPr>
    </w:lvl>
    <w:lvl w:ilvl="8" w:tplc="EB0E18DC">
      <w:start w:val="1"/>
      <w:numFmt w:val="bullet"/>
      <w:lvlText w:val=""/>
      <w:lvlJc w:val="left"/>
      <w:pPr>
        <w:ind w:left="6480" w:hanging="360"/>
      </w:pPr>
      <w:rPr>
        <w:rFonts w:ascii="Wingdings" w:hAnsi="Wingdings" w:hint="default"/>
      </w:rPr>
    </w:lvl>
  </w:abstractNum>
  <w:abstractNum w:abstractNumId="35" w15:restartNumberingAfterBreak="0">
    <w:nsid w:val="1FD6FE51"/>
    <w:multiLevelType w:val="hybridMultilevel"/>
    <w:tmpl w:val="AAD8CEB2"/>
    <w:lvl w:ilvl="0" w:tplc="379EF028">
      <w:start w:val="1"/>
      <w:numFmt w:val="bullet"/>
      <w:lvlText w:val="-"/>
      <w:lvlJc w:val="left"/>
      <w:pPr>
        <w:ind w:left="720" w:hanging="360"/>
      </w:pPr>
      <w:rPr>
        <w:rFonts w:ascii="Calibri" w:hAnsi="Calibri" w:hint="default"/>
      </w:rPr>
    </w:lvl>
    <w:lvl w:ilvl="1" w:tplc="E95271E0">
      <w:start w:val="1"/>
      <w:numFmt w:val="bullet"/>
      <w:lvlText w:val="o"/>
      <w:lvlJc w:val="left"/>
      <w:pPr>
        <w:ind w:left="1440" w:hanging="360"/>
      </w:pPr>
      <w:rPr>
        <w:rFonts w:ascii="Courier New" w:hAnsi="Courier New" w:hint="default"/>
      </w:rPr>
    </w:lvl>
    <w:lvl w:ilvl="2" w:tplc="13E82C70">
      <w:start w:val="1"/>
      <w:numFmt w:val="bullet"/>
      <w:lvlText w:val=""/>
      <w:lvlJc w:val="left"/>
      <w:pPr>
        <w:ind w:left="2160" w:hanging="360"/>
      </w:pPr>
      <w:rPr>
        <w:rFonts w:ascii="Wingdings" w:hAnsi="Wingdings" w:hint="default"/>
      </w:rPr>
    </w:lvl>
    <w:lvl w:ilvl="3" w:tplc="39943A7E">
      <w:start w:val="1"/>
      <w:numFmt w:val="bullet"/>
      <w:lvlText w:val=""/>
      <w:lvlJc w:val="left"/>
      <w:pPr>
        <w:ind w:left="2880" w:hanging="360"/>
      </w:pPr>
      <w:rPr>
        <w:rFonts w:ascii="Symbol" w:hAnsi="Symbol" w:hint="default"/>
      </w:rPr>
    </w:lvl>
    <w:lvl w:ilvl="4" w:tplc="790C32C2">
      <w:start w:val="1"/>
      <w:numFmt w:val="bullet"/>
      <w:lvlText w:val="o"/>
      <w:lvlJc w:val="left"/>
      <w:pPr>
        <w:ind w:left="3600" w:hanging="360"/>
      </w:pPr>
      <w:rPr>
        <w:rFonts w:ascii="Courier New" w:hAnsi="Courier New" w:hint="default"/>
      </w:rPr>
    </w:lvl>
    <w:lvl w:ilvl="5" w:tplc="AF5CF77A">
      <w:start w:val="1"/>
      <w:numFmt w:val="bullet"/>
      <w:lvlText w:val=""/>
      <w:lvlJc w:val="left"/>
      <w:pPr>
        <w:ind w:left="4320" w:hanging="360"/>
      </w:pPr>
      <w:rPr>
        <w:rFonts w:ascii="Wingdings" w:hAnsi="Wingdings" w:hint="default"/>
      </w:rPr>
    </w:lvl>
    <w:lvl w:ilvl="6" w:tplc="B4060044">
      <w:start w:val="1"/>
      <w:numFmt w:val="bullet"/>
      <w:lvlText w:val=""/>
      <w:lvlJc w:val="left"/>
      <w:pPr>
        <w:ind w:left="5040" w:hanging="360"/>
      </w:pPr>
      <w:rPr>
        <w:rFonts w:ascii="Symbol" w:hAnsi="Symbol" w:hint="default"/>
      </w:rPr>
    </w:lvl>
    <w:lvl w:ilvl="7" w:tplc="AEE06F7E">
      <w:start w:val="1"/>
      <w:numFmt w:val="bullet"/>
      <w:lvlText w:val="o"/>
      <w:lvlJc w:val="left"/>
      <w:pPr>
        <w:ind w:left="5760" w:hanging="360"/>
      </w:pPr>
      <w:rPr>
        <w:rFonts w:ascii="Courier New" w:hAnsi="Courier New" w:hint="default"/>
      </w:rPr>
    </w:lvl>
    <w:lvl w:ilvl="8" w:tplc="C0807678">
      <w:start w:val="1"/>
      <w:numFmt w:val="bullet"/>
      <w:lvlText w:val=""/>
      <w:lvlJc w:val="left"/>
      <w:pPr>
        <w:ind w:left="6480" w:hanging="360"/>
      </w:pPr>
      <w:rPr>
        <w:rFonts w:ascii="Wingdings" w:hAnsi="Wingdings" w:hint="default"/>
      </w:rPr>
    </w:lvl>
  </w:abstractNum>
  <w:abstractNum w:abstractNumId="36" w15:restartNumberingAfterBreak="0">
    <w:nsid w:val="20121680"/>
    <w:multiLevelType w:val="hybridMultilevel"/>
    <w:tmpl w:val="EFDC4A7C"/>
    <w:lvl w:ilvl="0" w:tplc="FFFFFFFF">
      <w:start w:val="1"/>
      <w:numFmt w:val="bullet"/>
      <w:lvlText w:val=""/>
      <w:lvlJc w:val="left"/>
      <w:pPr>
        <w:ind w:left="720" w:hanging="360"/>
      </w:pPr>
      <w:rPr>
        <w:rFonts w:ascii="Symbol" w:hAnsi="Symbol" w:hint="default"/>
      </w:rPr>
    </w:lvl>
    <w:lvl w:ilvl="1" w:tplc="0270F10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212C5E29"/>
    <w:multiLevelType w:val="hybridMultilevel"/>
    <w:tmpl w:val="35E2B090"/>
    <w:lvl w:ilvl="0" w:tplc="F2B6B1D0">
      <w:start w:val="1"/>
      <w:numFmt w:val="bullet"/>
      <w:lvlText w:val=""/>
      <w:lvlJc w:val="left"/>
      <w:pPr>
        <w:ind w:left="720" w:hanging="360"/>
      </w:pPr>
      <w:rPr>
        <w:rFonts w:ascii="Symbol" w:hAnsi="Symbol" w:hint="default"/>
      </w:rPr>
    </w:lvl>
    <w:lvl w:ilvl="1" w:tplc="062045F2">
      <w:start w:val="1"/>
      <w:numFmt w:val="bullet"/>
      <w:lvlText w:val="-"/>
      <w:lvlJc w:val="left"/>
      <w:pPr>
        <w:ind w:left="1440" w:hanging="360"/>
      </w:pPr>
      <w:rPr>
        <w:rFonts w:ascii="Symbol" w:hAnsi="Symbol" w:hint="default"/>
      </w:rPr>
    </w:lvl>
    <w:lvl w:ilvl="2" w:tplc="DF0C5B22">
      <w:start w:val="1"/>
      <w:numFmt w:val="bullet"/>
      <w:lvlText w:val=""/>
      <w:lvlJc w:val="left"/>
      <w:pPr>
        <w:ind w:left="2160" w:hanging="360"/>
      </w:pPr>
      <w:rPr>
        <w:rFonts w:ascii="Wingdings" w:hAnsi="Wingdings" w:hint="default"/>
      </w:rPr>
    </w:lvl>
    <w:lvl w:ilvl="3" w:tplc="BB089108">
      <w:start w:val="1"/>
      <w:numFmt w:val="bullet"/>
      <w:lvlText w:val=""/>
      <w:lvlJc w:val="left"/>
      <w:pPr>
        <w:ind w:left="2880" w:hanging="360"/>
      </w:pPr>
      <w:rPr>
        <w:rFonts w:ascii="Symbol" w:hAnsi="Symbol" w:hint="default"/>
      </w:rPr>
    </w:lvl>
    <w:lvl w:ilvl="4" w:tplc="7E32BBCC">
      <w:start w:val="1"/>
      <w:numFmt w:val="bullet"/>
      <w:lvlText w:val="o"/>
      <w:lvlJc w:val="left"/>
      <w:pPr>
        <w:ind w:left="3600" w:hanging="360"/>
      </w:pPr>
      <w:rPr>
        <w:rFonts w:ascii="Courier New" w:hAnsi="Courier New" w:hint="default"/>
      </w:rPr>
    </w:lvl>
    <w:lvl w:ilvl="5" w:tplc="05168024">
      <w:start w:val="1"/>
      <w:numFmt w:val="bullet"/>
      <w:lvlText w:val=""/>
      <w:lvlJc w:val="left"/>
      <w:pPr>
        <w:ind w:left="4320" w:hanging="360"/>
      </w:pPr>
      <w:rPr>
        <w:rFonts w:ascii="Wingdings" w:hAnsi="Wingdings" w:hint="default"/>
      </w:rPr>
    </w:lvl>
    <w:lvl w:ilvl="6" w:tplc="84E60322">
      <w:start w:val="1"/>
      <w:numFmt w:val="bullet"/>
      <w:lvlText w:val=""/>
      <w:lvlJc w:val="left"/>
      <w:pPr>
        <w:ind w:left="5040" w:hanging="360"/>
      </w:pPr>
      <w:rPr>
        <w:rFonts w:ascii="Symbol" w:hAnsi="Symbol" w:hint="default"/>
      </w:rPr>
    </w:lvl>
    <w:lvl w:ilvl="7" w:tplc="92D0ACC8">
      <w:start w:val="1"/>
      <w:numFmt w:val="bullet"/>
      <w:lvlText w:val="o"/>
      <w:lvlJc w:val="left"/>
      <w:pPr>
        <w:ind w:left="5760" w:hanging="360"/>
      </w:pPr>
      <w:rPr>
        <w:rFonts w:ascii="Courier New" w:hAnsi="Courier New" w:hint="default"/>
      </w:rPr>
    </w:lvl>
    <w:lvl w:ilvl="8" w:tplc="02888BF8">
      <w:start w:val="1"/>
      <w:numFmt w:val="bullet"/>
      <w:lvlText w:val=""/>
      <w:lvlJc w:val="left"/>
      <w:pPr>
        <w:ind w:left="6480" w:hanging="360"/>
      </w:pPr>
      <w:rPr>
        <w:rFonts w:ascii="Wingdings" w:hAnsi="Wingdings" w:hint="default"/>
      </w:rPr>
    </w:lvl>
  </w:abstractNum>
  <w:abstractNum w:abstractNumId="38" w15:restartNumberingAfterBreak="0">
    <w:nsid w:val="22C183FB"/>
    <w:multiLevelType w:val="hybridMultilevel"/>
    <w:tmpl w:val="3DC89470"/>
    <w:lvl w:ilvl="0" w:tplc="147AF99E">
      <w:start w:val="1"/>
      <w:numFmt w:val="bullet"/>
      <w:lvlText w:val=""/>
      <w:lvlJc w:val="left"/>
      <w:pPr>
        <w:ind w:left="720" w:hanging="360"/>
      </w:pPr>
      <w:rPr>
        <w:rFonts w:ascii="Symbol" w:hAnsi="Symbol" w:hint="default"/>
      </w:rPr>
    </w:lvl>
    <w:lvl w:ilvl="1" w:tplc="DDEAD958">
      <w:start w:val="1"/>
      <w:numFmt w:val="bullet"/>
      <w:lvlText w:val="o"/>
      <w:lvlJc w:val="left"/>
      <w:pPr>
        <w:ind w:left="1440" w:hanging="360"/>
      </w:pPr>
      <w:rPr>
        <w:rFonts w:ascii="Courier New" w:hAnsi="Courier New" w:hint="default"/>
      </w:rPr>
    </w:lvl>
    <w:lvl w:ilvl="2" w:tplc="9C6A0CF8">
      <w:start w:val="1"/>
      <w:numFmt w:val="bullet"/>
      <w:lvlText w:val=""/>
      <w:lvlJc w:val="left"/>
      <w:pPr>
        <w:ind w:left="2160" w:hanging="360"/>
      </w:pPr>
      <w:rPr>
        <w:rFonts w:ascii="Wingdings" w:hAnsi="Wingdings" w:hint="default"/>
      </w:rPr>
    </w:lvl>
    <w:lvl w:ilvl="3" w:tplc="E8F8166E">
      <w:start w:val="1"/>
      <w:numFmt w:val="bullet"/>
      <w:lvlText w:val=""/>
      <w:lvlJc w:val="left"/>
      <w:pPr>
        <w:ind w:left="2880" w:hanging="360"/>
      </w:pPr>
      <w:rPr>
        <w:rFonts w:ascii="Symbol" w:hAnsi="Symbol" w:hint="default"/>
      </w:rPr>
    </w:lvl>
    <w:lvl w:ilvl="4" w:tplc="02D4EB60">
      <w:start w:val="1"/>
      <w:numFmt w:val="bullet"/>
      <w:lvlText w:val="o"/>
      <w:lvlJc w:val="left"/>
      <w:pPr>
        <w:ind w:left="3600" w:hanging="360"/>
      </w:pPr>
      <w:rPr>
        <w:rFonts w:ascii="Courier New" w:hAnsi="Courier New" w:hint="default"/>
      </w:rPr>
    </w:lvl>
    <w:lvl w:ilvl="5" w:tplc="670CB678">
      <w:start w:val="1"/>
      <w:numFmt w:val="bullet"/>
      <w:lvlText w:val=""/>
      <w:lvlJc w:val="left"/>
      <w:pPr>
        <w:ind w:left="4320" w:hanging="360"/>
      </w:pPr>
      <w:rPr>
        <w:rFonts w:ascii="Wingdings" w:hAnsi="Wingdings" w:hint="default"/>
      </w:rPr>
    </w:lvl>
    <w:lvl w:ilvl="6" w:tplc="C5DE4774">
      <w:start w:val="1"/>
      <w:numFmt w:val="bullet"/>
      <w:lvlText w:val=""/>
      <w:lvlJc w:val="left"/>
      <w:pPr>
        <w:ind w:left="5040" w:hanging="360"/>
      </w:pPr>
      <w:rPr>
        <w:rFonts w:ascii="Symbol" w:hAnsi="Symbol" w:hint="default"/>
      </w:rPr>
    </w:lvl>
    <w:lvl w:ilvl="7" w:tplc="9BFA5E24">
      <w:start w:val="1"/>
      <w:numFmt w:val="bullet"/>
      <w:lvlText w:val="o"/>
      <w:lvlJc w:val="left"/>
      <w:pPr>
        <w:ind w:left="5760" w:hanging="360"/>
      </w:pPr>
      <w:rPr>
        <w:rFonts w:ascii="Courier New" w:hAnsi="Courier New" w:hint="default"/>
      </w:rPr>
    </w:lvl>
    <w:lvl w:ilvl="8" w:tplc="026A06F2">
      <w:start w:val="1"/>
      <w:numFmt w:val="bullet"/>
      <w:lvlText w:val=""/>
      <w:lvlJc w:val="left"/>
      <w:pPr>
        <w:ind w:left="6480" w:hanging="360"/>
      </w:pPr>
      <w:rPr>
        <w:rFonts w:ascii="Wingdings" w:hAnsi="Wingdings" w:hint="default"/>
      </w:rPr>
    </w:lvl>
  </w:abstractNum>
  <w:abstractNum w:abstractNumId="39" w15:restartNumberingAfterBreak="0">
    <w:nsid w:val="238DF7F2"/>
    <w:multiLevelType w:val="hybridMultilevel"/>
    <w:tmpl w:val="47CCE78C"/>
    <w:lvl w:ilvl="0" w:tplc="8F286CD4">
      <w:start w:val="1"/>
      <w:numFmt w:val="upperLetter"/>
      <w:lvlText w:val="%1."/>
      <w:lvlJc w:val="left"/>
      <w:pPr>
        <w:ind w:left="720" w:hanging="360"/>
      </w:pPr>
    </w:lvl>
    <w:lvl w:ilvl="1" w:tplc="7AB05772">
      <w:start w:val="1"/>
      <w:numFmt w:val="lowerLetter"/>
      <w:lvlText w:val="%2."/>
      <w:lvlJc w:val="left"/>
      <w:pPr>
        <w:ind w:left="1440" w:hanging="360"/>
      </w:pPr>
    </w:lvl>
    <w:lvl w:ilvl="2" w:tplc="3AC4BC5A">
      <w:start w:val="1"/>
      <w:numFmt w:val="lowerRoman"/>
      <w:lvlText w:val="%3."/>
      <w:lvlJc w:val="right"/>
      <w:pPr>
        <w:ind w:left="2160" w:hanging="180"/>
      </w:pPr>
    </w:lvl>
    <w:lvl w:ilvl="3" w:tplc="4260A704">
      <w:start w:val="1"/>
      <w:numFmt w:val="decimal"/>
      <w:lvlText w:val="%4."/>
      <w:lvlJc w:val="left"/>
      <w:pPr>
        <w:ind w:left="2880" w:hanging="360"/>
      </w:pPr>
    </w:lvl>
    <w:lvl w:ilvl="4" w:tplc="C1B4C606">
      <w:start w:val="1"/>
      <w:numFmt w:val="lowerLetter"/>
      <w:lvlText w:val="%5."/>
      <w:lvlJc w:val="left"/>
      <w:pPr>
        <w:ind w:left="3600" w:hanging="360"/>
      </w:pPr>
    </w:lvl>
    <w:lvl w:ilvl="5" w:tplc="86248236">
      <w:start w:val="1"/>
      <w:numFmt w:val="lowerRoman"/>
      <w:lvlText w:val="%6."/>
      <w:lvlJc w:val="right"/>
      <w:pPr>
        <w:ind w:left="4320" w:hanging="180"/>
      </w:pPr>
    </w:lvl>
    <w:lvl w:ilvl="6" w:tplc="B0008174">
      <w:start w:val="1"/>
      <w:numFmt w:val="decimal"/>
      <w:lvlText w:val="%7."/>
      <w:lvlJc w:val="left"/>
      <w:pPr>
        <w:ind w:left="5040" w:hanging="360"/>
      </w:pPr>
    </w:lvl>
    <w:lvl w:ilvl="7" w:tplc="D15EAA92">
      <w:start w:val="1"/>
      <w:numFmt w:val="lowerLetter"/>
      <w:lvlText w:val="%8."/>
      <w:lvlJc w:val="left"/>
      <w:pPr>
        <w:ind w:left="5760" w:hanging="360"/>
      </w:pPr>
    </w:lvl>
    <w:lvl w:ilvl="8" w:tplc="12D25EFE">
      <w:start w:val="1"/>
      <w:numFmt w:val="lowerRoman"/>
      <w:lvlText w:val="%9."/>
      <w:lvlJc w:val="right"/>
      <w:pPr>
        <w:ind w:left="6480" w:hanging="180"/>
      </w:pPr>
    </w:lvl>
  </w:abstractNum>
  <w:abstractNum w:abstractNumId="40" w15:restartNumberingAfterBreak="0">
    <w:nsid w:val="24406598"/>
    <w:multiLevelType w:val="hybridMultilevel"/>
    <w:tmpl w:val="0568E8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923647"/>
    <w:multiLevelType w:val="multilevel"/>
    <w:tmpl w:val="1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3"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44" w15:restartNumberingAfterBreak="0">
    <w:nsid w:val="29E21862"/>
    <w:multiLevelType w:val="hybridMultilevel"/>
    <w:tmpl w:val="D7DCCA80"/>
    <w:lvl w:ilvl="0" w:tplc="34867930">
      <w:start w:val="1"/>
      <w:numFmt w:val="bullet"/>
      <w:lvlText w:val=""/>
      <w:lvlJc w:val="left"/>
      <w:pPr>
        <w:ind w:left="720" w:hanging="360"/>
      </w:pPr>
      <w:rPr>
        <w:rFonts w:ascii="Symbol" w:hAnsi="Symbol" w:hint="default"/>
      </w:rPr>
    </w:lvl>
    <w:lvl w:ilvl="1" w:tplc="CA9C75FE">
      <w:start w:val="1"/>
      <w:numFmt w:val="bullet"/>
      <w:lvlText w:val="-"/>
      <w:lvlJc w:val="left"/>
      <w:pPr>
        <w:ind w:left="1440" w:hanging="360"/>
      </w:pPr>
      <w:rPr>
        <w:rFonts w:ascii="Symbol" w:hAnsi="Symbol" w:hint="default"/>
      </w:rPr>
    </w:lvl>
    <w:lvl w:ilvl="2" w:tplc="271CD30A">
      <w:start w:val="1"/>
      <w:numFmt w:val="bullet"/>
      <w:lvlText w:val=""/>
      <w:lvlJc w:val="left"/>
      <w:pPr>
        <w:ind w:left="2160" w:hanging="360"/>
      </w:pPr>
      <w:rPr>
        <w:rFonts w:ascii="Wingdings" w:hAnsi="Wingdings" w:hint="default"/>
      </w:rPr>
    </w:lvl>
    <w:lvl w:ilvl="3" w:tplc="D61227DE">
      <w:start w:val="1"/>
      <w:numFmt w:val="bullet"/>
      <w:lvlText w:val=""/>
      <w:lvlJc w:val="left"/>
      <w:pPr>
        <w:ind w:left="2880" w:hanging="360"/>
      </w:pPr>
      <w:rPr>
        <w:rFonts w:ascii="Symbol" w:hAnsi="Symbol" w:hint="default"/>
      </w:rPr>
    </w:lvl>
    <w:lvl w:ilvl="4" w:tplc="E102C388">
      <w:start w:val="1"/>
      <w:numFmt w:val="bullet"/>
      <w:lvlText w:val="o"/>
      <w:lvlJc w:val="left"/>
      <w:pPr>
        <w:ind w:left="3600" w:hanging="360"/>
      </w:pPr>
      <w:rPr>
        <w:rFonts w:ascii="Courier New" w:hAnsi="Courier New" w:hint="default"/>
      </w:rPr>
    </w:lvl>
    <w:lvl w:ilvl="5" w:tplc="B95A1F78">
      <w:start w:val="1"/>
      <w:numFmt w:val="bullet"/>
      <w:lvlText w:val=""/>
      <w:lvlJc w:val="left"/>
      <w:pPr>
        <w:ind w:left="4320" w:hanging="360"/>
      </w:pPr>
      <w:rPr>
        <w:rFonts w:ascii="Wingdings" w:hAnsi="Wingdings" w:hint="default"/>
      </w:rPr>
    </w:lvl>
    <w:lvl w:ilvl="6" w:tplc="B40229A4">
      <w:start w:val="1"/>
      <w:numFmt w:val="bullet"/>
      <w:lvlText w:val=""/>
      <w:lvlJc w:val="left"/>
      <w:pPr>
        <w:ind w:left="5040" w:hanging="360"/>
      </w:pPr>
      <w:rPr>
        <w:rFonts w:ascii="Symbol" w:hAnsi="Symbol" w:hint="default"/>
      </w:rPr>
    </w:lvl>
    <w:lvl w:ilvl="7" w:tplc="F33E2640">
      <w:start w:val="1"/>
      <w:numFmt w:val="bullet"/>
      <w:lvlText w:val="o"/>
      <w:lvlJc w:val="left"/>
      <w:pPr>
        <w:ind w:left="5760" w:hanging="360"/>
      </w:pPr>
      <w:rPr>
        <w:rFonts w:ascii="Courier New" w:hAnsi="Courier New" w:hint="default"/>
      </w:rPr>
    </w:lvl>
    <w:lvl w:ilvl="8" w:tplc="F38491C0">
      <w:start w:val="1"/>
      <w:numFmt w:val="bullet"/>
      <w:lvlText w:val=""/>
      <w:lvlJc w:val="left"/>
      <w:pPr>
        <w:ind w:left="6480" w:hanging="360"/>
      </w:pPr>
      <w:rPr>
        <w:rFonts w:ascii="Wingdings" w:hAnsi="Wingdings" w:hint="default"/>
      </w:rPr>
    </w:lvl>
  </w:abstractNum>
  <w:abstractNum w:abstractNumId="4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6" w15:restartNumberingAfterBreak="0">
    <w:nsid w:val="2B370C90"/>
    <w:multiLevelType w:val="multilevel"/>
    <w:tmpl w:val="643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2E203F22"/>
    <w:multiLevelType w:val="hybridMultilevel"/>
    <w:tmpl w:val="FFFFFFFF"/>
    <w:lvl w:ilvl="0" w:tplc="966ACECA">
      <w:start w:val="1"/>
      <w:numFmt w:val="bullet"/>
      <w:lvlText w:val="·"/>
      <w:lvlJc w:val="left"/>
      <w:pPr>
        <w:ind w:left="720" w:hanging="360"/>
      </w:pPr>
      <w:rPr>
        <w:rFonts w:ascii="Symbol" w:hAnsi="Symbol" w:hint="default"/>
      </w:rPr>
    </w:lvl>
    <w:lvl w:ilvl="1" w:tplc="C232B04A">
      <w:start w:val="1"/>
      <w:numFmt w:val="bullet"/>
      <w:lvlText w:val="o"/>
      <w:lvlJc w:val="left"/>
      <w:pPr>
        <w:ind w:left="1440" w:hanging="360"/>
      </w:pPr>
      <w:rPr>
        <w:rFonts w:ascii="Courier New" w:hAnsi="Courier New" w:hint="default"/>
      </w:rPr>
    </w:lvl>
    <w:lvl w:ilvl="2" w:tplc="B9E880E6">
      <w:start w:val="1"/>
      <w:numFmt w:val="bullet"/>
      <w:lvlText w:val=""/>
      <w:lvlJc w:val="left"/>
      <w:pPr>
        <w:ind w:left="2160" w:hanging="360"/>
      </w:pPr>
      <w:rPr>
        <w:rFonts w:ascii="Wingdings" w:hAnsi="Wingdings" w:hint="default"/>
      </w:rPr>
    </w:lvl>
    <w:lvl w:ilvl="3" w:tplc="6658C4CE">
      <w:start w:val="1"/>
      <w:numFmt w:val="bullet"/>
      <w:lvlText w:val=""/>
      <w:lvlJc w:val="left"/>
      <w:pPr>
        <w:ind w:left="2880" w:hanging="360"/>
      </w:pPr>
      <w:rPr>
        <w:rFonts w:ascii="Symbol" w:hAnsi="Symbol" w:hint="default"/>
      </w:rPr>
    </w:lvl>
    <w:lvl w:ilvl="4" w:tplc="B078891E">
      <w:start w:val="1"/>
      <w:numFmt w:val="bullet"/>
      <w:lvlText w:val="o"/>
      <w:lvlJc w:val="left"/>
      <w:pPr>
        <w:ind w:left="3600" w:hanging="360"/>
      </w:pPr>
      <w:rPr>
        <w:rFonts w:ascii="Courier New" w:hAnsi="Courier New" w:hint="default"/>
      </w:rPr>
    </w:lvl>
    <w:lvl w:ilvl="5" w:tplc="EEB41972">
      <w:start w:val="1"/>
      <w:numFmt w:val="bullet"/>
      <w:lvlText w:val=""/>
      <w:lvlJc w:val="left"/>
      <w:pPr>
        <w:ind w:left="4320" w:hanging="360"/>
      </w:pPr>
      <w:rPr>
        <w:rFonts w:ascii="Wingdings" w:hAnsi="Wingdings" w:hint="default"/>
      </w:rPr>
    </w:lvl>
    <w:lvl w:ilvl="6" w:tplc="AA4460EE">
      <w:start w:val="1"/>
      <w:numFmt w:val="bullet"/>
      <w:lvlText w:val=""/>
      <w:lvlJc w:val="left"/>
      <w:pPr>
        <w:ind w:left="5040" w:hanging="360"/>
      </w:pPr>
      <w:rPr>
        <w:rFonts w:ascii="Symbol" w:hAnsi="Symbol" w:hint="default"/>
      </w:rPr>
    </w:lvl>
    <w:lvl w:ilvl="7" w:tplc="E36C47FC">
      <w:start w:val="1"/>
      <w:numFmt w:val="bullet"/>
      <w:lvlText w:val="o"/>
      <w:lvlJc w:val="left"/>
      <w:pPr>
        <w:ind w:left="5760" w:hanging="360"/>
      </w:pPr>
      <w:rPr>
        <w:rFonts w:ascii="Courier New" w:hAnsi="Courier New" w:hint="default"/>
      </w:rPr>
    </w:lvl>
    <w:lvl w:ilvl="8" w:tplc="1536FCFC">
      <w:start w:val="1"/>
      <w:numFmt w:val="bullet"/>
      <w:lvlText w:val=""/>
      <w:lvlJc w:val="left"/>
      <w:pPr>
        <w:ind w:left="6480" w:hanging="360"/>
      </w:pPr>
      <w:rPr>
        <w:rFonts w:ascii="Wingdings" w:hAnsi="Wingdings" w:hint="default"/>
      </w:rPr>
    </w:lvl>
  </w:abstractNum>
  <w:abstractNum w:abstractNumId="49" w15:restartNumberingAfterBreak="0">
    <w:nsid w:val="2E6B0A21"/>
    <w:multiLevelType w:val="hybridMultilevel"/>
    <w:tmpl w:val="E64817CC"/>
    <w:lvl w:ilvl="0" w:tplc="741CB432">
      <w:start w:val="1"/>
      <w:numFmt w:val="bullet"/>
      <w:lvlText w:val="-"/>
      <w:lvlJc w:val="left"/>
      <w:pPr>
        <w:ind w:left="720" w:hanging="360"/>
      </w:pPr>
      <w:rPr>
        <w:rFonts w:ascii="&quot;Times New Roman&quot;,serif" w:hAnsi="&quot;Times New Roman&quot;,serif" w:hint="default"/>
      </w:rPr>
    </w:lvl>
    <w:lvl w:ilvl="1" w:tplc="678831F8">
      <w:start w:val="1"/>
      <w:numFmt w:val="bullet"/>
      <w:lvlText w:val="o"/>
      <w:lvlJc w:val="left"/>
      <w:pPr>
        <w:ind w:left="1440" w:hanging="360"/>
      </w:pPr>
      <w:rPr>
        <w:rFonts w:ascii="Courier New" w:hAnsi="Courier New" w:hint="default"/>
      </w:rPr>
    </w:lvl>
    <w:lvl w:ilvl="2" w:tplc="47CA90BE">
      <w:start w:val="1"/>
      <w:numFmt w:val="bullet"/>
      <w:lvlText w:val=""/>
      <w:lvlJc w:val="left"/>
      <w:pPr>
        <w:ind w:left="2160" w:hanging="360"/>
      </w:pPr>
      <w:rPr>
        <w:rFonts w:ascii="Wingdings" w:hAnsi="Wingdings" w:hint="default"/>
      </w:rPr>
    </w:lvl>
    <w:lvl w:ilvl="3" w:tplc="57ACF09A">
      <w:start w:val="1"/>
      <w:numFmt w:val="bullet"/>
      <w:lvlText w:val=""/>
      <w:lvlJc w:val="left"/>
      <w:pPr>
        <w:ind w:left="2880" w:hanging="360"/>
      </w:pPr>
      <w:rPr>
        <w:rFonts w:ascii="Symbol" w:hAnsi="Symbol" w:hint="default"/>
      </w:rPr>
    </w:lvl>
    <w:lvl w:ilvl="4" w:tplc="E7B4698A">
      <w:start w:val="1"/>
      <w:numFmt w:val="bullet"/>
      <w:lvlText w:val="o"/>
      <w:lvlJc w:val="left"/>
      <w:pPr>
        <w:ind w:left="3600" w:hanging="360"/>
      </w:pPr>
      <w:rPr>
        <w:rFonts w:ascii="Courier New" w:hAnsi="Courier New" w:hint="default"/>
      </w:rPr>
    </w:lvl>
    <w:lvl w:ilvl="5" w:tplc="43E411EA">
      <w:start w:val="1"/>
      <w:numFmt w:val="bullet"/>
      <w:lvlText w:val=""/>
      <w:lvlJc w:val="left"/>
      <w:pPr>
        <w:ind w:left="4320" w:hanging="360"/>
      </w:pPr>
      <w:rPr>
        <w:rFonts w:ascii="Wingdings" w:hAnsi="Wingdings" w:hint="default"/>
      </w:rPr>
    </w:lvl>
    <w:lvl w:ilvl="6" w:tplc="B2B07EA4">
      <w:start w:val="1"/>
      <w:numFmt w:val="bullet"/>
      <w:lvlText w:val=""/>
      <w:lvlJc w:val="left"/>
      <w:pPr>
        <w:ind w:left="5040" w:hanging="360"/>
      </w:pPr>
      <w:rPr>
        <w:rFonts w:ascii="Symbol" w:hAnsi="Symbol" w:hint="default"/>
      </w:rPr>
    </w:lvl>
    <w:lvl w:ilvl="7" w:tplc="C7D6F86A">
      <w:start w:val="1"/>
      <w:numFmt w:val="bullet"/>
      <w:lvlText w:val="o"/>
      <w:lvlJc w:val="left"/>
      <w:pPr>
        <w:ind w:left="5760" w:hanging="360"/>
      </w:pPr>
      <w:rPr>
        <w:rFonts w:ascii="Courier New" w:hAnsi="Courier New" w:hint="default"/>
      </w:rPr>
    </w:lvl>
    <w:lvl w:ilvl="8" w:tplc="99FCC484">
      <w:start w:val="1"/>
      <w:numFmt w:val="bullet"/>
      <w:lvlText w:val=""/>
      <w:lvlJc w:val="left"/>
      <w:pPr>
        <w:ind w:left="6480" w:hanging="360"/>
      </w:pPr>
      <w:rPr>
        <w:rFonts w:ascii="Wingdings" w:hAnsi="Wingdings" w:hint="default"/>
      </w:rPr>
    </w:lvl>
  </w:abstractNum>
  <w:abstractNum w:abstractNumId="5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2" w15:restartNumberingAfterBreak="0">
    <w:nsid w:val="36397372"/>
    <w:multiLevelType w:val="hybridMultilevel"/>
    <w:tmpl w:val="0DEEC0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6F8798A"/>
    <w:multiLevelType w:val="multilevel"/>
    <w:tmpl w:val="F9C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112549"/>
    <w:multiLevelType w:val="hybridMultilevel"/>
    <w:tmpl w:val="3D0EB8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83A2068"/>
    <w:multiLevelType w:val="hybridMultilevel"/>
    <w:tmpl w:val="BE8A46A0"/>
    <w:lvl w:ilvl="0" w:tplc="D7AEE6B4">
      <w:start w:val="1"/>
      <w:numFmt w:val="bullet"/>
      <w:lvlText w:val=""/>
      <w:lvlJc w:val="left"/>
      <w:pPr>
        <w:ind w:left="720" w:hanging="360"/>
      </w:pPr>
      <w:rPr>
        <w:rFonts w:ascii="Symbol" w:hAnsi="Symbol" w:hint="default"/>
      </w:rPr>
    </w:lvl>
    <w:lvl w:ilvl="1" w:tplc="23EA0D3E">
      <w:start w:val="1"/>
      <w:numFmt w:val="bullet"/>
      <w:lvlText w:val="o"/>
      <w:lvlJc w:val="left"/>
      <w:pPr>
        <w:ind w:left="1440" w:hanging="360"/>
      </w:pPr>
      <w:rPr>
        <w:rFonts w:ascii="Courier New" w:hAnsi="Courier New" w:hint="default"/>
      </w:rPr>
    </w:lvl>
    <w:lvl w:ilvl="2" w:tplc="712C1D16">
      <w:start w:val="1"/>
      <w:numFmt w:val="bullet"/>
      <w:lvlText w:val=""/>
      <w:lvlJc w:val="left"/>
      <w:pPr>
        <w:ind w:left="2160" w:hanging="360"/>
      </w:pPr>
      <w:rPr>
        <w:rFonts w:ascii="Wingdings" w:hAnsi="Wingdings" w:hint="default"/>
      </w:rPr>
    </w:lvl>
    <w:lvl w:ilvl="3" w:tplc="3EFCB830">
      <w:start w:val="1"/>
      <w:numFmt w:val="bullet"/>
      <w:lvlText w:val=""/>
      <w:lvlJc w:val="left"/>
      <w:pPr>
        <w:ind w:left="2880" w:hanging="360"/>
      </w:pPr>
      <w:rPr>
        <w:rFonts w:ascii="Symbol" w:hAnsi="Symbol" w:hint="default"/>
      </w:rPr>
    </w:lvl>
    <w:lvl w:ilvl="4" w:tplc="AB520B12">
      <w:start w:val="1"/>
      <w:numFmt w:val="bullet"/>
      <w:lvlText w:val="o"/>
      <w:lvlJc w:val="left"/>
      <w:pPr>
        <w:ind w:left="3600" w:hanging="360"/>
      </w:pPr>
      <w:rPr>
        <w:rFonts w:ascii="Courier New" w:hAnsi="Courier New" w:hint="default"/>
      </w:rPr>
    </w:lvl>
    <w:lvl w:ilvl="5" w:tplc="F8BCE394">
      <w:start w:val="1"/>
      <w:numFmt w:val="bullet"/>
      <w:lvlText w:val=""/>
      <w:lvlJc w:val="left"/>
      <w:pPr>
        <w:ind w:left="4320" w:hanging="360"/>
      </w:pPr>
      <w:rPr>
        <w:rFonts w:ascii="Wingdings" w:hAnsi="Wingdings" w:hint="default"/>
      </w:rPr>
    </w:lvl>
    <w:lvl w:ilvl="6" w:tplc="45CE69A4">
      <w:start w:val="1"/>
      <w:numFmt w:val="bullet"/>
      <w:lvlText w:val=""/>
      <w:lvlJc w:val="left"/>
      <w:pPr>
        <w:ind w:left="5040" w:hanging="360"/>
      </w:pPr>
      <w:rPr>
        <w:rFonts w:ascii="Symbol" w:hAnsi="Symbol" w:hint="default"/>
      </w:rPr>
    </w:lvl>
    <w:lvl w:ilvl="7" w:tplc="34F85BB0">
      <w:start w:val="1"/>
      <w:numFmt w:val="bullet"/>
      <w:lvlText w:val="o"/>
      <w:lvlJc w:val="left"/>
      <w:pPr>
        <w:ind w:left="5760" w:hanging="360"/>
      </w:pPr>
      <w:rPr>
        <w:rFonts w:ascii="Courier New" w:hAnsi="Courier New" w:hint="default"/>
      </w:rPr>
    </w:lvl>
    <w:lvl w:ilvl="8" w:tplc="D92A9946">
      <w:start w:val="1"/>
      <w:numFmt w:val="bullet"/>
      <w:lvlText w:val=""/>
      <w:lvlJc w:val="left"/>
      <w:pPr>
        <w:ind w:left="6480" w:hanging="360"/>
      </w:pPr>
      <w:rPr>
        <w:rFonts w:ascii="Wingdings" w:hAnsi="Wingdings" w:hint="default"/>
      </w:rPr>
    </w:lvl>
  </w:abstractNum>
  <w:abstractNum w:abstractNumId="56"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58" w15:restartNumberingAfterBreak="0">
    <w:nsid w:val="39DADE7A"/>
    <w:multiLevelType w:val="hybridMultilevel"/>
    <w:tmpl w:val="B0FC5022"/>
    <w:lvl w:ilvl="0" w:tplc="84120F46">
      <w:start w:val="1"/>
      <w:numFmt w:val="bullet"/>
      <w:lvlText w:val=""/>
      <w:lvlJc w:val="left"/>
      <w:pPr>
        <w:ind w:left="720" w:hanging="360"/>
      </w:pPr>
      <w:rPr>
        <w:rFonts w:ascii="Symbol" w:hAnsi="Symbol" w:hint="default"/>
      </w:rPr>
    </w:lvl>
    <w:lvl w:ilvl="1" w:tplc="6DFA98C4">
      <w:start w:val="1"/>
      <w:numFmt w:val="bullet"/>
      <w:lvlText w:val="o"/>
      <w:lvlJc w:val="left"/>
      <w:pPr>
        <w:ind w:left="1440" w:hanging="360"/>
      </w:pPr>
      <w:rPr>
        <w:rFonts w:ascii="Courier New" w:hAnsi="Courier New" w:hint="default"/>
      </w:rPr>
    </w:lvl>
    <w:lvl w:ilvl="2" w:tplc="387A0FC6">
      <w:start w:val="1"/>
      <w:numFmt w:val="bullet"/>
      <w:lvlText w:val=""/>
      <w:lvlJc w:val="left"/>
      <w:pPr>
        <w:ind w:left="2160" w:hanging="360"/>
      </w:pPr>
      <w:rPr>
        <w:rFonts w:ascii="Wingdings" w:hAnsi="Wingdings" w:hint="default"/>
      </w:rPr>
    </w:lvl>
    <w:lvl w:ilvl="3" w:tplc="8E18DB88">
      <w:start w:val="1"/>
      <w:numFmt w:val="bullet"/>
      <w:lvlText w:val=""/>
      <w:lvlJc w:val="left"/>
      <w:pPr>
        <w:ind w:left="2880" w:hanging="360"/>
      </w:pPr>
      <w:rPr>
        <w:rFonts w:ascii="Symbol" w:hAnsi="Symbol" w:hint="default"/>
      </w:rPr>
    </w:lvl>
    <w:lvl w:ilvl="4" w:tplc="A4E67CC8">
      <w:start w:val="1"/>
      <w:numFmt w:val="bullet"/>
      <w:lvlText w:val="o"/>
      <w:lvlJc w:val="left"/>
      <w:pPr>
        <w:ind w:left="3600" w:hanging="360"/>
      </w:pPr>
      <w:rPr>
        <w:rFonts w:ascii="Courier New" w:hAnsi="Courier New" w:hint="default"/>
      </w:rPr>
    </w:lvl>
    <w:lvl w:ilvl="5" w:tplc="9B1E595A">
      <w:start w:val="1"/>
      <w:numFmt w:val="bullet"/>
      <w:lvlText w:val=""/>
      <w:lvlJc w:val="left"/>
      <w:pPr>
        <w:ind w:left="4320" w:hanging="360"/>
      </w:pPr>
      <w:rPr>
        <w:rFonts w:ascii="Wingdings" w:hAnsi="Wingdings" w:hint="default"/>
      </w:rPr>
    </w:lvl>
    <w:lvl w:ilvl="6" w:tplc="4C326938">
      <w:start w:val="1"/>
      <w:numFmt w:val="bullet"/>
      <w:lvlText w:val=""/>
      <w:lvlJc w:val="left"/>
      <w:pPr>
        <w:ind w:left="5040" w:hanging="360"/>
      </w:pPr>
      <w:rPr>
        <w:rFonts w:ascii="Symbol" w:hAnsi="Symbol" w:hint="default"/>
      </w:rPr>
    </w:lvl>
    <w:lvl w:ilvl="7" w:tplc="260C1B50">
      <w:start w:val="1"/>
      <w:numFmt w:val="bullet"/>
      <w:lvlText w:val="o"/>
      <w:lvlJc w:val="left"/>
      <w:pPr>
        <w:ind w:left="5760" w:hanging="360"/>
      </w:pPr>
      <w:rPr>
        <w:rFonts w:ascii="Courier New" w:hAnsi="Courier New" w:hint="default"/>
      </w:rPr>
    </w:lvl>
    <w:lvl w:ilvl="8" w:tplc="2CEE33FE">
      <w:start w:val="1"/>
      <w:numFmt w:val="bullet"/>
      <w:lvlText w:val=""/>
      <w:lvlJc w:val="left"/>
      <w:pPr>
        <w:ind w:left="6480" w:hanging="360"/>
      </w:pPr>
      <w:rPr>
        <w:rFonts w:ascii="Wingdings" w:hAnsi="Wingdings" w:hint="default"/>
      </w:rPr>
    </w:lvl>
  </w:abstractNum>
  <w:abstractNum w:abstractNumId="5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61"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7F2AF3"/>
    <w:multiLevelType w:val="hybridMultilevel"/>
    <w:tmpl w:val="C39CE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54AED87"/>
    <w:multiLevelType w:val="hybridMultilevel"/>
    <w:tmpl w:val="9D9C1536"/>
    <w:lvl w:ilvl="0" w:tplc="0270DFBA">
      <w:start w:val="1"/>
      <w:numFmt w:val="bullet"/>
      <w:lvlText w:val=""/>
      <w:lvlJc w:val="left"/>
      <w:pPr>
        <w:ind w:left="720" w:hanging="360"/>
      </w:pPr>
      <w:rPr>
        <w:rFonts w:ascii="Symbol" w:hAnsi="Symbol" w:hint="default"/>
      </w:rPr>
    </w:lvl>
    <w:lvl w:ilvl="1" w:tplc="87E26BF2">
      <w:start w:val="1"/>
      <w:numFmt w:val="bullet"/>
      <w:lvlText w:val="o"/>
      <w:lvlJc w:val="left"/>
      <w:pPr>
        <w:ind w:left="1440" w:hanging="360"/>
      </w:pPr>
      <w:rPr>
        <w:rFonts w:ascii="Courier New" w:hAnsi="Courier New" w:hint="default"/>
      </w:rPr>
    </w:lvl>
    <w:lvl w:ilvl="2" w:tplc="B9EC00E8">
      <w:start w:val="1"/>
      <w:numFmt w:val="bullet"/>
      <w:lvlText w:val=""/>
      <w:lvlJc w:val="left"/>
      <w:pPr>
        <w:ind w:left="2160" w:hanging="360"/>
      </w:pPr>
      <w:rPr>
        <w:rFonts w:ascii="Wingdings" w:hAnsi="Wingdings" w:hint="default"/>
      </w:rPr>
    </w:lvl>
    <w:lvl w:ilvl="3" w:tplc="1F404EE2">
      <w:start w:val="1"/>
      <w:numFmt w:val="bullet"/>
      <w:lvlText w:val=""/>
      <w:lvlJc w:val="left"/>
      <w:pPr>
        <w:ind w:left="2880" w:hanging="360"/>
      </w:pPr>
      <w:rPr>
        <w:rFonts w:ascii="Symbol" w:hAnsi="Symbol" w:hint="default"/>
      </w:rPr>
    </w:lvl>
    <w:lvl w:ilvl="4" w:tplc="85C2069E">
      <w:start w:val="1"/>
      <w:numFmt w:val="bullet"/>
      <w:lvlText w:val="o"/>
      <w:lvlJc w:val="left"/>
      <w:pPr>
        <w:ind w:left="3600" w:hanging="360"/>
      </w:pPr>
      <w:rPr>
        <w:rFonts w:ascii="Courier New" w:hAnsi="Courier New" w:hint="default"/>
      </w:rPr>
    </w:lvl>
    <w:lvl w:ilvl="5" w:tplc="4BF43724">
      <w:start w:val="1"/>
      <w:numFmt w:val="bullet"/>
      <w:lvlText w:val=""/>
      <w:lvlJc w:val="left"/>
      <w:pPr>
        <w:ind w:left="4320" w:hanging="360"/>
      </w:pPr>
      <w:rPr>
        <w:rFonts w:ascii="Wingdings" w:hAnsi="Wingdings" w:hint="default"/>
      </w:rPr>
    </w:lvl>
    <w:lvl w:ilvl="6" w:tplc="BAF85E1C">
      <w:start w:val="1"/>
      <w:numFmt w:val="bullet"/>
      <w:lvlText w:val=""/>
      <w:lvlJc w:val="left"/>
      <w:pPr>
        <w:ind w:left="5040" w:hanging="360"/>
      </w:pPr>
      <w:rPr>
        <w:rFonts w:ascii="Symbol" w:hAnsi="Symbol" w:hint="default"/>
      </w:rPr>
    </w:lvl>
    <w:lvl w:ilvl="7" w:tplc="C5C22B62">
      <w:start w:val="1"/>
      <w:numFmt w:val="bullet"/>
      <w:lvlText w:val="o"/>
      <w:lvlJc w:val="left"/>
      <w:pPr>
        <w:ind w:left="5760" w:hanging="360"/>
      </w:pPr>
      <w:rPr>
        <w:rFonts w:ascii="Courier New" w:hAnsi="Courier New" w:hint="default"/>
      </w:rPr>
    </w:lvl>
    <w:lvl w:ilvl="8" w:tplc="BE88ED48">
      <w:start w:val="1"/>
      <w:numFmt w:val="bullet"/>
      <w:lvlText w:val=""/>
      <w:lvlJc w:val="left"/>
      <w:pPr>
        <w:ind w:left="6480" w:hanging="360"/>
      </w:pPr>
      <w:rPr>
        <w:rFonts w:ascii="Wingdings" w:hAnsi="Wingdings" w:hint="default"/>
      </w:rPr>
    </w:lvl>
  </w:abstractNum>
  <w:abstractNum w:abstractNumId="6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7" w15:restartNumberingAfterBreak="0">
    <w:nsid w:val="47D098B9"/>
    <w:multiLevelType w:val="hybridMultilevel"/>
    <w:tmpl w:val="E71A9094"/>
    <w:lvl w:ilvl="0" w:tplc="2668E896">
      <w:start w:val="1"/>
      <w:numFmt w:val="bullet"/>
      <w:lvlText w:val=""/>
      <w:lvlJc w:val="left"/>
      <w:pPr>
        <w:ind w:left="720" w:hanging="360"/>
      </w:pPr>
      <w:rPr>
        <w:rFonts w:ascii="Symbol" w:hAnsi="Symbol" w:hint="default"/>
      </w:rPr>
    </w:lvl>
    <w:lvl w:ilvl="1" w:tplc="473AEEEE">
      <w:start w:val="1"/>
      <w:numFmt w:val="bullet"/>
      <w:lvlText w:val="o"/>
      <w:lvlJc w:val="left"/>
      <w:pPr>
        <w:ind w:left="1440" w:hanging="360"/>
      </w:pPr>
      <w:rPr>
        <w:rFonts w:ascii="Courier New" w:hAnsi="Courier New" w:hint="default"/>
      </w:rPr>
    </w:lvl>
    <w:lvl w:ilvl="2" w:tplc="E4BEFDC6">
      <w:start w:val="1"/>
      <w:numFmt w:val="bullet"/>
      <w:lvlText w:val=""/>
      <w:lvlJc w:val="left"/>
      <w:pPr>
        <w:ind w:left="2160" w:hanging="360"/>
      </w:pPr>
      <w:rPr>
        <w:rFonts w:ascii="Wingdings" w:hAnsi="Wingdings" w:hint="default"/>
      </w:rPr>
    </w:lvl>
    <w:lvl w:ilvl="3" w:tplc="31D40D2C">
      <w:start w:val="1"/>
      <w:numFmt w:val="bullet"/>
      <w:lvlText w:val=""/>
      <w:lvlJc w:val="left"/>
      <w:pPr>
        <w:ind w:left="2880" w:hanging="360"/>
      </w:pPr>
      <w:rPr>
        <w:rFonts w:ascii="Symbol" w:hAnsi="Symbol" w:hint="default"/>
      </w:rPr>
    </w:lvl>
    <w:lvl w:ilvl="4" w:tplc="CD26AADE">
      <w:start w:val="1"/>
      <w:numFmt w:val="bullet"/>
      <w:lvlText w:val="o"/>
      <w:lvlJc w:val="left"/>
      <w:pPr>
        <w:ind w:left="3600" w:hanging="360"/>
      </w:pPr>
      <w:rPr>
        <w:rFonts w:ascii="Courier New" w:hAnsi="Courier New" w:hint="default"/>
      </w:rPr>
    </w:lvl>
    <w:lvl w:ilvl="5" w:tplc="7DCEC31C">
      <w:start w:val="1"/>
      <w:numFmt w:val="bullet"/>
      <w:lvlText w:val=""/>
      <w:lvlJc w:val="left"/>
      <w:pPr>
        <w:ind w:left="4320" w:hanging="360"/>
      </w:pPr>
      <w:rPr>
        <w:rFonts w:ascii="Wingdings" w:hAnsi="Wingdings" w:hint="default"/>
      </w:rPr>
    </w:lvl>
    <w:lvl w:ilvl="6" w:tplc="91422B44">
      <w:start w:val="1"/>
      <w:numFmt w:val="bullet"/>
      <w:lvlText w:val=""/>
      <w:lvlJc w:val="left"/>
      <w:pPr>
        <w:ind w:left="5040" w:hanging="360"/>
      </w:pPr>
      <w:rPr>
        <w:rFonts w:ascii="Symbol" w:hAnsi="Symbol" w:hint="default"/>
      </w:rPr>
    </w:lvl>
    <w:lvl w:ilvl="7" w:tplc="4A040AE2">
      <w:start w:val="1"/>
      <w:numFmt w:val="bullet"/>
      <w:lvlText w:val="o"/>
      <w:lvlJc w:val="left"/>
      <w:pPr>
        <w:ind w:left="5760" w:hanging="360"/>
      </w:pPr>
      <w:rPr>
        <w:rFonts w:ascii="Courier New" w:hAnsi="Courier New" w:hint="default"/>
      </w:rPr>
    </w:lvl>
    <w:lvl w:ilvl="8" w:tplc="F496AF0A">
      <w:start w:val="1"/>
      <w:numFmt w:val="bullet"/>
      <w:lvlText w:val=""/>
      <w:lvlJc w:val="left"/>
      <w:pPr>
        <w:ind w:left="6480" w:hanging="360"/>
      </w:pPr>
      <w:rPr>
        <w:rFonts w:ascii="Wingdings" w:hAnsi="Wingdings" w:hint="default"/>
      </w:rPr>
    </w:lvl>
  </w:abstractNum>
  <w:abstractNum w:abstractNumId="68" w15:restartNumberingAfterBreak="0">
    <w:nsid w:val="496A18E5"/>
    <w:multiLevelType w:val="hybridMultilevel"/>
    <w:tmpl w:val="8F02E200"/>
    <w:lvl w:ilvl="0" w:tplc="0270F10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0" w15:restartNumberingAfterBreak="0">
    <w:nsid w:val="4C5AA844"/>
    <w:multiLevelType w:val="hybridMultilevel"/>
    <w:tmpl w:val="5DEEC612"/>
    <w:lvl w:ilvl="0" w:tplc="4CB668C2">
      <w:start w:val="1"/>
      <w:numFmt w:val="bullet"/>
      <w:lvlText w:val="-"/>
      <w:lvlJc w:val="left"/>
      <w:pPr>
        <w:ind w:left="720" w:hanging="360"/>
      </w:pPr>
      <w:rPr>
        <w:rFonts w:ascii="Symbol" w:hAnsi="Symbol" w:hint="default"/>
      </w:rPr>
    </w:lvl>
    <w:lvl w:ilvl="1" w:tplc="46F4896C">
      <w:start w:val="1"/>
      <w:numFmt w:val="bullet"/>
      <w:lvlText w:val="o"/>
      <w:lvlJc w:val="left"/>
      <w:pPr>
        <w:ind w:left="1440" w:hanging="360"/>
      </w:pPr>
      <w:rPr>
        <w:rFonts w:ascii="Courier New" w:hAnsi="Courier New" w:hint="default"/>
      </w:rPr>
    </w:lvl>
    <w:lvl w:ilvl="2" w:tplc="9628F5B0">
      <w:start w:val="1"/>
      <w:numFmt w:val="bullet"/>
      <w:lvlText w:val=""/>
      <w:lvlJc w:val="left"/>
      <w:pPr>
        <w:ind w:left="2160" w:hanging="360"/>
      </w:pPr>
      <w:rPr>
        <w:rFonts w:ascii="Wingdings" w:hAnsi="Wingdings" w:hint="default"/>
      </w:rPr>
    </w:lvl>
    <w:lvl w:ilvl="3" w:tplc="E522D6C4">
      <w:start w:val="1"/>
      <w:numFmt w:val="bullet"/>
      <w:lvlText w:val=""/>
      <w:lvlJc w:val="left"/>
      <w:pPr>
        <w:ind w:left="2880" w:hanging="360"/>
      </w:pPr>
      <w:rPr>
        <w:rFonts w:ascii="Symbol" w:hAnsi="Symbol" w:hint="default"/>
      </w:rPr>
    </w:lvl>
    <w:lvl w:ilvl="4" w:tplc="D7A42AAE">
      <w:start w:val="1"/>
      <w:numFmt w:val="bullet"/>
      <w:lvlText w:val="o"/>
      <w:lvlJc w:val="left"/>
      <w:pPr>
        <w:ind w:left="3600" w:hanging="360"/>
      </w:pPr>
      <w:rPr>
        <w:rFonts w:ascii="Courier New" w:hAnsi="Courier New" w:hint="default"/>
      </w:rPr>
    </w:lvl>
    <w:lvl w:ilvl="5" w:tplc="D0A4B0C8">
      <w:start w:val="1"/>
      <w:numFmt w:val="bullet"/>
      <w:lvlText w:val=""/>
      <w:lvlJc w:val="left"/>
      <w:pPr>
        <w:ind w:left="4320" w:hanging="360"/>
      </w:pPr>
      <w:rPr>
        <w:rFonts w:ascii="Wingdings" w:hAnsi="Wingdings" w:hint="default"/>
      </w:rPr>
    </w:lvl>
    <w:lvl w:ilvl="6" w:tplc="9EF21834">
      <w:start w:val="1"/>
      <w:numFmt w:val="bullet"/>
      <w:lvlText w:val=""/>
      <w:lvlJc w:val="left"/>
      <w:pPr>
        <w:ind w:left="5040" w:hanging="360"/>
      </w:pPr>
      <w:rPr>
        <w:rFonts w:ascii="Symbol" w:hAnsi="Symbol" w:hint="default"/>
      </w:rPr>
    </w:lvl>
    <w:lvl w:ilvl="7" w:tplc="DCDECC32">
      <w:start w:val="1"/>
      <w:numFmt w:val="bullet"/>
      <w:lvlText w:val="o"/>
      <w:lvlJc w:val="left"/>
      <w:pPr>
        <w:ind w:left="5760" w:hanging="360"/>
      </w:pPr>
      <w:rPr>
        <w:rFonts w:ascii="Courier New" w:hAnsi="Courier New" w:hint="default"/>
      </w:rPr>
    </w:lvl>
    <w:lvl w:ilvl="8" w:tplc="47F60492">
      <w:start w:val="1"/>
      <w:numFmt w:val="bullet"/>
      <w:lvlText w:val=""/>
      <w:lvlJc w:val="left"/>
      <w:pPr>
        <w:ind w:left="6480" w:hanging="360"/>
      </w:pPr>
      <w:rPr>
        <w:rFonts w:ascii="Wingdings" w:hAnsi="Wingdings" w:hint="default"/>
      </w:rPr>
    </w:lvl>
  </w:abstractNum>
  <w:abstractNum w:abstractNumId="71" w15:restartNumberingAfterBreak="0">
    <w:nsid w:val="4FFF9E03"/>
    <w:multiLevelType w:val="hybridMultilevel"/>
    <w:tmpl w:val="9C54C8EE"/>
    <w:lvl w:ilvl="0" w:tplc="C8E48A1A">
      <w:start w:val="1"/>
      <w:numFmt w:val="bullet"/>
      <w:lvlText w:val=""/>
      <w:lvlJc w:val="left"/>
      <w:pPr>
        <w:ind w:left="720" w:hanging="360"/>
      </w:pPr>
      <w:rPr>
        <w:rFonts w:ascii="Symbol" w:hAnsi="Symbol" w:hint="default"/>
      </w:rPr>
    </w:lvl>
    <w:lvl w:ilvl="1" w:tplc="9C68E128">
      <w:start w:val="1"/>
      <w:numFmt w:val="bullet"/>
      <w:lvlText w:val="o"/>
      <w:lvlJc w:val="left"/>
      <w:pPr>
        <w:ind w:left="1440" w:hanging="360"/>
      </w:pPr>
      <w:rPr>
        <w:rFonts w:ascii="Courier New" w:hAnsi="Courier New" w:hint="default"/>
      </w:rPr>
    </w:lvl>
    <w:lvl w:ilvl="2" w:tplc="5802B61E">
      <w:start w:val="1"/>
      <w:numFmt w:val="bullet"/>
      <w:lvlText w:val=""/>
      <w:lvlJc w:val="left"/>
      <w:pPr>
        <w:ind w:left="2160" w:hanging="360"/>
      </w:pPr>
      <w:rPr>
        <w:rFonts w:ascii="Wingdings" w:hAnsi="Wingdings" w:hint="default"/>
      </w:rPr>
    </w:lvl>
    <w:lvl w:ilvl="3" w:tplc="564ADDE8">
      <w:start w:val="1"/>
      <w:numFmt w:val="bullet"/>
      <w:lvlText w:val=""/>
      <w:lvlJc w:val="left"/>
      <w:pPr>
        <w:ind w:left="2880" w:hanging="360"/>
      </w:pPr>
      <w:rPr>
        <w:rFonts w:ascii="Symbol" w:hAnsi="Symbol" w:hint="default"/>
      </w:rPr>
    </w:lvl>
    <w:lvl w:ilvl="4" w:tplc="91B8B9F0">
      <w:start w:val="1"/>
      <w:numFmt w:val="bullet"/>
      <w:lvlText w:val="o"/>
      <w:lvlJc w:val="left"/>
      <w:pPr>
        <w:ind w:left="3600" w:hanging="360"/>
      </w:pPr>
      <w:rPr>
        <w:rFonts w:ascii="Courier New" w:hAnsi="Courier New" w:hint="default"/>
      </w:rPr>
    </w:lvl>
    <w:lvl w:ilvl="5" w:tplc="A7946C38">
      <w:start w:val="1"/>
      <w:numFmt w:val="bullet"/>
      <w:lvlText w:val=""/>
      <w:lvlJc w:val="left"/>
      <w:pPr>
        <w:ind w:left="4320" w:hanging="360"/>
      </w:pPr>
      <w:rPr>
        <w:rFonts w:ascii="Wingdings" w:hAnsi="Wingdings" w:hint="default"/>
      </w:rPr>
    </w:lvl>
    <w:lvl w:ilvl="6" w:tplc="12B299FA">
      <w:start w:val="1"/>
      <w:numFmt w:val="bullet"/>
      <w:lvlText w:val=""/>
      <w:lvlJc w:val="left"/>
      <w:pPr>
        <w:ind w:left="5040" w:hanging="360"/>
      </w:pPr>
      <w:rPr>
        <w:rFonts w:ascii="Symbol" w:hAnsi="Symbol" w:hint="default"/>
      </w:rPr>
    </w:lvl>
    <w:lvl w:ilvl="7" w:tplc="BC4427DA">
      <w:start w:val="1"/>
      <w:numFmt w:val="bullet"/>
      <w:lvlText w:val="o"/>
      <w:lvlJc w:val="left"/>
      <w:pPr>
        <w:ind w:left="5760" w:hanging="360"/>
      </w:pPr>
      <w:rPr>
        <w:rFonts w:ascii="Courier New" w:hAnsi="Courier New" w:hint="default"/>
      </w:rPr>
    </w:lvl>
    <w:lvl w:ilvl="8" w:tplc="340C1502">
      <w:start w:val="1"/>
      <w:numFmt w:val="bullet"/>
      <w:lvlText w:val=""/>
      <w:lvlJc w:val="left"/>
      <w:pPr>
        <w:ind w:left="6480" w:hanging="360"/>
      </w:pPr>
      <w:rPr>
        <w:rFonts w:ascii="Wingdings" w:hAnsi="Wingdings" w:hint="default"/>
      </w:rPr>
    </w:lvl>
  </w:abstractNum>
  <w:abstractNum w:abstractNumId="72" w15:restartNumberingAfterBreak="0">
    <w:nsid w:val="502601D2"/>
    <w:multiLevelType w:val="hybridMultilevel"/>
    <w:tmpl w:val="1B1AF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12DA437"/>
    <w:multiLevelType w:val="hybridMultilevel"/>
    <w:tmpl w:val="260614A6"/>
    <w:lvl w:ilvl="0" w:tplc="8F88D4EE">
      <w:start w:val="1"/>
      <w:numFmt w:val="bullet"/>
      <w:lvlText w:val="-"/>
      <w:lvlJc w:val="left"/>
      <w:pPr>
        <w:ind w:left="720" w:hanging="360"/>
      </w:pPr>
      <w:rPr>
        <w:rFonts w:ascii="Symbol" w:hAnsi="Symbol" w:hint="default"/>
      </w:rPr>
    </w:lvl>
    <w:lvl w:ilvl="1" w:tplc="2B2EE55E">
      <w:start w:val="1"/>
      <w:numFmt w:val="bullet"/>
      <w:lvlText w:val="o"/>
      <w:lvlJc w:val="left"/>
      <w:pPr>
        <w:ind w:left="1440" w:hanging="360"/>
      </w:pPr>
      <w:rPr>
        <w:rFonts w:ascii="Courier New" w:hAnsi="Courier New" w:hint="default"/>
      </w:rPr>
    </w:lvl>
    <w:lvl w:ilvl="2" w:tplc="0C0C6642">
      <w:start w:val="1"/>
      <w:numFmt w:val="bullet"/>
      <w:lvlText w:val=""/>
      <w:lvlJc w:val="left"/>
      <w:pPr>
        <w:ind w:left="2160" w:hanging="360"/>
      </w:pPr>
      <w:rPr>
        <w:rFonts w:ascii="Wingdings" w:hAnsi="Wingdings" w:hint="default"/>
      </w:rPr>
    </w:lvl>
    <w:lvl w:ilvl="3" w:tplc="7098087A">
      <w:start w:val="1"/>
      <w:numFmt w:val="bullet"/>
      <w:lvlText w:val=""/>
      <w:lvlJc w:val="left"/>
      <w:pPr>
        <w:ind w:left="2880" w:hanging="360"/>
      </w:pPr>
      <w:rPr>
        <w:rFonts w:ascii="Symbol" w:hAnsi="Symbol" w:hint="default"/>
      </w:rPr>
    </w:lvl>
    <w:lvl w:ilvl="4" w:tplc="798094B0">
      <w:start w:val="1"/>
      <w:numFmt w:val="bullet"/>
      <w:lvlText w:val="o"/>
      <w:lvlJc w:val="left"/>
      <w:pPr>
        <w:ind w:left="3600" w:hanging="360"/>
      </w:pPr>
      <w:rPr>
        <w:rFonts w:ascii="Courier New" w:hAnsi="Courier New" w:hint="default"/>
      </w:rPr>
    </w:lvl>
    <w:lvl w:ilvl="5" w:tplc="CF42C1F0">
      <w:start w:val="1"/>
      <w:numFmt w:val="bullet"/>
      <w:lvlText w:val=""/>
      <w:lvlJc w:val="left"/>
      <w:pPr>
        <w:ind w:left="4320" w:hanging="360"/>
      </w:pPr>
      <w:rPr>
        <w:rFonts w:ascii="Wingdings" w:hAnsi="Wingdings" w:hint="default"/>
      </w:rPr>
    </w:lvl>
    <w:lvl w:ilvl="6" w:tplc="98F0D11E">
      <w:start w:val="1"/>
      <w:numFmt w:val="bullet"/>
      <w:lvlText w:val=""/>
      <w:lvlJc w:val="left"/>
      <w:pPr>
        <w:ind w:left="5040" w:hanging="360"/>
      </w:pPr>
      <w:rPr>
        <w:rFonts w:ascii="Symbol" w:hAnsi="Symbol" w:hint="default"/>
      </w:rPr>
    </w:lvl>
    <w:lvl w:ilvl="7" w:tplc="FF62DB26">
      <w:start w:val="1"/>
      <w:numFmt w:val="bullet"/>
      <w:lvlText w:val="o"/>
      <w:lvlJc w:val="left"/>
      <w:pPr>
        <w:ind w:left="5760" w:hanging="360"/>
      </w:pPr>
      <w:rPr>
        <w:rFonts w:ascii="Courier New" w:hAnsi="Courier New" w:hint="default"/>
      </w:rPr>
    </w:lvl>
    <w:lvl w:ilvl="8" w:tplc="DB7CC73A">
      <w:start w:val="1"/>
      <w:numFmt w:val="bullet"/>
      <w:lvlText w:val=""/>
      <w:lvlJc w:val="left"/>
      <w:pPr>
        <w:ind w:left="6480" w:hanging="360"/>
      </w:pPr>
      <w:rPr>
        <w:rFonts w:ascii="Wingdings" w:hAnsi="Wingdings" w:hint="default"/>
      </w:rPr>
    </w:lvl>
  </w:abstractNum>
  <w:abstractNum w:abstractNumId="74" w15:restartNumberingAfterBreak="0">
    <w:nsid w:val="51363A10"/>
    <w:multiLevelType w:val="hybridMultilevel"/>
    <w:tmpl w:val="9CA63E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76"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7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8" w15:restartNumberingAfterBreak="0">
    <w:nsid w:val="55F92DAF"/>
    <w:multiLevelType w:val="hybridMultilevel"/>
    <w:tmpl w:val="D8086AB2"/>
    <w:lvl w:ilvl="0" w:tplc="A6EC1644">
      <w:start w:val="1"/>
      <w:numFmt w:val="bullet"/>
      <w:lvlText w:val="-"/>
      <w:lvlJc w:val="left"/>
      <w:pPr>
        <w:ind w:left="720" w:hanging="360"/>
      </w:pPr>
      <w:rPr>
        <w:rFonts w:ascii="Calibri" w:hAnsi="Calibri" w:hint="default"/>
      </w:rPr>
    </w:lvl>
    <w:lvl w:ilvl="1" w:tplc="9AE49568">
      <w:start w:val="1"/>
      <w:numFmt w:val="bullet"/>
      <w:lvlText w:val="o"/>
      <w:lvlJc w:val="left"/>
      <w:pPr>
        <w:ind w:left="1440" w:hanging="360"/>
      </w:pPr>
      <w:rPr>
        <w:rFonts w:ascii="Courier New" w:hAnsi="Courier New" w:hint="default"/>
      </w:rPr>
    </w:lvl>
    <w:lvl w:ilvl="2" w:tplc="2A64C994">
      <w:start w:val="1"/>
      <w:numFmt w:val="bullet"/>
      <w:lvlText w:val=""/>
      <w:lvlJc w:val="left"/>
      <w:pPr>
        <w:ind w:left="2160" w:hanging="360"/>
      </w:pPr>
      <w:rPr>
        <w:rFonts w:ascii="Wingdings" w:hAnsi="Wingdings" w:hint="default"/>
      </w:rPr>
    </w:lvl>
    <w:lvl w:ilvl="3" w:tplc="D70A4E46">
      <w:start w:val="1"/>
      <w:numFmt w:val="bullet"/>
      <w:lvlText w:val=""/>
      <w:lvlJc w:val="left"/>
      <w:pPr>
        <w:ind w:left="2880" w:hanging="360"/>
      </w:pPr>
      <w:rPr>
        <w:rFonts w:ascii="Symbol" w:hAnsi="Symbol" w:hint="default"/>
      </w:rPr>
    </w:lvl>
    <w:lvl w:ilvl="4" w:tplc="5A4C7DBE">
      <w:start w:val="1"/>
      <w:numFmt w:val="bullet"/>
      <w:lvlText w:val="o"/>
      <w:lvlJc w:val="left"/>
      <w:pPr>
        <w:ind w:left="3600" w:hanging="360"/>
      </w:pPr>
      <w:rPr>
        <w:rFonts w:ascii="Courier New" w:hAnsi="Courier New" w:hint="default"/>
      </w:rPr>
    </w:lvl>
    <w:lvl w:ilvl="5" w:tplc="702CC980">
      <w:start w:val="1"/>
      <w:numFmt w:val="bullet"/>
      <w:lvlText w:val=""/>
      <w:lvlJc w:val="left"/>
      <w:pPr>
        <w:ind w:left="4320" w:hanging="360"/>
      </w:pPr>
      <w:rPr>
        <w:rFonts w:ascii="Wingdings" w:hAnsi="Wingdings" w:hint="default"/>
      </w:rPr>
    </w:lvl>
    <w:lvl w:ilvl="6" w:tplc="EBF2277C">
      <w:start w:val="1"/>
      <w:numFmt w:val="bullet"/>
      <w:lvlText w:val=""/>
      <w:lvlJc w:val="left"/>
      <w:pPr>
        <w:ind w:left="5040" w:hanging="360"/>
      </w:pPr>
      <w:rPr>
        <w:rFonts w:ascii="Symbol" w:hAnsi="Symbol" w:hint="default"/>
      </w:rPr>
    </w:lvl>
    <w:lvl w:ilvl="7" w:tplc="36BAD17E">
      <w:start w:val="1"/>
      <w:numFmt w:val="bullet"/>
      <w:lvlText w:val="o"/>
      <w:lvlJc w:val="left"/>
      <w:pPr>
        <w:ind w:left="5760" w:hanging="360"/>
      </w:pPr>
      <w:rPr>
        <w:rFonts w:ascii="Courier New" w:hAnsi="Courier New" w:hint="default"/>
      </w:rPr>
    </w:lvl>
    <w:lvl w:ilvl="8" w:tplc="47364864">
      <w:start w:val="1"/>
      <w:numFmt w:val="bullet"/>
      <w:lvlText w:val=""/>
      <w:lvlJc w:val="left"/>
      <w:pPr>
        <w:ind w:left="6480" w:hanging="360"/>
      </w:pPr>
      <w:rPr>
        <w:rFonts w:ascii="Wingdings" w:hAnsi="Wingdings" w:hint="default"/>
      </w:rPr>
    </w:lvl>
  </w:abstractNum>
  <w:abstractNum w:abstractNumId="7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80" w15:restartNumberingAfterBreak="0">
    <w:nsid w:val="56C163A3"/>
    <w:multiLevelType w:val="hybridMultilevel"/>
    <w:tmpl w:val="2E282F8A"/>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8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5987F848"/>
    <w:multiLevelType w:val="hybridMultilevel"/>
    <w:tmpl w:val="3BD84EC6"/>
    <w:lvl w:ilvl="0" w:tplc="70F278C4">
      <w:start w:val="1"/>
      <w:numFmt w:val="bullet"/>
      <w:lvlText w:val="-"/>
      <w:lvlJc w:val="left"/>
      <w:pPr>
        <w:ind w:left="720" w:hanging="360"/>
      </w:pPr>
      <w:rPr>
        <w:rFonts w:ascii="Calibri" w:hAnsi="Calibri" w:hint="default"/>
      </w:rPr>
    </w:lvl>
    <w:lvl w:ilvl="1" w:tplc="8A8A6E62">
      <w:start w:val="1"/>
      <w:numFmt w:val="bullet"/>
      <w:lvlText w:val="o"/>
      <w:lvlJc w:val="left"/>
      <w:pPr>
        <w:ind w:left="1440" w:hanging="360"/>
      </w:pPr>
      <w:rPr>
        <w:rFonts w:ascii="Courier New" w:hAnsi="Courier New" w:hint="default"/>
      </w:rPr>
    </w:lvl>
    <w:lvl w:ilvl="2" w:tplc="3AF8B37E">
      <w:start w:val="1"/>
      <w:numFmt w:val="bullet"/>
      <w:lvlText w:val=""/>
      <w:lvlJc w:val="left"/>
      <w:pPr>
        <w:ind w:left="2160" w:hanging="360"/>
      </w:pPr>
      <w:rPr>
        <w:rFonts w:ascii="Wingdings" w:hAnsi="Wingdings" w:hint="default"/>
      </w:rPr>
    </w:lvl>
    <w:lvl w:ilvl="3" w:tplc="73CCEBEC">
      <w:start w:val="1"/>
      <w:numFmt w:val="bullet"/>
      <w:lvlText w:val=""/>
      <w:lvlJc w:val="left"/>
      <w:pPr>
        <w:ind w:left="2880" w:hanging="360"/>
      </w:pPr>
      <w:rPr>
        <w:rFonts w:ascii="Symbol" w:hAnsi="Symbol" w:hint="default"/>
      </w:rPr>
    </w:lvl>
    <w:lvl w:ilvl="4" w:tplc="62B2BCD2">
      <w:start w:val="1"/>
      <w:numFmt w:val="bullet"/>
      <w:lvlText w:val="o"/>
      <w:lvlJc w:val="left"/>
      <w:pPr>
        <w:ind w:left="3600" w:hanging="360"/>
      </w:pPr>
      <w:rPr>
        <w:rFonts w:ascii="Courier New" w:hAnsi="Courier New" w:hint="default"/>
      </w:rPr>
    </w:lvl>
    <w:lvl w:ilvl="5" w:tplc="76C27D3A">
      <w:start w:val="1"/>
      <w:numFmt w:val="bullet"/>
      <w:lvlText w:val=""/>
      <w:lvlJc w:val="left"/>
      <w:pPr>
        <w:ind w:left="4320" w:hanging="360"/>
      </w:pPr>
      <w:rPr>
        <w:rFonts w:ascii="Wingdings" w:hAnsi="Wingdings" w:hint="default"/>
      </w:rPr>
    </w:lvl>
    <w:lvl w:ilvl="6" w:tplc="96AE3B5A">
      <w:start w:val="1"/>
      <w:numFmt w:val="bullet"/>
      <w:lvlText w:val=""/>
      <w:lvlJc w:val="left"/>
      <w:pPr>
        <w:ind w:left="5040" w:hanging="360"/>
      </w:pPr>
      <w:rPr>
        <w:rFonts w:ascii="Symbol" w:hAnsi="Symbol" w:hint="default"/>
      </w:rPr>
    </w:lvl>
    <w:lvl w:ilvl="7" w:tplc="700610EA">
      <w:start w:val="1"/>
      <w:numFmt w:val="bullet"/>
      <w:lvlText w:val="o"/>
      <w:lvlJc w:val="left"/>
      <w:pPr>
        <w:ind w:left="5760" w:hanging="360"/>
      </w:pPr>
      <w:rPr>
        <w:rFonts w:ascii="Courier New" w:hAnsi="Courier New" w:hint="default"/>
      </w:rPr>
    </w:lvl>
    <w:lvl w:ilvl="8" w:tplc="4184D7A8">
      <w:start w:val="1"/>
      <w:numFmt w:val="bullet"/>
      <w:lvlText w:val=""/>
      <w:lvlJc w:val="left"/>
      <w:pPr>
        <w:ind w:left="6480" w:hanging="360"/>
      </w:pPr>
      <w:rPr>
        <w:rFonts w:ascii="Wingdings" w:hAnsi="Wingdings" w:hint="default"/>
      </w:rPr>
    </w:lvl>
  </w:abstractNum>
  <w:abstractNum w:abstractNumId="85" w15:restartNumberingAfterBreak="0">
    <w:nsid w:val="5B1459D3"/>
    <w:multiLevelType w:val="hybridMultilevel"/>
    <w:tmpl w:val="9110A6F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7" w15:restartNumberingAfterBreak="0">
    <w:nsid w:val="5E5D1354"/>
    <w:multiLevelType w:val="hybridMultilevel"/>
    <w:tmpl w:val="17D8F950"/>
    <w:lvl w:ilvl="0" w:tplc="05E0B088">
      <w:start w:val="1"/>
      <w:numFmt w:val="bullet"/>
      <w:lvlText w:val=""/>
      <w:lvlJc w:val="left"/>
      <w:pPr>
        <w:ind w:left="720" w:hanging="360"/>
      </w:pPr>
      <w:rPr>
        <w:rFonts w:ascii="Symbol" w:hAnsi="Symbol" w:hint="default"/>
      </w:rPr>
    </w:lvl>
    <w:lvl w:ilvl="1" w:tplc="D4D8FB08">
      <w:start w:val="1"/>
      <w:numFmt w:val="bullet"/>
      <w:lvlText w:val="o"/>
      <w:lvlJc w:val="left"/>
      <w:pPr>
        <w:ind w:left="1440" w:hanging="360"/>
      </w:pPr>
      <w:rPr>
        <w:rFonts w:ascii="Courier New" w:hAnsi="Courier New" w:hint="default"/>
      </w:rPr>
    </w:lvl>
    <w:lvl w:ilvl="2" w:tplc="F6C0EAA6">
      <w:start w:val="1"/>
      <w:numFmt w:val="bullet"/>
      <w:lvlText w:val=""/>
      <w:lvlJc w:val="left"/>
      <w:pPr>
        <w:ind w:left="2160" w:hanging="360"/>
      </w:pPr>
      <w:rPr>
        <w:rFonts w:ascii="Wingdings" w:hAnsi="Wingdings" w:hint="default"/>
      </w:rPr>
    </w:lvl>
    <w:lvl w:ilvl="3" w:tplc="88745FC8">
      <w:start w:val="1"/>
      <w:numFmt w:val="bullet"/>
      <w:lvlText w:val=""/>
      <w:lvlJc w:val="left"/>
      <w:pPr>
        <w:ind w:left="2880" w:hanging="360"/>
      </w:pPr>
      <w:rPr>
        <w:rFonts w:ascii="Symbol" w:hAnsi="Symbol" w:hint="default"/>
      </w:rPr>
    </w:lvl>
    <w:lvl w:ilvl="4" w:tplc="D74633F6">
      <w:start w:val="1"/>
      <w:numFmt w:val="bullet"/>
      <w:lvlText w:val="o"/>
      <w:lvlJc w:val="left"/>
      <w:pPr>
        <w:ind w:left="3600" w:hanging="360"/>
      </w:pPr>
      <w:rPr>
        <w:rFonts w:ascii="Courier New" w:hAnsi="Courier New" w:hint="default"/>
      </w:rPr>
    </w:lvl>
    <w:lvl w:ilvl="5" w:tplc="BF060134">
      <w:start w:val="1"/>
      <w:numFmt w:val="bullet"/>
      <w:lvlText w:val=""/>
      <w:lvlJc w:val="left"/>
      <w:pPr>
        <w:ind w:left="4320" w:hanging="360"/>
      </w:pPr>
      <w:rPr>
        <w:rFonts w:ascii="Wingdings" w:hAnsi="Wingdings" w:hint="default"/>
      </w:rPr>
    </w:lvl>
    <w:lvl w:ilvl="6" w:tplc="9826500A">
      <w:start w:val="1"/>
      <w:numFmt w:val="bullet"/>
      <w:lvlText w:val=""/>
      <w:lvlJc w:val="left"/>
      <w:pPr>
        <w:ind w:left="5040" w:hanging="360"/>
      </w:pPr>
      <w:rPr>
        <w:rFonts w:ascii="Symbol" w:hAnsi="Symbol" w:hint="default"/>
      </w:rPr>
    </w:lvl>
    <w:lvl w:ilvl="7" w:tplc="103890CA">
      <w:start w:val="1"/>
      <w:numFmt w:val="bullet"/>
      <w:lvlText w:val="o"/>
      <w:lvlJc w:val="left"/>
      <w:pPr>
        <w:ind w:left="5760" w:hanging="360"/>
      </w:pPr>
      <w:rPr>
        <w:rFonts w:ascii="Courier New" w:hAnsi="Courier New" w:hint="default"/>
      </w:rPr>
    </w:lvl>
    <w:lvl w:ilvl="8" w:tplc="3D7AC34E">
      <w:start w:val="1"/>
      <w:numFmt w:val="bullet"/>
      <w:lvlText w:val=""/>
      <w:lvlJc w:val="left"/>
      <w:pPr>
        <w:ind w:left="6480" w:hanging="360"/>
      </w:pPr>
      <w:rPr>
        <w:rFonts w:ascii="Wingdings" w:hAnsi="Wingdings" w:hint="default"/>
      </w:rPr>
    </w:lvl>
  </w:abstractNum>
  <w:abstractNum w:abstractNumId="88" w15:restartNumberingAfterBreak="0">
    <w:nsid w:val="6287231C"/>
    <w:multiLevelType w:val="multilevel"/>
    <w:tmpl w:val="B36268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6323461F"/>
    <w:multiLevelType w:val="hybridMultilevel"/>
    <w:tmpl w:val="48BA890C"/>
    <w:lvl w:ilvl="0" w:tplc="07A0FF9E">
      <w:start w:val="1"/>
      <w:numFmt w:val="bullet"/>
      <w:lvlText w:val=""/>
      <w:lvlJc w:val="left"/>
      <w:pPr>
        <w:ind w:left="720" w:hanging="360"/>
      </w:pPr>
      <w:rPr>
        <w:rFonts w:ascii="Symbol" w:hAnsi="Symbol" w:hint="default"/>
      </w:rPr>
    </w:lvl>
    <w:lvl w:ilvl="1" w:tplc="0AD25BC2">
      <w:start w:val="1"/>
      <w:numFmt w:val="bullet"/>
      <w:lvlText w:val="o"/>
      <w:lvlJc w:val="left"/>
      <w:pPr>
        <w:ind w:left="1440" w:hanging="360"/>
      </w:pPr>
      <w:rPr>
        <w:rFonts w:ascii="Courier New" w:hAnsi="Courier New" w:hint="default"/>
      </w:rPr>
    </w:lvl>
    <w:lvl w:ilvl="2" w:tplc="B1B26A40">
      <w:start w:val="1"/>
      <w:numFmt w:val="bullet"/>
      <w:lvlText w:val=""/>
      <w:lvlJc w:val="left"/>
      <w:pPr>
        <w:ind w:left="2160" w:hanging="360"/>
      </w:pPr>
      <w:rPr>
        <w:rFonts w:ascii="Wingdings" w:hAnsi="Wingdings" w:hint="default"/>
      </w:rPr>
    </w:lvl>
    <w:lvl w:ilvl="3" w:tplc="A12475EC">
      <w:start w:val="1"/>
      <w:numFmt w:val="bullet"/>
      <w:lvlText w:val=""/>
      <w:lvlJc w:val="left"/>
      <w:pPr>
        <w:ind w:left="2880" w:hanging="360"/>
      </w:pPr>
      <w:rPr>
        <w:rFonts w:ascii="Symbol" w:hAnsi="Symbol" w:hint="default"/>
      </w:rPr>
    </w:lvl>
    <w:lvl w:ilvl="4" w:tplc="5C7EBFF2">
      <w:start w:val="1"/>
      <w:numFmt w:val="bullet"/>
      <w:lvlText w:val="o"/>
      <w:lvlJc w:val="left"/>
      <w:pPr>
        <w:ind w:left="3600" w:hanging="360"/>
      </w:pPr>
      <w:rPr>
        <w:rFonts w:ascii="Courier New" w:hAnsi="Courier New" w:hint="default"/>
      </w:rPr>
    </w:lvl>
    <w:lvl w:ilvl="5" w:tplc="2E246CCA">
      <w:start w:val="1"/>
      <w:numFmt w:val="bullet"/>
      <w:lvlText w:val=""/>
      <w:lvlJc w:val="left"/>
      <w:pPr>
        <w:ind w:left="4320" w:hanging="360"/>
      </w:pPr>
      <w:rPr>
        <w:rFonts w:ascii="Wingdings" w:hAnsi="Wingdings" w:hint="default"/>
      </w:rPr>
    </w:lvl>
    <w:lvl w:ilvl="6" w:tplc="E7EA9A20">
      <w:start w:val="1"/>
      <w:numFmt w:val="bullet"/>
      <w:lvlText w:val=""/>
      <w:lvlJc w:val="left"/>
      <w:pPr>
        <w:ind w:left="5040" w:hanging="360"/>
      </w:pPr>
      <w:rPr>
        <w:rFonts w:ascii="Symbol" w:hAnsi="Symbol" w:hint="default"/>
      </w:rPr>
    </w:lvl>
    <w:lvl w:ilvl="7" w:tplc="3CD62C26">
      <w:start w:val="1"/>
      <w:numFmt w:val="bullet"/>
      <w:lvlText w:val="o"/>
      <w:lvlJc w:val="left"/>
      <w:pPr>
        <w:ind w:left="5760" w:hanging="360"/>
      </w:pPr>
      <w:rPr>
        <w:rFonts w:ascii="Courier New" w:hAnsi="Courier New" w:hint="default"/>
      </w:rPr>
    </w:lvl>
    <w:lvl w:ilvl="8" w:tplc="2CEE17EA">
      <w:start w:val="1"/>
      <w:numFmt w:val="bullet"/>
      <w:lvlText w:val=""/>
      <w:lvlJc w:val="left"/>
      <w:pPr>
        <w:ind w:left="6480" w:hanging="360"/>
      </w:pPr>
      <w:rPr>
        <w:rFonts w:ascii="Wingdings" w:hAnsi="Wingdings" w:hint="default"/>
      </w:rPr>
    </w:lvl>
  </w:abstractNum>
  <w:abstractNum w:abstractNumId="90" w15:restartNumberingAfterBreak="0">
    <w:nsid w:val="65049E0F"/>
    <w:multiLevelType w:val="hybridMultilevel"/>
    <w:tmpl w:val="C876F336"/>
    <w:lvl w:ilvl="0" w:tplc="2390A1EC">
      <w:start w:val="1"/>
      <w:numFmt w:val="bullet"/>
      <w:lvlText w:val=""/>
      <w:lvlJc w:val="left"/>
      <w:pPr>
        <w:ind w:left="720" w:hanging="360"/>
      </w:pPr>
      <w:rPr>
        <w:rFonts w:ascii="Symbol" w:hAnsi="Symbol" w:hint="default"/>
      </w:rPr>
    </w:lvl>
    <w:lvl w:ilvl="1" w:tplc="601ECBAE">
      <w:start w:val="1"/>
      <w:numFmt w:val="bullet"/>
      <w:lvlText w:val="o"/>
      <w:lvlJc w:val="left"/>
      <w:pPr>
        <w:ind w:left="1440" w:hanging="360"/>
      </w:pPr>
      <w:rPr>
        <w:rFonts w:ascii="Courier New" w:hAnsi="Courier New" w:hint="default"/>
      </w:rPr>
    </w:lvl>
    <w:lvl w:ilvl="2" w:tplc="7070D762">
      <w:start w:val="1"/>
      <w:numFmt w:val="bullet"/>
      <w:lvlText w:val=""/>
      <w:lvlJc w:val="left"/>
      <w:pPr>
        <w:ind w:left="2160" w:hanging="360"/>
      </w:pPr>
      <w:rPr>
        <w:rFonts w:ascii="Wingdings" w:hAnsi="Wingdings" w:hint="default"/>
      </w:rPr>
    </w:lvl>
    <w:lvl w:ilvl="3" w:tplc="87A64C06">
      <w:start w:val="1"/>
      <w:numFmt w:val="bullet"/>
      <w:lvlText w:val=""/>
      <w:lvlJc w:val="left"/>
      <w:pPr>
        <w:ind w:left="2880" w:hanging="360"/>
      </w:pPr>
      <w:rPr>
        <w:rFonts w:ascii="Symbol" w:hAnsi="Symbol" w:hint="default"/>
      </w:rPr>
    </w:lvl>
    <w:lvl w:ilvl="4" w:tplc="D7E2A9C0">
      <w:start w:val="1"/>
      <w:numFmt w:val="bullet"/>
      <w:lvlText w:val="o"/>
      <w:lvlJc w:val="left"/>
      <w:pPr>
        <w:ind w:left="3600" w:hanging="360"/>
      </w:pPr>
      <w:rPr>
        <w:rFonts w:ascii="Courier New" w:hAnsi="Courier New" w:hint="default"/>
      </w:rPr>
    </w:lvl>
    <w:lvl w:ilvl="5" w:tplc="A086B50E">
      <w:start w:val="1"/>
      <w:numFmt w:val="bullet"/>
      <w:lvlText w:val=""/>
      <w:lvlJc w:val="left"/>
      <w:pPr>
        <w:ind w:left="4320" w:hanging="360"/>
      </w:pPr>
      <w:rPr>
        <w:rFonts w:ascii="Wingdings" w:hAnsi="Wingdings" w:hint="default"/>
      </w:rPr>
    </w:lvl>
    <w:lvl w:ilvl="6" w:tplc="763A1DC6">
      <w:start w:val="1"/>
      <w:numFmt w:val="bullet"/>
      <w:lvlText w:val=""/>
      <w:lvlJc w:val="left"/>
      <w:pPr>
        <w:ind w:left="5040" w:hanging="360"/>
      </w:pPr>
      <w:rPr>
        <w:rFonts w:ascii="Symbol" w:hAnsi="Symbol" w:hint="default"/>
      </w:rPr>
    </w:lvl>
    <w:lvl w:ilvl="7" w:tplc="895294F2">
      <w:start w:val="1"/>
      <w:numFmt w:val="bullet"/>
      <w:lvlText w:val="o"/>
      <w:lvlJc w:val="left"/>
      <w:pPr>
        <w:ind w:left="5760" w:hanging="360"/>
      </w:pPr>
      <w:rPr>
        <w:rFonts w:ascii="Courier New" w:hAnsi="Courier New" w:hint="default"/>
      </w:rPr>
    </w:lvl>
    <w:lvl w:ilvl="8" w:tplc="8160D1EA">
      <w:start w:val="1"/>
      <w:numFmt w:val="bullet"/>
      <w:lvlText w:val=""/>
      <w:lvlJc w:val="left"/>
      <w:pPr>
        <w:ind w:left="6480" w:hanging="360"/>
      </w:pPr>
      <w:rPr>
        <w:rFonts w:ascii="Wingdings" w:hAnsi="Wingdings" w:hint="default"/>
      </w:rPr>
    </w:lvl>
  </w:abstractNum>
  <w:abstractNum w:abstractNumId="91" w15:restartNumberingAfterBreak="0">
    <w:nsid w:val="653AC84B"/>
    <w:multiLevelType w:val="hybridMultilevel"/>
    <w:tmpl w:val="6228F706"/>
    <w:lvl w:ilvl="0" w:tplc="57DC11E0">
      <w:start w:val="1"/>
      <w:numFmt w:val="bullet"/>
      <w:lvlText w:val=""/>
      <w:lvlJc w:val="left"/>
      <w:pPr>
        <w:ind w:left="720" w:hanging="360"/>
      </w:pPr>
      <w:rPr>
        <w:rFonts w:ascii="Symbol" w:hAnsi="Symbol" w:hint="default"/>
      </w:rPr>
    </w:lvl>
    <w:lvl w:ilvl="1" w:tplc="0AFCBE2E">
      <w:start w:val="1"/>
      <w:numFmt w:val="bullet"/>
      <w:lvlText w:val="o"/>
      <w:lvlJc w:val="left"/>
      <w:pPr>
        <w:ind w:left="1440" w:hanging="360"/>
      </w:pPr>
      <w:rPr>
        <w:rFonts w:ascii="Courier New" w:hAnsi="Courier New" w:hint="default"/>
      </w:rPr>
    </w:lvl>
    <w:lvl w:ilvl="2" w:tplc="769EFD96">
      <w:start w:val="1"/>
      <w:numFmt w:val="bullet"/>
      <w:lvlText w:val=""/>
      <w:lvlJc w:val="left"/>
      <w:pPr>
        <w:ind w:left="2160" w:hanging="360"/>
      </w:pPr>
      <w:rPr>
        <w:rFonts w:ascii="Wingdings" w:hAnsi="Wingdings" w:hint="default"/>
      </w:rPr>
    </w:lvl>
    <w:lvl w:ilvl="3" w:tplc="FBC09FD2">
      <w:start w:val="1"/>
      <w:numFmt w:val="bullet"/>
      <w:lvlText w:val=""/>
      <w:lvlJc w:val="left"/>
      <w:pPr>
        <w:ind w:left="2880" w:hanging="360"/>
      </w:pPr>
      <w:rPr>
        <w:rFonts w:ascii="Symbol" w:hAnsi="Symbol" w:hint="default"/>
      </w:rPr>
    </w:lvl>
    <w:lvl w:ilvl="4" w:tplc="BA606DAC">
      <w:start w:val="1"/>
      <w:numFmt w:val="bullet"/>
      <w:lvlText w:val="o"/>
      <w:lvlJc w:val="left"/>
      <w:pPr>
        <w:ind w:left="3600" w:hanging="360"/>
      </w:pPr>
      <w:rPr>
        <w:rFonts w:ascii="Courier New" w:hAnsi="Courier New" w:hint="default"/>
      </w:rPr>
    </w:lvl>
    <w:lvl w:ilvl="5" w:tplc="D7E2761E">
      <w:start w:val="1"/>
      <w:numFmt w:val="bullet"/>
      <w:lvlText w:val=""/>
      <w:lvlJc w:val="left"/>
      <w:pPr>
        <w:ind w:left="4320" w:hanging="360"/>
      </w:pPr>
      <w:rPr>
        <w:rFonts w:ascii="Wingdings" w:hAnsi="Wingdings" w:hint="default"/>
      </w:rPr>
    </w:lvl>
    <w:lvl w:ilvl="6" w:tplc="DD8269BC">
      <w:start w:val="1"/>
      <w:numFmt w:val="bullet"/>
      <w:lvlText w:val=""/>
      <w:lvlJc w:val="left"/>
      <w:pPr>
        <w:ind w:left="5040" w:hanging="360"/>
      </w:pPr>
      <w:rPr>
        <w:rFonts w:ascii="Symbol" w:hAnsi="Symbol" w:hint="default"/>
      </w:rPr>
    </w:lvl>
    <w:lvl w:ilvl="7" w:tplc="C3F2D222">
      <w:start w:val="1"/>
      <w:numFmt w:val="bullet"/>
      <w:lvlText w:val="o"/>
      <w:lvlJc w:val="left"/>
      <w:pPr>
        <w:ind w:left="5760" w:hanging="360"/>
      </w:pPr>
      <w:rPr>
        <w:rFonts w:ascii="Courier New" w:hAnsi="Courier New" w:hint="default"/>
      </w:rPr>
    </w:lvl>
    <w:lvl w:ilvl="8" w:tplc="F7ECC6F0">
      <w:start w:val="1"/>
      <w:numFmt w:val="bullet"/>
      <w:lvlText w:val=""/>
      <w:lvlJc w:val="left"/>
      <w:pPr>
        <w:ind w:left="6480" w:hanging="360"/>
      </w:pPr>
      <w:rPr>
        <w:rFonts w:ascii="Wingdings" w:hAnsi="Wingdings" w:hint="default"/>
      </w:rPr>
    </w:lvl>
  </w:abstractNum>
  <w:abstractNum w:abstractNumId="92" w15:restartNumberingAfterBreak="0">
    <w:nsid w:val="67685960"/>
    <w:multiLevelType w:val="hybridMultilevel"/>
    <w:tmpl w:val="60506D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3" w15:restartNumberingAfterBreak="0">
    <w:nsid w:val="68D33885"/>
    <w:multiLevelType w:val="multilevel"/>
    <w:tmpl w:val="0C18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A37F698"/>
    <w:multiLevelType w:val="hybridMultilevel"/>
    <w:tmpl w:val="98DA7FFE"/>
    <w:lvl w:ilvl="0" w:tplc="CB6460A0">
      <w:start w:val="1"/>
      <w:numFmt w:val="bullet"/>
      <w:lvlText w:val="·"/>
      <w:lvlJc w:val="left"/>
      <w:pPr>
        <w:ind w:left="720" w:hanging="360"/>
      </w:pPr>
      <w:rPr>
        <w:rFonts w:ascii="Symbol" w:hAnsi="Symbol" w:hint="default"/>
      </w:rPr>
    </w:lvl>
    <w:lvl w:ilvl="1" w:tplc="420881C6">
      <w:start w:val="1"/>
      <w:numFmt w:val="bullet"/>
      <w:lvlText w:val="o"/>
      <w:lvlJc w:val="left"/>
      <w:pPr>
        <w:ind w:left="1440" w:hanging="360"/>
      </w:pPr>
      <w:rPr>
        <w:rFonts w:ascii="Courier New" w:hAnsi="Courier New" w:hint="default"/>
      </w:rPr>
    </w:lvl>
    <w:lvl w:ilvl="2" w:tplc="24B831C6">
      <w:start w:val="1"/>
      <w:numFmt w:val="bullet"/>
      <w:lvlText w:val=""/>
      <w:lvlJc w:val="left"/>
      <w:pPr>
        <w:ind w:left="2160" w:hanging="360"/>
      </w:pPr>
      <w:rPr>
        <w:rFonts w:ascii="Wingdings" w:hAnsi="Wingdings" w:hint="default"/>
      </w:rPr>
    </w:lvl>
    <w:lvl w:ilvl="3" w:tplc="D744E968">
      <w:start w:val="1"/>
      <w:numFmt w:val="bullet"/>
      <w:lvlText w:val=""/>
      <w:lvlJc w:val="left"/>
      <w:pPr>
        <w:ind w:left="2880" w:hanging="360"/>
      </w:pPr>
      <w:rPr>
        <w:rFonts w:ascii="Symbol" w:hAnsi="Symbol" w:hint="default"/>
      </w:rPr>
    </w:lvl>
    <w:lvl w:ilvl="4" w:tplc="E65ACAA0">
      <w:start w:val="1"/>
      <w:numFmt w:val="bullet"/>
      <w:lvlText w:val="o"/>
      <w:lvlJc w:val="left"/>
      <w:pPr>
        <w:ind w:left="3600" w:hanging="360"/>
      </w:pPr>
      <w:rPr>
        <w:rFonts w:ascii="Courier New" w:hAnsi="Courier New" w:hint="default"/>
      </w:rPr>
    </w:lvl>
    <w:lvl w:ilvl="5" w:tplc="EE0C01A4">
      <w:start w:val="1"/>
      <w:numFmt w:val="bullet"/>
      <w:lvlText w:val=""/>
      <w:lvlJc w:val="left"/>
      <w:pPr>
        <w:ind w:left="4320" w:hanging="360"/>
      </w:pPr>
      <w:rPr>
        <w:rFonts w:ascii="Wingdings" w:hAnsi="Wingdings" w:hint="default"/>
      </w:rPr>
    </w:lvl>
    <w:lvl w:ilvl="6" w:tplc="58D8E188">
      <w:start w:val="1"/>
      <w:numFmt w:val="bullet"/>
      <w:lvlText w:val=""/>
      <w:lvlJc w:val="left"/>
      <w:pPr>
        <w:ind w:left="5040" w:hanging="360"/>
      </w:pPr>
      <w:rPr>
        <w:rFonts w:ascii="Symbol" w:hAnsi="Symbol" w:hint="default"/>
      </w:rPr>
    </w:lvl>
    <w:lvl w:ilvl="7" w:tplc="CE26FEE6">
      <w:start w:val="1"/>
      <w:numFmt w:val="bullet"/>
      <w:lvlText w:val="o"/>
      <w:lvlJc w:val="left"/>
      <w:pPr>
        <w:ind w:left="5760" w:hanging="360"/>
      </w:pPr>
      <w:rPr>
        <w:rFonts w:ascii="Courier New" w:hAnsi="Courier New" w:hint="default"/>
      </w:rPr>
    </w:lvl>
    <w:lvl w:ilvl="8" w:tplc="8A86B2E4">
      <w:start w:val="1"/>
      <w:numFmt w:val="bullet"/>
      <w:lvlText w:val=""/>
      <w:lvlJc w:val="left"/>
      <w:pPr>
        <w:ind w:left="6480" w:hanging="360"/>
      </w:pPr>
      <w:rPr>
        <w:rFonts w:ascii="Wingdings" w:hAnsi="Wingdings" w:hint="default"/>
      </w:rPr>
    </w:lvl>
  </w:abstractNum>
  <w:abstractNum w:abstractNumId="9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7" w15:restartNumberingAfterBreak="0">
    <w:nsid w:val="6C607E02"/>
    <w:multiLevelType w:val="multilevel"/>
    <w:tmpl w:val="B214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9" w15:restartNumberingAfterBreak="0">
    <w:nsid w:val="6D1E5716"/>
    <w:multiLevelType w:val="multilevel"/>
    <w:tmpl w:val="3CA4F3B4"/>
    <w:styleLink w:val="tl2"/>
    <w:lvl w:ilvl="0">
      <w:start w:val="4"/>
      <w:numFmt w:val="decimal"/>
      <w:pStyle w:val="Hlavikaobsahu"/>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6E9E8CD5"/>
    <w:multiLevelType w:val="hybridMultilevel"/>
    <w:tmpl w:val="0CAA56E0"/>
    <w:lvl w:ilvl="0" w:tplc="22FC758E">
      <w:start w:val="1"/>
      <w:numFmt w:val="bullet"/>
      <w:lvlText w:val="-"/>
      <w:lvlJc w:val="left"/>
      <w:pPr>
        <w:ind w:left="720" w:hanging="360"/>
      </w:pPr>
      <w:rPr>
        <w:rFonts w:ascii="Calibri" w:hAnsi="Calibri" w:hint="default"/>
      </w:rPr>
    </w:lvl>
    <w:lvl w:ilvl="1" w:tplc="43069A16">
      <w:start w:val="1"/>
      <w:numFmt w:val="bullet"/>
      <w:lvlText w:val="o"/>
      <w:lvlJc w:val="left"/>
      <w:pPr>
        <w:ind w:left="1440" w:hanging="360"/>
      </w:pPr>
      <w:rPr>
        <w:rFonts w:ascii="Courier New" w:hAnsi="Courier New" w:hint="default"/>
      </w:rPr>
    </w:lvl>
    <w:lvl w:ilvl="2" w:tplc="DA6AADBE">
      <w:start w:val="1"/>
      <w:numFmt w:val="bullet"/>
      <w:lvlText w:val=""/>
      <w:lvlJc w:val="left"/>
      <w:pPr>
        <w:ind w:left="2160" w:hanging="360"/>
      </w:pPr>
      <w:rPr>
        <w:rFonts w:ascii="Wingdings" w:hAnsi="Wingdings" w:hint="default"/>
      </w:rPr>
    </w:lvl>
    <w:lvl w:ilvl="3" w:tplc="067C153A">
      <w:start w:val="1"/>
      <w:numFmt w:val="bullet"/>
      <w:lvlText w:val=""/>
      <w:lvlJc w:val="left"/>
      <w:pPr>
        <w:ind w:left="2880" w:hanging="360"/>
      </w:pPr>
      <w:rPr>
        <w:rFonts w:ascii="Symbol" w:hAnsi="Symbol" w:hint="default"/>
      </w:rPr>
    </w:lvl>
    <w:lvl w:ilvl="4" w:tplc="D392362A">
      <w:start w:val="1"/>
      <w:numFmt w:val="bullet"/>
      <w:lvlText w:val="o"/>
      <w:lvlJc w:val="left"/>
      <w:pPr>
        <w:ind w:left="3600" w:hanging="360"/>
      </w:pPr>
      <w:rPr>
        <w:rFonts w:ascii="Courier New" w:hAnsi="Courier New" w:hint="default"/>
      </w:rPr>
    </w:lvl>
    <w:lvl w:ilvl="5" w:tplc="3FBA1064">
      <w:start w:val="1"/>
      <w:numFmt w:val="bullet"/>
      <w:lvlText w:val=""/>
      <w:lvlJc w:val="left"/>
      <w:pPr>
        <w:ind w:left="4320" w:hanging="360"/>
      </w:pPr>
      <w:rPr>
        <w:rFonts w:ascii="Wingdings" w:hAnsi="Wingdings" w:hint="default"/>
      </w:rPr>
    </w:lvl>
    <w:lvl w:ilvl="6" w:tplc="34BA3B9E">
      <w:start w:val="1"/>
      <w:numFmt w:val="bullet"/>
      <w:lvlText w:val=""/>
      <w:lvlJc w:val="left"/>
      <w:pPr>
        <w:ind w:left="5040" w:hanging="360"/>
      </w:pPr>
      <w:rPr>
        <w:rFonts w:ascii="Symbol" w:hAnsi="Symbol" w:hint="default"/>
      </w:rPr>
    </w:lvl>
    <w:lvl w:ilvl="7" w:tplc="693E0394">
      <w:start w:val="1"/>
      <w:numFmt w:val="bullet"/>
      <w:lvlText w:val="o"/>
      <w:lvlJc w:val="left"/>
      <w:pPr>
        <w:ind w:left="5760" w:hanging="360"/>
      </w:pPr>
      <w:rPr>
        <w:rFonts w:ascii="Courier New" w:hAnsi="Courier New" w:hint="default"/>
      </w:rPr>
    </w:lvl>
    <w:lvl w:ilvl="8" w:tplc="C7BAB24E">
      <w:start w:val="1"/>
      <w:numFmt w:val="bullet"/>
      <w:lvlText w:val=""/>
      <w:lvlJc w:val="left"/>
      <w:pPr>
        <w:ind w:left="6480" w:hanging="360"/>
      </w:pPr>
      <w:rPr>
        <w:rFonts w:ascii="Wingdings" w:hAnsi="Wingdings" w:hint="default"/>
      </w:rPr>
    </w:lvl>
  </w:abstractNum>
  <w:abstractNum w:abstractNumId="101" w15:restartNumberingAfterBreak="0">
    <w:nsid w:val="6EBC6EDF"/>
    <w:multiLevelType w:val="multilevel"/>
    <w:tmpl w:val="609E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10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12FEAD9"/>
    <w:multiLevelType w:val="hybridMultilevel"/>
    <w:tmpl w:val="DA86EA48"/>
    <w:lvl w:ilvl="0" w:tplc="83224856">
      <w:start w:val="1"/>
      <w:numFmt w:val="bullet"/>
      <w:lvlText w:val="-"/>
      <w:lvlJc w:val="left"/>
      <w:pPr>
        <w:ind w:left="720" w:hanging="360"/>
      </w:pPr>
      <w:rPr>
        <w:rFonts w:ascii="Calibri" w:hAnsi="Calibri" w:hint="default"/>
      </w:rPr>
    </w:lvl>
    <w:lvl w:ilvl="1" w:tplc="5DBA08FE">
      <w:start w:val="1"/>
      <w:numFmt w:val="bullet"/>
      <w:lvlText w:val="o"/>
      <w:lvlJc w:val="left"/>
      <w:pPr>
        <w:ind w:left="1440" w:hanging="360"/>
      </w:pPr>
      <w:rPr>
        <w:rFonts w:ascii="Courier New" w:hAnsi="Courier New" w:hint="default"/>
      </w:rPr>
    </w:lvl>
    <w:lvl w:ilvl="2" w:tplc="41280926">
      <w:start w:val="1"/>
      <w:numFmt w:val="bullet"/>
      <w:lvlText w:val=""/>
      <w:lvlJc w:val="left"/>
      <w:pPr>
        <w:ind w:left="2160" w:hanging="360"/>
      </w:pPr>
      <w:rPr>
        <w:rFonts w:ascii="Wingdings" w:hAnsi="Wingdings" w:hint="default"/>
      </w:rPr>
    </w:lvl>
    <w:lvl w:ilvl="3" w:tplc="757EE9FA">
      <w:start w:val="1"/>
      <w:numFmt w:val="bullet"/>
      <w:lvlText w:val=""/>
      <w:lvlJc w:val="left"/>
      <w:pPr>
        <w:ind w:left="2880" w:hanging="360"/>
      </w:pPr>
      <w:rPr>
        <w:rFonts w:ascii="Symbol" w:hAnsi="Symbol" w:hint="default"/>
      </w:rPr>
    </w:lvl>
    <w:lvl w:ilvl="4" w:tplc="AD4812D0">
      <w:start w:val="1"/>
      <w:numFmt w:val="bullet"/>
      <w:lvlText w:val="o"/>
      <w:lvlJc w:val="left"/>
      <w:pPr>
        <w:ind w:left="3600" w:hanging="360"/>
      </w:pPr>
      <w:rPr>
        <w:rFonts w:ascii="Courier New" w:hAnsi="Courier New" w:hint="default"/>
      </w:rPr>
    </w:lvl>
    <w:lvl w:ilvl="5" w:tplc="31005AFC">
      <w:start w:val="1"/>
      <w:numFmt w:val="bullet"/>
      <w:lvlText w:val=""/>
      <w:lvlJc w:val="left"/>
      <w:pPr>
        <w:ind w:left="4320" w:hanging="360"/>
      </w:pPr>
      <w:rPr>
        <w:rFonts w:ascii="Wingdings" w:hAnsi="Wingdings" w:hint="default"/>
      </w:rPr>
    </w:lvl>
    <w:lvl w:ilvl="6" w:tplc="D6063570">
      <w:start w:val="1"/>
      <w:numFmt w:val="bullet"/>
      <w:lvlText w:val=""/>
      <w:lvlJc w:val="left"/>
      <w:pPr>
        <w:ind w:left="5040" w:hanging="360"/>
      </w:pPr>
      <w:rPr>
        <w:rFonts w:ascii="Symbol" w:hAnsi="Symbol" w:hint="default"/>
      </w:rPr>
    </w:lvl>
    <w:lvl w:ilvl="7" w:tplc="70C80C9C">
      <w:start w:val="1"/>
      <w:numFmt w:val="bullet"/>
      <w:lvlText w:val="o"/>
      <w:lvlJc w:val="left"/>
      <w:pPr>
        <w:ind w:left="5760" w:hanging="360"/>
      </w:pPr>
      <w:rPr>
        <w:rFonts w:ascii="Courier New" w:hAnsi="Courier New" w:hint="default"/>
      </w:rPr>
    </w:lvl>
    <w:lvl w:ilvl="8" w:tplc="0EC27120">
      <w:start w:val="1"/>
      <w:numFmt w:val="bullet"/>
      <w:lvlText w:val=""/>
      <w:lvlJc w:val="left"/>
      <w:pPr>
        <w:ind w:left="6480" w:hanging="360"/>
      </w:pPr>
      <w:rPr>
        <w:rFonts w:ascii="Wingdings" w:hAnsi="Wingdings" w:hint="default"/>
      </w:rPr>
    </w:lvl>
  </w:abstractNum>
  <w:abstractNum w:abstractNumId="10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7" w15:restartNumberingAfterBreak="0">
    <w:nsid w:val="73677C88"/>
    <w:multiLevelType w:val="hybridMultilevel"/>
    <w:tmpl w:val="5B90003E"/>
    <w:lvl w:ilvl="0" w:tplc="0EF05438">
      <w:start w:val="1"/>
      <w:numFmt w:val="decimal"/>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10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09" w15:restartNumberingAfterBreak="0">
    <w:nsid w:val="73BBB9EB"/>
    <w:multiLevelType w:val="hybridMultilevel"/>
    <w:tmpl w:val="104A5380"/>
    <w:lvl w:ilvl="0" w:tplc="EE025AEE">
      <w:start w:val="1"/>
      <w:numFmt w:val="decimal"/>
      <w:lvlText w:val="%1."/>
      <w:lvlJc w:val="left"/>
      <w:pPr>
        <w:ind w:left="720" w:hanging="360"/>
      </w:pPr>
    </w:lvl>
    <w:lvl w:ilvl="1" w:tplc="CD8C23CE">
      <w:start w:val="1"/>
      <w:numFmt w:val="lowerLetter"/>
      <w:lvlText w:val="%2."/>
      <w:lvlJc w:val="left"/>
      <w:pPr>
        <w:ind w:left="1440" w:hanging="360"/>
      </w:pPr>
    </w:lvl>
    <w:lvl w:ilvl="2" w:tplc="20E2C3D8">
      <w:start w:val="1"/>
      <w:numFmt w:val="lowerRoman"/>
      <w:lvlText w:val="%3."/>
      <w:lvlJc w:val="right"/>
      <w:pPr>
        <w:ind w:left="2160" w:hanging="180"/>
      </w:pPr>
    </w:lvl>
    <w:lvl w:ilvl="3" w:tplc="F2E24B04">
      <w:start w:val="1"/>
      <w:numFmt w:val="decimal"/>
      <w:lvlText w:val="%4."/>
      <w:lvlJc w:val="left"/>
      <w:pPr>
        <w:ind w:left="2880" w:hanging="360"/>
      </w:pPr>
    </w:lvl>
    <w:lvl w:ilvl="4" w:tplc="401CFF8C">
      <w:start w:val="1"/>
      <w:numFmt w:val="lowerLetter"/>
      <w:lvlText w:val="%5."/>
      <w:lvlJc w:val="left"/>
      <w:pPr>
        <w:ind w:left="3600" w:hanging="360"/>
      </w:pPr>
    </w:lvl>
    <w:lvl w:ilvl="5" w:tplc="2D0C8C90">
      <w:start w:val="1"/>
      <w:numFmt w:val="lowerRoman"/>
      <w:lvlText w:val="%6."/>
      <w:lvlJc w:val="right"/>
      <w:pPr>
        <w:ind w:left="4320" w:hanging="180"/>
      </w:pPr>
    </w:lvl>
    <w:lvl w:ilvl="6" w:tplc="0514216E">
      <w:start w:val="1"/>
      <w:numFmt w:val="decimal"/>
      <w:lvlText w:val="%7."/>
      <w:lvlJc w:val="left"/>
      <w:pPr>
        <w:ind w:left="5040" w:hanging="360"/>
      </w:pPr>
    </w:lvl>
    <w:lvl w:ilvl="7" w:tplc="D4F09DB0">
      <w:start w:val="1"/>
      <w:numFmt w:val="lowerLetter"/>
      <w:lvlText w:val="%8."/>
      <w:lvlJc w:val="left"/>
      <w:pPr>
        <w:ind w:left="5760" w:hanging="360"/>
      </w:pPr>
    </w:lvl>
    <w:lvl w:ilvl="8" w:tplc="D9A4EA34">
      <w:start w:val="1"/>
      <w:numFmt w:val="lowerRoman"/>
      <w:lvlText w:val="%9."/>
      <w:lvlJc w:val="right"/>
      <w:pPr>
        <w:ind w:left="6480" w:hanging="180"/>
      </w:pPr>
    </w:lvl>
  </w:abstractNum>
  <w:abstractNum w:abstractNumId="110" w15:restartNumberingAfterBreak="0">
    <w:nsid w:val="74CB6BDB"/>
    <w:multiLevelType w:val="multilevel"/>
    <w:tmpl w:val="E66ED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2" w15:restartNumberingAfterBreak="0">
    <w:nsid w:val="77C05A5E"/>
    <w:multiLevelType w:val="hybridMultilevel"/>
    <w:tmpl w:val="1F1E393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7C9EFBC"/>
    <w:multiLevelType w:val="hybridMultilevel"/>
    <w:tmpl w:val="F9E6A864"/>
    <w:lvl w:ilvl="0" w:tplc="891C7A66">
      <w:start w:val="1"/>
      <w:numFmt w:val="bullet"/>
      <w:lvlText w:val="·"/>
      <w:lvlJc w:val="left"/>
      <w:pPr>
        <w:ind w:left="720" w:hanging="360"/>
      </w:pPr>
      <w:rPr>
        <w:rFonts w:ascii="Symbol" w:hAnsi="Symbol" w:hint="default"/>
      </w:rPr>
    </w:lvl>
    <w:lvl w:ilvl="1" w:tplc="016A927C">
      <w:start w:val="1"/>
      <w:numFmt w:val="bullet"/>
      <w:lvlText w:val="o"/>
      <w:lvlJc w:val="left"/>
      <w:pPr>
        <w:ind w:left="1440" w:hanging="360"/>
      </w:pPr>
      <w:rPr>
        <w:rFonts w:ascii="Courier New" w:hAnsi="Courier New" w:hint="default"/>
      </w:rPr>
    </w:lvl>
    <w:lvl w:ilvl="2" w:tplc="47781A6C">
      <w:start w:val="1"/>
      <w:numFmt w:val="bullet"/>
      <w:lvlText w:val=""/>
      <w:lvlJc w:val="left"/>
      <w:pPr>
        <w:ind w:left="2160" w:hanging="360"/>
      </w:pPr>
      <w:rPr>
        <w:rFonts w:ascii="Wingdings" w:hAnsi="Wingdings" w:hint="default"/>
      </w:rPr>
    </w:lvl>
    <w:lvl w:ilvl="3" w:tplc="EA7881F6">
      <w:start w:val="1"/>
      <w:numFmt w:val="bullet"/>
      <w:lvlText w:val=""/>
      <w:lvlJc w:val="left"/>
      <w:pPr>
        <w:ind w:left="2880" w:hanging="360"/>
      </w:pPr>
      <w:rPr>
        <w:rFonts w:ascii="Symbol" w:hAnsi="Symbol" w:hint="default"/>
      </w:rPr>
    </w:lvl>
    <w:lvl w:ilvl="4" w:tplc="2B22025A">
      <w:start w:val="1"/>
      <w:numFmt w:val="bullet"/>
      <w:lvlText w:val="o"/>
      <w:lvlJc w:val="left"/>
      <w:pPr>
        <w:ind w:left="3600" w:hanging="360"/>
      </w:pPr>
      <w:rPr>
        <w:rFonts w:ascii="Courier New" w:hAnsi="Courier New" w:hint="default"/>
      </w:rPr>
    </w:lvl>
    <w:lvl w:ilvl="5" w:tplc="77D4A584">
      <w:start w:val="1"/>
      <w:numFmt w:val="bullet"/>
      <w:lvlText w:val=""/>
      <w:lvlJc w:val="left"/>
      <w:pPr>
        <w:ind w:left="4320" w:hanging="360"/>
      </w:pPr>
      <w:rPr>
        <w:rFonts w:ascii="Wingdings" w:hAnsi="Wingdings" w:hint="default"/>
      </w:rPr>
    </w:lvl>
    <w:lvl w:ilvl="6" w:tplc="4F106E08">
      <w:start w:val="1"/>
      <w:numFmt w:val="bullet"/>
      <w:lvlText w:val=""/>
      <w:lvlJc w:val="left"/>
      <w:pPr>
        <w:ind w:left="5040" w:hanging="360"/>
      </w:pPr>
      <w:rPr>
        <w:rFonts w:ascii="Symbol" w:hAnsi="Symbol" w:hint="default"/>
      </w:rPr>
    </w:lvl>
    <w:lvl w:ilvl="7" w:tplc="AE20934C">
      <w:start w:val="1"/>
      <w:numFmt w:val="bullet"/>
      <w:lvlText w:val="o"/>
      <w:lvlJc w:val="left"/>
      <w:pPr>
        <w:ind w:left="5760" w:hanging="360"/>
      </w:pPr>
      <w:rPr>
        <w:rFonts w:ascii="Courier New" w:hAnsi="Courier New" w:hint="default"/>
      </w:rPr>
    </w:lvl>
    <w:lvl w:ilvl="8" w:tplc="4F365D38">
      <w:start w:val="1"/>
      <w:numFmt w:val="bullet"/>
      <w:lvlText w:val=""/>
      <w:lvlJc w:val="left"/>
      <w:pPr>
        <w:ind w:left="6480" w:hanging="360"/>
      </w:pPr>
      <w:rPr>
        <w:rFonts w:ascii="Wingdings" w:hAnsi="Wingdings" w:hint="default"/>
      </w:rPr>
    </w:lvl>
  </w:abstractNum>
  <w:abstractNum w:abstractNumId="114" w15:restartNumberingAfterBreak="0">
    <w:nsid w:val="79C71895"/>
    <w:multiLevelType w:val="hybridMultilevel"/>
    <w:tmpl w:val="5D2CE7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BA66BDB"/>
    <w:multiLevelType w:val="hybridMultilevel"/>
    <w:tmpl w:val="FFFFFFFF"/>
    <w:lvl w:ilvl="0" w:tplc="ED1CD310">
      <w:start w:val="1"/>
      <w:numFmt w:val="bullet"/>
      <w:lvlText w:val="-"/>
      <w:lvlJc w:val="left"/>
      <w:pPr>
        <w:ind w:left="720" w:hanging="360"/>
      </w:pPr>
      <w:rPr>
        <w:rFonts w:ascii="Calibri" w:hAnsi="Calibri" w:hint="default"/>
      </w:rPr>
    </w:lvl>
    <w:lvl w:ilvl="1" w:tplc="9D7E5140">
      <w:start w:val="1"/>
      <w:numFmt w:val="bullet"/>
      <w:lvlText w:val="o"/>
      <w:lvlJc w:val="left"/>
      <w:pPr>
        <w:ind w:left="1440" w:hanging="360"/>
      </w:pPr>
      <w:rPr>
        <w:rFonts w:ascii="Courier New" w:hAnsi="Courier New" w:hint="default"/>
      </w:rPr>
    </w:lvl>
    <w:lvl w:ilvl="2" w:tplc="540A9D3A">
      <w:start w:val="1"/>
      <w:numFmt w:val="bullet"/>
      <w:lvlText w:val=""/>
      <w:lvlJc w:val="left"/>
      <w:pPr>
        <w:ind w:left="2160" w:hanging="360"/>
      </w:pPr>
      <w:rPr>
        <w:rFonts w:ascii="Wingdings" w:hAnsi="Wingdings" w:hint="default"/>
      </w:rPr>
    </w:lvl>
    <w:lvl w:ilvl="3" w:tplc="40E283E8">
      <w:start w:val="1"/>
      <w:numFmt w:val="bullet"/>
      <w:lvlText w:val=""/>
      <w:lvlJc w:val="left"/>
      <w:pPr>
        <w:ind w:left="2880" w:hanging="360"/>
      </w:pPr>
      <w:rPr>
        <w:rFonts w:ascii="Symbol" w:hAnsi="Symbol" w:hint="default"/>
      </w:rPr>
    </w:lvl>
    <w:lvl w:ilvl="4" w:tplc="CD60820A">
      <w:start w:val="1"/>
      <w:numFmt w:val="bullet"/>
      <w:lvlText w:val="o"/>
      <w:lvlJc w:val="left"/>
      <w:pPr>
        <w:ind w:left="3600" w:hanging="360"/>
      </w:pPr>
      <w:rPr>
        <w:rFonts w:ascii="Courier New" w:hAnsi="Courier New" w:hint="default"/>
      </w:rPr>
    </w:lvl>
    <w:lvl w:ilvl="5" w:tplc="5CF6E754">
      <w:start w:val="1"/>
      <w:numFmt w:val="bullet"/>
      <w:lvlText w:val=""/>
      <w:lvlJc w:val="left"/>
      <w:pPr>
        <w:ind w:left="4320" w:hanging="360"/>
      </w:pPr>
      <w:rPr>
        <w:rFonts w:ascii="Wingdings" w:hAnsi="Wingdings" w:hint="default"/>
      </w:rPr>
    </w:lvl>
    <w:lvl w:ilvl="6" w:tplc="0EC2A34C">
      <w:start w:val="1"/>
      <w:numFmt w:val="bullet"/>
      <w:lvlText w:val=""/>
      <w:lvlJc w:val="left"/>
      <w:pPr>
        <w:ind w:left="5040" w:hanging="360"/>
      </w:pPr>
      <w:rPr>
        <w:rFonts w:ascii="Symbol" w:hAnsi="Symbol" w:hint="default"/>
      </w:rPr>
    </w:lvl>
    <w:lvl w:ilvl="7" w:tplc="2274FF38">
      <w:start w:val="1"/>
      <w:numFmt w:val="bullet"/>
      <w:lvlText w:val="o"/>
      <w:lvlJc w:val="left"/>
      <w:pPr>
        <w:ind w:left="5760" w:hanging="360"/>
      </w:pPr>
      <w:rPr>
        <w:rFonts w:ascii="Courier New" w:hAnsi="Courier New" w:hint="default"/>
      </w:rPr>
    </w:lvl>
    <w:lvl w:ilvl="8" w:tplc="925C48C4">
      <w:start w:val="1"/>
      <w:numFmt w:val="bullet"/>
      <w:lvlText w:val=""/>
      <w:lvlJc w:val="left"/>
      <w:pPr>
        <w:ind w:left="6480" w:hanging="360"/>
      </w:pPr>
      <w:rPr>
        <w:rFonts w:ascii="Wingdings" w:hAnsi="Wingdings" w:hint="default"/>
      </w:rPr>
    </w:lvl>
  </w:abstractNum>
  <w:abstractNum w:abstractNumId="116" w15:restartNumberingAfterBreak="0">
    <w:nsid w:val="7C19B11E"/>
    <w:multiLevelType w:val="hybridMultilevel"/>
    <w:tmpl w:val="A82C51E8"/>
    <w:lvl w:ilvl="0" w:tplc="9C642ACE">
      <w:start w:val="1"/>
      <w:numFmt w:val="bullet"/>
      <w:lvlText w:val=""/>
      <w:lvlJc w:val="left"/>
      <w:pPr>
        <w:ind w:left="720" w:hanging="360"/>
      </w:pPr>
      <w:rPr>
        <w:rFonts w:ascii="Symbol" w:hAnsi="Symbol" w:hint="default"/>
      </w:rPr>
    </w:lvl>
    <w:lvl w:ilvl="1" w:tplc="A4EA339A">
      <w:start w:val="1"/>
      <w:numFmt w:val="bullet"/>
      <w:lvlText w:val="o"/>
      <w:lvlJc w:val="left"/>
      <w:pPr>
        <w:ind w:left="1440" w:hanging="360"/>
      </w:pPr>
      <w:rPr>
        <w:rFonts w:ascii="Courier New" w:hAnsi="Courier New" w:hint="default"/>
      </w:rPr>
    </w:lvl>
    <w:lvl w:ilvl="2" w:tplc="E160B784">
      <w:start w:val="1"/>
      <w:numFmt w:val="bullet"/>
      <w:lvlText w:val=""/>
      <w:lvlJc w:val="left"/>
      <w:pPr>
        <w:ind w:left="2160" w:hanging="360"/>
      </w:pPr>
      <w:rPr>
        <w:rFonts w:ascii="Wingdings" w:hAnsi="Wingdings" w:hint="default"/>
      </w:rPr>
    </w:lvl>
    <w:lvl w:ilvl="3" w:tplc="F2E62CF0">
      <w:start w:val="1"/>
      <w:numFmt w:val="bullet"/>
      <w:lvlText w:val=""/>
      <w:lvlJc w:val="left"/>
      <w:pPr>
        <w:ind w:left="2880" w:hanging="360"/>
      </w:pPr>
      <w:rPr>
        <w:rFonts w:ascii="Symbol" w:hAnsi="Symbol" w:hint="default"/>
      </w:rPr>
    </w:lvl>
    <w:lvl w:ilvl="4" w:tplc="59C09080">
      <w:start w:val="1"/>
      <w:numFmt w:val="bullet"/>
      <w:lvlText w:val="o"/>
      <w:lvlJc w:val="left"/>
      <w:pPr>
        <w:ind w:left="3600" w:hanging="360"/>
      </w:pPr>
      <w:rPr>
        <w:rFonts w:ascii="Courier New" w:hAnsi="Courier New" w:hint="default"/>
      </w:rPr>
    </w:lvl>
    <w:lvl w:ilvl="5" w:tplc="1ACA276C">
      <w:start w:val="1"/>
      <w:numFmt w:val="bullet"/>
      <w:lvlText w:val=""/>
      <w:lvlJc w:val="left"/>
      <w:pPr>
        <w:ind w:left="4320" w:hanging="360"/>
      </w:pPr>
      <w:rPr>
        <w:rFonts w:ascii="Wingdings" w:hAnsi="Wingdings" w:hint="default"/>
      </w:rPr>
    </w:lvl>
    <w:lvl w:ilvl="6" w:tplc="B9D00F60">
      <w:start w:val="1"/>
      <w:numFmt w:val="bullet"/>
      <w:lvlText w:val=""/>
      <w:lvlJc w:val="left"/>
      <w:pPr>
        <w:ind w:left="5040" w:hanging="360"/>
      </w:pPr>
      <w:rPr>
        <w:rFonts w:ascii="Symbol" w:hAnsi="Symbol" w:hint="default"/>
      </w:rPr>
    </w:lvl>
    <w:lvl w:ilvl="7" w:tplc="391A1338">
      <w:start w:val="1"/>
      <w:numFmt w:val="bullet"/>
      <w:lvlText w:val="o"/>
      <w:lvlJc w:val="left"/>
      <w:pPr>
        <w:ind w:left="5760" w:hanging="360"/>
      </w:pPr>
      <w:rPr>
        <w:rFonts w:ascii="Courier New" w:hAnsi="Courier New" w:hint="default"/>
      </w:rPr>
    </w:lvl>
    <w:lvl w:ilvl="8" w:tplc="A8E03F3C">
      <w:start w:val="1"/>
      <w:numFmt w:val="bullet"/>
      <w:lvlText w:val=""/>
      <w:lvlJc w:val="left"/>
      <w:pPr>
        <w:ind w:left="6480" w:hanging="360"/>
      </w:pPr>
      <w:rPr>
        <w:rFonts w:ascii="Wingdings" w:hAnsi="Wingdings" w:hint="default"/>
      </w:rPr>
    </w:lvl>
  </w:abstractNum>
  <w:abstractNum w:abstractNumId="117" w15:restartNumberingAfterBreak="0">
    <w:nsid w:val="7D669F18"/>
    <w:multiLevelType w:val="hybridMultilevel"/>
    <w:tmpl w:val="EA1CC4BC"/>
    <w:lvl w:ilvl="0" w:tplc="F5126130">
      <w:start w:val="1"/>
      <w:numFmt w:val="bullet"/>
      <w:lvlText w:val=""/>
      <w:lvlJc w:val="left"/>
      <w:pPr>
        <w:ind w:left="720" w:hanging="360"/>
      </w:pPr>
      <w:rPr>
        <w:rFonts w:ascii="Symbol" w:hAnsi="Symbol" w:hint="default"/>
      </w:rPr>
    </w:lvl>
    <w:lvl w:ilvl="1" w:tplc="E2DA5400">
      <w:start w:val="1"/>
      <w:numFmt w:val="bullet"/>
      <w:lvlText w:val="o"/>
      <w:lvlJc w:val="left"/>
      <w:pPr>
        <w:ind w:left="1440" w:hanging="360"/>
      </w:pPr>
      <w:rPr>
        <w:rFonts w:ascii="Courier New" w:hAnsi="Courier New" w:hint="default"/>
      </w:rPr>
    </w:lvl>
    <w:lvl w:ilvl="2" w:tplc="0CDCAAB2">
      <w:start w:val="1"/>
      <w:numFmt w:val="bullet"/>
      <w:lvlText w:val=""/>
      <w:lvlJc w:val="left"/>
      <w:pPr>
        <w:ind w:left="2160" w:hanging="360"/>
      </w:pPr>
      <w:rPr>
        <w:rFonts w:ascii="Wingdings" w:hAnsi="Wingdings" w:hint="default"/>
      </w:rPr>
    </w:lvl>
    <w:lvl w:ilvl="3" w:tplc="EA88EA82">
      <w:start w:val="1"/>
      <w:numFmt w:val="bullet"/>
      <w:lvlText w:val=""/>
      <w:lvlJc w:val="left"/>
      <w:pPr>
        <w:ind w:left="2880" w:hanging="360"/>
      </w:pPr>
      <w:rPr>
        <w:rFonts w:ascii="Symbol" w:hAnsi="Symbol" w:hint="default"/>
      </w:rPr>
    </w:lvl>
    <w:lvl w:ilvl="4" w:tplc="454617CA">
      <w:start w:val="1"/>
      <w:numFmt w:val="bullet"/>
      <w:lvlText w:val="o"/>
      <w:lvlJc w:val="left"/>
      <w:pPr>
        <w:ind w:left="3600" w:hanging="360"/>
      </w:pPr>
      <w:rPr>
        <w:rFonts w:ascii="Courier New" w:hAnsi="Courier New" w:hint="default"/>
      </w:rPr>
    </w:lvl>
    <w:lvl w:ilvl="5" w:tplc="F6D4C896">
      <w:start w:val="1"/>
      <w:numFmt w:val="bullet"/>
      <w:lvlText w:val=""/>
      <w:lvlJc w:val="left"/>
      <w:pPr>
        <w:ind w:left="4320" w:hanging="360"/>
      </w:pPr>
      <w:rPr>
        <w:rFonts w:ascii="Wingdings" w:hAnsi="Wingdings" w:hint="default"/>
      </w:rPr>
    </w:lvl>
    <w:lvl w:ilvl="6" w:tplc="D412662C">
      <w:start w:val="1"/>
      <w:numFmt w:val="bullet"/>
      <w:lvlText w:val=""/>
      <w:lvlJc w:val="left"/>
      <w:pPr>
        <w:ind w:left="5040" w:hanging="360"/>
      </w:pPr>
      <w:rPr>
        <w:rFonts w:ascii="Symbol" w:hAnsi="Symbol" w:hint="default"/>
      </w:rPr>
    </w:lvl>
    <w:lvl w:ilvl="7" w:tplc="3DBCE810">
      <w:start w:val="1"/>
      <w:numFmt w:val="bullet"/>
      <w:lvlText w:val="o"/>
      <w:lvlJc w:val="left"/>
      <w:pPr>
        <w:ind w:left="5760" w:hanging="360"/>
      </w:pPr>
      <w:rPr>
        <w:rFonts w:ascii="Courier New" w:hAnsi="Courier New" w:hint="default"/>
      </w:rPr>
    </w:lvl>
    <w:lvl w:ilvl="8" w:tplc="6EFC1C10">
      <w:start w:val="1"/>
      <w:numFmt w:val="bullet"/>
      <w:lvlText w:val=""/>
      <w:lvlJc w:val="left"/>
      <w:pPr>
        <w:ind w:left="6480" w:hanging="360"/>
      </w:pPr>
      <w:rPr>
        <w:rFonts w:ascii="Wingdings" w:hAnsi="Wingdings" w:hint="default"/>
      </w:rPr>
    </w:lvl>
  </w:abstractNum>
  <w:abstractNum w:abstractNumId="118" w15:restartNumberingAfterBreak="0">
    <w:nsid w:val="7F60683B"/>
    <w:multiLevelType w:val="hybridMultilevel"/>
    <w:tmpl w:val="B4A6BC8A"/>
    <w:lvl w:ilvl="0" w:tplc="B0D6B80C">
      <w:start w:val="1"/>
      <w:numFmt w:val="bullet"/>
      <w:lvlText w:val=""/>
      <w:lvlJc w:val="left"/>
      <w:pPr>
        <w:tabs>
          <w:tab w:val="num" w:pos="720"/>
        </w:tabs>
        <w:ind w:left="720" w:hanging="360"/>
      </w:pPr>
      <w:rPr>
        <w:rFonts w:ascii="Wingdings" w:hAnsi="Wingdings" w:hint="default"/>
        <w:sz w:val="20"/>
      </w:rPr>
    </w:lvl>
    <w:lvl w:ilvl="1" w:tplc="59DA7C68" w:tentative="1">
      <w:start w:val="1"/>
      <w:numFmt w:val="bullet"/>
      <w:lvlText w:val=""/>
      <w:lvlJc w:val="left"/>
      <w:pPr>
        <w:tabs>
          <w:tab w:val="num" w:pos="1440"/>
        </w:tabs>
        <w:ind w:left="1440" w:hanging="360"/>
      </w:pPr>
      <w:rPr>
        <w:rFonts w:ascii="Wingdings" w:hAnsi="Wingdings" w:hint="default"/>
        <w:sz w:val="20"/>
      </w:rPr>
    </w:lvl>
    <w:lvl w:ilvl="2" w:tplc="3DFEA7AC">
      <w:start w:val="1"/>
      <w:numFmt w:val="bullet"/>
      <w:lvlText w:val=""/>
      <w:lvlJc w:val="left"/>
      <w:pPr>
        <w:tabs>
          <w:tab w:val="num" w:pos="2160"/>
        </w:tabs>
        <w:ind w:left="2160" w:hanging="360"/>
      </w:pPr>
      <w:rPr>
        <w:rFonts w:ascii="Wingdings" w:hAnsi="Wingdings" w:hint="default"/>
        <w:sz w:val="20"/>
      </w:rPr>
    </w:lvl>
    <w:lvl w:ilvl="3" w:tplc="DE40C890" w:tentative="1">
      <w:start w:val="1"/>
      <w:numFmt w:val="bullet"/>
      <w:lvlText w:val=""/>
      <w:lvlJc w:val="left"/>
      <w:pPr>
        <w:tabs>
          <w:tab w:val="num" w:pos="2880"/>
        </w:tabs>
        <w:ind w:left="2880" w:hanging="360"/>
      </w:pPr>
      <w:rPr>
        <w:rFonts w:ascii="Wingdings" w:hAnsi="Wingdings" w:hint="default"/>
        <w:sz w:val="20"/>
      </w:rPr>
    </w:lvl>
    <w:lvl w:ilvl="4" w:tplc="FB1852C8" w:tentative="1">
      <w:start w:val="1"/>
      <w:numFmt w:val="bullet"/>
      <w:lvlText w:val=""/>
      <w:lvlJc w:val="left"/>
      <w:pPr>
        <w:tabs>
          <w:tab w:val="num" w:pos="3600"/>
        </w:tabs>
        <w:ind w:left="3600" w:hanging="360"/>
      </w:pPr>
      <w:rPr>
        <w:rFonts w:ascii="Wingdings" w:hAnsi="Wingdings" w:hint="default"/>
        <w:sz w:val="20"/>
      </w:rPr>
    </w:lvl>
    <w:lvl w:ilvl="5" w:tplc="3ED617B6" w:tentative="1">
      <w:start w:val="1"/>
      <w:numFmt w:val="bullet"/>
      <w:lvlText w:val=""/>
      <w:lvlJc w:val="left"/>
      <w:pPr>
        <w:tabs>
          <w:tab w:val="num" w:pos="4320"/>
        </w:tabs>
        <w:ind w:left="4320" w:hanging="360"/>
      </w:pPr>
      <w:rPr>
        <w:rFonts w:ascii="Wingdings" w:hAnsi="Wingdings" w:hint="default"/>
        <w:sz w:val="20"/>
      </w:rPr>
    </w:lvl>
    <w:lvl w:ilvl="6" w:tplc="128850E8" w:tentative="1">
      <w:start w:val="1"/>
      <w:numFmt w:val="bullet"/>
      <w:lvlText w:val=""/>
      <w:lvlJc w:val="left"/>
      <w:pPr>
        <w:tabs>
          <w:tab w:val="num" w:pos="5040"/>
        </w:tabs>
        <w:ind w:left="5040" w:hanging="360"/>
      </w:pPr>
      <w:rPr>
        <w:rFonts w:ascii="Wingdings" w:hAnsi="Wingdings" w:hint="default"/>
        <w:sz w:val="20"/>
      </w:rPr>
    </w:lvl>
    <w:lvl w:ilvl="7" w:tplc="33D2574E" w:tentative="1">
      <w:start w:val="1"/>
      <w:numFmt w:val="bullet"/>
      <w:lvlText w:val=""/>
      <w:lvlJc w:val="left"/>
      <w:pPr>
        <w:tabs>
          <w:tab w:val="num" w:pos="5760"/>
        </w:tabs>
        <w:ind w:left="5760" w:hanging="360"/>
      </w:pPr>
      <w:rPr>
        <w:rFonts w:ascii="Wingdings" w:hAnsi="Wingdings" w:hint="default"/>
        <w:sz w:val="20"/>
      </w:rPr>
    </w:lvl>
    <w:lvl w:ilvl="8" w:tplc="B4E4144E" w:tentative="1">
      <w:start w:val="1"/>
      <w:numFmt w:val="bullet"/>
      <w:lvlText w:val=""/>
      <w:lvlJc w:val="left"/>
      <w:pPr>
        <w:tabs>
          <w:tab w:val="num" w:pos="6480"/>
        </w:tabs>
        <w:ind w:left="6480" w:hanging="360"/>
      </w:pPr>
      <w:rPr>
        <w:rFonts w:ascii="Wingdings" w:hAnsi="Wingdings" w:hint="default"/>
        <w:sz w:val="20"/>
      </w:rPr>
    </w:lvl>
  </w:abstractNum>
  <w:num w:numId="1" w16cid:durableId="1765567334">
    <w:abstractNumId w:val="19"/>
  </w:num>
  <w:num w:numId="2" w16cid:durableId="499658149">
    <w:abstractNumId w:val="99"/>
  </w:num>
  <w:num w:numId="3" w16cid:durableId="1690909359">
    <w:abstractNumId w:val="47"/>
  </w:num>
  <w:num w:numId="4" w16cid:durableId="1238593548">
    <w:abstractNumId w:val="83"/>
  </w:num>
  <w:num w:numId="5" w16cid:durableId="794249699">
    <w:abstractNumId w:val="98"/>
  </w:num>
  <w:num w:numId="6" w16cid:durableId="467473733">
    <w:abstractNumId w:val="108"/>
  </w:num>
  <w:num w:numId="7" w16cid:durableId="1460994682">
    <w:abstractNumId w:val="82"/>
  </w:num>
  <w:num w:numId="8" w16cid:durableId="1580557602">
    <w:abstractNumId w:val="75"/>
  </w:num>
  <w:num w:numId="9" w16cid:durableId="1197888195">
    <w:abstractNumId w:val="86"/>
  </w:num>
  <w:num w:numId="10" w16cid:durableId="1160926312">
    <w:abstractNumId w:val="45"/>
  </w:num>
  <w:num w:numId="11" w16cid:durableId="1541280161">
    <w:abstractNumId w:val="42"/>
  </w:num>
  <w:num w:numId="12" w16cid:durableId="953710279">
    <w:abstractNumId w:val="66"/>
  </w:num>
  <w:num w:numId="13" w16cid:durableId="796872874">
    <w:abstractNumId w:val="9"/>
  </w:num>
  <w:num w:numId="14" w16cid:durableId="821849791">
    <w:abstractNumId w:val="8"/>
  </w:num>
  <w:num w:numId="15" w16cid:durableId="89668584">
    <w:abstractNumId w:val="31"/>
  </w:num>
  <w:num w:numId="16" w16cid:durableId="1644000127">
    <w:abstractNumId w:val="69"/>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51"/>
  </w:num>
  <w:num w:numId="19" w16cid:durableId="1214734588">
    <w:abstractNumId w:val="77"/>
  </w:num>
  <w:num w:numId="20" w16cid:durableId="578446401">
    <w:abstractNumId w:val="50"/>
    <w:lvlOverride w:ilvl="0">
      <w:startOverride w:val="1"/>
    </w:lvlOverride>
  </w:num>
  <w:num w:numId="21" w16cid:durableId="4147433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56"/>
  </w:num>
  <w:num w:numId="23" w16cid:durableId="410742045">
    <w:abstractNumId w:val="79"/>
  </w:num>
  <w:num w:numId="24" w16cid:durableId="1630696502">
    <w:abstractNumId w:val="62"/>
  </w:num>
  <w:num w:numId="25" w16cid:durableId="1644306879">
    <w:abstractNumId w:val="104"/>
  </w:num>
  <w:num w:numId="26" w16cid:durableId="1542011861">
    <w:abstractNumId w:val="64"/>
  </w:num>
  <w:num w:numId="27" w16cid:durableId="1309440636">
    <w:abstractNumId w:val="61"/>
  </w:num>
  <w:num w:numId="28" w16cid:durableId="523252436">
    <w:abstractNumId w:val="61"/>
    <w:lvlOverride w:ilvl="0">
      <w:startOverride w:val="1"/>
    </w:lvlOverride>
  </w:num>
  <w:num w:numId="29" w16cid:durableId="1490755490">
    <w:abstractNumId w:val="61"/>
    <w:lvlOverride w:ilvl="0">
      <w:startOverride w:val="1"/>
    </w:lvlOverride>
  </w:num>
  <w:num w:numId="30" w16cid:durableId="158154575">
    <w:abstractNumId w:val="61"/>
    <w:lvlOverride w:ilvl="0">
      <w:startOverride w:val="1"/>
    </w:lvlOverride>
  </w:num>
  <w:num w:numId="31" w16cid:durableId="969751826">
    <w:abstractNumId w:val="61"/>
    <w:lvlOverride w:ilvl="0">
      <w:startOverride w:val="1"/>
    </w:lvlOverride>
  </w:num>
  <w:num w:numId="32" w16cid:durableId="1669406078">
    <w:abstractNumId w:val="61"/>
    <w:lvlOverride w:ilvl="0">
      <w:startOverride w:val="1"/>
    </w:lvlOverride>
  </w:num>
  <w:num w:numId="33" w16cid:durableId="1429540947">
    <w:abstractNumId w:val="61"/>
    <w:lvlOverride w:ilvl="0">
      <w:startOverride w:val="1"/>
    </w:lvlOverride>
  </w:num>
  <w:num w:numId="34" w16cid:durableId="633023590">
    <w:abstractNumId w:val="61"/>
    <w:lvlOverride w:ilvl="0">
      <w:startOverride w:val="1"/>
    </w:lvlOverride>
  </w:num>
  <w:num w:numId="35" w16cid:durableId="822745013">
    <w:abstractNumId w:val="61"/>
    <w:lvlOverride w:ilvl="0">
      <w:startOverride w:val="1"/>
    </w:lvlOverride>
  </w:num>
  <w:num w:numId="36" w16cid:durableId="1001200982">
    <w:abstractNumId w:val="61"/>
    <w:lvlOverride w:ilvl="0">
      <w:startOverride w:val="1"/>
    </w:lvlOverride>
  </w:num>
  <w:num w:numId="37" w16cid:durableId="730734371">
    <w:abstractNumId w:val="61"/>
    <w:lvlOverride w:ilvl="0">
      <w:startOverride w:val="1"/>
    </w:lvlOverride>
  </w:num>
  <w:num w:numId="38" w16cid:durableId="1830899832">
    <w:abstractNumId w:val="61"/>
    <w:lvlOverride w:ilvl="0">
      <w:startOverride w:val="1"/>
    </w:lvlOverride>
  </w:num>
  <w:num w:numId="39" w16cid:durableId="1623656933">
    <w:abstractNumId w:val="61"/>
    <w:lvlOverride w:ilvl="0">
      <w:startOverride w:val="1"/>
    </w:lvlOverride>
  </w:num>
  <w:num w:numId="40" w16cid:durableId="1998458406">
    <w:abstractNumId w:val="61"/>
    <w:lvlOverride w:ilvl="0">
      <w:startOverride w:val="1"/>
    </w:lvlOverride>
  </w:num>
  <w:num w:numId="41" w16cid:durableId="1804955667">
    <w:abstractNumId w:val="61"/>
    <w:lvlOverride w:ilvl="0">
      <w:startOverride w:val="1"/>
    </w:lvlOverride>
  </w:num>
  <w:num w:numId="42" w16cid:durableId="1335494319">
    <w:abstractNumId w:val="61"/>
    <w:lvlOverride w:ilvl="0">
      <w:startOverride w:val="1"/>
    </w:lvlOverride>
  </w:num>
  <w:num w:numId="43" w16cid:durableId="2125340799">
    <w:abstractNumId w:val="61"/>
    <w:lvlOverride w:ilvl="0">
      <w:startOverride w:val="1"/>
    </w:lvlOverride>
  </w:num>
  <w:num w:numId="44" w16cid:durableId="1615331799">
    <w:abstractNumId w:val="14"/>
  </w:num>
  <w:num w:numId="45" w16cid:durableId="1001660712">
    <w:abstractNumId w:val="14"/>
    <w:lvlOverride w:ilvl="0">
      <w:startOverride w:val="1"/>
    </w:lvlOverride>
  </w:num>
  <w:num w:numId="46" w16cid:durableId="354503996">
    <w:abstractNumId w:val="14"/>
    <w:lvlOverride w:ilvl="0">
      <w:startOverride w:val="1"/>
    </w:lvlOverride>
  </w:num>
  <w:num w:numId="47" w16cid:durableId="1718552645">
    <w:abstractNumId w:val="14"/>
    <w:lvlOverride w:ilvl="0">
      <w:startOverride w:val="1"/>
    </w:lvlOverride>
  </w:num>
  <w:num w:numId="48" w16cid:durableId="593587262">
    <w:abstractNumId w:val="61"/>
    <w:lvlOverride w:ilvl="0">
      <w:startOverride w:val="1"/>
    </w:lvlOverride>
  </w:num>
  <w:num w:numId="49" w16cid:durableId="1289895957">
    <w:abstractNumId w:val="105"/>
  </w:num>
  <w:num w:numId="50" w16cid:durableId="778991568">
    <w:abstractNumId w:val="35"/>
  </w:num>
  <w:num w:numId="51" w16cid:durableId="1124272432">
    <w:abstractNumId w:val="71"/>
  </w:num>
  <w:num w:numId="52" w16cid:durableId="938874324">
    <w:abstractNumId w:val="55"/>
  </w:num>
  <w:num w:numId="53" w16cid:durableId="572474329">
    <w:abstractNumId w:val="25"/>
  </w:num>
  <w:num w:numId="54" w16cid:durableId="649332480">
    <w:abstractNumId w:val="100"/>
  </w:num>
  <w:num w:numId="55" w16cid:durableId="1255091499">
    <w:abstractNumId w:val="94"/>
  </w:num>
  <w:num w:numId="56" w16cid:durableId="1989481424">
    <w:abstractNumId w:val="73"/>
  </w:num>
  <w:num w:numId="57" w16cid:durableId="1914273543">
    <w:abstractNumId w:val="18"/>
  </w:num>
  <w:num w:numId="58" w16cid:durableId="391971339">
    <w:abstractNumId w:val="49"/>
  </w:num>
  <w:num w:numId="59" w16cid:durableId="765929934">
    <w:abstractNumId w:val="70"/>
  </w:num>
  <w:num w:numId="60" w16cid:durableId="1976911867">
    <w:abstractNumId w:val="113"/>
  </w:num>
  <w:num w:numId="61" w16cid:durableId="1720208072">
    <w:abstractNumId w:val="44"/>
  </w:num>
  <w:num w:numId="62" w16cid:durableId="761223513">
    <w:abstractNumId w:val="37"/>
  </w:num>
  <w:num w:numId="63" w16cid:durableId="156505664">
    <w:abstractNumId w:val="39"/>
  </w:num>
  <w:num w:numId="64" w16cid:durableId="1302226853">
    <w:abstractNumId w:val="22"/>
  </w:num>
  <w:num w:numId="65" w16cid:durableId="1757284637">
    <w:abstractNumId w:val="109"/>
  </w:num>
  <w:num w:numId="66" w16cid:durableId="1115563139">
    <w:abstractNumId w:val="23"/>
  </w:num>
  <w:num w:numId="67" w16cid:durableId="1872958444">
    <w:abstractNumId w:val="117"/>
  </w:num>
  <w:num w:numId="68" w16cid:durableId="1874686702">
    <w:abstractNumId w:val="65"/>
  </w:num>
  <w:num w:numId="69" w16cid:durableId="1529761070">
    <w:abstractNumId w:val="88"/>
  </w:num>
  <w:num w:numId="70" w16cid:durableId="1246384130">
    <w:abstractNumId w:val="13"/>
  </w:num>
  <w:num w:numId="71" w16cid:durableId="912081087">
    <w:abstractNumId w:val="17"/>
  </w:num>
  <w:num w:numId="72" w16cid:durableId="741560558">
    <w:abstractNumId w:val="118"/>
  </w:num>
  <w:num w:numId="73" w16cid:durableId="1964117498">
    <w:abstractNumId w:val="110"/>
  </w:num>
  <w:num w:numId="74" w16cid:durableId="1783719365">
    <w:abstractNumId w:val="15"/>
  </w:num>
  <w:num w:numId="75" w16cid:durableId="298263770">
    <w:abstractNumId w:val="84"/>
  </w:num>
  <w:num w:numId="76" w16cid:durableId="1782412452">
    <w:abstractNumId w:val="78"/>
  </w:num>
  <w:num w:numId="77" w16cid:durableId="251818118">
    <w:abstractNumId w:val="58"/>
  </w:num>
  <w:num w:numId="78" w16cid:durableId="214856054">
    <w:abstractNumId w:val="38"/>
  </w:num>
  <w:num w:numId="79" w16cid:durableId="238179972">
    <w:abstractNumId w:val="27"/>
  </w:num>
  <w:num w:numId="80" w16cid:durableId="1106148136">
    <w:abstractNumId w:val="21"/>
  </w:num>
  <w:num w:numId="81" w16cid:durableId="12728398">
    <w:abstractNumId w:val="34"/>
  </w:num>
  <w:num w:numId="82" w16cid:durableId="1053701115">
    <w:abstractNumId w:val="87"/>
  </w:num>
  <w:num w:numId="83" w16cid:durableId="1818763244">
    <w:abstractNumId w:val="16"/>
  </w:num>
  <w:num w:numId="84" w16cid:durableId="1424111927">
    <w:abstractNumId w:val="29"/>
  </w:num>
  <w:num w:numId="85" w16cid:durableId="808522905">
    <w:abstractNumId w:val="90"/>
  </w:num>
  <w:num w:numId="86" w16cid:durableId="1797679069">
    <w:abstractNumId w:val="116"/>
  </w:num>
  <w:num w:numId="87" w16cid:durableId="1534728551">
    <w:abstractNumId w:val="33"/>
  </w:num>
  <w:num w:numId="88" w16cid:durableId="661087453">
    <w:abstractNumId w:val="43"/>
  </w:num>
  <w:num w:numId="89" w16cid:durableId="1017849868">
    <w:abstractNumId w:val="91"/>
  </w:num>
  <w:num w:numId="90" w16cid:durableId="525102108">
    <w:abstractNumId w:val="28"/>
  </w:num>
  <w:num w:numId="91" w16cid:durableId="1104808827">
    <w:abstractNumId w:val="89"/>
  </w:num>
  <w:num w:numId="92" w16cid:durableId="499738144">
    <w:abstractNumId w:val="67"/>
  </w:num>
  <w:num w:numId="93" w16cid:durableId="628515986">
    <w:abstractNumId w:val="102"/>
  </w:num>
  <w:num w:numId="94" w16cid:durableId="2089039115">
    <w:abstractNumId w:val="46"/>
  </w:num>
  <w:num w:numId="95" w16cid:durableId="576205072">
    <w:abstractNumId w:val="11"/>
  </w:num>
  <w:num w:numId="96" w16cid:durableId="2137525748">
    <w:abstractNumId w:val="93"/>
  </w:num>
  <w:num w:numId="97" w16cid:durableId="2139297577">
    <w:abstractNumId w:val="53"/>
  </w:num>
  <w:num w:numId="98" w16cid:durableId="729500707">
    <w:abstractNumId w:val="101"/>
  </w:num>
  <w:num w:numId="99" w16cid:durableId="717585366">
    <w:abstractNumId w:val="97"/>
  </w:num>
  <w:num w:numId="100" w16cid:durableId="485125240">
    <w:abstractNumId w:val="10"/>
  </w:num>
  <w:num w:numId="101" w16cid:durableId="286013949">
    <w:abstractNumId w:val="7"/>
  </w:num>
  <w:num w:numId="102" w16cid:durableId="1791317526">
    <w:abstractNumId w:val="41"/>
  </w:num>
  <w:num w:numId="103" w16cid:durableId="1658025227">
    <w:abstractNumId w:val="92"/>
  </w:num>
  <w:num w:numId="104" w16cid:durableId="1765031669">
    <w:abstractNumId w:val="48"/>
  </w:num>
  <w:num w:numId="105" w16cid:durableId="1046951567">
    <w:abstractNumId w:val="63"/>
  </w:num>
  <w:num w:numId="106" w16cid:durableId="1241019568">
    <w:abstractNumId w:val="115"/>
  </w:num>
  <w:num w:numId="107" w16cid:durableId="1461803220">
    <w:abstractNumId w:val="26"/>
  </w:num>
  <w:num w:numId="108" w16cid:durableId="1662854409">
    <w:abstractNumId w:val="36"/>
  </w:num>
  <w:num w:numId="109" w16cid:durableId="1813449609">
    <w:abstractNumId w:val="68"/>
  </w:num>
  <w:num w:numId="110" w16cid:durableId="377900414">
    <w:abstractNumId w:val="14"/>
    <w:lvlOverride w:ilvl="0">
      <w:startOverride w:val="1"/>
    </w:lvlOverride>
  </w:num>
  <w:num w:numId="111" w16cid:durableId="1555971278">
    <w:abstractNumId w:val="76"/>
  </w:num>
  <w:num w:numId="112" w16cid:durableId="1937443518">
    <w:abstractNumId w:val="20"/>
  </w:num>
  <w:num w:numId="113" w16cid:durableId="1428885885">
    <w:abstractNumId w:val="57"/>
  </w:num>
  <w:num w:numId="114" w16cid:durableId="269625325">
    <w:abstractNumId w:val="96"/>
  </w:num>
  <w:num w:numId="115" w16cid:durableId="1652559870">
    <w:abstractNumId w:val="103"/>
  </w:num>
  <w:num w:numId="116" w16cid:durableId="1425296572">
    <w:abstractNumId w:val="14"/>
    <w:lvlOverride w:ilvl="0">
      <w:startOverride w:val="1"/>
    </w:lvlOverride>
  </w:num>
  <w:num w:numId="117" w16cid:durableId="921062483">
    <w:abstractNumId w:val="14"/>
    <w:lvlOverride w:ilvl="0">
      <w:startOverride w:val="1"/>
    </w:lvlOverride>
  </w:num>
  <w:num w:numId="118" w16cid:durableId="327640475">
    <w:abstractNumId w:val="14"/>
    <w:lvlOverride w:ilvl="0">
      <w:startOverride w:val="1"/>
    </w:lvlOverride>
  </w:num>
  <w:num w:numId="119" w16cid:durableId="439833672">
    <w:abstractNumId w:val="14"/>
    <w:lvlOverride w:ilvl="0">
      <w:startOverride w:val="1"/>
    </w:lvlOverride>
  </w:num>
  <w:num w:numId="120" w16cid:durableId="1568877522">
    <w:abstractNumId w:val="14"/>
    <w:lvlOverride w:ilvl="0">
      <w:startOverride w:val="1"/>
    </w:lvlOverride>
  </w:num>
  <w:num w:numId="121" w16cid:durableId="271744404">
    <w:abstractNumId w:val="14"/>
    <w:lvlOverride w:ilvl="0">
      <w:startOverride w:val="1"/>
    </w:lvlOverride>
  </w:num>
  <w:num w:numId="122" w16cid:durableId="262690446">
    <w:abstractNumId w:val="14"/>
    <w:lvlOverride w:ilvl="0">
      <w:startOverride w:val="1"/>
    </w:lvlOverride>
  </w:num>
  <w:num w:numId="123" w16cid:durableId="1015225411">
    <w:abstractNumId w:val="14"/>
    <w:lvlOverride w:ilvl="0">
      <w:startOverride w:val="1"/>
    </w:lvlOverride>
  </w:num>
  <w:num w:numId="124" w16cid:durableId="97873932">
    <w:abstractNumId w:val="14"/>
    <w:lvlOverride w:ilvl="0">
      <w:startOverride w:val="1"/>
    </w:lvlOverride>
  </w:num>
  <w:num w:numId="125" w16cid:durableId="1012218796">
    <w:abstractNumId w:val="14"/>
    <w:lvlOverride w:ilvl="0">
      <w:startOverride w:val="1"/>
    </w:lvlOverride>
  </w:num>
  <w:num w:numId="126" w16cid:durableId="2130929824">
    <w:abstractNumId w:val="112"/>
  </w:num>
  <w:num w:numId="127" w16cid:durableId="204370494">
    <w:abstractNumId w:val="52"/>
  </w:num>
  <w:num w:numId="128" w16cid:durableId="281419445">
    <w:abstractNumId w:val="114"/>
  </w:num>
  <w:num w:numId="129" w16cid:durableId="825557948">
    <w:abstractNumId w:val="40"/>
  </w:num>
  <w:num w:numId="130" w16cid:durableId="1663006233">
    <w:abstractNumId w:val="54"/>
  </w:num>
  <w:num w:numId="131" w16cid:durableId="1744062494">
    <w:abstractNumId w:val="85"/>
  </w:num>
  <w:num w:numId="132" w16cid:durableId="1833252618">
    <w:abstractNumId w:val="80"/>
  </w:num>
  <w:num w:numId="133" w16cid:durableId="668603866">
    <w:abstractNumId w:val="72"/>
  </w:num>
  <w:num w:numId="134" w16cid:durableId="66654618">
    <w:abstractNumId w:val="59"/>
  </w:num>
  <w:num w:numId="135" w16cid:durableId="1899395747">
    <w:abstractNumId w:val="95"/>
  </w:num>
  <w:num w:numId="136" w16cid:durableId="222298397">
    <w:abstractNumId w:val="24"/>
  </w:num>
  <w:num w:numId="137" w16cid:durableId="1957445702">
    <w:abstractNumId w:val="60"/>
  </w:num>
  <w:num w:numId="138" w16cid:durableId="205994240">
    <w:abstractNumId w:val="107"/>
  </w:num>
  <w:num w:numId="139" w16cid:durableId="2023968606">
    <w:abstractNumId w:val="81"/>
  </w:num>
  <w:num w:numId="140" w16cid:durableId="2100828843">
    <w:abstractNumId w:val="111"/>
  </w:num>
  <w:num w:numId="141" w16cid:durableId="983702800">
    <w:abstractNumId w:val="30"/>
  </w:num>
  <w:num w:numId="142" w16cid:durableId="475075706">
    <w:abstractNumId w:val="12"/>
  </w:num>
  <w:num w:numId="143" w16cid:durableId="899483481">
    <w:abstractNumId w:val="106"/>
  </w:num>
  <w:num w:numId="144" w16cid:durableId="814418709">
    <w:abstractNumId w:val="7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3"/>
    <w:rsid w:val="000017AF"/>
    <w:rsid w:val="00001F7D"/>
    <w:rsid w:val="00001FF8"/>
    <w:rsid w:val="000021F6"/>
    <w:rsid w:val="00002D72"/>
    <w:rsid w:val="0000321E"/>
    <w:rsid w:val="00003594"/>
    <w:rsid w:val="000045B7"/>
    <w:rsid w:val="00004E5C"/>
    <w:rsid w:val="00005169"/>
    <w:rsid w:val="00006CA0"/>
    <w:rsid w:val="000070D9"/>
    <w:rsid w:val="000078BE"/>
    <w:rsid w:val="00010957"/>
    <w:rsid w:val="00010B5B"/>
    <w:rsid w:val="000112F0"/>
    <w:rsid w:val="00011465"/>
    <w:rsid w:val="000114C1"/>
    <w:rsid w:val="000115F9"/>
    <w:rsid w:val="00011BB9"/>
    <w:rsid w:val="00011C64"/>
    <w:rsid w:val="00011D80"/>
    <w:rsid w:val="00012244"/>
    <w:rsid w:val="00012324"/>
    <w:rsid w:val="0001423D"/>
    <w:rsid w:val="00014AAB"/>
    <w:rsid w:val="00015042"/>
    <w:rsid w:val="00015936"/>
    <w:rsid w:val="00015CA3"/>
    <w:rsid w:val="00015E11"/>
    <w:rsid w:val="00016561"/>
    <w:rsid w:val="00016987"/>
    <w:rsid w:val="00016C37"/>
    <w:rsid w:val="0002025A"/>
    <w:rsid w:val="00020F3F"/>
    <w:rsid w:val="00021D6D"/>
    <w:rsid w:val="00022072"/>
    <w:rsid w:val="00022942"/>
    <w:rsid w:val="00022C88"/>
    <w:rsid w:val="00023FAD"/>
    <w:rsid w:val="00024065"/>
    <w:rsid w:val="000241C1"/>
    <w:rsid w:val="000243F6"/>
    <w:rsid w:val="00024FB4"/>
    <w:rsid w:val="00025EEF"/>
    <w:rsid w:val="00026062"/>
    <w:rsid w:val="00027B9D"/>
    <w:rsid w:val="00030322"/>
    <w:rsid w:val="0003066C"/>
    <w:rsid w:val="00030CB9"/>
    <w:rsid w:val="00030FC1"/>
    <w:rsid w:val="0003127A"/>
    <w:rsid w:val="000316C1"/>
    <w:rsid w:val="00031E01"/>
    <w:rsid w:val="000338FC"/>
    <w:rsid w:val="0003504A"/>
    <w:rsid w:val="00035EA5"/>
    <w:rsid w:val="00035EAC"/>
    <w:rsid w:val="000361EB"/>
    <w:rsid w:val="000369BD"/>
    <w:rsid w:val="00036E11"/>
    <w:rsid w:val="00037503"/>
    <w:rsid w:val="00040752"/>
    <w:rsid w:val="0004075F"/>
    <w:rsid w:val="00040E41"/>
    <w:rsid w:val="000426CC"/>
    <w:rsid w:val="0004363F"/>
    <w:rsid w:val="00043706"/>
    <w:rsid w:val="00044A04"/>
    <w:rsid w:val="0004522D"/>
    <w:rsid w:val="00045618"/>
    <w:rsid w:val="000458B8"/>
    <w:rsid w:val="00045C37"/>
    <w:rsid w:val="0004680C"/>
    <w:rsid w:val="00046AA8"/>
    <w:rsid w:val="0004789E"/>
    <w:rsid w:val="00050BEC"/>
    <w:rsid w:val="00050CC0"/>
    <w:rsid w:val="000514F1"/>
    <w:rsid w:val="000515C5"/>
    <w:rsid w:val="000517E0"/>
    <w:rsid w:val="00051A23"/>
    <w:rsid w:val="00051B96"/>
    <w:rsid w:val="00051F05"/>
    <w:rsid w:val="00052100"/>
    <w:rsid w:val="000524AF"/>
    <w:rsid w:val="0005375A"/>
    <w:rsid w:val="00053A1E"/>
    <w:rsid w:val="0005536A"/>
    <w:rsid w:val="0005564D"/>
    <w:rsid w:val="00055B52"/>
    <w:rsid w:val="00057650"/>
    <w:rsid w:val="00060CA0"/>
    <w:rsid w:val="000611F3"/>
    <w:rsid w:val="00061AED"/>
    <w:rsid w:val="00061F58"/>
    <w:rsid w:val="000628E6"/>
    <w:rsid w:val="000629A5"/>
    <w:rsid w:val="00062D9D"/>
    <w:rsid w:val="0006305F"/>
    <w:rsid w:val="0006401C"/>
    <w:rsid w:val="00065B9A"/>
    <w:rsid w:val="00066210"/>
    <w:rsid w:val="0006636C"/>
    <w:rsid w:val="00066D17"/>
    <w:rsid w:val="0006742B"/>
    <w:rsid w:val="000674B0"/>
    <w:rsid w:val="000675C4"/>
    <w:rsid w:val="0006773E"/>
    <w:rsid w:val="00067EE8"/>
    <w:rsid w:val="000705D6"/>
    <w:rsid w:val="000712C0"/>
    <w:rsid w:val="00071456"/>
    <w:rsid w:val="00072791"/>
    <w:rsid w:val="00072CAF"/>
    <w:rsid w:val="00072E9F"/>
    <w:rsid w:val="0007329D"/>
    <w:rsid w:val="00074B4C"/>
    <w:rsid w:val="00075BC5"/>
    <w:rsid w:val="00075D08"/>
    <w:rsid w:val="000762F8"/>
    <w:rsid w:val="00076470"/>
    <w:rsid w:val="0007739E"/>
    <w:rsid w:val="00081917"/>
    <w:rsid w:val="00082130"/>
    <w:rsid w:val="0008216B"/>
    <w:rsid w:val="0008236A"/>
    <w:rsid w:val="00082598"/>
    <w:rsid w:val="00084748"/>
    <w:rsid w:val="00084B28"/>
    <w:rsid w:val="000853F3"/>
    <w:rsid w:val="00085DE2"/>
    <w:rsid w:val="00085EF4"/>
    <w:rsid w:val="00085FBF"/>
    <w:rsid w:val="000862C4"/>
    <w:rsid w:val="00086923"/>
    <w:rsid w:val="00086995"/>
    <w:rsid w:val="00086BC2"/>
    <w:rsid w:val="000871A0"/>
    <w:rsid w:val="000873C7"/>
    <w:rsid w:val="0008786B"/>
    <w:rsid w:val="00087B6A"/>
    <w:rsid w:val="00090FF2"/>
    <w:rsid w:val="0009159A"/>
    <w:rsid w:val="00092D9F"/>
    <w:rsid w:val="00092F98"/>
    <w:rsid w:val="00093500"/>
    <w:rsid w:val="00093C48"/>
    <w:rsid w:val="00093DA0"/>
    <w:rsid w:val="0009400A"/>
    <w:rsid w:val="00094629"/>
    <w:rsid w:val="000951B0"/>
    <w:rsid w:val="000952D3"/>
    <w:rsid w:val="00095C00"/>
    <w:rsid w:val="000960BE"/>
    <w:rsid w:val="000967F1"/>
    <w:rsid w:val="00097F8B"/>
    <w:rsid w:val="000A1D45"/>
    <w:rsid w:val="000A20A8"/>
    <w:rsid w:val="000A26F3"/>
    <w:rsid w:val="000A2824"/>
    <w:rsid w:val="000A308E"/>
    <w:rsid w:val="000A390D"/>
    <w:rsid w:val="000A39D2"/>
    <w:rsid w:val="000A47BF"/>
    <w:rsid w:val="000A4ED7"/>
    <w:rsid w:val="000A67D8"/>
    <w:rsid w:val="000A67DA"/>
    <w:rsid w:val="000A6A5D"/>
    <w:rsid w:val="000A7748"/>
    <w:rsid w:val="000A7E14"/>
    <w:rsid w:val="000B03E7"/>
    <w:rsid w:val="000B0B89"/>
    <w:rsid w:val="000B0D94"/>
    <w:rsid w:val="000B1C1A"/>
    <w:rsid w:val="000B243F"/>
    <w:rsid w:val="000B2AEE"/>
    <w:rsid w:val="000B2D82"/>
    <w:rsid w:val="000B3A4E"/>
    <w:rsid w:val="000B3FAB"/>
    <w:rsid w:val="000B4E7E"/>
    <w:rsid w:val="000B5679"/>
    <w:rsid w:val="000B65E5"/>
    <w:rsid w:val="000B7122"/>
    <w:rsid w:val="000B7297"/>
    <w:rsid w:val="000C0D57"/>
    <w:rsid w:val="000C1287"/>
    <w:rsid w:val="000C1620"/>
    <w:rsid w:val="000C170E"/>
    <w:rsid w:val="000C22E6"/>
    <w:rsid w:val="000C247D"/>
    <w:rsid w:val="000C2629"/>
    <w:rsid w:val="000C2AC0"/>
    <w:rsid w:val="000C2BA3"/>
    <w:rsid w:val="000C3070"/>
    <w:rsid w:val="000C3138"/>
    <w:rsid w:val="000C412A"/>
    <w:rsid w:val="000C49F9"/>
    <w:rsid w:val="000C4C20"/>
    <w:rsid w:val="000C4FCB"/>
    <w:rsid w:val="000C6066"/>
    <w:rsid w:val="000C612A"/>
    <w:rsid w:val="000C6CE2"/>
    <w:rsid w:val="000C6DD0"/>
    <w:rsid w:val="000D02E5"/>
    <w:rsid w:val="000D041D"/>
    <w:rsid w:val="000D06BD"/>
    <w:rsid w:val="000D09CF"/>
    <w:rsid w:val="000D0B7E"/>
    <w:rsid w:val="000D1B5D"/>
    <w:rsid w:val="000D1D1F"/>
    <w:rsid w:val="000D2304"/>
    <w:rsid w:val="000D2E81"/>
    <w:rsid w:val="000D328A"/>
    <w:rsid w:val="000D37EA"/>
    <w:rsid w:val="000D3A61"/>
    <w:rsid w:val="000D465A"/>
    <w:rsid w:val="000D48E9"/>
    <w:rsid w:val="000D4F66"/>
    <w:rsid w:val="000D5858"/>
    <w:rsid w:val="000D5982"/>
    <w:rsid w:val="000D5A82"/>
    <w:rsid w:val="000D66C1"/>
    <w:rsid w:val="000D7059"/>
    <w:rsid w:val="000D75D6"/>
    <w:rsid w:val="000D7AC2"/>
    <w:rsid w:val="000E025C"/>
    <w:rsid w:val="000E0272"/>
    <w:rsid w:val="000E328C"/>
    <w:rsid w:val="000E3296"/>
    <w:rsid w:val="000E3653"/>
    <w:rsid w:val="000E36DA"/>
    <w:rsid w:val="000E43DC"/>
    <w:rsid w:val="000E5019"/>
    <w:rsid w:val="000E773C"/>
    <w:rsid w:val="000F1406"/>
    <w:rsid w:val="000F1C91"/>
    <w:rsid w:val="000F42FE"/>
    <w:rsid w:val="000F5041"/>
    <w:rsid w:val="000F5302"/>
    <w:rsid w:val="000F5898"/>
    <w:rsid w:val="000F5A22"/>
    <w:rsid w:val="000F61F7"/>
    <w:rsid w:val="001000BE"/>
    <w:rsid w:val="001001EC"/>
    <w:rsid w:val="001003FC"/>
    <w:rsid w:val="0010081A"/>
    <w:rsid w:val="001009E1"/>
    <w:rsid w:val="00100BAF"/>
    <w:rsid w:val="0010114A"/>
    <w:rsid w:val="001013AA"/>
    <w:rsid w:val="00101475"/>
    <w:rsid w:val="00101E77"/>
    <w:rsid w:val="0010233E"/>
    <w:rsid w:val="001023C6"/>
    <w:rsid w:val="00103385"/>
    <w:rsid w:val="00103F9F"/>
    <w:rsid w:val="0010474D"/>
    <w:rsid w:val="0010596B"/>
    <w:rsid w:val="00107051"/>
    <w:rsid w:val="0010757F"/>
    <w:rsid w:val="00107881"/>
    <w:rsid w:val="00111038"/>
    <w:rsid w:val="001115FE"/>
    <w:rsid w:val="001118D3"/>
    <w:rsid w:val="00112285"/>
    <w:rsid w:val="00112E44"/>
    <w:rsid w:val="00113551"/>
    <w:rsid w:val="00113958"/>
    <w:rsid w:val="00113F40"/>
    <w:rsid w:val="00114D4B"/>
    <w:rsid w:val="001158B6"/>
    <w:rsid w:val="00115AEF"/>
    <w:rsid w:val="00115D53"/>
    <w:rsid w:val="00117065"/>
    <w:rsid w:val="00117114"/>
    <w:rsid w:val="00117C64"/>
    <w:rsid w:val="00120555"/>
    <w:rsid w:val="00120AE4"/>
    <w:rsid w:val="00120E5A"/>
    <w:rsid w:val="00120F19"/>
    <w:rsid w:val="00121089"/>
    <w:rsid w:val="001214B6"/>
    <w:rsid w:val="00122367"/>
    <w:rsid w:val="001224D1"/>
    <w:rsid w:val="00123F4E"/>
    <w:rsid w:val="00124041"/>
    <w:rsid w:val="001247B0"/>
    <w:rsid w:val="00125056"/>
    <w:rsid w:val="0012522B"/>
    <w:rsid w:val="00125513"/>
    <w:rsid w:val="00125AF5"/>
    <w:rsid w:val="00125B60"/>
    <w:rsid w:val="00125E2A"/>
    <w:rsid w:val="001260F4"/>
    <w:rsid w:val="0012635C"/>
    <w:rsid w:val="00126706"/>
    <w:rsid w:val="00126776"/>
    <w:rsid w:val="00126A0C"/>
    <w:rsid w:val="00126CF8"/>
    <w:rsid w:val="00126EAC"/>
    <w:rsid w:val="001271A2"/>
    <w:rsid w:val="001273FA"/>
    <w:rsid w:val="001278BB"/>
    <w:rsid w:val="00127A86"/>
    <w:rsid w:val="001303CE"/>
    <w:rsid w:val="00130627"/>
    <w:rsid w:val="00130672"/>
    <w:rsid w:val="00130E7B"/>
    <w:rsid w:val="00132096"/>
    <w:rsid w:val="0013294C"/>
    <w:rsid w:val="00132A93"/>
    <w:rsid w:val="0013492B"/>
    <w:rsid w:val="00134A70"/>
    <w:rsid w:val="001354C7"/>
    <w:rsid w:val="00135509"/>
    <w:rsid w:val="001357B2"/>
    <w:rsid w:val="001357F3"/>
    <w:rsid w:val="0013780F"/>
    <w:rsid w:val="001401AD"/>
    <w:rsid w:val="001404AC"/>
    <w:rsid w:val="00140F78"/>
    <w:rsid w:val="001419FC"/>
    <w:rsid w:val="001424D5"/>
    <w:rsid w:val="00142DE7"/>
    <w:rsid w:val="00143926"/>
    <w:rsid w:val="00144A12"/>
    <w:rsid w:val="00144AAF"/>
    <w:rsid w:val="00144F48"/>
    <w:rsid w:val="001454D4"/>
    <w:rsid w:val="00145632"/>
    <w:rsid w:val="00145F10"/>
    <w:rsid w:val="001468DA"/>
    <w:rsid w:val="00147B1D"/>
    <w:rsid w:val="00150279"/>
    <w:rsid w:val="00150694"/>
    <w:rsid w:val="00150E29"/>
    <w:rsid w:val="00150EBB"/>
    <w:rsid w:val="001512C7"/>
    <w:rsid w:val="00151BCB"/>
    <w:rsid w:val="00151FA8"/>
    <w:rsid w:val="001522E2"/>
    <w:rsid w:val="00152656"/>
    <w:rsid w:val="001527E1"/>
    <w:rsid w:val="00152FA1"/>
    <w:rsid w:val="00153F8C"/>
    <w:rsid w:val="0015472F"/>
    <w:rsid w:val="00155163"/>
    <w:rsid w:val="001564CF"/>
    <w:rsid w:val="0015670E"/>
    <w:rsid w:val="00156728"/>
    <w:rsid w:val="001575AC"/>
    <w:rsid w:val="001577B2"/>
    <w:rsid w:val="00157E9E"/>
    <w:rsid w:val="001613E5"/>
    <w:rsid w:val="00161588"/>
    <w:rsid w:val="00161816"/>
    <w:rsid w:val="00162FB6"/>
    <w:rsid w:val="00164285"/>
    <w:rsid w:val="00164EB4"/>
    <w:rsid w:val="001654C1"/>
    <w:rsid w:val="00166031"/>
    <w:rsid w:val="001671D6"/>
    <w:rsid w:val="00167AC8"/>
    <w:rsid w:val="00170353"/>
    <w:rsid w:val="001703BA"/>
    <w:rsid w:val="00170578"/>
    <w:rsid w:val="00171798"/>
    <w:rsid w:val="001721DE"/>
    <w:rsid w:val="0017231B"/>
    <w:rsid w:val="001725CD"/>
    <w:rsid w:val="00173432"/>
    <w:rsid w:val="001750E3"/>
    <w:rsid w:val="00175267"/>
    <w:rsid w:val="00175812"/>
    <w:rsid w:val="00175932"/>
    <w:rsid w:val="00175DA7"/>
    <w:rsid w:val="001760B7"/>
    <w:rsid w:val="00177319"/>
    <w:rsid w:val="00181729"/>
    <w:rsid w:val="001817EA"/>
    <w:rsid w:val="00181B1D"/>
    <w:rsid w:val="00181E13"/>
    <w:rsid w:val="00181F6B"/>
    <w:rsid w:val="00182CC7"/>
    <w:rsid w:val="00183B28"/>
    <w:rsid w:val="001840AF"/>
    <w:rsid w:val="00184C2F"/>
    <w:rsid w:val="00184FF0"/>
    <w:rsid w:val="001857BD"/>
    <w:rsid w:val="00185A62"/>
    <w:rsid w:val="00185E24"/>
    <w:rsid w:val="0018610C"/>
    <w:rsid w:val="001874A7"/>
    <w:rsid w:val="0018754C"/>
    <w:rsid w:val="00187C31"/>
    <w:rsid w:val="00190DF4"/>
    <w:rsid w:val="00191467"/>
    <w:rsid w:val="00191BFA"/>
    <w:rsid w:val="00191E61"/>
    <w:rsid w:val="001926BB"/>
    <w:rsid w:val="00192AE2"/>
    <w:rsid w:val="00193C48"/>
    <w:rsid w:val="00193D76"/>
    <w:rsid w:val="00193EBF"/>
    <w:rsid w:val="00195E31"/>
    <w:rsid w:val="0019668A"/>
    <w:rsid w:val="001969C1"/>
    <w:rsid w:val="0019777D"/>
    <w:rsid w:val="001A00D7"/>
    <w:rsid w:val="001A065F"/>
    <w:rsid w:val="001A06BC"/>
    <w:rsid w:val="001A2107"/>
    <w:rsid w:val="001A381C"/>
    <w:rsid w:val="001A3884"/>
    <w:rsid w:val="001A3B47"/>
    <w:rsid w:val="001A3D4F"/>
    <w:rsid w:val="001A4AE1"/>
    <w:rsid w:val="001A5191"/>
    <w:rsid w:val="001A58A9"/>
    <w:rsid w:val="001A77E5"/>
    <w:rsid w:val="001A7CC5"/>
    <w:rsid w:val="001B0822"/>
    <w:rsid w:val="001B086B"/>
    <w:rsid w:val="001B1B55"/>
    <w:rsid w:val="001B203B"/>
    <w:rsid w:val="001B222B"/>
    <w:rsid w:val="001B3153"/>
    <w:rsid w:val="001B3276"/>
    <w:rsid w:val="001B3BF2"/>
    <w:rsid w:val="001B3D53"/>
    <w:rsid w:val="001B4021"/>
    <w:rsid w:val="001B47E3"/>
    <w:rsid w:val="001B4CDE"/>
    <w:rsid w:val="001B5175"/>
    <w:rsid w:val="001B6890"/>
    <w:rsid w:val="001B69EB"/>
    <w:rsid w:val="001B6E4F"/>
    <w:rsid w:val="001C0475"/>
    <w:rsid w:val="001C0BF5"/>
    <w:rsid w:val="001C0FF6"/>
    <w:rsid w:val="001C11BE"/>
    <w:rsid w:val="001C1B9E"/>
    <w:rsid w:val="001C2E19"/>
    <w:rsid w:val="001C2F8D"/>
    <w:rsid w:val="001C411B"/>
    <w:rsid w:val="001C4CE5"/>
    <w:rsid w:val="001C6725"/>
    <w:rsid w:val="001C7123"/>
    <w:rsid w:val="001C7BAF"/>
    <w:rsid w:val="001D01E4"/>
    <w:rsid w:val="001D026C"/>
    <w:rsid w:val="001D029D"/>
    <w:rsid w:val="001D362E"/>
    <w:rsid w:val="001D4911"/>
    <w:rsid w:val="001D4D88"/>
    <w:rsid w:val="001D5A2F"/>
    <w:rsid w:val="001D5CA1"/>
    <w:rsid w:val="001D6AE5"/>
    <w:rsid w:val="001D7332"/>
    <w:rsid w:val="001D73DB"/>
    <w:rsid w:val="001D73EF"/>
    <w:rsid w:val="001D7A77"/>
    <w:rsid w:val="001D7E99"/>
    <w:rsid w:val="001E126D"/>
    <w:rsid w:val="001E1925"/>
    <w:rsid w:val="001E1AFD"/>
    <w:rsid w:val="001E1C0A"/>
    <w:rsid w:val="001E2460"/>
    <w:rsid w:val="001E24B4"/>
    <w:rsid w:val="001E30AD"/>
    <w:rsid w:val="001E3CD9"/>
    <w:rsid w:val="001E43E7"/>
    <w:rsid w:val="001E527D"/>
    <w:rsid w:val="001E5A14"/>
    <w:rsid w:val="001E651E"/>
    <w:rsid w:val="001E720F"/>
    <w:rsid w:val="001F0A52"/>
    <w:rsid w:val="001F0BA6"/>
    <w:rsid w:val="001F1F48"/>
    <w:rsid w:val="001F2448"/>
    <w:rsid w:val="001F2633"/>
    <w:rsid w:val="001F2655"/>
    <w:rsid w:val="001F2BD3"/>
    <w:rsid w:val="001F333B"/>
    <w:rsid w:val="001F3A33"/>
    <w:rsid w:val="001F3E49"/>
    <w:rsid w:val="001F46B9"/>
    <w:rsid w:val="001F46D7"/>
    <w:rsid w:val="001F4A7A"/>
    <w:rsid w:val="001F50E4"/>
    <w:rsid w:val="001F601E"/>
    <w:rsid w:val="001F69C4"/>
    <w:rsid w:val="001F69D5"/>
    <w:rsid w:val="001F7C30"/>
    <w:rsid w:val="001F7DC7"/>
    <w:rsid w:val="00200195"/>
    <w:rsid w:val="00203879"/>
    <w:rsid w:val="00203B27"/>
    <w:rsid w:val="00203DD6"/>
    <w:rsid w:val="0020476D"/>
    <w:rsid w:val="002048C5"/>
    <w:rsid w:val="0020492A"/>
    <w:rsid w:val="002053DF"/>
    <w:rsid w:val="002053FC"/>
    <w:rsid w:val="00205426"/>
    <w:rsid w:val="0020648B"/>
    <w:rsid w:val="002068B4"/>
    <w:rsid w:val="00206CE6"/>
    <w:rsid w:val="00207E79"/>
    <w:rsid w:val="00210307"/>
    <w:rsid w:val="00210D61"/>
    <w:rsid w:val="00210F97"/>
    <w:rsid w:val="00211065"/>
    <w:rsid w:val="00211AEA"/>
    <w:rsid w:val="00212A0D"/>
    <w:rsid w:val="00213005"/>
    <w:rsid w:val="00214B5B"/>
    <w:rsid w:val="002154B6"/>
    <w:rsid w:val="00215ACE"/>
    <w:rsid w:val="00215E54"/>
    <w:rsid w:val="00216058"/>
    <w:rsid w:val="00216191"/>
    <w:rsid w:val="0021629F"/>
    <w:rsid w:val="002170AF"/>
    <w:rsid w:val="002171CB"/>
    <w:rsid w:val="002178BC"/>
    <w:rsid w:val="00217E39"/>
    <w:rsid w:val="00217EE3"/>
    <w:rsid w:val="00220B24"/>
    <w:rsid w:val="0022146C"/>
    <w:rsid w:val="002215B9"/>
    <w:rsid w:val="00221680"/>
    <w:rsid w:val="00221B03"/>
    <w:rsid w:val="00221BDA"/>
    <w:rsid w:val="00221DB4"/>
    <w:rsid w:val="00222394"/>
    <w:rsid w:val="00222B76"/>
    <w:rsid w:val="00222E67"/>
    <w:rsid w:val="00223EC2"/>
    <w:rsid w:val="0022438F"/>
    <w:rsid w:val="002248E8"/>
    <w:rsid w:val="00224935"/>
    <w:rsid w:val="00225461"/>
    <w:rsid w:val="0022581D"/>
    <w:rsid w:val="00225B98"/>
    <w:rsid w:val="00225F78"/>
    <w:rsid w:val="00226151"/>
    <w:rsid w:val="0023057D"/>
    <w:rsid w:val="00230A1A"/>
    <w:rsid w:val="0023144E"/>
    <w:rsid w:val="00231E27"/>
    <w:rsid w:val="00232553"/>
    <w:rsid w:val="002347D4"/>
    <w:rsid w:val="00235105"/>
    <w:rsid w:val="00235A45"/>
    <w:rsid w:val="0023647F"/>
    <w:rsid w:val="0023666B"/>
    <w:rsid w:val="0023667E"/>
    <w:rsid w:val="002368A2"/>
    <w:rsid w:val="002374B9"/>
    <w:rsid w:val="00237BA7"/>
    <w:rsid w:val="002405BC"/>
    <w:rsid w:val="002409A9"/>
    <w:rsid w:val="0024236F"/>
    <w:rsid w:val="002431B7"/>
    <w:rsid w:val="0024417F"/>
    <w:rsid w:val="0024438A"/>
    <w:rsid w:val="002447BE"/>
    <w:rsid w:val="00244A97"/>
    <w:rsid w:val="00244B08"/>
    <w:rsid w:val="002459EF"/>
    <w:rsid w:val="00247051"/>
    <w:rsid w:val="002472D1"/>
    <w:rsid w:val="002473D8"/>
    <w:rsid w:val="00247648"/>
    <w:rsid w:val="00247A6B"/>
    <w:rsid w:val="002505AC"/>
    <w:rsid w:val="00250C53"/>
    <w:rsid w:val="00250C95"/>
    <w:rsid w:val="00251290"/>
    <w:rsid w:val="002525BE"/>
    <w:rsid w:val="00252DE6"/>
    <w:rsid w:val="00254086"/>
    <w:rsid w:val="002545CF"/>
    <w:rsid w:val="00254673"/>
    <w:rsid w:val="00254B38"/>
    <w:rsid w:val="00254B96"/>
    <w:rsid w:val="00255F43"/>
    <w:rsid w:val="00256220"/>
    <w:rsid w:val="00256242"/>
    <w:rsid w:val="00257B9F"/>
    <w:rsid w:val="00257C1F"/>
    <w:rsid w:val="00260C26"/>
    <w:rsid w:val="00261F0B"/>
    <w:rsid w:val="00262791"/>
    <w:rsid w:val="002627A3"/>
    <w:rsid w:val="0026300E"/>
    <w:rsid w:val="002639C0"/>
    <w:rsid w:val="00266209"/>
    <w:rsid w:val="00266A0A"/>
    <w:rsid w:val="002677C1"/>
    <w:rsid w:val="00267AEC"/>
    <w:rsid w:val="002703A8"/>
    <w:rsid w:val="002707DB"/>
    <w:rsid w:val="00270AE8"/>
    <w:rsid w:val="00270DEF"/>
    <w:rsid w:val="002711EE"/>
    <w:rsid w:val="00271A30"/>
    <w:rsid w:val="00272BDB"/>
    <w:rsid w:val="00272CF9"/>
    <w:rsid w:val="00273936"/>
    <w:rsid w:val="00273DDC"/>
    <w:rsid w:val="00274135"/>
    <w:rsid w:val="00274DC7"/>
    <w:rsid w:val="002752D8"/>
    <w:rsid w:val="002755CD"/>
    <w:rsid w:val="002755D0"/>
    <w:rsid w:val="00276280"/>
    <w:rsid w:val="00276C16"/>
    <w:rsid w:val="00277541"/>
    <w:rsid w:val="0028001A"/>
    <w:rsid w:val="00280970"/>
    <w:rsid w:val="00280BE9"/>
    <w:rsid w:val="002825B4"/>
    <w:rsid w:val="00282DF3"/>
    <w:rsid w:val="002835D5"/>
    <w:rsid w:val="00283BCB"/>
    <w:rsid w:val="00283DD9"/>
    <w:rsid w:val="002847FA"/>
    <w:rsid w:val="002851A4"/>
    <w:rsid w:val="00285EED"/>
    <w:rsid w:val="00285F8D"/>
    <w:rsid w:val="002861BA"/>
    <w:rsid w:val="0028655C"/>
    <w:rsid w:val="00286A54"/>
    <w:rsid w:val="00287510"/>
    <w:rsid w:val="00287A65"/>
    <w:rsid w:val="002901D2"/>
    <w:rsid w:val="00290979"/>
    <w:rsid w:val="00290ED9"/>
    <w:rsid w:val="00291410"/>
    <w:rsid w:val="002918B8"/>
    <w:rsid w:val="002924AE"/>
    <w:rsid w:val="00292A27"/>
    <w:rsid w:val="00292F1B"/>
    <w:rsid w:val="002934CB"/>
    <w:rsid w:val="002939A1"/>
    <w:rsid w:val="002940E8"/>
    <w:rsid w:val="00294E3A"/>
    <w:rsid w:val="0029505B"/>
    <w:rsid w:val="00295182"/>
    <w:rsid w:val="002958DF"/>
    <w:rsid w:val="00296EC6"/>
    <w:rsid w:val="002970FC"/>
    <w:rsid w:val="0029733B"/>
    <w:rsid w:val="0029751A"/>
    <w:rsid w:val="002A0001"/>
    <w:rsid w:val="002A0180"/>
    <w:rsid w:val="002A0401"/>
    <w:rsid w:val="002A073C"/>
    <w:rsid w:val="002A1840"/>
    <w:rsid w:val="002A193B"/>
    <w:rsid w:val="002A2B58"/>
    <w:rsid w:val="002A3786"/>
    <w:rsid w:val="002A395E"/>
    <w:rsid w:val="002A3C0A"/>
    <w:rsid w:val="002A3C9B"/>
    <w:rsid w:val="002A51E9"/>
    <w:rsid w:val="002A555A"/>
    <w:rsid w:val="002A5E56"/>
    <w:rsid w:val="002A646C"/>
    <w:rsid w:val="002A66E0"/>
    <w:rsid w:val="002A67CE"/>
    <w:rsid w:val="002A754D"/>
    <w:rsid w:val="002A7DC6"/>
    <w:rsid w:val="002B02D5"/>
    <w:rsid w:val="002B0FF7"/>
    <w:rsid w:val="002B13B5"/>
    <w:rsid w:val="002B18E3"/>
    <w:rsid w:val="002B19F8"/>
    <w:rsid w:val="002B2435"/>
    <w:rsid w:val="002B24C7"/>
    <w:rsid w:val="002B2C18"/>
    <w:rsid w:val="002B3A8D"/>
    <w:rsid w:val="002B3C0F"/>
    <w:rsid w:val="002B43DD"/>
    <w:rsid w:val="002B4EEB"/>
    <w:rsid w:val="002B66F4"/>
    <w:rsid w:val="002B72F9"/>
    <w:rsid w:val="002C0748"/>
    <w:rsid w:val="002C0A03"/>
    <w:rsid w:val="002C0A1C"/>
    <w:rsid w:val="002C1A9A"/>
    <w:rsid w:val="002C1CE2"/>
    <w:rsid w:val="002C296B"/>
    <w:rsid w:val="002C29BC"/>
    <w:rsid w:val="002C31F3"/>
    <w:rsid w:val="002C3270"/>
    <w:rsid w:val="002C3278"/>
    <w:rsid w:val="002C4340"/>
    <w:rsid w:val="002C4D23"/>
    <w:rsid w:val="002C4E70"/>
    <w:rsid w:val="002C56F3"/>
    <w:rsid w:val="002C637F"/>
    <w:rsid w:val="002C7C71"/>
    <w:rsid w:val="002D01E4"/>
    <w:rsid w:val="002D026D"/>
    <w:rsid w:val="002D038E"/>
    <w:rsid w:val="002D0DC3"/>
    <w:rsid w:val="002D0E2C"/>
    <w:rsid w:val="002D1DF2"/>
    <w:rsid w:val="002D2576"/>
    <w:rsid w:val="002D29E4"/>
    <w:rsid w:val="002D33D2"/>
    <w:rsid w:val="002D33E3"/>
    <w:rsid w:val="002D3BF9"/>
    <w:rsid w:val="002D4927"/>
    <w:rsid w:val="002D4984"/>
    <w:rsid w:val="002D4BD2"/>
    <w:rsid w:val="002D5D41"/>
    <w:rsid w:val="002D682F"/>
    <w:rsid w:val="002D7581"/>
    <w:rsid w:val="002D7DFE"/>
    <w:rsid w:val="002D7EC8"/>
    <w:rsid w:val="002E03AF"/>
    <w:rsid w:val="002E04C9"/>
    <w:rsid w:val="002E0B5E"/>
    <w:rsid w:val="002E1064"/>
    <w:rsid w:val="002E1224"/>
    <w:rsid w:val="002E174F"/>
    <w:rsid w:val="002E18B8"/>
    <w:rsid w:val="002E1C7C"/>
    <w:rsid w:val="002E1D2D"/>
    <w:rsid w:val="002E3567"/>
    <w:rsid w:val="002E3CE5"/>
    <w:rsid w:val="002E42BA"/>
    <w:rsid w:val="002E5736"/>
    <w:rsid w:val="002E5ABA"/>
    <w:rsid w:val="002E7BBF"/>
    <w:rsid w:val="002E7CA8"/>
    <w:rsid w:val="002F04B1"/>
    <w:rsid w:val="002F05A3"/>
    <w:rsid w:val="002F0907"/>
    <w:rsid w:val="002F0BE7"/>
    <w:rsid w:val="002F1031"/>
    <w:rsid w:val="002F202F"/>
    <w:rsid w:val="002F22CE"/>
    <w:rsid w:val="002F28A0"/>
    <w:rsid w:val="002F3093"/>
    <w:rsid w:val="002F382D"/>
    <w:rsid w:val="002F5971"/>
    <w:rsid w:val="002F5A9C"/>
    <w:rsid w:val="002F5E49"/>
    <w:rsid w:val="002F628A"/>
    <w:rsid w:val="002F63C9"/>
    <w:rsid w:val="002F6440"/>
    <w:rsid w:val="002F6EEC"/>
    <w:rsid w:val="002F72D5"/>
    <w:rsid w:val="002F744A"/>
    <w:rsid w:val="002F7AAE"/>
    <w:rsid w:val="002F7DB8"/>
    <w:rsid w:val="003003D1"/>
    <w:rsid w:val="0030092B"/>
    <w:rsid w:val="00300942"/>
    <w:rsid w:val="00300A14"/>
    <w:rsid w:val="00301700"/>
    <w:rsid w:val="003027FD"/>
    <w:rsid w:val="00302D38"/>
    <w:rsid w:val="00302D98"/>
    <w:rsid w:val="00302F9D"/>
    <w:rsid w:val="003034DF"/>
    <w:rsid w:val="00303A48"/>
    <w:rsid w:val="00303AC9"/>
    <w:rsid w:val="0030439E"/>
    <w:rsid w:val="00305A6B"/>
    <w:rsid w:val="00305EB2"/>
    <w:rsid w:val="003062CB"/>
    <w:rsid w:val="00306376"/>
    <w:rsid w:val="00306656"/>
    <w:rsid w:val="003069CA"/>
    <w:rsid w:val="00307605"/>
    <w:rsid w:val="0030767E"/>
    <w:rsid w:val="0031068C"/>
    <w:rsid w:val="00310DD3"/>
    <w:rsid w:val="00311102"/>
    <w:rsid w:val="0031121A"/>
    <w:rsid w:val="00311388"/>
    <w:rsid w:val="00311D15"/>
    <w:rsid w:val="0031203D"/>
    <w:rsid w:val="003126CF"/>
    <w:rsid w:val="003131CE"/>
    <w:rsid w:val="00313AE4"/>
    <w:rsid w:val="0031432F"/>
    <w:rsid w:val="0031438C"/>
    <w:rsid w:val="003145C8"/>
    <w:rsid w:val="00314D54"/>
    <w:rsid w:val="0031589F"/>
    <w:rsid w:val="00315B97"/>
    <w:rsid w:val="00315E80"/>
    <w:rsid w:val="00317DF7"/>
    <w:rsid w:val="00320F2A"/>
    <w:rsid w:val="0032121D"/>
    <w:rsid w:val="00321C09"/>
    <w:rsid w:val="00321EC3"/>
    <w:rsid w:val="003220DB"/>
    <w:rsid w:val="00322416"/>
    <w:rsid w:val="0032362F"/>
    <w:rsid w:val="00323BBF"/>
    <w:rsid w:val="00324187"/>
    <w:rsid w:val="00324877"/>
    <w:rsid w:val="0032497B"/>
    <w:rsid w:val="003250EA"/>
    <w:rsid w:val="00325F72"/>
    <w:rsid w:val="0032669F"/>
    <w:rsid w:val="00327262"/>
    <w:rsid w:val="0033080A"/>
    <w:rsid w:val="00330884"/>
    <w:rsid w:val="00330CBB"/>
    <w:rsid w:val="0033103E"/>
    <w:rsid w:val="00332312"/>
    <w:rsid w:val="00332540"/>
    <w:rsid w:val="003329F7"/>
    <w:rsid w:val="00333106"/>
    <w:rsid w:val="00333DE5"/>
    <w:rsid w:val="00333F2F"/>
    <w:rsid w:val="003340B8"/>
    <w:rsid w:val="0033423C"/>
    <w:rsid w:val="00334943"/>
    <w:rsid w:val="00334EAA"/>
    <w:rsid w:val="00334F4E"/>
    <w:rsid w:val="003350E1"/>
    <w:rsid w:val="0033565A"/>
    <w:rsid w:val="003360B0"/>
    <w:rsid w:val="00336210"/>
    <w:rsid w:val="00336978"/>
    <w:rsid w:val="00336992"/>
    <w:rsid w:val="00337ABE"/>
    <w:rsid w:val="00337B8C"/>
    <w:rsid w:val="003408C4"/>
    <w:rsid w:val="00341431"/>
    <w:rsid w:val="003423C2"/>
    <w:rsid w:val="003432D1"/>
    <w:rsid w:val="003432EA"/>
    <w:rsid w:val="00344A88"/>
    <w:rsid w:val="003465D6"/>
    <w:rsid w:val="003468B2"/>
    <w:rsid w:val="00346F65"/>
    <w:rsid w:val="00347706"/>
    <w:rsid w:val="00347BAD"/>
    <w:rsid w:val="003500BF"/>
    <w:rsid w:val="003507FA"/>
    <w:rsid w:val="0035099A"/>
    <w:rsid w:val="00351337"/>
    <w:rsid w:val="00351CA4"/>
    <w:rsid w:val="00352B16"/>
    <w:rsid w:val="003547C7"/>
    <w:rsid w:val="00354C7A"/>
    <w:rsid w:val="0035538A"/>
    <w:rsid w:val="00355E2A"/>
    <w:rsid w:val="00356BB4"/>
    <w:rsid w:val="003570BC"/>
    <w:rsid w:val="0035749B"/>
    <w:rsid w:val="00360702"/>
    <w:rsid w:val="00360B5D"/>
    <w:rsid w:val="00360CA9"/>
    <w:rsid w:val="00361803"/>
    <w:rsid w:val="00361D95"/>
    <w:rsid w:val="00362B83"/>
    <w:rsid w:val="00362D5F"/>
    <w:rsid w:val="00362EDE"/>
    <w:rsid w:val="00363635"/>
    <w:rsid w:val="00363B7D"/>
    <w:rsid w:val="00363C13"/>
    <w:rsid w:val="00364099"/>
    <w:rsid w:val="00364156"/>
    <w:rsid w:val="003643B7"/>
    <w:rsid w:val="00364B12"/>
    <w:rsid w:val="0036531E"/>
    <w:rsid w:val="00365409"/>
    <w:rsid w:val="00365B97"/>
    <w:rsid w:val="00365DB2"/>
    <w:rsid w:val="00366187"/>
    <w:rsid w:val="00367614"/>
    <w:rsid w:val="00370D6D"/>
    <w:rsid w:val="00370FFD"/>
    <w:rsid w:val="00371290"/>
    <w:rsid w:val="00371892"/>
    <w:rsid w:val="0037223B"/>
    <w:rsid w:val="00372F75"/>
    <w:rsid w:val="00373514"/>
    <w:rsid w:val="003749BA"/>
    <w:rsid w:val="00374D65"/>
    <w:rsid w:val="0037559C"/>
    <w:rsid w:val="003759C1"/>
    <w:rsid w:val="00375A2F"/>
    <w:rsid w:val="00376719"/>
    <w:rsid w:val="003768B4"/>
    <w:rsid w:val="0037791D"/>
    <w:rsid w:val="00377A9D"/>
    <w:rsid w:val="00381232"/>
    <w:rsid w:val="003813A8"/>
    <w:rsid w:val="003815B7"/>
    <w:rsid w:val="003820AC"/>
    <w:rsid w:val="00382135"/>
    <w:rsid w:val="0038280C"/>
    <w:rsid w:val="00382BA1"/>
    <w:rsid w:val="00382D97"/>
    <w:rsid w:val="003832D7"/>
    <w:rsid w:val="00383B47"/>
    <w:rsid w:val="00384896"/>
    <w:rsid w:val="003860E4"/>
    <w:rsid w:val="003861C7"/>
    <w:rsid w:val="003862D6"/>
    <w:rsid w:val="00386AF0"/>
    <w:rsid w:val="003874DE"/>
    <w:rsid w:val="003878A6"/>
    <w:rsid w:val="003906AC"/>
    <w:rsid w:val="003919C7"/>
    <w:rsid w:val="00391C51"/>
    <w:rsid w:val="003922B2"/>
    <w:rsid w:val="00393B7C"/>
    <w:rsid w:val="00393C08"/>
    <w:rsid w:val="00394489"/>
    <w:rsid w:val="00394A88"/>
    <w:rsid w:val="00394FF2"/>
    <w:rsid w:val="003952C9"/>
    <w:rsid w:val="0039550B"/>
    <w:rsid w:val="0039556B"/>
    <w:rsid w:val="003956C9"/>
    <w:rsid w:val="003959AC"/>
    <w:rsid w:val="00395ABA"/>
    <w:rsid w:val="003961AF"/>
    <w:rsid w:val="003961E0"/>
    <w:rsid w:val="00396398"/>
    <w:rsid w:val="00396FA6"/>
    <w:rsid w:val="0039767D"/>
    <w:rsid w:val="00397E9C"/>
    <w:rsid w:val="003A141B"/>
    <w:rsid w:val="003A1977"/>
    <w:rsid w:val="003A3667"/>
    <w:rsid w:val="003A4542"/>
    <w:rsid w:val="003A49B0"/>
    <w:rsid w:val="003A538D"/>
    <w:rsid w:val="003A53E5"/>
    <w:rsid w:val="003A5DC0"/>
    <w:rsid w:val="003A61C5"/>
    <w:rsid w:val="003A6536"/>
    <w:rsid w:val="003A69D1"/>
    <w:rsid w:val="003A6AF8"/>
    <w:rsid w:val="003A6B67"/>
    <w:rsid w:val="003A6FC9"/>
    <w:rsid w:val="003A761A"/>
    <w:rsid w:val="003A7980"/>
    <w:rsid w:val="003A7A18"/>
    <w:rsid w:val="003A7B9D"/>
    <w:rsid w:val="003A7F2E"/>
    <w:rsid w:val="003B0363"/>
    <w:rsid w:val="003B0A49"/>
    <w:rsid w:val="003B1046"/>
    <w:rsid w:val="003B1ABD"/>
    <w:rsid w:val="003B2B75"/>
    <w:rsid w:val="003B34F8"/>
    <w:rsid w:val="003B399D"/>
    <w:rsid w:val="003B4B8E"/>
    <w:rsid w:val="003B5A20"/>
    <w:rsid w:val="003B7200"/>
    <w:rsid w:val="003C1540"/>
    <w:rsid w:val="003C19B0"/>
    <w:rsid w:val="003C260C"/>
    <w:rsid w:val="003C2812"/>
    <w:rsid w:val="003C4355"/>
    <w:rsid w:val="003C473E"/>
    <w:rsid w:val="003C4B6E"/>
    <w:rsid w:val="003C4E75"/>
    <w:rsid w:val="003C50D4"/>
    <w:rsid w:val="003C5501"/>
    <w:rsid w:val="003C5585"/>
    <w:rsid w:val="003C5E67"/>
    <w:rsid w:val="003C5ED1"/>
    <w:rsid w:val="003C6AED"/>
    <w:rsid w:val="003C78E0"/>
    <w:rsid w:val="003C7A6E"/>
    <w:rsid w:val="003C7C6C"/>
    <w:rsid w:val="003D0384"/>
    <w:rsid w:val="003D1B98"/>
    <w:rsid w:val="003D2F93"/>
    <w:rsid w:val="003D2F9B"/>
    <w:rsid w:val="003D462C"/>
    <w:rsid w:val="003D4AF0"/>
    <w:rsid w:val="003D4D0D"/>
    <w:rsid w:val="003D62F7"/>
    <w:rsid w:val="003D682B"/>
    <w:rsid w:val="003D6874"/>
    <w:rsid w:val="003D6EF5"/>
    <w:rsid w:val="003D72BB"/>
    <w:rsid w:val="003D7BD1"/>
    <w:rsid w:val="003D7DE4"/>
    <w:rsid w:val="003E00B0"/>
    <w:rsid w:val="003E010E"/>
    <w:rsid w:val="003E0617"/>
    <w:rsid w:val="003E0734"/>
    <w:rsid w:val="003E1597"/>
    <w:rsid w:val="003E1911"/>
    <w:rsid w:val="003E1DF0"/>
    <w:rsid w:val="003E22A5"/>
    <w:rsid w:val="003E23E0"/>
    <w:rsid w:val="003E2C1B"/>
    <w:rsid w:val="003E3052"/>
    <w:rsid w:val="003E32E6"/>
    <w:rsid w:val="003E3D43"/>
    <w:rsid w:val="003E3D8E"/>
    <w:rsid w:val="003E4769"/>
    <w:rsid w:val="003E4A55"/>
    <w:rsid w:val="003E4A6E"/>
    <w:rsid w:val="003E4B74"/>
    <w:rsid w:val="003E4DD2"/>
    <w:rsid w:val="003E4E46"/>
    <w:rsid w:val="003E5B85"/>
    <w:rsid w:val="003E6418"/>
    <w:rsid w:val="003E662E"/>
    <w:rsid w:val="003E6895"/>
    <w:rsid w:val="003E6F76"/>
    <w:rsid w:val="003E79A6"/>
    <w:rsid w:val="003F0265"/>
    <w:rsid w:val="003F0E71"/>
    <w:rsid w:val="003F0F31"/>
    <w:rsid w:val="003F14D3"/>
    <w:rsid w:val="003F2A84"/>
    <w:rsid w:val="003F2C12"/>
    <w:rsid w:val="003F3640"/>
    <w:rsid w:val="003F39B7"/>
    <w:rsid w:val="003F42E0"/>
    <w:rsid w:val="003F46CA"/>
    <w:rsid w:val="003F6239"/>
    <w:rsid w:val="003F7D95"/>
    <w:rsid w:val="003F7F3D"/>
    <w:rsid w:val="0040013A"/>
    <w:rsid w:val="00400693"/>
    <w:rsid w:val="00400811"/>
    <w:rsid w:val="00401843"/>
    <w:rsid w:val="00401CF8"/>
    <w:rsid w:val="0040207B"/>
    <w:rsid w:val="004033B0"/>
    <w:rsid w:val="00403655"/>
    <w:rsid w:val="0040433C"/>
    <w:rsid w:val="0040455C"/>
    <w:rsid w:val="00404837"/>
    <w:rsid w:val="00404DF4"/>
    <w:rsid w:val="00405072"/>
    <w:rsid w:val="004050DD"/>
    <w:rsid w:val="00405E39"/>
    <w:rsid w:val="00405F4D"/>
    <w:rsid w:val="00406340"/>
    <w:rsid w:val="00406743"/>
    <w:rsid w:val="004074F3"/>
    <w:rsid w:val="00410A52"/>
    <w:rsid w:val="00411114"/>
    <w:rsid w:val="004114D5"/>
    <w:rsid w:val="00411C64"/>
    <w:rsid w:val="00411D0E"/>
    <w:rsid w:val="004130F6"/>
    <w:rsid w:val="00413331"/>
    <w:rsid w:val="00413441"/>
    <w:rsid w:val="00413C10"/>
    <w:rsid w:val="00413D53"/>
    <w:rsid w:val="00414A12"/>
    <w:rsid w:val="00414C0D"/>
    <w:rsid w:val="00414EA2"/>
    <w:rsid w:val="004153B4"/>
    <w:rsid w:val="00416312"/>
    <w:rsid w:val="00416376"/>
    <w:rsid w:val="00416B0C"/>
    <w:rsid w:val="0041706B"/>
    <w:rsid w:val="004178CA"/>
    <w:rsid w:val="004214C9"/>
    <w:rsid w:val="004218E4"/>
    <w:rsid w:val="004222E5"/>
    <w:rsid w:val="00422DA0"/>
    <w:rsid w:val="0042301C"/>
    <w:rsid w:val="004232F2"/>
    <w:rsid w:val="00423FCD"/>
    <w:rsid w:val="00424158"/>
    <w:rsid w:val="00425617"/>
    <w:rsid w:val="00425854"/>
    <w:rsid w:val="004259B3"/>
    <w:rsid w:val="0042613B"/>
    <w:rsid w:val="004275C7"/>
    <w:rsid w:val="00430116"/>
    <w:rsid w:val="004304EC"/>
    <w:rsid w:val="0043077C"/>
    <w:rsid w:val="00431094"/>
    <w:rsid w:val="00431C16"/>
    <w:rsid w:val="00431C30"/>
    <w:rsid w:val="00431F7C"/>
    <w:rsid w:val="00432206"/>
    <w:rsid w:val="004326CB"/>
    <w:rsid w:val="00432D46"/>
    <w:rsid w:val="00433402"/>
    <w:rsid w:val="004336BD"/>
    <w:rsid w:val="00433870"/>
    <w:rsid w:val="004338CE"/>
    <w:rsid w:val="004342E6"/>
    <w:rsid w:val="004345B9"/>
    <w:rsid w:val="00434798"/>
    <w:rsid w:val="004347B4"/>
    <w:rsid w:val="0043487C"/>
    <w:rsid w:val="004348B1"/>
    <w:rsid w:val="0043529B"/>
    <w:rsid w:val="004363D7"/>
    <w:rsid w:val="00436EA5"/>
    <w:rsid w:val="00437956"/>
    <w:rsid w:val="00440242"/>
    <w:rsid w:val="00440567"/>
    <w:rsid w:val="0044127F"/>
    <w:rsid w:val="004412E7"/>
    <w:rsid w:val="00441843"/>
    <w:rsid w:val="00441C6C"/>
    <w:rsid w:val="004423C5"/>
    <w:rsid w:val="00442B19"/>
    <w:rsid w:val="00443337"/>
    <w:rsid w:val="0044355F"/>
    <w:rsid w:val="004438AC"/>
    <w:rsid w:val="00444558"/>
    <w:rsid w:val="004447FA"/>
    <w:rsid w:val="00444E03"/>
    <w:rsid w:val="00444E47"/>
    <w:rsid w:val="00445071"/>
    <w:rsid w:val="004456A0"/>
    <w:rsid w:val="004461DD"/>
    <w:rsid w:val="00446E13"/>
    <w:rsid w:val="00446FDC"/>
    <w:rsid w:val="0044758A"/>
    <w:rsid w:val="004503E2"/>
    <w:rsid w:val="00452E26"/>
    <w:rsid w:val="0045354F"/>
    <w:rsid w:val="00453DC8"/>
    <w:rsid w:val="004542B0"/>
    <w:rsid w:val="0045495E"/>
    <w:rsid w:val="0045508F"/>
    <w:rsid w:val="0045526C"/>
    <w:rsid w:val="00455820"/>
    <w:rsid w:val="00455B18"/>
    <w:rsid w:val="00455C2C"/>
    <w:rsid w:val="00455D9B"/>
    <w:rsid w:val="004569FB"/>
    <w:rsid w:val="0045788D"/>
    <w:rsid w:val="00457D55"/>
    <w:rsid w:val="00457EEE"/>
    <w:rsid w:val="00457FFB"/>
    <w:rsid w:val="00460181"/>
    <w:rsid w:val="00460717"/>
    <w:rsid w:val="00460816"/>
    <w:rsid w:val="004613F7"/>
    <w:rsid w:val="00461C49"/>
    <w:rsid w:val="00461CCF"/>
    <w:rsid w:val="00461D3C"/>
    <w:rsid w:val="0046296A"/>
    <w:rsid w:val="00463875"/>
    <w:rsid w:val="004638E0"/>
    <w:rsid w:val="00463F47"/>
    <w:rsid w:val="00464136"/>
    <w:rsid w:val="00464158"/>
    <w:rsid w:val="00465608"/>
    <w:rsid w:val="0046560F"/>
    <w:rsid w:val="0046561B"/>
    <w:rsid w:val="00465BF5"/>
    <w:rsid w:val="004664E8"/>
    <w:rsid w:val="00466834"/>
    <w:rsid w:val="004668AF"/>
    <w:rsid w:val="00466E51"/>
    <w:rsid w:val="0047025F"/>
    <w:rsid w:val="00470ACF"/>
    <w:rsid w:val="00470E0F"/>
    <w:rsid w:val="00471B1C"/>
    <w:rsid w:val="00472234"/>
    <w:rsid w:val="00472833"/>
    <w:rsid w:val="0047295C"/>
    <w:rsid w:val="004729A3"/>
    <w:rsid w:val="00472E96"/>
    <w:rsid w:val="0047448F"/>
    <w:rsid w:val="004745EF"/>
    <w:rsid w:val="00474615"/>
    <w:rsid w:val="004758A3"/>
    <w:rsid w:val="00475ACF"/>
    <w:rsid w:val="004761F9"/>
    <w:rsid w:val="00477545"/>
    <w:rsid w:val="00477A09"/>
    <w:rsid w:val="004801A5"/>
    <w:rsid w:val="004805DE"/>
    <w:rsid w:val="0048189B"/>
    <w:rsid w:val="00482E2B"/>
    <w:rsid w:val="00483210"/>
    <w:rsid w:val="00483F5A"/>
    <w:rsid w:val="004842DA"/>
    <w:rsid w:val="0048568C"/>
    <w:rsid w:val="00486577"/>
    <w:rsid w:val="00486C91"/>
    <w:rsid w:val="0048731F"/>
    <w:rsid w:val="0048763A"/>
    <w:rsid w:val="004900B2"/>
    <w:rsid w:val="00490BF4"/>
    <w:rsid w:val="00490DEA"/>
    <w:rsid w:val="004910FB"/>
    <w:rsid w:val="0049129C"/>
    <w:rsid w:val="00491602"/>
    <w:rsid w:val="00491B99"/>
    <w:rsid w:val="00492DAA"/>
    <w:rsid w:val="00493239"/>
    <w:rsid w:val="00493F78"/>
    <w:rsid w:val="00494785"/>
    <w:rsid w:val="00494DE7"/>
    <w:rsid w:val="004961E3"/>
    <w:rsid w:val="00496599"/>
    <w:rsid w:val="0049660B"/>
    <w:rsid w:val="00496621"/>
    <w:rsid w:val="00496695"/>
    <w:rsid w:val="004969A9"/>
    <w:rsid w:val="004A10FC"/>
    <w:rsid w:val="004A1AFA"/>
    <w:rsid w:val="004A1BBA"/>
    <w:rsid w:val="004A2543"/>
    <w:rsid w:val="004A32E4"/>
    <w:rsid w:val="004A3952"/>
    <w:rsid w:val="004A3A06"/>
    <w:rsid w:val="004A404B"/>
    <w:rsid w:val="004A4AC2"/>
    <w:rsid w:val="004A4E51"/>
    <w:rsid w:val="004A5141"/>
    <w:rsid w:val="004A606C"/>
    <w:rsid w:val="004A67CE"/>
    <w:rsid w:val="004A7D27"/>
    <w:rsid w:val="004B08D7"/>
    <w:rsid w:val="004B0BFD"/>
    <w:rsid w:val="004B1BF4"/>
    <w:rsid w:val="004B23C4"/>
    <w:rsid w:val="004B23FD"/>
    <w:rsid w:val="004B2457"/>
    <w:rsid w:val="004B2B2F"/>
    <w:rsid w:val="004B2C1E"/>
    <w:rsid w:val="004B3878"/>
    <w:rsid w:val="004B3D08"/>
    <w:rsid w:val="004B4B04"/>
    <w:rsid w:val="004B5CE6"/>
    <w:rsid w:val="004B721E"/>
    <w:rsid w:val="004B745B"/>
    <w:rsid w:val="004B74BF"/>
    <w:rsid w:val="004B7640"/>
    <w:rsid w:val="004C0322"/>
    <w:rsid w:val="004C0855"/>
    <w:rsid w:val="004C0C40"/>
    <w:rsid w:val="004C0DD8"/>
    <w:rsid w:val="004C1852"/>
    <w:rsid w:val="004C213F"/>
    <w:rsid w:val="004C2F9B"/>
    <w:rsid w:val="004C478B"/>
    <w:rsid w:val="004C4E46"/>
    <w:rsid w:val="004C5772"/>
    <w:rsid w:val="004C63FC"/>
    <w:rsid w:val="004C7AA3"/>
    <w:rsid w:val="004D04D8"/>
    <w:rsid w:val="004D06D7"/>
    <w:rsid w:val="004D0950"/>
    <w:rsid w:val="004D096F"/>
    <w:rsid w:val="004D19FC"/>
    <w:rsid w:val="004D2AE2"/>
    <w:rsid w:val="004D4C7F"/>
    <w:rsid w:val="004D4F9F"/>
    <w:rsid w:val="004D56FF"/>
    <w:rsid w:val="004D5C00"/>
    <w:rsid w:val="004D60EE"/>
    <w:rsid w:val="004D6443"/>
    <w:rsid w:val="004D6CB8"/>
    <w:rsid w:val="004D70E4"/>
    <w:rsid w:val="004D77F4"/>
    <w:rsid w:val="004E0067"/>
    <w:rsid w:val="004E0D1B"/>
    <w:rsid w:val="004E1E29"/>
    <w:rsid w:val="004E2DBA"/>
    <w:rsid w:val="004E39DD"/>
    <w:rsid w:val="004E3FDA"/>
    <w:rsid w:val="004E405D"/>
    <w:rsid w:val="004E5E9F"/>
    <w:rsid w:val="004E60BE"/>
    <w:rsid w:val="004E64CB"/>
    <w:rsid w:val="004E6F14"/>
    <w:rsid w:val="004E72DB"/>
    <w:rsid w:val="004E769D"/>
    <w:rsid w:val="004E7743"/>
    <w:rsid w:val="004E7BF7"/>
    <w:rsid w:val="004E7E42"/>
    <w:rsid w:val="004F0022"/>
    <w:rsid w:val="004F07B5"/>
    <w:rsid w:val="004F1360"/>
    <w:rsid w:val="004F155B"/>
    <w:rsid w:val="004F1C02"/>
    <w:rsid w:val="004F2C67"/>
    <w:rsid w:val="004F2FD3"/>
    <w:rsid w:val="004F3833"/>
    <w:rsid w:val="004F3923"/>
    <w:rsid w:val="004F3F43"/>
    <w:rsid w:val="004F40E8"/>
    <w:rsid w:val="004F4A22"/>
    <w:rsid w:val="004F4BD6"/>
    <w:rsid w:val="004F4D40"/>
    <w:rsid w:val="004F4E1F"/>
    <w:rsid w:val="004F5D5A"/>
    <w:rsid w:val="004F6524"/>
    <w:rsid w:val="004F685D"/>
    <w:rsid w:val="004F7EF5"/>
    <w:rsid w:val="00500122"/>
    <w:rsid w:val="00500FBC"/>
    <w:rsid w:val="005010ED"/>
    <w:rsid w:val="005014EC"/>
    <w:rsid w:val="0050154F"/>
    <w:rsid w:val="0050260A"/>
    <w:rsid w:val="00502F76"/>
    <w:rsid w:val="00503EA1"/>
    <w:rsid w:val="00504312"/>
    <w:rsid w:val="00504445"/>
    <w:rsid w:val="00505253"/>
    <w:rsid w:val="005058A5"/>
    <w:rsid w:val="00505983"/>
    <w:rsid w:val="0050778E"/>
    <w:rsid w:val="00507EE1"/>
    <w:rsid w:val="00510246"/>
    <w:rsid w:val="0051047D"/>
    <w:rsid w:val="00510566"/>
    <w:rsid w:val="0051066D"/>
    <w:rsid w:val="005106EE"/>
    <w:rsid w:val="00511133"/>
    <w:rsid w:val="00511442"/>
    <w:rsid w:val="005116DB"/>
    <w:rsid w:val="005116FB"/>
    <w:rsid w:val="005119C6"/>
    <w:rsid w:val="00511C44"/>
    <w:rsid w:val="00511D4A"/>
    <w:rsid w:val="00513833"/>
    <w:rsid w:val="005143A0"/>
    <w:rsid w:val="00514D72"/>
    <w:rsid w:val="00515006"/>
    <w:rsid w:val="00515602"/>
    <w:rsid w:val="005158DA"/>
    <w:rsid w:val="00516827"/>
    <w:rsid w:val="0051735E"/>
    <w:rsid w:val="005173DB"/>
    <w:rsid w:val="00517907"/>
    <w:rsid w:val="00517C78"/>
    <w:rsid w:val="00520410"/>
    <w:rsid w:val="00520C87"/>
    <w:rsid w:val="00521D66"/>
    <w:rsid w:val="00521F07"/>
    <w:rsid w:val="00522712"/>
    <w:rsid w:val="0052286E"/>
    <w:rsid w:val="00522AF8"/>
    <w:rsid w:val="00522E40"/>
    <w:rsid w:val="0052317E"/>
    <w:rsid w:val="00523AE3"/>
    <w:rsid w:val="00524583"/>
    <w:rsid w:val="00524685"/>
    <w:rsid w:val="0052684C"/>
    <w:rsid w:val="005273BE"/>
    <w:rsid w:val="00527E2C"/>
    <w:rsid w:val="00530166"/>
    <w:rsid w:val="005306E7"/>
    <w:rsid w:val="005315AD"/>
    <w:rsid w:val="00531913"/>
    <w:rsid w:val="00531B4D"/>
    <w:rsid w:val="00532CAC"/>
    <w:rsid w:val="0053302C"/>
    <w:rsid w:val="005330B5"/>
    <w:rsid w:val="005347F4"/>
    <w:rsid w:val="00534A4B"/>
    <w:rsid w:val="0053529D"/>
    <w:rsid w:val="0053546F"/>
    <w:rsid w:val="00535723"/>
    <w:rsid w:val="00535B34"/>
    <w:rsid w:val="005369A4"/>
    <w:rsid w:val="005372C4"/>
    <w:rsid w:val="00537519"/>
    <w:rsid w:val="00540741"/>
    <w:rsid w:val="005413C3"/>
    <w:rsid w:val="00542087"/>
    <w:rsid w:val="005424E3"/>
    <w:rsid w:val="005426A1"/>
    <w:rsid w:val="005438C5"/>
    <w:rsid w:val="00543AA2"/>
    <w:rsid w:val="00544175"/>
    <w:rsid w:val="00544245"/>
    <w:rsid w:val="0054451E"/>
    <w:rsid w:val="00544920"/>
    <w:rsid w:val="00545D79"/>
    <w:rsid w:val="00546303"/>
    <w:rsid w:val="00546880"/>
    <w:rsid w:val="00546C39"/>
    <w:rsid w:val="00547013"/>
    <w:rsid w:val="005471EF"/>
    <w:rsid w:val="00547DEA"/>
    <w:rsid w:val="00547F2C"/>
    <w:rsid w:val="005501E2"/>
    <w:rsid w:val="00550CBD"/>
    <w:rsid w:val="00551265"/>
    <w:rsid w:val="005512D1"/>
    <w:rsid w:val="005514F0"/>
    <w:rsid w:val="00551B74"/>
    <w:rsid w:val="00552056"/>
    <w:rsid w:val="005520A6"/>
    <w:rsid w:val="00552E58"/>
    <w:rsid w:val="00553245"/>
    <w:rsid w:val="00554D54"/>
    <w:rsid w:val="0055501E"/>
    <w:rsid w:val="005556E7"/>
    <w:rsid w:val="00555869"/>
    <w:rsid w:val="00555B5A"/>
    <w:rsid w:val="00555B7A"/>
    <w:rsid w:val="0055655C"/>
    <w:rsid w:val="00556724"/>
    <w:rsid w:val="0055690C"/>
    <w:rsid w:val="00556CCE"/>
    <w:rsid w:val="005571D8"/>
    <w:rsid w:val="00557E92"/>
    <w:rsid w:val="00560DAF"/>
    <w:rsid w:val="00560ECD"/>
    <w:rsid w:val="005615F0"/>
    <w:rsid w:val="0056273D"/>
    <w:rsid w:val="005634C8"/>
    <w:rsid w:val="00563E21"/>
    <w:rsid w:val="00564C3F"/>
    <w:rsid w:val="005659B5"/>
    <w:rsid w:val="00565AEE"/>
    <w:rsid w:val="00565D5E"/>
    <w:rsid w:val="00566071"/>
    <w:rsid w:val="0056614C"/>
    <w:rsid w:val="005671FB"/>
    <w:rsid w:val="00570D8A"/>
    <w:rsid w:val="00571DE1"/>
    <w:rsid w:val="005723ED"/>
    <w:rsid w:val="00573814"/>
    <w:rsid w:val="00573F7F"/>
    <w:rsid w:val="0057401B"/>
    <w:rsid w:val="005745CC"/>
    <w:rsid w:val="0057506D"/>
    <w:rsid w:val="00575744"/>
    <w:rsid w:val="0057669B"/>
    <w:rsid w:val="005768AE"/>
    <w:rsid w:val="005768D3"/>
    <w:rsid w:val="00576C3D"/>
    <w:rsid w:val="00581A7E"/>
    <w:rsid w:val="00581D28"/>
    <w:rsid w:val="00582B90"/>
    <w:rsid w:val="00582E19"/>
    <w:rsid w:val="00583AC4"/>
    <w:rsid w:val="00584EA3"/>
    <w:rsid w:val="00585327"/>
    <w:rsid w:val="0058586D"/>
    <w:rsid w:val="005859D7"/>
    <w:rsid w:val="00585ACD"/>
    <w:rsid w:val="0058626B"/>
    <w:rsid w:val="00586475"/>
    <w:rsid w:val="00586B59"/>
    <w:rsid w:val="00586E45"/>
    <w:rsid w:val="0059005A"/>
    <w:rsid w:val="005906AB"/>
    <w:rsid w:val="00591E5A"/>
    <w:rsid w:val="0059290C"/>
    <w:rsid w:val="00592B77"/>
    <w:rsid w:val="00593293"/>
    <w:rsid w:val="00593C03"/>
    <w:rsid w:val="00593F11"/>
    <w:rsid w:val="0059411F"/>
    <w:rsid w:val="00594A59"/>
    <w:rsid w:val="00594A6E"/>
    <w:rsid w:val="0059505D"/>
    <w:rsid w:val="0059524D"/>
    <w:rsid w:val="00595B40"/>
    <w:rsid w:val="00596052"/>
    <w:rsid w:val="0059608D"/>
    <w:rsid w:val="005962B1"/>
    <w:rsid w:val="0059671A"/>
    <w:rsid w:val="005A0537"/>
    <w:rsid w:val="005A1284"/>
    <w:rsid w:val="005A2761"/>
    <w:rsid w:val="005A287C"/>
    <w:rsid w:val="005A2E85"/>
    <w:rsid w:val="005A2F00"/>
    <w:rsid w:val="005A3A9D"/>
    <w:rsid w:val="005A3FAB"/>
    <w:rsid w:val="005A6B28"/>
    <w:rsid w:val="005A7622"/>
    <w:rsid w:val="005A7E5F"/>
    <w:rsid w:val="005B00AB"/>
    <w:rsid w:val="005B02CC"/>
    <w:rsid w:val="005B05C0"/>
    <w:rsid w:val="005B0785"/>
    <w:rsid w:val="005B0A25"/>
    <w:rsid w:val="005B0EF7"/>
    <w:rsid w:val="005B1212"/>
    <w:rsid w:val="005B12A9"/>
    <w:rsid w:val="005B2156"/>
    <w:rsid w:val="005B2C15"/>
    <w:rsid w:val="005B390F"/>
    <w:rsid w:val="005B4B2B"/>
    <w:rsid w:val="005B4D1C"/>
    <w:rsid w:val="005B56A3"/>
    <w:rsid w:val="005B5A34"/>
    <w:rsid w:val="005B5DF8"/>
    <w:rsid w:val="005B6527"/>
    <w:rsid w:val="005B6958"/>
    <w:rsid w:val="005B6F8D"/>
    <w:rsid w:val="005B715C"/>
    <w:rsid w:val="005B7E54"/>
    <w:rsid w:val="005C07FA"/>
    <w:rsid w:val="005C0847"/>
    <w:rsid w:val="005C088F"/>
    <w:rsid w:val="005C0ABD"/>
    <w:rsid w:val="005C0CEA"/>
    <w:rsid w:val="005C0DA5"/>
    <w:rsid w:val="005C2052"/>
    <w:rsid w:val="005C28E5"/>
    <w:rsid w:val="005C3025"/>
    <w:rsid w:val="005C3DCA"/>
    <w:rsid w:val="005C410E"/>
    <w:rsid w:val="005C4AE7"/>
    <w:rsid w:val="005C4BD6"/>
    <w:rsid w:val="005C5009"/>
    <w:rsid w:val="005C632D"/>
    <w:rsid w:val="005C637B"/>
    <w:rsid w:val="005C6B18"/>
    <w:rsid w:val="005C6BB1"/>
    <w:rsid w:val="005C7564"/>
    <w:rsid w:val="005C7B2E"/>
    <w:rsid w:val="005C7CF9"/>
    <w:rsid w:val="005D025B"/>
    <w:rsid w:val="005D028C"/>
    <w:rsid w:val="005D084C"/>
    <w:rsid w:val="005D0DFE"/>
    <w:rsid w:val="005D13F8"/>
    <w:rsid w:val="005D14D9"/>
    <w:rsid w:val="005D1D66"/>
    <w:rsid w:val="005D272E"/>
    <w:rsid w:val="005D3140"/>
    <w:rsid w:val="005D33B2"/>
    <w:rsid w:val="005D341A"/>
    <w:rsid w:val="005D3C97"/>
    <w:rsid w:val="005D41E9"/>
    <w:rsid w:val="005D4BFD"/>
    <w:rsid w:val="005D4FA6"/>
    <w:rsid w:val="005D5789"/>
    <w:rsid w:val="005D5E49"/>
    <w:rsid w:val="005D62D5"/>
    <w:rsid w:val="005D736C"/>
    <w:rsid w:val="005E0766"/>
    <w:rsid w:val="005E1FCC"/>
    <w:rsid w:val="005E2174"/>
    <w:rsid w:val="005E2DE0"/>
    <w:rsid w:val="005E4BB0"/>
    <w:rsid w:val="005E4E56"/>
    <w:rsid w:val="005E5C12"/>
    <w:rsid w:val="005E64CD"/>
    <w:rsid w:val="005E6759"/>
    <w:rsid w:val="005E6A93"/>
    <w:rsid w:val="005E7738"/>
    <w:rsid w:val="005E7A32"/>
    <w:rsid w:val="005E7ECB"/>
    <w:rsid w:val="005F0423"/>
    <w:rsid w:val="005F15ED"/>
    <w:rsid w:val="005F1D01"/>
    <w:rsid w:val="005F2379"/>
    <w:rsid w:val="005F3F10"/>
    <w:rsid w:val="005F5CEA"/>
    <w:rsid w:val="005F5F01"/>
    <w:rsid w:val="005F6109"/>
    <w:rsid w:val="005F7421"/>
    <w:rsid w:val="005F74EC"/>
    <w:rsid w:val="005F7540"/>
    <w:rsid w:val="005F7720"/>
    <w:rsid w:val="00600B24"/>
    <w:rsid w:val="00600F26"/>
    <w:rsid w:val="006013E4"/>
    <w:rsid w:val="00601412"/>
    <w:rsid w:val="00601F34"/>
    <w:rsid w:val="00602CF3"/>
    <w:rsid w:val="00603621"/>
    <w:rsid w:val="00604AF4"/>
    <w:rsid w:val="00605756"/>
    <w:rsid w:val="00605A0F"/>
    <w:rsid w:val="00605CED"/>
    <w:rsid w:val="00605E19"/>
    <w:rsid w:val="00605FB5"/>
    <w:rsid w:val="0060602F"/>
    <w:rsid w:val="00606334"/>
    <w:rsid w:val="00607BBF"/>
    <w:rsid w:val="00610026"/>
    <w:rsid w:val="0061079F"/>
    <w:rsid w:val="00610A69"/>
    <w:rsid w:val="00610C50"/>
    <w:rsid w:val="00610DB9"/>
    <w:rsid w:val="00611F3D"/>
    <w:rsid w:val="006124A2"/>
    <w:rsid w:val="00613470"/>
    <w:rsid w:val="00613CC1"/>
    <w:rsid w:val="0061461D"/>
    <w:rsid w:val="00615C1B"/>
    <w:rsid w:val="0061666B"/>
    <w:rsid w:val="006168DC"/>
    <w:rsid w:val="00616B54"/>
    <w:rsid w:val="0061789C"/>
    <w:rsid w:val="00617D05"/>
    <w:rsid w:val="00617DD5"/>
    <w:rsid w:val="00617F1F"/>
    <w:rsid w:val="00620968"/>
    <w:rsid w:val="0062168F"/>
    <w:rsid w:val="006227C4"/>
    <w:rsid w:val="00622D68"/>
    <w:rsid w:val="0062510D"/>
    <w:rsid w:val="006254F4"/>
    <w:rsid w:val="00625546"/>
    <w:rsid w:val="00625729"/>
    <w:rsid w:val="00626AF7"/>
    <w:rsid w:val="00626DED"/>
    <w:rsid w:val="006275BC"/>
    <w:rsid w:val="00627B4A"/>
    <w:rsid w:val="00627F34"/>
    <w:rsid w:val="0063039A"/>
    <w:rsid w:val="00631051"/>
    <w:rsid w:val="00631BC0"/>
    <w:rsid w:val="00632563"/>
    <w:rsid w:val="00632BD1"/>
    <w:rsid w:val="006337C5"/>
    <w:rsid w:val="00633CDD"/>
    <w:rsid w:val="00633CE8"/>
    <w:rsid w:val="00634488"/>
    <w:rsid w:val="00634A1D"/>
    <w:rsid w:val="00635512"/>
    <w:rsid w:val="00635937"/>
    <w:rsid w:val="00635C41"/>
    <w:rsid w:val="006366B7"/>
    <w:rsid w:val="0063672C"/>
    <w:rsid w:val="00637344"/>
    <w:rsid w:val="00637F06"/>
    <w:rsid w:val="00640949"/>
    <w:rsid w:val="00641589"/>
    <w:rsid w:val="0064197A"/>
    <w:rsid w:val="00642305"/>
    <w:rsid w:val="00645025"/>
    <w:rsid w:val="00645C46"/>
    <w:rsid w:val="00645F52"/>
    <w:rsid w:val="00645FDD"/>
    <w:rsid w:val="00647E9B"/>
    <w:rsid w:val="006508D9"/>
    <w:rsid w:val="00650CF4"/>
    <w:rsid w:val="00651468"/>
    <w:rsid w:val="00652BF5"/>
    <w:rsid w:val="0065307A"/>
    <w:rsid w:val="00654481"/>
    <w:rsid w:val="00654C1D"/>
    <w:rsid w:val="00655064"/>
    <w:rsid w:val="00655707"/>
    <w:rsid w:val="00655FFC"/>
    <w:rsid w:val="00656ECA"/>
    <w:rsid w:val="00657049"/>
    <w:rsid w:val="00657F20"/>
    <w:rsid w:val="00660B4D"/>
    <w:rsid w:val="006613B8"/>
    <w:rsid w:val="006631A7"/>
    <w:rsid w:val="0066361A"/>
    <w:rsid w:val="006640B5"/>
    <w:rsid w:val="00664871"/>
    <w:rsid w:val="00664C44"/>
    <w:rsid w:val="00664EE6"/>
    <w:rsid w:val="00665203"/>
    <w:rsid w:val="006661BE"/>
    <w:rsid w:val="00666EA9"/>
    <w:rsid w:val="00667D99"/>
    <w:rsid w:val="006707BA"/>
    <w:rsid w:val="00670A75"/>
    <w:rsid w:val="00670E81"/>
    <w:rsid w:val="0067198C"/>
    <w:rsid w:val="006720AE"/>
    <w:rsid w:val="006720FC"/>
    <w:rsid w:val="00672271"/>
    <w:rsid w:val="00672869"/>
    <w:rsid w:val="00672C5D"/>
    <w:rsid w:val="00673BC9"/>
    <w:rsid w:val="00674184"/>
    <w:rsid w:val="006747CE"/>
    <w:rsid w:val="0067582F"/>
    <w:rsid w:val="00676B43"/>
    <w:rsid w:val="00676C67"/>
    <w:rsid w:val="00677293"/>
    <w:rsid w:val="00677882"/>
    <w:rsid w:val="0068053F"/>
    <w:rsid w:val="00680AD0"/>
    <w:rsid w:val="00680EA0"/>
    <w:rsid w:val="00681240"/>
    <w:rsid w:val="00681ADD"/>
    <w:rsid w:val="00682108"/>
    <w:rsid w:val="00683DCD"/>
    <w:rsid w:val="006844AA"/>
    <w:rsid w:val="00684B66"/>
    <w:rsid w:val="00685D2B"/>
    <w:rsid w:val="006863B7"/>
    <w:rsid w:val="00687BB8"/>
    <w:rsid w:val="00690094"/>
    <w:rsid w:val="00690503"/>
    <w:rsid w:val="0069182D"/>
    <w:rsid w:val="00691B5E"/>
    <w:rsid w:val="00692275"/>
    <w:rsid w:val="00692428"/>
    <w:rsid w:val="00692766"/>
    <w:rsid w:val="006928C8"/>
    <w:rsid w:val="00692FDB"/>
    <w:rsid w:val="00693B7A"/>
    <w:rsid w:val="00694C34"/>
    <w:rsid w:val="00695532"/>
    <w:rsid w:val="00696113"/>
    <w:rsid w:val="00697714"/>
    <w:rsid w:val="00697BB1"/>
    <w:rsid w:val="006A0B70"/>
    <w:rsid w:val="006A0BC3"/>
    <w:rsid w:val="006A2076"/>
    <w:rsid w:val="006A2154"/>
    <w:rsid w:val="006A2C9F"/>
    <w:rsid w:val="006A2E31"/>
    <w:rsid w:val="006A3F47"/>
    <w:rsid w:val="006A3FE5"/>
    <w:rsid w:val="006A4459"/>
    <w:rsid w:val="006A49E6"/>
    <w:rsid w:val="006A4B18"/>
    <w:rsid w:val="006A5040"/>
    <w:rsid w:val="006A52E1"/>
    <w:rsid w:val="006A575E"/>
    <w:rsid w:val="006A6BA3"/>
    <w:rsid w:val="006A73EE"/>
    <w:rsid w:val="006A79D9"/>
    <w:rsid w:val="006A7B9B"/>
    <w:rsid w:val="006A7E32"/>
    <w:rsid w:val="006B03AF"/>
    <w:rsid w:val="006B072D"/>
    <w:rsid w:val="006B0D3D"/>
    <w:rsid w:val="006B1B47"/>
    <w:rsid w:val="006B2123"/>
    <w:rsid w:val="006B31AD"/>
    <w:rsid w:val="006B34F8"/>
    <w:rsid w:val="006B36D4"/>
    <w:rsid w:val="006B3BC8"/>
    <w:rsid w:val="006B4A24"/>
    <w:rsid w:val="006B4DD6"/>
    <w:rsid w:val="006B6185"/>
    <w:rsid w:val="006B7B2F"/>
    <w:rsid w:val="006C08A4"/>
    <w:rsid w:val="006C21C8"/>
    <w:rsid w:val="006C2311"/>
    <w:rsid w:val="006C3254"/>
    <w:rsid w:val="006C3294"/>
    <w:rsid w:val="006C3388"/>
    <w:rsid w:val="006C365F"/>
    <w:rsid w:val="006C3787"/>
    <w:rsid w:val="006C4634"/>
    <w:rsid w:val="006C4699"/>
    <w:rsid w:val="006C65B0"/>
    <w:rsid w:val="006C68C0"/>
    <w:rsid w:val="006C6C6E"/>
    <w:rsid w:val="006C77F2"/>
    <w:rsid w:val="006D0918"/>
    <w:rsid w:val="006D0AEC"/>
    <w:rsid w:val="006D1129"/>
    <w:rsid w:val="006D2AEE"/>
    <w:rsid w:val="006D4D5C"/>
    <w:rsid w:val="006D58F4"/>
    <w:rsid w:val="006D5E5B"/>
    <w:rsid w:val="006D65ED"/>
    <w:rsid w:val="006D71E8"/>
    <w:rsid w:val="006E0ECA"/>
    <w:rsid w:val="006E2225"/>
    <w:rsid w:val="006E2264"/>
    <w:rsid w:val="006E25C7"/>
    <w:rsid w:val="006E2FBE"/>
    <w:rsid w:val="006E3C3C"/>
    <w:rsid w:val="006E3C68"/>
    <w:rsid w:val="006E3CDD"/>
    <w:rsid w:val="006E3D35"/>
    <w:rsid w:val="006E3D3A"/>
    <w:rsid w:val="006E3D97"/>
    <w:rsid w:val="006E4A92"/>
    <w:rsid w:val="006E4B9B"/>
    <w:rsid w:val="006E4DD8"/>
    <w:rsid w:val="006E50D6"/>
    <w:rsid w:val="006E5D70"/>
    <w:rsid w:val="006E67D7"/>
    <w:rsid w:val="006E6A11"/>
    <w:rsid w:val="006E6F44"/>
    <w:rsid w:val="006E72AB"/>
    <w:rsid w:val="006F0C73"/>
    <w:rsid w:val="006F3428"/>
    <w:rsid w:val="006F4A93"/>
    <w:rsid w:val="006F63AE"/>
    <w:rsid w:val="006F6512"/>
    <w:rsid w:val="006F6C3D"/>
    <w:rsid w:val="006F7259"/>
    <w:rsid w:val="006F737E"/>
    <w:rsid w:val="00700249"/>
    <w:rsid w:val="00700BA9"/>
    <w:rsid w:val="0070134B"/>
    <w:rsid w:val="00701481"/>
    <w:rsid w:val="007014D9"/>
    <w:rsid w:val="007025E0"/>
    <w:rsid w:val="00702713"/>
    <w:rsid w:val="00702F90"/>
    <w:rsid w:val="007031DC"/>
    <w:rsid w:val="00705E20"/>
    <w:rsid w:val="0070661A"/>
    <w:rsid w:val="0070776E"/>
    <w:rsid w:val="0071006B"/>
    <w:rsid w:val="00710655"/>
    <w:rsid w:val="00710D43"/>
    <w:rsid w:val="00711791"/>
    <w:rsid w:val="00711945"/>
    <w:rsid w:val="0071254A"/>
    <w:rsid w:val="00712851"/>
    <w:rsid w:val="00713223"/>
    <w:rsid w:val="00713479"/>
    <w:rsid w:val="00713631"/>
    <w:rsid w:val="00713BB4"/>
    <w:rsid w:val="007140A3"/>
    <w:rsid w:val="007140C8"/>
    <w:rsid w:val="00714BB9"/>
    <w:rsid w:val="00714EA5"/>
    <w:rsid w:val="00714F41"/>
    <w:rsid w:val="00715299"/>
    <w:rsid w:val="007153C9"/>
    <w:rsid w:val="00715C83"/>
    <w:rsid w:val="007161C3"/>
    <w:rsid w:val="00716451"/>
    <w:rsid w:val="00716D09"/>
    <w:rsid w:val="0071718B"/>
    <w:rsid w:val="00717254"/>
    <w:rsid w:val="0071767E"/>
    <w:rsid w:val="00720658"/>
    <w:rsid w:val="00720FAF"/>
    <w:rsid w:val="00721895"/>
    <w:rsid w:val="00721A50"/>
    <w:rsid w:val="00722135"/>
    <w:rsid w:val="0072299A"/>
    <w:rsid w:val="007229B2"/>
    <w:rsid w:val="00723C67"/>
    <w:rsid w:val="007247AC"/>
    <w:rsid w:val="00724BF4"/>
    <w:rsid w:val="00724CE2"/>
    <w:rsid w:val="00725386"/>
    <w:rsid w:val="00725669"/>
    <w:rsid w:val="007258CD"/>
    <w:rsid w:val="00725FE2"/>
    <w:rsid w:val="0072629A"/>
    <w:rsid w:val="00726682"/>
    <w:rsid w:val="0072799A"/>
    <w:rsid w:val="00727ACF"/>
    <w:rsid w:val="00727D36"/>
    <w:rsid w:val="00731ECD"/>
    <w:rsid w:val="00732EA7"/>
    <w:rsid w:val="00733609"/>
    <w:rsid w:val="00733884"/>
    <w:rsid w:val="00733EEE"/>
    <w:rsid w:val="00734C60"/>
    <w:rsid w:val="00734FFF"/>
    <w:rsid w:val="0073558C"/>
    <w:rsid w:val="007358A3"/>
    <w:rsid w:val="0073601D"/>
    <w:rsid w:val="00740A68"/>
    <w:rsid w:val="00741209"/>
    <w:rsid w:val="00741268"/>
    <w:rsid w:val="0074177D"/>
    <w:rsid w:val="007417C6"/>
    <w:rsid w:val="00741D64"/>
    <w:rsid w:val="00742FBD"/>
    <w:rsid w:val="00743202"/>
    <w:rsid w:val="007437B8"/>
    <w:rsid w:val="00743F93"/>
    <w:rsid w:val="007447A0"/>
    <w:rsid w:val="00744EFC"/>
    <w:rsid w:val="00745309"/>
    <w:rsid w:val="0074555D"/>
    <w:rsid w:val="0074667D"/>
    <w:rsid w:val="00746EEB"/>
    <w:rsid w:val="00747B63"/>
    <w:rsid w:val="0075117A"/>
    <w:rsid w:val="00752050"/>
    <w:rsid w:val="00752053"/>
    <w:rsid w:val="00752132"/>
    <w:rsid w:val="00752CCE"/>
    <w:rsid w:val="00753401"/>
    <w:rsid w:val="007534AB"/>
    <w:rsid w:val="00753737"/>
    <w:rsid w:val="00754311"/>
    <w:rsid w:val="00755205"/>
    <w:rsid w:val="007555E6"/>
    <w:rsid w:val="00756ABF"/>
    <w:rsid w:val="00757501"/>
    <w:rsid w:val="0075752F"/>
    <w:rsid w:val="0075796F"/>
    <w:rsid w:val="00757D7C"/>
    <w:rsid w:val="00757F9B"/>
    <w:rsid w:val="0076052F"/>
    <w:rsid w:val="007610BC"/>
    <w:rsid w:val="00762A5A"/>
    <w:rsid w:val="00763245"/>
    <w:rsid w:val="007634F7"/>
    <w:rsid w:val="007638F7"/>
    <w:rsid w:val="00763C22"/>
    <w:rsid w:val="00764338"/>
    <w:rsid w:val="00764398"/>
    <w:rsid w:val="0076466F"/>
    <w:rsid w:val="00764CD2"/>
    <w:rsid w:val="00765243"/>
    <w:rsid w:val="00766191"/>
    <w:rsid w:val="00766212"/>
    <w:rsid w:val="00766756"/>
    <w:rsid w:val="00766F6C"/>
    <w:rsid w:val="00767262"/>
    <w:rsid w:val="00767C75"/>
    <w:rsid w:val="007705AB"/>
    <w:rsid w:val="0077063F"/>
    <w:rsid w:val="00772927"/>
    <w:rsid w:val="00773A0E"/>
    <w:rsid w:val="007748B1"/>
    <w:rsid w:val="00774BB9"/>
    <w:rsid w:val="00774EBE"/>
    <w:rsid w:val="00774F1C"/>
    <w:rsid w:val="00775462"/>
    <w:rsid w:val="007754DC"/>
    <w:rsid w:val="00775873"/>
    <w:rsid w:val="007759CF"/>
    <w:rsid w:val="00776F1B"/>
    <w:rsid w:val="00776F7A"/>
    <w:rsid w:val="00777250"/>
    <w:rsid w:val="00777804"/>
    <w:rsid w:val="0078048C"/>
    <w:rsid w:val="00780769"/>
    <w:rsid w:val="00780EC8"/>
    <w:rsid w:val="00781897"/>
    <w:rsid w:val="00784EB5"/>
    <w:rsid w:val="00786121"/>
    <w:rsid w:val="0078736B"/>
    <w:rsid w:val="007877AD"/>
    <w:rsid w:val="0078788D"/>
    <w:rsid w:val="007909B1"/>
    <w:rsid w:val="00790A34"/>
    <w:rsid w:val="00790BDA"/>
    <w:rsid w:val="00792284"/>
    <w:rsid w:val="00792825"/>
    <w:rsid w:val="00792B49"/>
    <w:rsid w:val="00792E8A"/>
    <w:rsid w:val="007937E2"/>
    <w:rsid w:val="0079387D"/>
    <w:rsid w:val="00795CC1"/>
    <w:rsid w:val="0079671A"/>
    <w:rsid w:val="00796757"/>
    <w:rsid w:val="00796790"/>
    <w:rsid w:val="0079694A"/>
    <w:rsid w:val="00796A02"/>
    <w:rsid w:val="00796B43"/>
    <w:rsid w:val="007A0D56"/>
    <w:rsid w:val="007A1061"/>
    <w:rsid w:val="007A15BF"/>
    <w:rsid w:val="007A15F8"/>
    <w:rsid w:val="007A1E27"/>
    <w:rsid w:val="007A2A6C"/>
    <w:rsid w:val="007A45F9"/>
    <w:rsid w:val="007A4DD6"/>
    <w:rsid w:val="007A5317"/>
    <w:rsid w:val="007A534D"/>
    <w:rsid w:val="007A53DF"/>
    <w:rsid w:val="007A5CD7"/>
    <w:rsid w:val="007A5DBC"/>
    <w:rsid w:val="007A75A8"/>
    <w:rsid w:val="007A75D9"/>
    <w:rsid w:val="007A7889"/>
    <w:rsid w:val="007A7ED2"/>
    <w:rsid w:val="007B0F55"/>
    <w:rsid w:val="007B105B"/>
    <w:rsid w:val="007B1916"/>
    <w:rsid w:val="007B2105"/>
    <w:rsid w:val="007B23CD"/>
    <w:rsid w:val="007B23E6"/>
    <w:rsid w:val="007B3231"/>
    <w:rsid w:val="007B3CAE"/>
    <w:rsid w:val="007B54EA"/>
    <w:rsid w:val="007B7363"/>
    <w:rsid w:val="007B7642"/>
    <w:rsid w:val="007B7794"/>
    <w:rsid w:val="007B78C7"/>
    <w:rsid w:val="007B7F0B"/>
    <w:rsid w:val="007C03D5"/>
    <w:rsid w:val="007C0753"/>
    <w:rsid w:val="007C22DB"/>
    <w:rsid w:val="007C25E3"/>
    <w:rsid w:val="007C2817"/>
    <w:rsid w:val="007C2D4B"/>
    <w:rsid w:val="007C3168"/>
    <w:rsid w:val="007C3BE7"/>
    <w:rsid w:val="007C659F"/>
    <w:rsid w:val="007D0531"/>
    <w:rsid w:val="007D08BA"/>
    <w:rsid w:val="007D1556"/>
    <w:rsid w:val="007D3972"/>
    <w:rsid w:val="007D3A18"/>
    <w:rsid w:val="007D3BA7"/>
    <w:rsid w:val="007D3D56"/>
    <w:rsid w:val="007D50DF"/>
    <w:rsid w:val="007D59F1"/>
    <w:rsid w:val="007D6197"/>
    <w:rsid w:val="007D64D1"/>
    <w:rsid w:val="007D68E8"/>
    <w:rsid w:val="007D6A68"/>
    <w:rsid w:val="007D6AFE"/>
    <w:rsid w:val="007E3749"/>
    <w:rsid w:val="007E38F8"/>
    <w:rsid w:val="007E3BB0"/>
    <w:rsid w:val="007E51F7"/>
    <w:rsid w:val="007E5A81"/>
    <w:rsid w:val="007E68CE"/>
    <w:rsid w:val="007E694D"/>
    <w:rsid w:val="007E6B78"/>
    <w:rsid w:val="007E6BDE"/>
    <w:rsid w:val="007E725B"/>
    <w:rsid w:val="007F0160"/>
    <w:rsid w:val="007F09C6"/>
    <w:rsid w:val="007F09D6"/>
    <w:rsid w:val="007F0A4D"/>
    <w:rsid w:val="007F13F5"/>
    <w:rsid w:val="007F1B59"/>
    <w:rsid w:val="007F1B72"/>
    <w:rsid w:val="007F3714"/>
    <w:rsid w:val="007F3E19"/>
    <w:rsid w:val="007F3F0C"/>
    <w:rsid w:val="007F3F4A"/>
    <w:rsid w:val="007F4063"/>
    <w:rsid w:val="007F4702"/>
    <w:rsid w:val="007F6101"/>
    <w:rsid w:val="007F6360"/>
    <w:rsid w:val="007F6726"/>
    <w:rsid w:val="007F6920"/>
    <w:rsid w:val="007F6B01"/>
    <w:rsid w:val="007F77EB"/>
    <w:rsid w:val="007F7A22"/>
    <w:rsid w:val="00800A77"/>
    <w:rsid w:val="00800C94"/>
    <w:rsid w:val="00801A26"/>
    <w:rsid w:val="00801C26"/>
    <w:rsid w:val="008031AF"/>
    <w:rsid w:val="008033AB"/>
    <w:rsid w:val="008035AD"/>
    <w:rsid w:val="00803B14"/>
    <w:rsid w:val="00804468"/>
    <w:rsid w:val="0080472E"/>
    <w:rsid w:val="00804FA3"/>
    <w:rsid w:val="00805CB1"/>
    <w:rsid w:val="00805EC3"/>
    <w:rsid w:val="00806117"/>
    <w:rsid w:val="008062A8"/>
    <w:rsid w:val="0080659D"/>
    <w:rsid w:val="008065FF"/>
    <w:rsid w:val="008101CF"/>
    <w:rsid w:val="0081020B"/>
    <w:rsid w:val="0081048D"/>
    <w:rsid w:val="008108EC"/>
    <w:rsid w:val="00810A90"/>
    <w:rsid w:val="00810EBE"/>
    <w:rsid w:val="008114EF"/>
    <w:rsid w:val="008115B5"/>
    <w:rsid w:val="008118B6"/>
    <w:rsid w:val="00811CAF"/>
    <w:rsid w:val="008121A0"/>
    <w:rsid w:val="00812869"/>
    <w:rsid w:val="00813238"/>
    <w:rsid w:val="00813BBC"/>
    <w:rsid w:val="00813DCC"/>
    <w:rsid w:val="008146A9"/>
    <w:rsid w:val="0081495A"/>
    <w:rsid w:val="00814B87"/>
    <w:rsid w:val="00814D93"/>
    <w:rsid w:val="00814DCD"/>
    <w:rsid w:val="00815A28"/>
    <w:rsid w:val="008161AF"/>
    <w:rsid w:val="00816311"/>
    <w:rsid w:val="008176F9"/>
    <w:rsid w:val="00817917"/>
    <w:rsid w:val="00817E07"/>
    <w:rsid w:val="00820107"/>
    <w:rsid w:val="00820C73"/>
    <w:rsid w:val="008213EB"/>
    <w:rsid w:val="00821BEF"/>
    <w:rsid w:val="008227D1"/>
    <w:rsid w:val="00825631"/>
    <w:rsid w:val="00825D5D"/>
    <w:rsid w:val="00825DF9"/>
    <w:rsid w:val="008262C6"/>
    <w:rsid w:val="0082651F"/>
    <w:rsid w:val="008273A4"/>
    <w:rsid w:val="008310D8"/>
    <w:rsid w:val="0083279B"/>
    <w:rsid w:val="0083282F"/>
    <w:rsid w:val="00832A5C"/>
    <w:rsid w:val="0083314D"/>
    <w:rsid w:val="00833D10"/>
    <w:rsid w:val="00833E36"/>
    <w:rsid w:val="00834834"/>
    <w:rsid w:val="00834860"/>
    <w:rsid w:val="008353C6"/>
    <w:rsid w:val="0083559F"/>
    <w:rsid w:val="0083650B"/>
    <w:rsid w:val="00837C64"/>
    <w:rsid w:val="00840206"/>
    <w:rsid w:val="0084195C"/>
    <w:rsid w:val="00842E7F"/>
    <w:rsid w:val="00842F0B"/>
    <w:rsid w:val="00843842"/>
    <w:rsid w:val="00844999"/>
    <w:rsid w:val="00844B49"/>
    <w:rsid w:val="00844E0F"/>
    <w:rsid w:val="00845A5D"/>
    <w:rsid w:val="00845DFB"/>
    <w:rsid w:val="008479C4"/>
    <w:rsid w:val="00847ED3"/>
    <w:rsid w:val="00847F87"/>
    <w:rsid w:val="00850EFF"/>
    <w:rsid w:val="00850F61"/>
    <w:rsid w:val="008512ED"/>
    <w:rsid w:val="00851437"/>
    <w:rsid w:val="00851CF0"/>
    <w:rsid w:val="0085232A"/>
    <w:rsid w:val="00852C4D"/>
    <w:rsid w:val="00853110"/>
    <w:rsid w:val="00853389"/>
    <w:rsid w:val="00853ABF"/>
    <w:rsid w:val="00854DB4"/>
    <w:rsid w:val="00854DD1"/>
    <w:rsid w:val="00854F5B"/>
    <w:rsid w:val="0085579F"/>
    <w:rsid w:val="00855A6E"/>
    <w:rsid w:val="00856F66"/>
    <w:rsid w:val="008578F3"/>
    <w:rsid w:val="00857A8D"/>
    <w:rsid w:val="00857C71"/>
    <w:rsid w:val="00861041"/>
    <w:rsid w:val="008610B7"/>
    <w:rsid w:val="0086147E"/>
    <w:rsid w:val="00862014"/>
    <w:rsid w:val="0086343A"/>
    <w:rsid w:val="00863897"/>
    <w:rsid w:val="0086393B"/>
    <w:rsid w:val="00863FF1"/>
    <w:rsid w:val="00864873"/>
    <w:rsid w:val="008651EC"/>
    <w:rsid w:val="00865A44"/>
    <w:rsid w:val="0086609F"/>
    <w:rsid w:val="008704B9"/>
    <w:rsid w:val="008704EF"/>
    <w:rsid w:val="00871B49"/>
    <w:rsid w:val="00872557"/>
    <w:rsid w:val="008734B5"/>
    <w:rsid w:val="00873612"/>
    <w:rsid w:val="00873DD0"/>
    <w:rsid w:val="0087453A"/>
    <w:rsid w:val="0087484F"/>
    <w:rsid w:val="00874ADD"/>
    <w:rsid w:val="00874D78"/>
    <w:rsid w:val="00874FEB"/>
    <w:rsid w:val="0087590D"/>
    <w:rsid w:val="00875C3D"/>
    <w:rsid w:val="00877DCC"/>
    <w:rsid w:val="00880530"/>
    <w:rsid w:val="00880626"/>
    <w:rsid w:val="008807CD"/>
    <w:rsid w:val="008819E3"/>
    <w:rsid w:val="00881DE0"/>
    <w:rsid w:val="00882136"/>
    <w:rsid w:val="00882C90"/>
    <w:rsid w:val="00884474"/>
    <w:rsid w:val="008844FB"/>
    <w:rsid w:val="00884718"/>
    <w:rsid w:val="00884A9D"/>
    <w:rsid w:val="00885AC6"/>
    <w:rsid w:val="008863FD"/>
    <w:rsid w:val="00886790"/>
    <w:rsid w:val="00886FD3"/>
    <w:rsid w:val="00887D61"/>
    <w:rsid w:val="00887DC3"/>
    <w:rsid w:val="00890183"/>
    <w:rsid w:val="00891EE0"/>
    <w:rsid w:val="00892137"/>
    <w:rsid w:val="008932D3"/>
    <w:rsid w:val="00893532"/>
    <w:rsid w:val="00893D17"/>
    <w:rsid w:val="008947AA"/>
    <w:rsid w:val="00894E57"/>
    <w:rsid w:val="008955E3"/>
    <w:rsid w:val="00895934"/>
    <w:rsid w:val="00896507"/>
    <w:rsid w:val="00896960"/>
    <w:rsid w:val="00896E74"/>
    <w:rsid w:val="00897E13"/>
    <w:rsid w:val="008A04CD"/>
    <w:rsid w:val="008A04ED"/>
    <w:rsid w:val="008A08A8"/>
    <w:rsid w:val="008A08F3"/>
    <w:rsid w:val="008A26FD"/>
    <w:rsid w:val="008A2E73"/>
    <w:rsid w:val="008A3E21"/>
    <w:rsid w:val="008A4FA3"/>
    <w:rsid w:val="008A4FEC"/>
    <w:rsid w:val="008A524A"/>
    <w:rsid w:val="008A52F5"/>
    <w:rsid w:val="008A56D8"/>
    <w:rsid w:val="008A61E4"/>
    <w:rsid w:val="008A69AF"/>
    <w:rsid w:val="008A6BFF"/>
    <w:rsid w:val="008A7A2B"/>
    <w:rsid w:val="008A7D91"/>
    <w:rsid w:val="008B0B77"/>
    <w:rsid w:val="008B24AA"/>
    <w:rsid w:val="008B2EB9"/>
    <w:rsid w:val="008B4510"/>
    <w:rsid w:val="008B47B6"/>
    <w:rsid w:val="008B5028"/>
    <w:rsid w:val="008B5169"/>
    <w:rsid w:val="008B52B3"/>
    <w:rsid w:val="008B5CCE"/>
    <w:rsid w:val="008B6E10"/>
    <w:rsid w:val="008B74E2"/>
    <w:rsid w:val="008B79CF"/>
    <w:rsid w:val="008C0199"/>
    <w:rsid w:val="008C0937"/>
    <w:rsid w:val="008C0B25"/>
    <w:rsid w:val="008C11D2"/>
    <w:rsid w:val="008C16EF"/>
    <w:rsid w:val="008C2C85"/>
    <w:rsid w:val="008C30F5"/>
    <w:rsid w:val="008C3AF0"/>
    <w:rsid w:val="008C3C4D"/>
    <w:rsid w:val="008C4868"/>
    <w:rsid w:val="008C4B49"/>
    <w:rsid w:val="008C4D24"/>
    <w:rsid w:val="008C5A75"/>
    <w:rsid w:val="008C5C3B"/>
    <w:rsid w:val="008C6541"/>
    <w:rsid w:val="008C707F"/>
    <w:rsid w:val="008C719A"/>
    <w:rsid w:val="008C7230"/>
    <w:rsid w:val="008C7949"/>
    <w:rsid w:val="008C7958"/>
    <w:rsid w:val="008D001D"/>
    <w:rsid w:val="008D14D7"/>
    <w:rsid w:val="008D1F94"/>
    <w:rsid w:val="008D21F4"/>
    <w:rsid w:val="008D28B3"/>
    <w:rsid w:val="008D296C"/>
    <w:rsid w:val="008D338B"/>
    <w:rsid w:val="008D3511"/>
    <w:rsid w:val="008D40F0"/>
    <w:rsid w:val="008D454A"/>
    <w:rsid w:val="008D45FD"/>
    <w:rsid w:val="008D4683"/>
    <w:rsid w:val="008D4B6A"/>
    <w:rsid w:val="008D65A3"/>
    <w:rsid w:val="008D75BD"/>
    <w:rsid w:val="008E0475"/>
    <w:rsid w:val="008E0BCA"/>
    <w:rsid w:val="008E11C4"/>
    <w:rsid w:val="008E1E9C"/>
    <w:rsid w:val="008E328B"/>
    <w:rsid w:val="008E3B4F"/>
    <w:rsid w:val="008E3ED8"/>
    <w:rsid w:val="008E4F2F"/>
    <w:rsid w:val="008E4F65"/>
    <w:rsid w:val="008E5C93"/>
    <w:rsid w:val="008E5F43"/>
    <w:rsid w:val="008E66C0"/>
    <w:rsid w:val="008E6760"/>
    <w:rsid w:val="008E692D"/>
    <w:rsid w:val="008E7043"/>
    <w:rsid w:val="008E78B2"/>
    <w:rsid w:val="008E7909"/>
    <w:rsid w:val="008F0A5A"/>
    <w:rsid w:val="008F1C8E"/>
    <w:rsid w:val="008F2714"/>
    <w:rsid w:val="008F29C9"/>
    <w:rsid w:val="008F310E"/>
    <w:rsid w:val="008F3607"/>
    <w:rsid w:val="008F4093"/>
    <w:rsid w:val="008F4415"/>
    <w:rsid w:val="008F4DA6"/>
    <w:rsid w:val="008F4F4E"/>
    <w:rsid w:val="008F61D7"/>
    <w:rsid w:val="008F6CA8"/>
    <w:rsid w:val="008F6FFC"/>
    <w:rsid w:val="008F72CB"/>
    <w:rsid w:val="008F769F"/>
    <w:rsid w:val="008F7E13"/>
    <w:rsid w:val="0090104D"/>
    <w:rsid w:val="0090126E"/>
    <w:rsid w:val="00902345"/>
    <w:rsid w:val="00903365"/>
    <w:rsid w:val="00903375"/>
    <w:rsid w:val="00905DAA"/>
    <w:rsid w:val="00905F10"/>
    <w:rsid w:val="009066DA"/>
    <w:rsid w:val="00906C74"/>
    <w:rsid w:val="009071C2"/>
    <w:rsid w:val="009075E0"/>
    <w:rsid w:val="009105DD"/>
    <w:rsid w:val="009109B2"/>
    <w:rsid w:val="009113FF"/>
    <w:rsid w:val="00911794"/>
    <w:rsid w:val="0091317F"/>
    <w:rsid w:val="00913255"/>
    <w:rsid w:val="009132A8"/>
    <w:rsid w:val="009138F4"/>
    <w:rsid w:val="009140F8"/>
    <w:rsid w:val="009144A9"/>
    <w:rsid w:val="00914EFD"/>
    <w:rsid w:val="00915E48"/>
    <w:rsid w:val="00916456"/>
    <w:rsid w:val="009165F7"/>
    <w:rsid w:val="00916DF0"/>
    <w:rsid w:val="00916F23"/>
    <w:rsid w:val="0091739E"/>
    <w:rsid w:val="00920391"/>
    <w:rsid w:val="00920880"/>
    <w:rsid w:val="009208CD"/>
    <w:rsid w:val="00920C45"/>
    <w:rsid w:val="0092233F"/>
    <w:rsid w:val="009237C7"/>
    <w:rsid w:val="00923BCD"/>
    <w:rsid w:val="00923E56"/>
    <w:rsid w:val="00924CF6"/>
    <w:rsid w:val="00925A57"/>
    <w:rsid w:val="00925AAB"/>
    <w:rsid w:val="009274FD"/>
    <w:rsid w:val="00927511"/>
    <w:rsid w:val="0092756F"/>
    <w:rsid w:val="00927B63"/>
    <w:rsid w:val="00930812"/>
    <w:rsid w:val="00930BC5"/>
    <w:rsid w:val="0093187B"/>
    <w:rsid w:val="00932467"/>
    <w:rsid w:val="00932AB9"/>
    <w:rsid w:val="00932E9E"/>
    <w:rsid w:val="009334FB"/>
    <w:rsid w:val="009354F9"/>
    <w:rsid w:val="00935F74"/>
    <w:rsid w:val="009366F5"/>
    <w:rsid w:val="00936773"/>
    <w:rsid w:val="0093777C"/>
    <w:rsid w:val="009401FE"/>
    <w:rsid w:val="0094082F"/>
    <w:rsid w:val="00941165"/>
    <w:rsid w:val="0094207B"/>
    <w:rsid w:val="00942278"/>
    <w:rsid w:val="009429D4"/>
    <w:rsid w:val="009437C2"/>
    <w:rsid w:val="00943AC5"/>
    <w:rsid w:val="00943AFA"/>
    <w:rsid w:val="00944538"/>
    <w:rsid w:val="0094456A"/>
    <w:rsid w:val="00944928"/>
    <w:rsid w:val="00945187"/>
    <w:rsid w:val="00945510"/>
    <w:rsid w:val="0094653F"/>
    <w:rsid w:val="00946858"/>
    <w:rsid w:val="00947BC8"/>
    <w:rsid w:val="0095043C"/>
    <w:rsid w:val="00950C32"/>
    <w:rsid w:val="009511FA"/>
    <w:rsid w:val="00951789"/>
    <w:rsid w:val="00951BE7"/>
    <w:rsid w:val="0095261E"/>
    <w:rsid w:val="00952A3E"/>
    <w:rsid w:val="00952FC9"/>
    <w:rsid w:val="009533BE"/>
    <w:rsid w:val="00953719"/>
    <w:rsid w:val="00953CA1"/>
    <w:rsid w:val="0095412C"/>
    <w:rsid w:val="00954264"/>
    <w:rsid w:val="009559DB"/>
    <w:rsid w:val="00955CFD"/>
    <w:rsid w:val="00956117"/>
    <w:rsid w:val="00956D3C"/>
    <w:rsid w:val="00956EF3"/>
    <w:rsid w:val="00957926"/>
    <w:rsid w:val="009579D4"/>
    <w:rsid w:val="00957B7E"/>
    <w:rsid w:val="009601F4"/>
    <w:rsid w:val="0096029F"/>
    <w:rsid w:val="009604CF"/>
    <w:rsid w:val="00960705"/>
    <w:rsid w:val="00960871"/>
    <w:rsid w:val="00960BD2"/>
    <w:rsid w:val="00961680"/>
    <w:rsid w:val="0096213B"/>
    <w:rsid w:val="00962334"/>
    <w:rsid w:val="00962EC8"/>
    <w:rsid w:val="00963733"/>
    <w:rsid w:val="0096400C"/>
    <w:rsid w:val="00964612"/>
    <w:rsid w:val="0096493F"/>
    <w:rsid w:val="00964BBF"/>
    <w:rsid w:val="009654C7"/>
    <w:rsid w:val="0096630C"/>
    <w:rsid w:val="009663CC"/>
    <w:rsid w:val="00966932"/>
    <w:rsid w:val="009673A9"/>
    <w:rsid w:val="009677DD"/>
    <w:rsid w:val="0096790B"/>
    <w:rsid w:val="00971939"/>
    <w:rsid w:val="00971B8C"/>
    <w:rsid w:val="00972983"/>
    <w:rsid w:val="00972BFE"/>
    <w:rsid w:val="00972C79"/>
    <w:rsid w:val="00973121"/>
    <w:rsid w:val="00975242"/>
    <w:rsid w:val="009752DF"/>
    <w:rsid w:val="009755E3"/>
    <w:rsid w:val="00975E41"/>
    <w:rsid w:val="0097670C"/>
    <w:rsid w:val="0097692B"/>
    <w:rsid w:val="00976979"/>
    <w:rsid w:val="0097715F"/>
    <w:rsid w:val="009773AC"/>
    <w:rsid w:val="009776EA"/>
    <w:rsid w:val="009800E1"/>
    <w:rsid w:val="0098103F"/>
    <w:rsid w:val="00981057"/>
    <w:rsid w:val="009819DE"/>
    <w:rsid w:val="00981EDB"/>
    <w:rsid w:val="0098292C"/>
    <w:rsid w:val="00982944"/>
    <w:rsid w:val="009833EC"/>
    <w:rsid w:val="00983B81"/>
    <w:rsid w:val="00983F7C"/>
    <w:rsid w:val="00984534"/>
    <w:rsid w:val="009846F9"/>
    <w:rsid w:val="009850D4"/>
    <w:rsid w:val="00985D67"/>
    <w:rsid w:val="00986D30"/>
    <w:rsid w:val="00986F19"/>
    <w:rsid w:val="00987167"/>
    <w:rsid w:val="00987FE3"/>
    <w:rsid w:val="00990368"/>
    <w:rsid w:val="00990BD9"/>
    <w:rsid w:val="009913CB"/>
    <w:rsid w:val="00991FC3"/>
    <w:rsid w:val="00992DBF"/>
    <w:rsid w:val="009930F0"/>
    <w:rsid w:val="00994FF0"/>
    <w:rsid w:val="00995667"/>
    <w:rsid w:val="00995A18"/>
    <w:rsid w:val="00996355"/>
    <w:rsid w:val="009966AD"/>
    <w:rsid w:val="00996904"/>
    <w:rsid w:val="00996B92"/>
    <w:rsid w:val="00996C0F"/>
    <w:rsid w:val="00996DCD"/>
    <w:rsid w:val="00996DE2"/>
    <w:rsid w:val="009970F0"/>
    <w:rsid w:val="00997C2C"/>
    <w:rsid w:val="00997CBD"/>
    <w:rsid w:val="009A0571"/>
    <w:rsid w:val="009A08E8"/>
    <w:rsid w:val="009A0C21"/>
    <w:rsid w:val="009A1D7A"/>
    <w:rsid w:val="009A1E6F"/>
    <w:rsid w:val="009A2325"/>
    <w:rsid w:val="009A2DB1"/>
    <w:rsid w:val="009A4CE4"/>
    <w:rsid w:val="009A51DE"/>
    <w:rsid w:val="009A52CF"/>
    <w:rsid w:val="009A6A74"/>
    <w:rsid w:val="009A6BDF"/>
    <w:rsid w:val="009A6E48"/>
    <w:rsid w:val="009A766C"/>
    <w:rsid w:val="009A7677"/>
    <w:rsid w:val="009A797C"/>
    <w:rsid w:val="009A7B85"/>
    <w:rsid w:val="009A7BBF"/>
    <w:rsid w:val="009B0B4A"/>
    <w:rsid w:val="009B0CCF"/>
    <w:rsid w:val="009B0D4B"/>
    <w:rsid w:val="009B1241"/>
    <w:rsid w:val="009B147C"/>
    <w:rsid w:val="009B16BF"/>
    <w:rsid w:val="009B1866"/>
    <w:rsid w:val="009B1C76"/>
    <w:rsid w:val="009B1F7C"/>
    <w:rsid w:val="009B34B7"/>
    <w:rsid w:val="009B3902"/>
    <w:rsid w:val="009B3E64"/>
    <w:rsid w:val="009B5BCA"/>
    <w:rsid w:val="009B5C4E"/>
    <w:rsid w:val="009B767C"/>
    <w:rsid w:val="009B7BB3"/>
    <w:rsid w:val="009C0B92"/>
    <w:rsid w:val="009C1BFC"/>
    <w:rsid w:val="009C1D9E"/>
    <w:rsid w:val="009C1F8C"/>
    <w:rsid w:val="009C20DB"/>
    <w:rsid w:val="009C21E2"/>
    <w:rsid w:val="009C39A2"/>
    <w:rsid w:val="009C3B74"/>
    <w:rsid w:val="009C48EF"/>
    <w:rsid w:val="009C4AC1"/>
    <w:rsid w:val="009C5110"/>
    <w:rsid w:val="009C57FA"/>
    <w:rsid w:val="009C5850"/>
    <w:rsid w:val="009C5DE2"/>
    <w:rsid w:val="009C716F"/>
    <w:rsid w:val="009C7172"/>
    <w:rsid w:val="009C7793"/>
    <w:rsid w:val="009C7A96"/>
    <w:rsid w:val="009D0D28"/>
    <w:rsid w:val="009D0F16"/>
    <w:rsid w:val="009D1B7C"/>
    <w:rsid w:val="009D2AC4"/>
    <w:rsid w:val="009D361C"/>
    <w:rsid w:val="009D3F17"/>
    <w:rsid w:val="009D414B"/>
    <w:rsid w:val="009D532B"/>
    <w:rsid w:val="009D5844"/>
    <w:rsid w:val="009D6199"/>
    <w:rsid w:val="009D73D2"/>
    <w:rsid w:val="009D785C"/>
    <w:rsid w:val="009E071C"/>
    <w:rsid w:val="009E243D"/>
    <w:rsid w:val="009E2E12"/>
    <w:rsid w:val="009E2FD4"/>
    <w:rsid w:val="009E37EE"/>
    <w:rsid w:val="009E4F58"/>
    <w:rsid w:val="009E5DFA"/>
    <w:rsid w:val="009E7013"/>
    <w:rsid w:val="009E75AE"/>
    <w:rsid w:val="009F06D0"/>
    <w:rsid w:val="009F177B"/>
    <w:rsid w:val="009F1982"/>
    <w:rsid w:val="009F1F9F"/>
    <w:rsid w:val="009F2413"/>
    <w:rsid w:val="009F246B"/>
    <w:rsid w:val="009F29F7"/>
    <w:rsid w:val="009F375B"/>
    <w:rsid w:val="009F5364"/>
    <w:rsid w:val="009F592B"/>
    <w:rsid w:val="009F685E"/>
    <w:rsid w:val="009F7651"/>
    <w:rsid w:val="00A00AF2"/>
    <w:rsid w:val="00A00B53"/>
    <w:rsid w:val="00A00E59"/>
    <w:rsid w:val="00A01169"/>
    <w:rsid w:val="00A013A2"/>
    <w:rsid w:val="00A01E1D"/>
    <w:rsid w:val="00A02348"/>
    <w:rsid w:val="00A02437"/>
    <w:rsid w:val="00A02690"/>
    <w:rsid w:val="00A02A29"/>
    <w:rsid w:val="00A03BE5"/>
    <w:rsid w:val="00A03E9A"/>
    <w:rsid w:val="00A04228"/>
    <w:rsid w:val="00A04918"/>
    <w:rsid w:val="00A04BD7"/>
    <w:rsid w:val="00A054AE"/>
    <w:rsid w:val="00A0600D"/>
    <w:rsid w:val="00A061F5"/>
    <w:rsid w:val="00A06817"/>
    <w:rsid w:val="00A06A92"/>
    <w:rsid w:val="00A1002D"/>
    <w:rsid w:val="00A100EA"/>
    <w:rsid w:val="00A10518"/>
    <w:rsid w:val="00A105EA"/>
    <w:rsid w:val="00A108DD"/>
    <w:rsid w:val="00A11311"/>
    <w:rsid w:val="00A11574"/>
    <w:rsid w:val="00A122D6"/>
    <w:rsid w:val="00A1247B"/>
    <w:rsid w:val="00A12782"/>
    <w:rsid w:val="00A13A57"/>
    <w:rsid w:val="00A1533D"/>
    <w:rsid w:val="00A15729"/>
    <w:rsid w:val="00A158C5"/>
    <w:rsid w:val="00A15912"/>
    <w:rsid w:val="00A172A8"/>
    <w:rsid w:val="00A1733D"/>
    <w:rsid w:val="00A20418"/>
    <w:rsid w:val="00A20AD6"/>
    <w:rsid w:val="00A210FF"/>
    <w:rsid w:val="00A219DD"/>
    <w:rsid w:val="00A222E2"/>
    <w:rsid w:val="00A22799"/>
    <w:rsid w:val="00A23270"/>
    <w:rsid w:val="00A23F04"/>
    <w:rsid w:val="00A24A03"/>
    <w:rsid w:val="00A25BC3"/>
    <w:rsid w:val="00A25BD0"/>
    <w:rsid w:val="00A260B9"/>
    <w:rsid w:val="00A26136"/>
    <w:rsid w:val="00A261C2"/>
    <w:rsid w:val="00A26E60"/>
    <w:rsid w:val="00A276CB"/>
    <w:rsid w:val="00A27C9D"/>
    <w:rsid w:val="00A30540"/>
    <w:rsid w:val="00A30B15"/>
    <w:rsid w:val="00A314C2"/>
    <w:rsid w:val="00A315CD"/>
    <w:rsid w:val="00A31B18"/>
    <w:rsid w:val="00A32274"/>
    <w:rsid w:val="00A32430"/>
    <w:rsid w:val="00A3248B"/>
    <w:rsid w:val="00A32CAB"/>
    <w:rsid w:val="00A332A9"/>
    <w:rsid w:val="00A334DA"/>
    <w:rsid w:val="00A33960"/>
    <w:rsid w:val="00A33AA2"/>
    <w:rsid w:val="00A348DC"/>
    <w:rsid w:val="00A3514F"/>
    <w:rsid w:val="00A355FB"/>
    <w:rsid w:val="00A35778"/>
    <w:rsid w:val="00A3588D"/>
    <w:rsid w:val="00A35C6F"/>
    <w:rsid w:val="00A3699A"/>
    <w:rsid w:val="00A36A5A"/>
    <w:rsid w:val="00A400CC"/>
    <w:rsid w:val="00A4018D"/>
    <w:rsid w:val="00A40B47"/>
    <w:rsid w:val="00A413EE"/>
    <w:rsid w:val="00A415D0"/>
    <w:rsid w:val="00A41AE3"/>
    <w:rsid w:val="00A42452"/>
    <w:rsid w:val="00A429D8"/>
    <w:rsid w:val="00A42C6E"/>
    <w:rsid w:val="00A4493E"/>
    <w:rsid w:val="00A44EB3"/>
    <w:rsid w:val="00A456A3"/>
    <w:rsid w:val="00A46649"/>
    <w:rsid w:val="00A474F7"/>
    <w:rsid w:val="00A4750C"/>
    <w:rsid w:val="00A47F67"/>
    <w:rsid w:val="00A503A4"/>
    <w:rsid w:val="00A5044B"/>
    <w:rsid w:val="00A513A7"/>
    <w:rsid w:val="00A52473"/>
    <w:rsid w:val="00A5317D"/>
    <w:rsid w:val="00A53AD6"/>
    <w:rsid w:val="00A53C00"/>
    <w:rsid w:val="00A54323"/>
    <w:rsid w:val="00A54DB2"/>
    <w:rsid w:val="00A553C6"/>
    <w:rsid w:val="00A558A9"/>
    <w:rsid w:val="00A56606"/>
    <w:rsid w:val="00A5667F"/>
    <w:rsid w:val="00A56BD9"/>
    <w:rsid w:val="00A56D8A"/>
    <w:rsid w:val="00A5719A"/>
    <w:rsid w:val="00A57332"/>
    <w:rsid w:val="00A576C3"/>
    <w:rsid w:val="00A57A03"/>
    <w:rsid w:val="00A60040"/>
    <w:rsid w:val="00A61E8A"/>
    <w:rsid w:val="00A62131"/>
    <w:rsid w:val="00A6252D"/>
    <w:rsid w:val="00A628CA"/>
    <w:rsid w:val="00A63AD3"/>
    <w:rsid w:val="00A64964"/>
    <w:rsid w:val="00A656FF"/>
    <w:rsid w:val="00A663F1"/>
    <w:rsid w:val="00A66573"/>
    <w:rsid w:val="00A66A17"/>
    <w:rsid w:val="00A66C17"/>
    <w:rsid w:val="00A66D9A"/>
    <w:rsid w:val="00A674E6"/>
    <w:rsid w:val="00A6778D"/>
    <w:rsid w:val="00A67DDB"/>
    <w:rsid w:val="00A702B8"/>
    <w:rsid w:val="00A7052F"/>
    <w:rsid w:val="00A70ABF"/>
    <w:rsid w:val="00A70EDD"/>
    <w:rsid w:val="00A71485"/>
    <w:rsid w:val="00A71EFF"/>
    <w:rsid w:val="00A721EA"/>
    <w:rsid w:val="00A72727"/>
    <w:rsid w:val="00A7284C"/>
    <w:rsid w:val="00A72AB7"/>
    <w:rsid w:val="00A732E5"/>
    <w:rsid w:val="00A7350D"/>
    <w:rsid w:val="00A7366D"/>
    <w:rsid w:val="00A73756"/>
    <w:rsid w:val="00A7440B"/>
    <w:rsid w:val="00A74DF7"/>
    <w:rsid w:val="00A75D5E"/>
    <w:rsid w:val="00A76228"/>
    <w:rsid w:val="00A766DE"/>
    <w:rsid w:val="00A76B51"/>
    <w:rsid w:val="00A76D70"/>
    <w:rsid w:val="00A76E1E"/>
    <w:rsid w:val="00A772E3"/>
    <w:rsid w:val="00A7774F"/>
    <w:rsid w:val="00A7782F"/>
    <w:rsid w:val="00A8042E"/>
    <w:rsid w:val="00A80E10"/>
    <w:rsid w:val="00A8115B"/>
    <w:rsid w:val="00A81F60"/>
    <w:rsid w:val="00A82B52"/>
    <w:rsid w:val="00A830A8"/>
    <w:rsid w:val="00A83AF9"/>
    <w:rsid w:val="00A83B34"/>
    <w:rsid w:val="00A843F9"/>
    <w:rsid w:val="00A8461E"/>
    <w:rsid w:val="00A84770"/>
    <w:rsid w:val="00A8506F"/>
    <w:rsid w:val="00A85D2D"/>
    <w:rsid w:val="00A86280"/>
    <w:rsid w:val="00A865FF"/>
    <w:rsid w:val="00A86A2B"/>
    <w:rsid w:val="00A86E80"/>
    <w:rsid w:val="00A87FF2"/>
    <w:rsid w:val="00A903EB"/>
    <w:rsid w:val="00A9071E"/>
    <w:rsid w:val="00A9108E"/>
    <w:rsid w:val="00A914A4"/>
    <w:rsid w:val="00A9315E"/>
    <w:rsid w:val="00A937E0"/>
    <w:rsid w:val="00A93887"/>
    <w:rsid w:val="00A94830"/>
    <w:rsid w:val="00A94E42"/>
    <w:rsid w:val="00A952BE"/>
    <w:rsid w:val="00A95BC1"/>
    <w:rsid w:val="00A96447"/>
    <w:rsid w:val="00A96E2B"/>
    <w:rsid w:val="00A97507"/>
    <w:rsid w:val="00A97906"/>
    <w:rsid w:val="00AA04C7"/>
    <w:rsid w:val="00AA0E56"/>
    <w:rsid w:val="00AA1088"/>
    <w:rsid w:val="00AA14AC"/>
    <w:rsid w:val="00AA164D"/>
    <w:rsid w:val="00AA2084"/>
    <w:rsid w:val="00AA23F2"/>
    <w:rsid w:val="00AA2728"/>
    <w:rsid w:val="00AA2787"/>
    <w:rsid w:val="00AA2FA8"/>
    <w:rsid w:val="00AA3562"/>
    <w:rsid w:val="00AA3BCB"/>
    <w:rsid w:val="00AA3E09"/>
    <w:rsid w:val="00AA62C1"/>
    <w:rsid w:val="00AA6511"/>
    <w:rsid w:val="00AA67EE"/>
    <w:rsid w:val="00AA6A4F"/>
    <w:rsid w:val="00AA70F5"/>
    <w:rsid w:val="00AA73FB"/>
    <w:rsid w:val="00AA79AF"/>
    <w:rsid w:val="00AB0369"/>
    <w:rsid w:val="00AB0F66"/>
    <w:rsid w:val="00AB1613"/>
    <w:rsid w:val="00AB16A1"/>
    <w:rsid w:val="00AB2661"/>
    <w:rsid w:val="00AB2796"/>
    <w:rsid w:val="00AB2D04"/>
    <w:rsid w:val="00AB341C"/>
    <w:rsid w:val="00AB3641"/>
    <w:rsid w:val="00AB38F4"/>
    <w:rsid w:val="00AB3BB2"/>
    <w:rsid w:val="00AB4246"/>
    <w:rsid w:val="00AB4D79"/>
    <w:rsid w:val="00AB4E98"/>
    <w:rsid w:val="00AB56D6"/>
    <w:rsid w:val="00AB63DC"/>
    <w:rsid w:val="00AB6D68"/>
    <w:rsid w:val="00AB760C"/>
    <w:rsid w:val="00AB7890"/>
    <w:rsid w:val="00AB7C5C"/>
    <w:rsid w:val="00AC0069"/>
    <w:rsid w:val="00AC1DE8"/>
    <w:rsid w:val="00AC2FCF"/>
    <w:rsid w:val="00AC4269"/>
    <w:rsid w:val="00AC5D66"/>
    <w:rsid w:val="00AC5E18"/>
    <w:rsid w:val="00AC6185"/>
    <w:rsid w:val="00AC63ED"/>
    <w:rsid w:val="00AC6487"/>
    <w:rsid w:val="00AC7111"/>
    <w:rsid w:val="00AC7932"/>
    <w:rsid w:val="00AD0205"/>
    <w:rsid w:val="00AD0808"/>
    <w:rsid w:val="00AD18FC"/>
    <w:rsid w:val="00AD1F34"/>
    <w:rsid w:val="00AD20D0"/>
    <w:rsid w:val="00AD2C91"/>
    <w:rsid w:val="00AD3337"/>
    <w:rsid w:val="00AD3E45"/>
    <w:rsid w:val="00AD5A17"/>
    <w:rsid w:val="00AD5DFE"/>
    <w:rsid w:val="00AD5EA0"/>
    <w:rsid w:val="00AD68F6"/>
    <w:rsid w:val="00AD6D25"/>
    <w:rsid w:val="00AD7039"/>
    <w:rsid w:val="00AD730E"/>
    <w:rsid w:val="00AD741C"/>
    <w:rsid w:val="00AE0908"/>
    <w:rsid w:val="00AE2FD5"/>
    <w:rsid w:val="00AE40BB"/>
    <w:rsid w:val="00AE4278"/>
    <w:rsid w:val="00AE42F8"/>
    <w:rsid w:val="00AE433A"/>
    <w:rsid w:val="00AE46D9"/>
    <w:rsid w:val="00AE4A84"/>
    <w:rsid w:val="00AE4DED"/>
    <w:rsid w:val="00AE6945"/>
    <w:rsid w:val="00AE7258"/>
    <w:rsid w:val="00AE78E9"/>
    <w:rsid w:val="00AE7924"/>
    <w:rsid w:val="00AE7BCA"/>
    <w:rsid w:val="00AF00C3"/>
    <w:rsid w:val="00AF0575"/>
    <w:rsid w:val="00AF057B"/>
    <w:rsid w:val="00AF1B37"/>
    <w:rsid w:val="00AF2B02"/>
    <w:rsid w:val="00AF349B"/>
    <w:rsid w:val="00AF37E5"/>
    <w:rsid w:val="00AF3E17"/>
    <w:rsid w:val="00AF5409"/>
    <w:rsid w:val="00AF5ACB"/>
    <w:rsid w:val="00AF624F"/>
    <w:rsid w:val="00AF6A7C"/>
    <w:rsid w:val="00AF6AF1"/>
    <w:rsid w:val="00AF71E1"/>
    <w:rsid w:val="00AF75FE"/>
    <w:rsid w:val="00AF76FE"/>
    <w:rsid w:val="00B00B90"/>
    <w:rsid w:val="00B01484"/>
    <w:rsid w:val="00B0224D"/>
    <w:rsid w:val="00B02EE5"/>
    <w:rsid w:val="00B02F81"/>
    <w:rsid w:val="00B031F0"/>
    <w:rsid w:val="00B036A4"/>
    <w:rsid w:val="00B044D4"/>
    <w:rsid w:val="00B04897"/>
    <w:rsid w:val="00B0504C"/>
    <w:rsid w:val="00B057F7"/>
    <w:rsid w:val="00B061C9"/>
    <w:rsid w:val="00B0647B"/>
    <w:rsid w:val="00B06ED1"/>
    <w:rsid w:val="00B07BD1"/>
    <w:rsid w:val="00B07DF9"/>
    <w:rsid w:val="00B107F2"/>
    <w:rsid w:val="00B10986"/>
    <w:rsid w:val="00B10A96"/>
    <w:rsid w:val="00B1118A"/>
    <w:rsid w:val="00B1127D"/>
    <w:rsid w:val="00B115B4"/>
    <w:rsid w:val="00B122DF"/>
    <w:rsid w:val="00B12862"/>
    <w:rsid w:val="00B12D8A"/>
    <w:rsid w:val="00B133C0"/>
    <w:rsid w:val="00B1383D"/>
    <w:rsid w:val="00B13A92"/>
    <w:rsid w:val="00B14302"/>
    <w:rsid w:val="00B1469A"/>
    <w:rsid w:val="00B1495A"/>
    <w:rsid w:val="00B15EC3"/>
    <w:rsid w:val="00B16718"/>
    <w:rsid w:val="00B17D97"/>
    <w:rsid w:val="00B210E1"/>
    <w:rsid w:val="00B21811"/>
    <w:rsid w:val="00B21DD8"/>
    <w:rsid w:val="00B21DDF"/>
    <w:rsid w:val="00B21F0C"/>
    <w:rsid w:val="00B21F2C"/>
    <w:rsid w:val="00B22979"/>
    <w:rsid w:val="00B230D7"/>
    <w:rsid w:val="00B23125"/>
    <w:rsid w:val="00B25183"/>
    <w:rsid w:val="00B266EB"/>
    <w:rsid w:val="00B27D08"/>
    <w:rsid w:val="00B30B30"/>
    <w:rsid w:val="00B30E55"/>
    <w:rsid w:val="00B31490"/>
    <w:rsid w:val="00B33568"/>
    <w:rsid w:val="00B33569"/>
    <w:rsid w:val="00B35D01"/>
    <w:rsid w:val="00B36548"/>
    <w:rsid w:val="00B36B87"/>
    <w:rsid w:val="00B36E38"/>
    <w:rsid w:val="00B37CEA"/>
    <w:rsid w:val="00B4037B"/>
    <w:rsid w:val="00B4060A"/>
    <w:rsid w:val="00B41187"/>
    <w:rsid w:val="00B416F6"/>
    <w:rsid w:val="00B41819"/>
    <w:rsid w:val="00B41AA5"/>
    <w:rsid w:val="00B42407"/>
    <w:rsid w:val="00B42576"/>
    <w:rsid w:val="00B42852"/>
    <w:rsid w:val="00B42A21"/>
    <w:rsid w:val="00B43369"/>
    <w:rsid w:val="00B435C3"/>
    <w:rsid w:val="00B43A96"/>
    <w:rsid w:val="00B4475C"/>
    <w:rsid w:val="00B45C6F"/>
    <w:rsid w:val="00B465E0"/>
    <w:rsid w:val="00B4702F"/>
    <w:rsid w:val="00B47744"/>
    <w:rsid w:val="00B5039C"/>
    <w:rsid w:val="00B505A1"/>
    <w:rsid w:val="00B51071"/>
    <w:rsid w:val="00B5233A"/>
    <w:rsid w:val="00B52A38"/>
    <w:rsid w:val="00B52AD8"/>
    <w:rsid w:val="00B533F5"/>
    <w:rsid w:val="00B5420D"/>
    <w:rsid w:val="00B5424D"/>
    <w:rsid w:val="00B546FC"/>
    <w:rsid w:val="00B548B7"/>
    <w:rsid w:val="00B54ABB"/>
    <w:rsid w:val="00B54CBA"/>
    <w:rsid w:val="00B5743C"/>
    <w:rsid w:val="00B57C1C"/>
    <w:rsid w:val="00B57E27"/>
    <w:rsid w:val="00B57E60"/>
    <w:rsid w:val="00B600CD"/>
    <w:rsid w:val="00B60533"/>
    <w:rsid w:val="00B60908"/>
    <w:rsid w:val="00B61473"/>
    <w:rsid w:val="00B61EC2"/>
    <w:rsid w:val="00B61FB1"/>
    <w:rsid w:val="00B62341"/>
    <w:rsid w:val="00B62B24"/>
    <w:rsid w:val="00B64C50"/>
    <w:rsid w:val="00B64D5E"/>
    <w:rsid w:val="00B654E2"/>
    <w:rsid w:val="00B660BF"/>
    <w:rsid w:val="00B67A1A"/>
    <w:rsid w:val="00B7093B"/>
    <w:rsid w:val="00B71287"/>
    <w:rsid w:val="00B71489"/>
    <w:rsid w:val="00B71DB9"/>
    <w:rsid w:val="00B72174"/>
    <w:rsid w:val="00B7472D"/>
    <w:rsid w:val="00B748B1"/>
    <w:rsid w:val="00B750AC"/>
    <w:rsid w:val="00B7510A"/>
    <w:rsid w:val="00B75571"/>
    <w:rsid w:val="00B7577C"/>
    <w:rsid w:val="00B762AE"/>
    <w:rsid w:val="00B76866"/>
    <w:rsid w:val="00B769AA"/>
    <w:rsid w:val="00B76BC4"/>
    <w:rsid w:val="00B80505"/>
    <w:rsid w:val="00B8138B"/>
    <w:rsid w:val="00B81C5E"/>
    <w:rsid w:val="00B82F59"/>
    <w:rsid w:val="00B838DF"/>
    <w:rsid w:val="00B84741"/>
    <w:rsid w:val="00B86159"/>
    <w:rsid w:val="00B86874"/>
    <w:rsid w:val="00B874E1"/>
    <w:rsid w:val="00B90C13"/>
    <w:rsid w:val="00B91067"/>
    <w:rsid w:val="00B912B6"/>
    <w:rsid w:val="00B912D7"/>
    <w:rsid w:val="00B91372"/>
    <w:rsid w:val="00B929C5"/>
    <w:rsid w:val="00B935EB"/>
    <w:rsid w:val="00B93956"/>
    <w:rsid w:val="00B93A45"/>
    <w:rsid w:val="00B95FC2"/>
    <w:rsid w:val="00B960CA"/>
    <w:rsid w:val="00B961BF"/>
    <w:rsid w:val="00B964FB"/>
    <w:rsid w:val="00B96589"/>
    <w:rsid w:val="00B966A9"/>
    <w:rsid w:val="00B9694B"/>
    <w:rsid w:val="00B9711E"/>
    <w:rsid w:val="00BA0017"/>
    <w:rsid w:val="00BA05CC"/>
    <w:rsid w:val="00BA0A1E"/>
    <w:rsid w:val="00BA1719"/>
    <w:rsid w:val="00BA1A4E"/>
    <w:rsid w:val="00BA30A7"/>
    <w:rsid w:val="00BA3CEE"/>
    <w:rsid w:val="00BA4E59"/>
    <w:rsid w:val="00BA4ED7"/>
    <w:rsid w:val="00BA5082"/>
    <w:rsid w:val="00BA535D"/>
    <w:rsid w:val="00BA5422"/>
    <w:rsid w:val="00BA5537"/>
    <w:rsid w:val="00BA683F"/>
    <w:rsid w:val="00BA7225"/>
    <w:rsid w:val="00BB01B2"/>
    <w:rsid w:val="00BB1705"/>
    <w:rsid w:val="00BB2016"/>
    <w:rsid w:val="00BB26EF"/>
    <w:rsid w:val="00BB31D0"/>
    <w:rsid w:val="00BB3649"/>
    <w:rsid w:val="00BB3B38"/>
    <w:rsid w:val="00BB50C4"/>
    <w:rsid w:val="00BB56A7"/>
    <w:rsid w:val="00BB5ECA"/>
    <w:rsid w:val="00BB65FA"/>
    <w:rsid w:val="00BC0CEA"/>
    <w:rsid w:val="00BC0EF3"/>
    <w:rsid w:val="00BC1630"/>
    <w:rsid w:val="00BC1A4D"/>
    <w:rsid w:val="00BC2D7C"/>
    <w:rsid w:val="00BC315B"/>
    <w:rsid w:val="00BC3208"/>
    <w:rsid w:val="00BC3220"/>
    <w:rsid w:val="00BC38FF"/>
    <w:rsid w:val="00BC3FA6"/>
    <w:rsid w:val="00BC4715"/>
    <w:rsid w:val="00BC4BB6"/>
    <w:rsid w:val="00BC6B77"/>
    <w:rsid w:val="00BC718B"/>
    <w:rsid w:val="00BC76B0"/>
    <w:rsid w:val="00BD0A80"/>
    <w:rsid w:val="00BD194E"/>
    <w:rsid w:val="00BD2351"/>
    <w:rsid w:val="00BD259A"/>
    <w:rsid w:val="00BD2ADD"/>
    <w:rsid w:val="00BD3709"/>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04A"/>
    <w:rsid w:val="00BE2666"/>
    <w:rsid w:val="00BE29F6"/>
    <w:rsid w:val="00BE50C5"/>
    <w:rsid w:val="00BE5233"/>
    <w:rsid w:val="00BE60AC"/>
    <w:rsid w:val="00BE642D"/>
    <w:rsid w:val="00BF0035"/>
    <w:rsid w:val="00BF073B"/>
    <w:rsid w:val="00BF0F51"/>
    <w:rsid w:val="00BF10F8"/>
    <w:rsid w:val="00BF14E3"/>
    <w:rsid w:val="00BF153F"/>
    <w:rsid w:val="00BF21BB"/>
    <w:rsid w:val="00BF32D2"/>
    <w:rsid w:val="00BF3302"/>
    <w:rsid w:val="00BF48B7"/>
    <w:rsid w:val="00BF51CA"/>
    <w:rsid w:val="00BF6960"/>
    <w:rsid w:val="00BF706F"/>
    <w:rsid w:val="00BF7B64"/>
    <w:rsid w:val="00C00D4C"/>
    <w:rsid w:val="00C00F3C"/>
    <w:rsid w:val="00C01730"/>
    <w:rsid w:val="00C017EE"/>
    <w:rsid w:val="00C01A21"/>
    <w:rsid w:val="00C02243"/>
    <w:rsid w:val="00C024AE"/>
    <w:rsid w:val="00C0275B"/>
    <w:rsid w:val="00C03B20"/>
    <w:rsid w:val="00C04B18"/>
    <w:rsid w:val="00C04E01"/>
    <w:rsid w:val="00C060CD"/>
    <w:rsid w:val="00C06339"/>
    <w:rsid w:val="00C077F1"/>
    <w:rsid w:val="00C07898"/>
    <w:rsid w:val="00C101B8"/>
    <w:rsid w:val="00C1060C"/>
    <w:rsid w:val="00C118E7"/>
    <w:rsid w:val="00C1288D"/>
    <w:rsid w:val="00C13594"/>
    <w:rsid w:val="00C136BF"/>
    <w:rsid w:val="00C1435A"/>
    <w:rsid w:val="00C14397"/>
    <w:rsid w:val="00C14B0F"/>
    <w:rsid w:val="00C167BB"/>
    <w:rsid w:val="00C16BAB"/>
    <w:rsid w:val="00C20161"/>
    <w:rsid w:val="00C20C1B"/>
    <w:rsid w:val="00C21066"/>
    <w:rsid w:val="00C213C7"/>
    <w:rsid w:val="00C22150"/>
    <w:rsid w:val="00C22166"/>
    <w:rsid w:val="00C2226C"/>
    <w:rsid w:val="00C2258C"/>
    <w:rsid w:val="00C23DB0"/>
    <w:rsid w:val="00C23FE5"/>
    <w:rsid w:val="00C240F7"/>
    <w:rsid w:val="00C246EE"/>
    <w:rsid w:val="00C24CE7"/>
    <w:rsid w:val="00C25930"/>
    <w:rsid w:val="00C25CF7"/>
    <w:rsid w:val="00C26C18"/>
    <w:rsid w:val="00C272CA"/>
    <w:rsid w:val="00C27729"/>
    <w:rsid w:val="00C27BE1"/>
    <w:rsid w:val="00C27E0B"/>
    <w:rsid w:val="00C3017E"/>
    <w:rsid w:val="00C30832"/>
    <w:rsid w:val="00C31694"/>
    <w:rsid w:val="00C32D8A"/>
    <w:rsid w:val="00C33315"/>
    <w:rsid w:val="00C338EB"/>
    <w:rsid w:val="00C33F31"/>
    <w:rsid w:val="00C34884"/>
    <w:rsid w:val="00C34AA7"/>
    <w:rsid w:val="00C355A7"/>
    <w:rsid w:val="00C35A9B"/>
    <w:rsid w:val="00C37208"/>
    <w:rsid w:val="00C37908"/>
    <w:rsid w:val="00C37ABE"/>
    <w:rsid w:val="00C405CB"/>
    <w:rsid w:val="00C40616"/>
    <w:rsid w:val="00C40763"/>
    <w:rsid w:val="00C418A0"/>
    <w:rsid w:val="00C42A65"/>
    <w:rsid w:val="00C43478"/>
    <w:rsid w:val="00C4353A"/>
    <w:rsid w:val="00C43869"/>
    <w:rsid w:val="00C43BDE"/>
    <w:rsid w:val="00C441C3"/>
    <w:rsid w:val="00C4476C"/>
    <w:rsid w:val="00C44AE7"/>
    <w:rsid w:val="00C45B27"/>
    <w:rsid w:val="00C45CE0"/>
    <w:rsid w:val="00C45F2E"/>
    <w:rsid w:val="00C47EFF"/>
    <w:rsid w:val="00C50202"/>
    <w:rsid w:val="00C508DA"/>
    <w:rsid w:val="00C50A87"/>
    <w:rsid w:val="00C51C6E"/>
    <w:rsid w:val="00C52552"/>
    <w:rsid w:val="00C52586"/>
    <w:rsid w:val="00C5267D"/>
    <w:rsid w:val="00C52888"/>
    <w:rsid w:val="00C52CFC"/>
    <w:rsid w:val="00C52E39"/>
    <w:rsid w:val="00C52EFF"/>
    <w:rsid w:val="00C5334F"/>
    <w:rsid w:val="00C5402F"/>
    <w:rsid w:val="00C540E3"/>
    <w:rsid w:val="00C542F9"/>
    <w:rsid w:val="00C54338"/>
    <w:rsid w:val="00C548C1"/>
    <w:rsid w:val="00C56033"/>
    <w:rsid w:val="00C5617B"/>
    <w:rsid w:val="00C56F9C"/>
    <w:rsid w:val="00C5743C"/>
    <w:rsid w:val="00C574D7"/>
    <w:rsid w:val="00C57534"/>
    <w:rsid w:val="00C57CFA"/>
    <w:rsid w:val="00C604F9"/>
    <w:rsid w:val="00C60A2E"/>
    <w:rsid w:val="00C60C5A"/>
    <w:rsid w:val="00C613A3"/>
    <w:rsid w:val="00C615A0"/>
    <w:rsid w:val="00C6242C"/>
    <w:rsid w:val="00C62701"/>
    <w:rsid w:val="00C62FEB"/>
    <w:rsid w:val="00C63621"/>
    <w:rsid w:val="00C656DF"/>
    <w:rsid w:val="00C65D6B"/>
    <w:rsid w:val="00C6669B"/>
    <w:rsid w:val="00C67CAC"/>
    <w:rsid w:val="00C67D5D"/>
    <w:rsid w:val="00C67EC7"/>
    <w:rsid w:val="00C703C7"/>
    <w:rsid w:val="00C70511"/>
    <w:rsid w:val="00C70F0A"/>
    <w:rsid w:val="00C7132D"/>
    <w:rsid w:val="00C71605"/>
    <w:rsid w:val="00C71813"/>
    <w:rsid w:val="00C72083"/>
    <w:rsid w:val="00C72F21"/>
    <w:rsid w:val="00C7373A"/>
    <w:rsid w:val="00C74B0C"/>
    <w:rsid w:val="00C76117"/>
    <w:rsid w:val="00C76758"/>
    <w:rsid w:val="00C77491"/>
    <w:rsid w:val="00C77F90"/>
    <w:rsid w:val="00C80245"/>
    <w:rsid w:val="00C805BC"/>
    <w:rsid w:val="00C806F5"/>
    <w:rsid w:val="00C80797"/>
    <w:rsid w:val="00C80D10"/>
    <w:rsid w:val="00C829B8"/>
    <w:rsid w:val="00C82AE9"/>
    <w:rsid w:val="00C835F3"/>
    <w:rsid w:val="00C83718"/>
    <w:rsid w:val="00C83F15"/>
    <w:rsid w:val="00C846FF"/>
    <w:rsid w:val="00C860D5"/>
    <w:rsid w:val="00C8657F"/>
    <w:rsid w:val="00C865DA"/>
    <w:rsid w:val="00C86D68"/>
    <w:rsid w:val="00C87759"/>
    <w:rsid w:val="00C879DA"/>
    <w:rsid w:val="00C87ECD"/>
    <w:rsid w:val="00C90730"/>
    <w:rsid w:val="00C91C15"/>
    <w:rsid w:val="00C91EE8"/>
    <w:rsid w:val="00C930D8"/>
    <w:rsid w:val="00C932C9"/>
    <w:rsid w:val="00C933BC"/>
    <w:rsid w:val="00C93489"/>
    <w:rsid w:val="00C9357C"/>
    <w:rsid w:val="00C936C2"/>
    <w:rsid w:val="00C93F31"/>
    <w:rsid w:val="00C94141"/>
    <w:rsid w:val="00C947FF"/>
    <w:rsid w:val="00C955CE"/>
    <w:rsid w:val="00C96426"/>
    <w:rsid w:val="00C966BE"/>
    <w:rsid w:val="00C969E0"/>
    <w:rsid w:val="00C96ED3"/>
    <w:rsid w:val="00C96FE5"/>
    <w:rsid w:val="00C97592"/>
    <w:rsid w:val="00C9787F"/>
    <w:rsid w:val="00CA00D1"/>
    <w:rsid w:val="00CA20B2"/>
    <w:rsid w:val="00CA3073"/>
    <w:rsid w:val="00CA41E3"/>
    <w:rsid w:val="00CA4523"/>
    <w:rsid w:val="00CA5144"/>
    <w:rsid w:val="00CA6525"/>
    <w:rsid w:val="00CA6B94"/>
    <w:rsid w:val="00CB06A4"/>
    <w:rsid w:val="00CB0B8B"/>
    <w:rsid w:val="00CB17AC"/>
    <w:rsid w:val="00CB19CA"/>
    <w:rsid w:val="00CB1DB0"/>
    <w:rsid w:val="00CB23A8"/>
    <w:rsid w:val="00CB27AD"/>
    <w:rsid w:val="00CB4500"/>
    <w:rsid w:val="00CB4750"/>
    <w:rsid w:val="00CB519F"/>
    <w:rsid w:val="00CB6349"/>
    <w:rsid w:val="00CB6AF5"/>
    <w:rsid w:val="00CB74C3"/>
    <w:rsid w:val="00CC0283"/>
    <w:rsid w:val="00CC0E2A"/>
    <w:rsid w:val="00CC14B3"/>
    <w:rsid w:val="00CC1C0B"/>
    <w:rsid w:val="00CC24A5"/>
    <w:rsid w:val="00CC36B5"/>
    <w:rsid w:val="00CC3C03"/>
    <w:rsid w:val="00CC59BA"/>
    <w:rsid w:val="00CC63A4"/>
    <w:rsid w:val="00CC6860"/>
    <w:rsid w:val="00CC7470"/>
    <w:rsid w:val="00CC7786"/>
    <w:rsid w:val="00CD018C"/>
    <w:rsid w:val="00CD04EB"/>
    <w:rsid w:val="00CD151F"/>
    <w:rsid w:val="00CD176F"/>
    <w:rsid w:val="00CD1F26"/>
    <w:rsid w:val="00CD2299"/>
    <w:rsid w:val="00CD2700"/>
    <w:rsid w:val="00CD2EDF"/>
    <w:rsid w:val="00CD38CA"/>
    <w:rsid w:val="00CD4986"/>
    <w:rsid w:val="00CD4F64"/>
    <w:rsid w:val="00CD55CC"/>
    <w:rsid w:val="00CD590F"/>
    <w:rsid w:val="00CD78F0"/>
    <w:rsid w:val="00CE03CA"/>
    <w:rsid w:val="00CE0872"/>
    <w:rsid w:val="00CE10B6"/>
    <w:rsid w:val="00CE2EBA"/>
    <w:rsid w:val="00CE311D"/>
    <w:rsid w:val="00CE315E"/>
    <w:rsid w:val="00CE39BB"/>
    <w:rsid w:val="00CE4C75"/>
    <w:rsid w:val="00CE5418"/>
    <w:rsid w:val="00CE55C4"/>
    <w:rsid w:val="00CE5724"/>
    <w:rsid w:val="00CE5F09"/>
    <w:rsid w:val="00CE675B"/>
    <w:rsid w:val="00CE6EDB"/>
    <w:rsid w:val="00CE6FB5"/>
    <w:rsid w:val="00CE72CE"/>
    <w:rsid w:val="00CF0555"/>
    <w:rsid w:val="00CF0679"/>
    <w:rsid w:val="00CF0859"/>
    <w:rsid w:val="00CF0C47"/>
    <w:rsid w:val="00CF1140"/>
    <w:rsid w:val="00CF1B50"/>
    <w:rsid w:val="00CF1BD0"/>
    <w:rsid w:val="00CF1D56"/>
    <w:rsid w:val="00CF2353"/>
    <w:rsid w:val="00CF274F"/>
    <w:rsid w:val="00CF3D62"/>
    <w:rsid w:val="00CF4779"/>
    <w:rsid w:val="00CF4FFA"/>
    <w:rsid w:val="00CF5172"/>
    <w:rsid w:val="00CF5679"/>
    <w:rsid w:val="00CF56DF"/>
    <w:rsid w:val="00CF616A"/>
    <w:rsid w:val="00CF689C"/>
    <w:rsid w:val="00CF6F18"/>
    <w:rsid w:val="00CF7375"/>
    <w:rsid w:val="00CF79A6"/>
    <w:rsid w:val="00CF7FE8"/>
    <w:rsid w:val="00D00727"/>
    <w:rsid w:val="00D008F8"/>
    <w:rsid w:val="00D01087"/>
    <w:rsid w:val="00D0168A"/>
    <w:rsid w:val="00D02247"/>
    <w:rsid w:val="00D0281C"/>
    <w:rsid w:val="00D035CA"/>
    <w:rsid w:val="00D03CD2"/>
    <w:rsid w:val="00D03DAA"/>
    <w:rsid w:val="00D04C0B"/>
    <w:rsid w:val="00D04FC9"/>
    <w:rsid w:val="00D057F5"/>
    <w:rsid w:val="00D05DDC"/>
    <w:rsid w:val="00D0614D"/>
    <w:rsid w:val="00D06907"/>
    <w:rsid w:val="00D06951"/>
    <w:rsid w:val="00D06B89"/>
    <w:rsid w:val="00D06C55"/>
    <w:rsid w:val="00D10836"/>
    <w:rsid w:val="00D10F87"/>
    <w:rsid w:val="00D117D9"/>
    <w:rsid w:val="00D11AD2"/>
    <w:rsid w:val="00D11D7F"/>
    <w:rsid w:val="00D12304"/>
    <w:rsid w:val="00D12427"/>
    <w:rsid w:val="00D12592"/>
    <w:rsid w:val="00D12668"/>
    <w:rsid w:val="00D1327A"/>
    <w:rsid w:val="00D13779"/>
    <w:rsid w:val="00D13BEB"/>
    <w:rsid w:val="00D13E96"/>
    <w:rsid w:val="00D14431"/>
    <w:rsid w:val="00D14631"/>
    <w:rsid w:val="00D157E2"/>
    <w:rsid w:val="00D17B0F"/>
    <w:rsid w:val="00D21529"/>
    <w:rsid w:val="00D215F3"/>
    <w:rsid w:val="00D21B85"/>
    <w:rsid w:val="00D220BB"/>
    <w:rsid w:val="00D22435"/>
    <w:rsid w:val="00D2245B"/>
    <w:rsid w:val="00D2246E"/>
    <w:rsid w:val="00D26364"/>
    <w:rsid w:val="00D27179"/>
    <w:rsid w:val="00D3001A"/>
    <w:rsid w:val="00D306B4"/>
    <w:rsid w:val="00D30E6D"/>
    <w:rsid w:val="00D31114"/>
    <w:rsid w:val="00D316BA"/>
    <w:rsid w:val="00D323D9"/>
    <w:rsid w:val="00D32625"/>
    <w:rsid w:val="00D32A1E"/>
    <w:rsid w:val="00D32B55"/>
    <w:rsid w:val="00D33556"/>
    <w:rsid w:val="00D337CA"/>
    <w:rsid w:val="00D3380D"/>
    <w:rsid w:val="00D3497C"/>
    <w:rsid w:val="00D34F00"/>
    <w:rsid w:val="00D3546F"/>
    <w:rsid w:val="00D357E4"/>
    <w:rsid w:val="00D36980"/>
    <w:rsid w:val="00D369E0"/>
    <w:rsid w:val="00D37A4C"/>
    <w:rsid w:val="00D4024C"/>
    <w:rsid w:val="00D40384"/>
    <w:rsid w:val="00D4082B"/>
    <w:rsid w:val="00D40C10"/>
    <w:rsid w:val="00D41321"/>
    <w:rsid w:val="00D42A53"/>
    <w:rsid w:val="00D42A64"/>
    <w:rsid w:val="00D42ACF"/>
    <w:rsid w:val="00D43CE0"/>
    <w:rsid w:val="00D43DE8"/>
    <w:rsid w:val="00D44440"/>
    <w:rsid w:val="00D45056"/>
    <w:rsid w:val="00D4514E"/>
    <w:rsid w:val="00D45711"/>
    <w:rsid w:val="00D4573B"/>
    <w:rsid w:val="00D46323"/>
    <w:rsid w:val="00D46AD8"/>
    <w:rsid w:val="00D46C03"/>
    <w:rsid w:val="00D46D66"/>
    <w:rsid w:val="00D479B9"/>
    <w:rsid w:val="00D50B49"/>
    <w:rsid w:val="00D50D41"/>
    <w:rsid w:val="00D51E4F"/>
    <w:rsid w:val="00D52C70"/>
    <w:rsid w:val="00D5353E"/>
    <w:rsid w:val="00D539B1"/>
    <w:rsid w:val="00D53E5E"/>
    <w:rsid w:val="00D544AC"/>
    <w:rsid w:val="00D54B7D"/>
    <w:rsid w:val="00D54E3C"/>
    <w:rsid w:val="00D5553A"/>
    <w:rsid w:val="00D55773"/>
    <w:rsid w:val="00D56BFA"/>
    <w:rsid w:val="00D5722B"/>
    <w:rsid w:val="00D579E3"/>
    <w:rsid w:val="00D57F2D"/>
    <w:rsid w:val="00D600E3"/>
    <w:rsid w:val="00D601B6"/>
    <w:rsid w:val="00D625B9"/>
    <w:rsid w:val="00D63178"/>
    <w:rsid w:val="00D63E5C"/>
    <w:rsid w:val="00D64052"/>
    <w:rsid w:val="00D65947"/>
    <w:rsid w:val="00D65C29"/>
    <w:rsid w:val="00D65C72"/>
    <w:rsid w:val="00D662B1"/>
    <w:rsid w:val="00D66765"/>
    <w:rsid w:val="00D67989"/>
    <w:rsid w:val="00D7003F"/>
    <w:rsid w:val="00D70159"/>
    <w:rsid w:val="00D7037E"/>
    <w:rsid w:val="00D7052D"/>
    <w:rsid w:val="00D70C4F"/>
    <w:rsid w:val="00D712A6"/>
    <w:rsid w:val="00D71C8F"/>
    <w:rsid w:val="00D72685"/>
    <w:rsid w:val="00D733E3"/>
    <w:rsid w:val="00D736BC"/>
    <w:rsid w:val="00D74BE8"/>
    <w:rsid w:val="00D75298"/>
    <w:rsid w:val="00D757AF"/>
    <w:rsid w:val="00D75D62"/>
    <w:rsid w:val="00D76110"/>
    <w:rsid w:val="00D764DB"/>
    <w:rsid w:val="00D76513"/>
    <w:rsid w:val="00D76658"/>
    <w:rsid w:val="00D76EAA"/>
    <w:rsid w:val="00D76F1D"/>
    <w:rsid w:val="00D77DC6"/>
    <w:rsid w:val="00D77F48"/>
    <w:rsid w:val="00D8038B"/>
    <w:rsid w:val="00D81763"/>
    <w:rsid w:val="00D81786"/>
    <w:rsid w:val="00D82533"/>
    <w:rsid w:val="00D82A68"/>
    <w:rsid w:val="00D83447"/>
    <w:rsid w:val="00D8364E"/>
    <w:rsid w:val="00D83A50"/>
    <w:rsid w:val="00D8441A"/>
    <w:rsid w:val="00D84702"/>
    <w:rsid w:val="00D84729"/>
    <w:rsid w:val="00D84BFC"/>
    <w:rsid w:val="00D8588F"/>
    <w:rsid w:val="00D85AA6"/>
    <w:rsid w:val="00D85D58"/>
    <w:rsid w:val="00D8619C"/>
    <w:rsid w:val="00D86386"/>
    <w:rsid w:val="00D8644C"/>
    <w:rsid w:val="00D86D35"/>
    <w:rsid w:val="00D8707D"/>
    <w:rsid w:val="00D872BC"/>
    <w:rsid w:val="00D877AC"/>
    <w:rsid w:val="00D87FAF"/>
    <w:rsid w:val="00D907CC"/>
    <w:rsid w:val="00D90F44"/>
    <w:rsid w:val="00D91F1D"/>
    <w:rsid w:val="00D930C1"/>
    <w:rsid w:val="00D937D9"/>
    <w:rsid w:val="00D93999"/>
    <w:rsid w:val="00D939AE"/>
    <w:rsid w:val="00D93F75"/>
    <w:rsid w:val="00D945E6"/>
    <w:rsid w:val="00D948C4"/>
    <w:rsid w:val="00D94D6D"/>
    <w:rsid w:val="00D96D93"/>
    <w:rsid w:val="00D97411"/>
    <w:rsid w:val="00D978C6"/>
    <w:rsid w:val="00D97FC3"/>
    <w:rsid w:val="00DA0970"/>
    <w:rsid w:val="00DA341F"/>
    <w:rsid w:val="00DA48E9"/>
    <w:rsid w:val="00DA4E1C"/>
    <w:rsid w:val="00DA5191"/>
    <w:rsid w:val="00DA5285"/>
    <w:rsid w:val="00DA53EB"/>
    <w:rsid w:val="00DA547B"/>
    <w:rsid w:val="00DA5D9F"/>
    <w:rsid w:val="00DA608D"/>
    <w:rsid w:val="00DA6E32"/>
    <w:rsid w:val="00DA6FD4"/>
    <w:rsid w:val="00DA7A6F"/>
    <w:rsid w:val="00DB135E"/>
    <w:rsid w:val="00DB201F"/>
    <w:rsid w:val="00DB26F5"/>
    <w:rsid w:val="00DB2964"/>
    <w:rsid w:val="00DB2F72"/>
    <w:rsid w:val="00DB3252"/>
    <w:rsid w:val="00DB35B9"/>
    <w:rsid w:val="00DB3D5D"/>
    <w:rsid w:val="00DB4E5D"/>
    <w:rsid w:val="00DB4E95"/>
    <w:rsid w:val="00DB4EC1"/>
    <w:rsid w:val="00DB4F06"/>
    <w:rsid w:val="00DB5984"/>
    <w:rsid w:val="00DB5B59"/>
    <w:rsid w:val="00DB70C1"/>
    <w:rsid w:val="00DB7C5E"/>
    <w:rsid w:val="00DC01C1"/>
    <w:rsid w:val="00DC1030"/>
    <w:rsid w:val="00DC189E"/>
    <w:rsid w:val="00DC1CB9"/>
    <w:rsid w:val="00DC2226"/>
    <w:rsid w:val="00DC2CD6"/>
    <w:rsid w:val="00DC3AAF"/>
    <w:rsid w:val="00DC413C"/>
    <w:rsid w:val="00DC4845"/>
    <w:rsid w:val="00DC4FC9"/>
    <w:rsid w:val="00DC7337"/>
    <w:rsid w:val="00DD0458"/>
    <w:rsid w:val="00DD1269"/>
    <w:rsid w:val="00DD207A"/>
    <w:rsid w:val="00DD2D63"/>
    <w:rsid w:val="00DD31A0"/>
    <w:rsid w:val="00DD327A"/>
    <w:rsid w:val="00DD341E"/>
    <w:rsid w:val="00DD3E7E"/>
    <w:rsid w:val="00DD3F6D"/>
    <w:rsid w:val="00DD4026"/>
    <w:rsid w:val="00DD4A0C"/>
    <w:rsid w:val="00DD4E8E"/>
    <w:rsid w:val="00DD56AF"/>
    <w:rsid w:val="00DD5AB0"/>
    <w:rsid w:val="00DD7612"/>
    <w:rsid w:val="00DE0168"/>
    <w:rsid w:val="00DE0778"/>
    <w:rsid w:val="00DE0D7D"/>
    <w:rsid w:val="00DE0EF4"/>
    <w:rsid w:val="00DE1C20"/>
    <w:rsid w:val="00DE2039"/>
    <w:rsid w:val="00DE233D"/>
    <w:rsid w:val="00DE2381"/>
    <w:rsid w:val="00DE33FB"/>
    <w:rsid w:val="00DE36F3"/>
    <w:rsid w:val="00DE482C"/>
    <w:rsid w:val="00DE4B1B"/>
    <w:rsid w:val="00DE4DDD"/>
    <w:rsid w:val="00DE715A"/>
    <w:rsid w:val="00DE73A9"/>
    <w:rsid w:val="00DE7A75"/>
    <w:rsid w:val="00DE7BE2"/>
    <w:rsid w:val="00DE7F92"/>
    <w:rsid w:val="00DF0706"/>
    <w:rsid w:val="00DF1150"/>
    <w:rsid w:val="00DF1611"/>
    <w:rsid w:val="00DF3D39"/>
    <w:rsid w:val="00DF3E38"/>
    <w:rsid w:val="00DF4F4A"/>
    <w:rsid w:val="00DF5670"/>
    <w:rsid w:val="00DF5AB4"/>
    <w:rsid w:val="00DF616B"/>
    <w:rsid w:val="00DF66EF"/>
    <w:rsid w:val="00DF6E9D"/>
    <w:rsid w:val="00DF7E35"/>
    <w:rsid w:val="00E01871"/>
    <w:rsid w:val="00E01D76"/>
    <w:rsid w:val="00E04050"/>
    <w:rsid w:val="00E0459F"/>
    <w:rsid w:val="00E0565D"/>
    <w:rsid w:val="00E058E3"/>
    <w:rsid w:val="00E0619F"/>
    <w:rsid w:val="00E06892"/>
    <w:rsid w:val="00E068AA"/>
    <w:rsid w:val="00E06BDF"/>
    <w:rsid w:val="00E111BF"/>
    <w:rsid w:val="00E11DA9"/>
    <w:rsid w:val="00E12636"/>
    <w:rsid w:val="00E1282A"/>
    <w:rsid w:val="00E1326E"/>
    <w:rsid w:val="00E13D31"/>
    <w:rsid w:val="00E1404E"/>
    <w:rsid w:val="00E144CD"/>
    <w:rsid w:val="00E16080"/>
    <w:rsid w:val="00E165C3"/>
    <w:rsid w:val="00E16DA9"/>
    <w:rsid w:val="00E1747F"/>
    <w:rsid w:val="00E179B4"/>
    <w:rsid w:val="00E222C2"/>
    <w:rsid w:val="00E222D3"/>
    <w:rsid w:val="00E224BC"/>
    <w:rsid w:val="00E2296B"/>
    <w:rsid w:val="00E24AAB"/>
    <w:rsid w:val="00E2526E"/>
    <w:rsid w:val="00E255E4"/>
    <w:rsid w:val="00E25905"/>
    <w:rsid w:val="00E261E2"/>
    <w:rsid w:val="00E26AF1"/>
    <w:rsid w:val="00E26DD1"/>
    <w:rsid w:val="00E27555"/>
    <w:rsid w:val="00E3001B"/>
    <w:rsid w:val="00E3010F"/>
    <w:rsid w:val="00E3044C"/>
    <w:rsid w:val="00E3085A"/>
    <w:rsid w:val="00E30A73"/>
    <w:rsid w:val="00E30C55"/>
    <w:rsid w:val="00E31318"/>
    <w:rsid w:val="00E319C7"/>
    <w:rsid w:val="00E339AB"/>
    <w:rsid w:val="00E35693"/>
    <w:rsid w:val="00E357E1"/>
    <w:rsid w:val="00E360A7"/>
    <w:rsid w:val="00E3631E"/>
    <w:rsid w:val="00E36C69"/>
    <w:rsid w:val="00E37146"/>
    <w:rsid w:val="00E37284"/>
    <w:rsid w:val="00E37A43"/>
    <w:rsid w:val="00E37DCF"/>
    <w:rsid w:val="00E40045"/>
    <w:rsid w:val="00E40483"/>
    <w:rsid w:val="00E40907"/>
    <w:rsid w:val="00E40976"/>
    <w:rsid w:val="00E4109D"/>
    <w:rsid w:val="00E41629"/>
    <w:rsid w:val="00E41736"/>
    <w:rsid w:val="00E41ED2"/>
    <w:rsid w:val="00E425B8"/>
    <w:rsid w:val="00E42D68"/>
    <w:rsid w:val="00E430F3"/>
    <w:rsid w:val="00E44D92"/>
    <w:rsid w:val="00E455C5"/>
    <w:rsid w:val="00E456E9"/>
    <w:rsid w:val="00E46D1C"/>
    <w:rsid w:val="00E47179"/>
    <w:rsid w:val="00E47338"/>
    <w:rsid w:val="00E479BD"/>
    <w:rsid w:val="00E4A7F0"/>
    <w:rsid w:val="00E503C9"/>
    <w:rsid w:val="00E50A35"/>
    <w:rsid w:val="00E51DF0"/>
    <w:rsid w:val="00E52280"/>
    <w:rsid w:val="00E524DD"/>
    <w:rsid w:val="00E52C32"/>
    <w:rsid w:val="00E53754"/>
    <w:rsid w:val="00E53803"/>
    <w:rsid w:val="00E53AA0"/>
    <w:rsid w:val="00E53F27"/>
    <w:rsid w:val="00E54FF2"/>
    <w:rsid w:val="00E551C1"/>
    <w:rsid w:val="00E55920"/>
    <w:rsid w:val="00E56365"/>
    <w:rsid w:val="00E5687B"/>
    <w:rsid w:val="00E56B55"/>
    <w:rsid w:val="00E56CF4"/>
    <w:rsid w:val="00E56D89"/>
    <w:rsid w:val="00E56F81"/>
    <w:rsid w:val="00E57191"/>
    <w:rsid w:val="00E57300"/>
    <w:rsid w:val="00E57E4E"/>
    <w:rsid w:val="00E60335"/>
    <w:rsid w:val="00E607D6"/>
    <w:rsid w:val="00E60B85"/>
    <w:rsid w:val="00E61315"/>
    <w:rsid w:val="00E62FE2"/>
    <w:rsid w:val="00E630B4"/>
    <w:rsid w:val="00E63CB1"/>
    <w:rsid w:val="00E641A8"/>
    <w:rsid w:val="00E647A4"/>
    <w:rsid w:val="00E65C9E"/>
    <w:rsid w:val="00E6610E"/>
    <w:rsid w:val="00E669A3"/>
    <w:rsid w:val="00E6742A"/>
    <w:rsid w:val="00E67A21"/>
    <w:rsid w:val="00E67BBD"/>
    <w:rsid w:val="00E67D15"/>
    <w:rsid w:val="00E706DA"/>
    <w:rsid w:val="00E70AA5"/>
    <w:rsid w:val="00E70CD0"/>
    <w:rsid w:val="00E7117D"/>
    <w:rsid w:val="00E71A1D"/>
    <w:rsid w:val="00E72A9C"/>
    <w:rsid w:val="00E72F10"/>
    <w:rsid w:val="00E73163"/>
    <w:rsid w:val="00E73676"/>
    <w:rsid w:val="00E736D8"/>
    <w:rsid w:val="00E740DC"/>
    <w:rsid w:val="00E745A0"/>
    <w:rsid w:val="00E74E85"/>
    <w:rsid w:val="00E75055"/>
    <w:rsid w:val="00E761E9"/>
    <w:rsid w:val="00E7657E"/>
    <w:rsid w:val="00E76AFD"/>
    <w:rsid w:val="00E76FD1"/>
    <w:rsid w:val="00E777B6"/>
    <w:rsid w:val="00E80EBC"/>
    <w:rsid w:val="00E81A35"/>
    <w:rsid w:val="00E81AD3"/>
    <w:rsid w:val="00E81F2A"/>
    <w:rsid w:val="00E82343"/>
    <w:rsid w:val="00E82BC5"/>
    <w:rsid w:val="00E83696"/>
    <w:rsid w:val="00E84B38"/>
    <w:rsid w:val="00E85EE0"/>
    <w:rsid w:val="00E8646F"/>
    <w:rsid w:val="00E86ECC"/>
    <w:rsid w:val="00E87413"/>
    <w:rsid w:val="00E87985"/>
    <w:rsid w:val="00E8799B"/>
    <w:rsid w:val="00E9077E"/>
    <w:rsid w:val="00E90BBE"/>
    <w:rsid w:val="00E90FF0"/>
    <w:rsid w:val="00E924F1"/>
    <w:rsid w:val="00E9332C"/>
    <w:rsid w:val="00E93441"/>
    <w:rsid w:val="00E936DA"/>
    <w:rsid w:val="00E939D6"/>
    <w:rsid w:val="00E93C67"/>
    <w:rsid w:val="00E94053"/>
    <w:rsid w:val="00E9482A"/>
    <w:rsid w:val="00E95212"/>
    <w:rsid w:val="00E957F1"/>
    <w:rsid w:val="00E95BBD"/>
    <w:rsid w:val="00E95D53"/>
    <w:rsid w:val="00E96719"/>
    <w:rsid w:val="00E96A07"/>
    <w:rsid w:val="00E9730A"/>
    <w:rsid w:val="00E97A22"/>
    <w:rsid w:val="00EA0B68"/>
    <w:rsid w:val="00EA1A0C"/>
    <w:rsid w:val="00EA2780"/>
    <w:rsid w:val="00EA2B2A"/>
    <w:rsid w:val="00EA34C9"/>
    <w:rsid w:val="00EA38A1"/>
    <w:rsid w:val="00EA3D24"/>
    <w:rsid w:val="00EA415E"/>
    <w:rsid w:val="00EA435B"/>
    <w:rsid w:val="00EA45EB"/>
    <w:rsid w:val="00EA56BF"/>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4553"/>
    <w:rsid w:val="00EB5194"/>
    <w:rsid w:val="00EB6006"/>
    <w:rsid w:val="00EB61A0"/>
    <w:rsid w:val="00EB6242"/>
    <w:rsid w:val="00EB6A4F"/>
    <w:rsid w:val="00EB6A7E"/>
    <w:rsid w:val="00EB7DD0"/>
    <w:rsid w:val="00EC06F3"/>
    <w:rsid w:val="00EC0919"/>
    <w:rsid w:val="00EC107D"/>
    <w:rsid w:val="00EC1A26"/>
    <w:rsid w:val="00EC1ED0"/>
    <w:rsid w:val="00EC37A5"/>
    <w:rsid w:val="00EC39D7"/>
    <w:rsid w:val="00EC40E4"/>
    <w:rsid w:val="00EC5BA4"/>
    <w:rsid w:val="00EC5C09"/>
    <w:rsid w:val="00EC62E3"/>
    <w:rsid w:val="00EC7629"/>
    <w:rsid w:val="00ED0190"/>
    <w:rsid w:val="00ED0745"/>
    <w:rsid w:val="00ED093E"/>
    <w:rsid w:val="00ED097A"/>
    <w:rsid w:val="00ED0B0B"/>
    <w:rsid w:val="00ED0FBF"/>
    <w:rsid w:val="00ED129A"/>
    <w:rsid w:val="00ED1CA1"/>
    <w:rsid w:val="00ED2171"/>
    <w:rsid w:val="00ED270C"/>
    <w:rsid w:val="00ED40DD"/>
    <w:rsid w:val="00ED500D"/>
    <w:rsid w:val="00ED5EF4"/>
    <w:rsid w:val="00ED601C"/>
    <w:rsid w:val="00ED7462"/>
    <w:rsid w:val="00ED7AA6"/>
    <w:rsid w:val="00ED7AC3"/>
    <w:rsid w:val="00ED7AED"/>
    <w:rsid w:val="00EE06D0"/>
    <w:rsid w:val="00EE09B8"/>
    <w:rsid w:val="00EE1AB0"/>
    <w:rsid w:val="00EE2CCB"/>
    <w:rsid w:val="00EE30F8"/>
    <w:rsid w:val="00EE33CB"/>
    <w:rsid w:val="00EE5BFC"/>
    <w:rsid w:val="00EE5E7C"/>
    <w:rsid w:val="00EE6026"/>
    <w:rsid w:val="00EE62BF"/>
    <w:rsid w:val="00EE6BE1"/>
    <w:rsid w:val="00EE7152"/>
    <w:rsid w:val="00EE73FA"/>
    <w:rsid w:val="00EE7688"/>
    <w:rsid w:val="00EE7AC8"/>
    <w:rsid w:val="00EF01F1"/>
    <w:rsid w:val="00EF0AA8"/>
    <w:rsid w:val="00EF0B3C"/>
    <w:rsid w:val="00EF0E63"/>
    <w:rsid w:val="00EF149C"/>
    <w:rsid w:val="00EF33F0"/>
    <w:rsid w:val="00EF424F"/>
    <w:rsid w:val="00EF55A9"/>
    <w:rsid w:val="00EF55E8"/>
    <w:rsid w:val="00EF6DA0"/>
    <w:rsid w:val="00EF743F"/>
    <w:rsid w:val="00F010CF"/>
    <w:rsid w:val="00F011A3"/>
    <w:rsid w:val="00F015CD"/>
    <w:rsid w:val="00F01D3D"/>
    <w:rsid w:val="00F02774"/>
    <w:rsid w:val="00F028E4"/>
    <w:rsid w:val="00F02B4E"/>
    <w:rsid w:val="00F02B9C"/>
    <w:rsid w:val="00F02C91"/>
    <w:rsid w:val="00F03456"/>
    <w:rsid w:val="00F03CDD"/>
    <w:rsid w:val="00F04276"/>
    <w:rsid w:val="00F0478C"/>
    <w:rsid w:val="00F0504C"/>
    <w:rsid w:val="00F0527F"/>
    <w:rsid w:val="00F05B90"/>
    <w:rsid w:val="00F064A3"/>
    <w:rsid w:val="00F06B80"/>
    <w:rsid w:val="00F075B8"/>
    <w:rsid w:val="00F0788D"/>
    <w:rsid w:val="00F10016"/>
    <w:rsid w:val="00F1060D"/>
    <w:rsid w:val="00F107D4"/>
    <w:rsid w:val="00F10929"/>
    <w:rsid w:val="00F10C7E"/>
    <w:rsid w:val="00F11BB4"/>
    <w:rsid w:val="00F11EA2"/>
    <w:rsid w:val="00F139D3"/>
    <w:rsid w:val="00F1423A"/>
    <w:rsid w:val="00F148B6"/>
    <w:rsid w:val="00F1495E"/>
    <w:rsid w:val="00F14E20"/>
    <w:rsid w:val="00F16110"/>
    <w:rsid w:val="00F168BA"/>
    <w:rsid w:val="00F16A2C"/>
    <w:rsid w:val="00F16B99"/>
    <w:rsid w:val="00F1746C"/>
    <w:rsid w:val="00F20D01"/>
    <w:rsid w:val="00F20EA0"/>
    <w:rsid w:val="00F22558"/>
    <w:rsid w:val="00F22823"/>
    <w:rsid w:val="00F22F1D"/>
    <w:rsid w:val="00F23B67"/>
    <w:rsid w:val="00F24410"/>
    <w:rsid w:val="00F253C7"/>
    <w:rsid w:val="00F25DD4"/>
    <w:rsid w:val="00F26068"/>
    <w:rsid w:val="00F27F30"/>
    <w:rsid w:val="00F3012F"/>
    <w:rsid w:val="00F31016"/>
    <w:rsid w:val="00F311EE"/>
    <w:rsid w:val="00F31D24"/>
    <w:rsid w:val="00F31E6A"/>
    <w:rsid w:val="00F3204B"/>
    <w:rsid w:val="00F325A5"/>
    <w:rsid w:val="00F32F8A"/>
    <w:rsid w:val="00F33541"/>
    <w:rsid w:val="00F34414"/>
    <w:rsid w:val="00F3555E"/>
    <w:rsid w:val="00F356F1"/>
    <w:rsid w:val="00F35EE0"/>
    <w:rsid w:val="00F3657F"/>
    <w:rsid w:val="00F365C4"/>
    <w:rsid w:val="00F36A93"/>
    <w:rsid w:val="00F37020"/>
    <w:rsid w:val="00F378D8"/>
    <w:rsid w:val="00F37BA3"/>
    <w:rsid w:val="00F4010F"/>
    <w:rsid w:val="00F401A6"/>
    <w:rsid w:val="00F406E4"/>
    <w:rsid w:val="00F4310E"/>
    <w:rsid w:val="00F43919"/>
    <w:rsid w:val="00F43D96"/>
    <w:rsid w:val="00F44577"/>
    <w:rsid w:val="00F44DA5"/>
    <w:rsid w:val="00F453E5"/>
    <w:rsid w:val="00F45EA2"/>
    <w:rsid w:val="00F46752"/>
    <w:rsid w:val="00F47006"/>
    <w:rsid w:val="00F4727B"/>
    <w:rsid w:val="00F478A3"/>
    <w:rsid w:val="00F5118C"/>
    <w:rsid w:val="00F514CB"/>
    <w:rsid w:val="00F5187A"/>
    <w:rsid w:val="00F51BA8"/>
    <w:rsid w:val="00F51CA7"/>
    <w:rsid w:val="00F51F74"/>
    <w:rsid w:val="00F526C2"/>
    <w:rsid w:val="00F52A84"/>
    <w:rsid w:val="00F533CC"/>
    <w:rsid w:val="00F53E5D"/>
    <w:rsid w:val="00F54FC6"/>
    <w:rsid w:val="00F5530C"/>
    <w:rsid w:val="00F55A43"/>
    <w:rsid w:val="00F560CE"/>
    <w:rsid w:val="00F56545"/>
    <w:rsid w:val="00F568E9"/>
    <w:rsid w:val="00F5722E"/>
    <w:rsid w:val="00F576AE"/>
    <w:rsid w:val="00F601C6"/>
    <w:rsid w:val="00F60937"/>
    <w:rsid w:val="00F60B07"/>
    <w:rsid w:val="00F61B20"/>
    <w:rsid w:val="00F62EA8"/>
    <w:rsid w:val="00F64158"/>
    <w:rsid w:val="00F642D0"/>
    <w:rsid w:val="00F64524"/>
    <w:rsid w:val="00F646D9"/>
    <w:rsid w:val="00F64C3C"/>
    <w:rsid w:val="00F66F64"/>
    <w:rsid w:val="00F66FA6"/>
    <w:rsid w:val="00F70351"/>
    <w:rsid w:val="00F708E2"/>
    <w:rsid w:val="00F7162A"/>
    <w:rsid w:val="00F71E94"/>
    <w:rsid w:val="00F72DC1"/>
    <w:rsid w:val="00F72FFC"/>
    <w:rsid w:val="00F74D10"/>
    <w:rsid w:val="00F75191"/>
    <w:rsid w:val="00F754A7"/>
    <w:rsid w:val="00F754CF"/>
    <w:rsid w:val="00F754FE"/>
    <w:rsid w:val="00F75AE6"/>
    <w:rsid w:val="00F764B4"/>
    <w:rsid w:val="00F80613"/>
    <w:rsid w:val="00F80D37"/>
    <w:rsid w:val="00F80F91"/>
    <w:rsid w:val="00F81041"/>
    <w:rsid w:val="00F82EE9"/>
    <w:rsid w:val="00F8302F"/>
    <w:rsid w:val="00F83F33"/>
    <w:rsid w:val="00F84BB9"/>
    <w:rsid w:val="00F85243"/>
    <w:rsid w:val="00F8550F"/>
    <w:rsid w:val="00F8601D"/>
    <w:rsid w:val="00F862AA"/>
    <w:rsid w:val="00F90203"/>
    <w:rsid w:val="00F906FF"/>
    <w:rsid w:val="00F91311"/>
    <w:rsid w:val="00F915DF"/>
    <w:rsid w:val="00F9224E"/>
    <w:rsid w:val="00F924AF"/>
    <w:rsid w:val="00F931BF"/>
    <w:rsid w:val="00F93E1E"/>
    <w:rsid w:val="00F945A6"/>
    <w:rsid w:val="00F94E24"/>
    <w:rsid w:val="00F95839"/>
    <w:rsid w:val="00F974F9"/>
    <w:rsid w:val="00FA024F"/>
    <w:rsid w:val="00FA0D1B"/>
    <w:rsid w:val="00FA0DC2"/>
    <w:rsid w:val="00FA1168"/>
    <w:rsid w:val="00FA2949"/>
    <w:rsid w:val="00FA310D"/>
    <w:rsid w:val="00FA32EB"/>
    <w:rsid w:val="00FA3A48"/>
    <w:rsid w:val="00FA3C3B"/>
    <w:rsid w:val="00FA42F7"/>
    <w:rsid w:val="00FA4E32"/>
    <w:rsid w:val="00FA5198"/>
    <w:rsid w:val="00FA53A7"/>
    <w:rsid w:val="00FA6182"/>
    <w:rsid w:val="00FA687E"/>
    <w:rsid w:val="00FA73E5"/>
    <w:rsid w:val="00FA7EC3"/>
    <w:rsid w:val="00FA7F47"/>
    <w:rsid w:val="00FB0291"/>
    <w:rsid w:val="00FB03F3"/>
    <w:rsid w:val="00FB0961"/>
    <w:rsid w:val="00FB0ACA"/>
    <w:rsid w:val="00FB143F"/>
    <w:rsid w:val="00FB2EAB"/>
    <w:rsid w:val="00FB34C5"/>
    <w:rsid w:val="00FB446C"/>
    <w:rsid w:val="00FB4D62"/>
    <w:rsid w:val="00FB5033"/>
    <w:rsid w:val="00FB5B0C"/>
    <w:rsid w:val="00FB6C32"/>
    <w:rsid w:val="00FB7746"/>
    <w:rsid w:val="00FC01B4"/>
    <w:rsid w:val="00FC06B1"/>
    <w:rsid w:val="00FC0D8D"/>
    <w:rsid w:val="00FC0DC0"/>
    <w:rsid w:val="00FC0F24"/>
    <w:rsid w:val="00FC0FD7"/>
    <w:rsid w:val="00FC16CF"/>
    <w:rsid w:val="00FC206A"/>
    <w:rsid w:val="00FC24A3"/>
    <w:rsid w:val="00FC2A8D"/>
    <w:rsid w:val="00FC2D26"/>
    <w:rsid w:val="00FC2E5B"/>
    <w:rsid w:val="00FC32C9"/>
    <w:rsid w:val="00FC3461"/>
    <w:rsid w:val="00FC3572"/>
    <w:rsid w:val="00FC3E7F"/>
    <w:rsid w:val="00FC4253"/>
    <w:rsid w:val="00FC45DE"/>
    <w:rsid w:val="00FC5988"/>
    <w:rsid w:val="00FC64C6"/>
    <w:rsid w:val="00FC775D"/>
    <w:rsid w:val="00FC7CC9"/>
    <w:rsid w:val="00FD14AC"/>
    <w:rsid w:val="00FD2A35"/>
    <w:rsid w:val="00FD2DBB"/>
    <w:rsid w:val="00FD3BB9"/>
    <w:rsid w:val="00FD3FFD"/>
    <w:rsid w:val="00FD402F"/>
    <w:rsid w:val="00FD59D5"/>
    <w:rsid w:val="00FD5B7A"/>
    <w:rsid w:val="00FD5E2A"/>
    <w:rsid w:val="00FD6965"/>
    <w:rsid w:val="00FD70D6"/>
    <w:rsid w:val="00FD7BBB"/>
    <w:rsid w:val="00FD7DA3"/>
    <w:rsid w:val="00FD7F57"/>
    <w:rsid w:val="00FE05AD"/>
    <w:rsid w:val="00FE1925"/>
    <w:rsid w:val="00FE1D67"/>
    <w:rsid w:val="00FE1DC1"/>
    <w:rsid w:val="00FE2036"/>
    <w:rsid w:val="00FE26FF"/>
    <w:rsid w:val="00FE2D79"/>
    <w:rsid w:val="00FE2FD8"/>
    <w:rsid w:val="00FE31E5"/>
    <w:rsid w:val="00FE3246"/>
    <w:rsid w:val="00FE36F2"/>
    <w:rsid w:val="00FE3D41"/>
    <w:rsid w:val="00FE5A24"/>
    <w:rsid w:val="00FE6099"/>
    <w:rsid w:val="00FE6575"/>
    <w:rsid w:val="00FE6C51"/>
    <w:rsid w:val="00FE7AF0"/>
    <w:rsid w:val="00FF06C3"/>
    <w:rsid w:val="00FF11A8"/>
    <w:rsid w:val="00FF137E"/>
    <w:rsid w:val="00FF22E8"/>
    <w:rsid w:val="00FF253C"/>
    <w:rsid w:val="00FF2583"/>
    <w:rsid w:val="00FF2973"/>
    <w:rsid w:val="00FF30B7"/>
    <w:rsid w:val="00FF5F78"/>
    <w:rsid w:val="00FF75A8"/>
    <w:rsid w:val="00FF7BCD"/>
    <w:rsid w:val="00FF7D9F"/>
    <w:rsid w:val="020D3DE7"/>
    <w:rsid w:val="02317BE4"/>
    <w:rsid w:val="031F4A13"/>
    <w:rsid w:val="035A0BBA"/>
    <w:rsid w:val="0379B082"/>
    <w:rsid w:val="044360B0"/>
    <w:rsid w:val="04BC1891"/>
    <w:rsid w:val="05184C3B"/>
    <w:rsid w:val="05A5A43E"/>
    <w:rsid w:val="064B16D8"/>
    <w:rsid w:val="06761CA2"/>
    <w:rsid w:val="070501B3"/>
    <w:rsid w:val="0741749F"/>
    <w:rsid w:val="0741A770"/>
    <w:rsid w:val="07D0FCBB"/>
    <w:rsid w:val="08447AE0"/>
    <w:rsid w:val="08E8B321"/>
    <w:rsid w:val="0A68A880"/>
    <w:rsid w:val="0AA516C4"/>
    <w:rsid w:val="0C191421"/>
    <w:rsid w:val="0C2FC499"/>
    <w:rsid w:val="0C565302"/>
    <w:rsid w:val="0D33E456"/>
    <w:rsid w:val="0DBF2D4F"/>
    <w:rsid w:val="0DDCB786"/>
    <w:rsid w:val="0F4C8684"/>
    <w:rsid w:val="10A43570"/>
    <w:rsid w:val="121661B5"/>
    <w:rsid w:val="1259D02D"/>
    <w:rsid w:val="1407021B"/>
    <w:rsid w:val="14A94A59"/>
    <w:rsid w:val="1523D0EA"/>
    <w:rsid w:val="15329189"/>
    <w:rsid w:val="19203D83"/>
    <w:rsid w:val="1ACE03CD"/>
    <w:rsid w:val="1B1ABA1A"/>
    <w:rsid w:val="1BB34C52"/>
    <w:rsid w:val="1C511EE4"/>
    <w:rsid w:val="1D51B625"/>
    <w:rsid w:val="1D8F8565"/>
    <w:rsid w:val="1E6CD353"/>
    <w:rsid w:val="1EFC950F"/>
    <w:rsid w:val="1FFE4C16"/>
    <w:rsid w:val="21EDA372"/>
    <w:rsid w:val="21F969E6"/>
    <w:rsid w:val="21FF9CBD"/>
    <w:rsid w:val="22853023"/>
    <w:rsid w:val="2289B249"/>
    <w:rsid w:val="2400DFBB"/>
    <w:rsid w:val="268962D4"/>
    <w:rsid w:val="2A093B8D"/>
    <w:rsid w:val="2B143D9F"/>
    <w:rsid w:val="2B1D285D"/>
    <w:rsid w:val="2DC562C8"/>
    <w:rsid w:val="313491F0"/>
    <w:rsid w:val="338B2AE9"/>
    <w:rsid w:val="36C7F2CE"/>
    <w:rsid w:val="38666819"/>
    <w:rsid w:val="38842430"/>
    <w:rsid w:val="3997DBDC"/>
    <w:rsid w:val="3A3B7C59"/>
    <w:rsid w:val="3B62470B"/>
    <w:rsid w:val="3B9E08DB"/>
    <w:rsid w:val="3BA4D909"/>
    <w:rsid w:val="3BB85207"/>
    <w:rsid w:val="3BDFF8FB"/>
    <w:rsid w:val="3C642B1D"/>
    <w:rsid w:val="3D16B5A8"/>
    <w:rsid w:val="3E0CE623"/>
    <w:rsid w:val="40A411BE"/>
    <w:rsid w:val="4117EC54"/>
    <w:rsid w:val="42B24B9D"/>
    <w:rsid w:val="42F2A00A"/>
    <w:rsid w:val="432B296F"/>
    <w:rsid w:val="43BD316C"/>
    <w:rsid w:val="441FD2C0"/>
    <w:rsid w:val="44408F67"/>
    <w:rsid w:val="452BC2C4"/>
    <w:rsid w:val="4543E6B2"/>
    <w:rsid w:val="46A01A2B"/>
    <w:rsid w:val="4780F274"/>
    <w:rsid w:val="47F4C88E"/>
    <w:rsid w:val="487A0503"/>
    <w:rsid w:val="4A553DD1"/>
    <w:rsid w:val="4AD28402"/>
    <w:rsid w:val="4C2FB426"/>
    <w:rsid w:val="4C6E5463"/>
    <w:rsid w:val="4CB6EC8F"/>
    <w:rsid w:val="4CDD25FB"/>
    <w:rsid w:val="4D9AC080"/>
    <w:rsid w:val="4DA9A258"/>
    <w:rsid w:val="4EDB34A0"/>
    <w:rsid w:val="4F83AC6D"/>
    <w:rsid w:val="5040FEB3"/>
    <w:rsid w:val="50C9219B"/>
    <w:rsid w:val="51711D97"/>
    <w:rsid w:val="518DA1F1"/>
    <w:rsid w:val="518DDF7B"/>
    <w:rsid w:val="519D2285"/>
    <w:rsid w:val="529CF058"/>
    <w:rsid w:val="529DB346"/>
    <w:rsid w:val="530DED68"/>
    <w:rsid w:val="532A0A22"/>
    <w:rsid w:val="536574D6"/>
    <w:rsid w:val="56191C07"/>
    <w:rsid w:val="5661AAE4"/>
    <w:rsid w:val="56E5A475"/>
    <w:rsid w:val="5711A5D8"/>
    <w:rsid w:val="57B4EC68"/>
    <w:rsid w:val="5A666A9D"/>
    <w:rsid w:val="5BB47B3D"/>
    <w:rsid w:val="5BB98F0D"/>
    <w:rsid w:val="5C2D2C8C"/>
    <w:rsid w:val="5CBC7D75"/>
    <w:rsid w:val="5E3A009B"/>
    <w:rsid w:val="5EF0B65A"/>
    <w:rsid w:val="5F110073"/>
    <w:rsid w:val="5F577764"/>
    <w:rsid w:val="5F5E893D"/>
    <w:rsid w:val="5FA5D3A2"/>
    <w:rsid w:val="60AD2B26"/>
    <w:rsid w:val="631BFB4F"/>
    <w:rsid w:val="633F2C02"/>
    <w:rsid w:val="64629D6F"/>
    <w:rsid w:val="64973464"/>
    <w:rsid w:val="64BF3F83"/>
    <w:rsid w:val="6632637F"/>
    <w:rsid w:val="6676CCC4"/>
    <w:rsid w:val="6704E57B"/>
    <w:rsid w:val="67526944"/>
    <w:rsid w:val="67B636C0"/>
    <w:rsid w:val="684D1CA3"/>
    <w:rsid w:val="689F8189"/>
    <w:rsid w:val="6951C05E"/>
    <w:rsid w:val="69CAA370"/>
    <w:rsid w:val="69E8ED04"/>
    <w:rsid w:val="6A994C9F"/>
    <w:rsid w:val="6B47760D"/>
    <w:rsid w:val="6BC88AB0"/>
    <w:rsid w:val="6D16A8FD"/>
    <w:rsid w:val="6D342EBF"/>
    <w:rsid w:val="6E4CF96C"/>
    <w:rsid w:val="6F31D99D"/>
    <w:rsid w:val="70559172"/>
    <w:rsid w:val="71432F2F"/>
    <w:rsid w:val="71F72C03"/>
    <w:rsid w:val="73206A8F"/>
    <w:rsid w:val="77304F3D"/>
    <w:rsid w:val="77A42D7C"/>
    <w:rsid w:val="77B4815F"/>
    <w:rsid w:val="78F87F6D"/>
    <w:rsid w:val="79A8A119"/>
    <w:rsid w:val="7B0E8113"/>
    <w:rsid w:val="7B20C38F"/>
    <w:rsid w:val="7B883979"/>
    <w:rsid w:val="7B91FA44"/>
    <w:rsid w:val="7E1B26CC"/>
    <w:rsid w:val="7E9FE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22AA0CD-ECE7-4112-A25B-F9E94503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0"/>
    <w:lsdException w:name="heading 5" w:uiPriority="0"/>
    <w:lsdException w:name="heading 6"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rsid w:val="00F139D3"/>
    <w:pPr>
      <w:keepNext/>
      <w:jc w:val="both"/>
      <w:outlineLvl w:val="4"/>
    </w:pPr>
    <w:rPr>
      <w:b/>
      <w:bCs/>
      <w:u w:val="single"/>
      <w:lang w:val="x-none" w:eastAsia="x-none"/>
    </w:rPr>
  </w:style>
  <w:style w:type="paragraph" w:styleId="Nadpis6">
    <w:name w:val="heading 6"/>
    <w:basedOn w:val="Normlny"/>
    <w:next w:val="Normlny"/>
    <w:link w:val="Nadpis6Char"/>
    <w:rsid w:val="00F10016"/>
    <w:pPr>
      <w:keepNext/>
      <w:jc w:val="center"/>
      <w:outlineLvl w:val="5"/>
    </w:pPr>
    <w:rPr>
      <w:b/>
      <w:bCs/>
      <w:lang w:val="en-TT" w:eastAsia="x-none"/>
    </w:rPr>
  </w:style>
  <w:style w:type="paragraph" w:styleId="Nadpis7">
    <w:name w:val="heading 7"/>
    <w:basedOn w:val="Normlny"/>
    <w:next w:val="Normlny"/>
    <w:link w:val="Nadpis7Char"/>
    <w:uiPriority w:val="99"/>
    <w:rsid w:val="00F10016"/>
    <w:pPr>
      <w:spacing w:before="240" w:after="60"/>
      <w:outlineLvl w:val="6"/>
    </w:pPr>
    <w:rPr>
      <w:lang w:val="x-none" w:eastAsia="x-none"/>
    </w:rPr>
  </w:style>
  <w:style w:type="paragraph" w:styleId="Nadpis8">
    <w:name w:val="heading 8"/>
    <w:aliases w:val="WAR2,Varování"/>
    <w:basedOn w:val="Normlny"/>
    <w:next w:val="Normlny"/>
    <w:link w:val="Nadpis8Char"/>
    <w:uiPriority w:val="99"/>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rsid w:val="004B2C1E"/>
    <w:rPr>
      <w:b/>
      <w:bCs/>
      <w:sz w:val="24"/>
      <w:szCs w:val="24"/>
      <w:u w:val="single"/>
    </w:rPr>
  </w:style>
  <w:style w:type="character" w:customStyle="1" w:styleId="Nadpis6Char">
    <w:name w:val="Nadpis 6 Char"/>
    <w:link w:val="Nadpis6"/>
    <w:rsid w:val="004B2C1E"/>
    <w:rPr>
      <w:b/>
      <w:bCs/>
      <w:sz w:val="24"/>
      <w:szCs w:val="24"/>
      <w:lang w:val="en-TT"/>
    </w:rPr>
  </w:style>
  <w:style w:type="character" w:customStyle="1" w:styleId="Nadpis7Char">
    <w:name w:val="Nadpis 7 Char"/>
    <w:link w:val="Nadpis7"/>
    <w:uiPriority w:val="99"/>
    <w:rsid w:val="004B2C1E"/>
    <w:rPr>
      <w:sz w:val="24"/>
      <w:szCs w:val="24"/>
    </w:rPr>
  </w:style>
  <w:style w:type="character" w:customStyle="1" w:styleId="Nadpis8Char">
    <w:name w:val="Nadpis 8 Char"/>
    <w:aliases w:val="WAR2 Char,Varování Char"/>
    <w:link w:val="Nadpis8"/>
    <w:uiPriority w:val="99"/>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uiPriority w:val="99"/>
    <w:rsid w:val="00F10016"/>
    <w:pPr>
      <w:ind w:left="360"/>
      <w:jc w:val="both"/>
    </w:pPr>
    <w:rPr>
      <w:lang w:val="x-none" w:eastAsia="x-none"/>
    </w:rPr>
  </w:style>
  <w:style w:type="character" w:customStyle="1" w:styleId="Zarkazkladnhotextu3Char">
    <w:name w:val="Zarážka základného textu 3 Char"/>
    <w:link w:val="Zarkazkladnhotextu3"/>
    <w:uiPriority w:val="99"/>
    <w:rsid w:val="004B2C1E"/>
    <w:rPr>
      <w:sz w:val="24"/>
      <w:szCs w:val="24"/>
    </w:rPr>
  </w:style>
  <w:style w:type="paragraph" w:styleId="Nzov">
    <w:name w:val="Title"/>
    <w:basedOn w:val="Normlny"/>
    <w:link w:val="NzovChar"/>
    <w:uiPriority w:val="99"/>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uiPriority w:val="99"/>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uiPriority w:val="99"/>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uiPriority w:val="99"/>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uiPriority w:val="99"/>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uiPriority w:val="99"/>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uiPriority w:val="99"/>
    <w:rsid w:val="00D0168A"/>
    <w:rPr>
      <w:rFonts w:ascii="Calibri" w:hAnsi="Calibri"/>
      <w:sz w:val="22"/>
      <w:szCs w:val="22"/>
    </w:rPr>
  </w:style>
  <w:style w:type="paragraph" w:customStyle="1" w:styleId="lnokzmluvy">
    <w:name w:val="Článok zmluvy"/>
    <w:basedOn w:val="Nadpis2"/>
    <w:uiPriority w:val="99"/>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uiPriority w:val="99"/>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uiPriority w:val="99"/>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uiPriority w:val="99"/>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uiPriority w:val="99"/>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uiPriority w:val="99"/>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uiPriority w:val="99"/>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uiPriority w:val="99"/>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uiPriority w:val="99"/>
    <w:rsid w:val="007E5A81"/>
    <w:pPr>
      <w:tabs>
        <w:tab w:val="clear" w:pos="1134"/>
      </w:tabs>
      <w:ind w:left="1701" w:firstLine="0"/>
    </w:pPr>
  </w:style>
  <w:style w:type="paragraph" w:customStyle="1" w:styleId="Zoznampsm1">
    <w:name w:val="Zoznam písm 1"/>
    <w:basedOn w:val="Normlny"/>
    <w:uiPriority w:val="99"/>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uiPriority w:val="99"/>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uiPriority w:val="99"/>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uiPriority w:val="99"/>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uiPriority w:val="99"/>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uiPriority w:val="99"/>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uiPriority w:val="99"/>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uiPriority w:val="99"/>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uiPriority w:val="99"/>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uiPriority w:val="9"/>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uiPriority w:val="99"/>
    <w:rsid w:val="007E5A81"/>
    <w:pPr>
      <w:ind w:left="0" w:firstLine="0"/>
    </w:pPr>
    <w:rPr>
      <w:lang w:val="sk-SK" w:eastAsia="sk-SK"/>
    </w:rPr>
  </w:style>
  <w:style w:type="paragraph" w:customStyle="1" w:styleId="Normalodstavec">
    <w:name w:val="Normal_odstavec"/>
    <w:basedOn w:val="Normlny"/>
    <w:uiPriority w:val="99"/>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uiPriority w:val="99"/>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uiPriority w:val="99"/>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uiPriority w:val="99"/>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uiPriority w:val="99"/>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uiPriority w:val="99"/>
    <w:semiHidden/>
    <w:rsid w:val="007E5A81"/>
    <w:pPr>
      <w:spacing w:before="120"/>
      <w:ind w:left="357" w:right="391"/>
      <w:jc w:val="both"/>
    </w:pPr>
    <w:rPr>
      <w:rFonts w:ascii="Arial" w:hAnsi="Arial" w:cs="Arial"/>
      <w:szCs w:val="20"/>
    </w:rPr>
  </w:style>
  <w:style w:type="paragraph" w:customStyle="1" w:styleId="Zkladntext22">
    <w:name w:val="Základný text 22"/>
    <w:basedOn w:val="Normlny"/>
    <w:uiPriority w:val="99"/>
    <w:rsid w:val="007E5A81"/>
    <w:pPr>
      <w:overflowPunct w:val="0"/>
      <w:autoSpaceDE w:val="0"/>
      <w:autoSpaceDN w:val="0"/>
      <w:adjustRightInd w:val="0"/>
    </w:pPr>
    <w:rPr>
      <w:szCs w:val="20"/>
    </w:rPr>
  </w:style>
  <w:style w:type="paragraph" w:customStyle="1" w:styleId="Nadpis10">
    <w:name w:val="Nadpis1"/>
    <w:basedOn w:val="Normlny"/>
    <w:uiPriority w:val="99"/>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99"/>
    <w:rsid w:val="007E5A81"/>
    <w:pPr>
      <w:ind w:left="960"/>
    </w:pPr>
    <w:rPr>
      <w:rFonts w:ascii="Arial" w:hAnsi="Arial"/>
      <w:color w:val="7F7F7F"/>
      <w:sz w:val="16"/>
      <w:szCs w:val="18"/>
    </w:rPr>
  </w:style>
  <w:style w:type="paragraph" w:customStyle="1" w:styleId="tlSPnadpis3Podiarknutie">
    <w:name w:val="Štýl SP_nadpis3 + Podčiarknutie"/>
    <w:basedOn w:val="Normlny"/>
    <w:uiPriority w:val="99"/>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60816"/>
    <w:pPr>
      <w:numPr>
        <w:ilvl w:val="0"/>
        <w:numId w:val="44"/>
      </w:numPr>
      <w:ind w:left="1134" w:hanging="425"/>
      <w:contextualSpacing/>
    </w:pPr>
    <w:rPr>
      <w:color w:val="000000"/>
      <w:lang w:eastAsia="cs-CZ"/>
    </w:rPr>
  </w:style>
  <w:style w:type="character" w:customStyle="1" w:styleId="aPsmenozoznamuChar">
    <w:name w:val="a) Písmeno zoznamu Char"/>
    <w:link w:val="aPsmenozoznamu"/>
    <w:rsid w:val="00460816"/>
    <w:rPr>
      <w:rFonts w:ascii="Calibri" w:hAnsi="Calibri" w:cs="Calibri"/>
      <w:color w:val="000000"/>
      <w:sz w:val="22"/>
      <w:szCs w:val="22"/>
      <w:lang w:eastAsia="cs-CZ"/>
    </w:rPr>
  </w:style>
  <w:style w:type="table" w:customStyle="1" w:styleId="Mriekatabuky1">
    <w:name w:val="Mriežka tabuľky1"/>
    <w:basedOn w:val="Normlnatabuka"/>
    <w:next w:val="Mriekatabuky"/>
    <w:uiPriority w:val="59"/>
    <w:rsid w:val="00994FF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lny"/>
    <w:rsid w:val="00994FF0"/>
    <w:pPr>
      <w:spacing w:before="100" w:beforeAutospacing="1" w:after="100" w:afterAutospacing="1"/>
    </w:pPr>
  </w:style>
  <w:style w:type="character" w:customStyle="1" w:styleId="normaltextrun">
    <w:name w:val="normaltextrun"/>
    <w:basedOn w:val="Predvolenpsmoodseku"/>
    <w:rsid w:val="00994FF0"/>
  </w:style>
  <w:style w:type="character" w:customStyle="1" w:styleId="eop">
    <w:name w:val="eop"/>
    <w:basedOn w:val="Predvolenpsmoodseku"/>
    <w:rsid w:val="00994FF0"/>
  </w:style>
  <w:style w:type="character" w:customStyle="1" w:styleId="PtaChar1">
    <w:name w:val="Päta Char1"/>
    <w:uiPriority w:val="99"/>
    <w:rsid w:val="00B4475C"/>
    <w:rPr>
      <w:snapToGrid w:val="0"/>
      <w:sz w:val="24"/>
      <w:lang w:eastAsia="cs-CZ"/>
    </w:rPr>
  </w:style>
  <w:style w:type="character" w:customStyle="1" w:styleId="TextkomentraChar1">
    <w:name w:val="Text komentára Char1"/>
    <w:uiPriority w:val="99"/>
    <w:semiHidden/>
    <w:rsid w:val="00B4475C"/>
    <w:rPr>
      <w:snapToGrid w:val="0"/>
      <w:lang w:val="sk-SK"/>
    </w:rPr>
  </w:style>
  <w:style w:type="paragraph" w:customStyle="1" w:styleId="Zkladntext220">
    <w:name w:val="Základní text 22"/>
    <w:basedOn w:val="Normlny"/>
    <w:uiPriority w:val="99"/>
    <w:rsid w:val="00B4475C"/>
    <w:pPr>
      <w:overflowPunct w:val="0"/>
      <w:autoSpaceDE w:val="0"/>
      <w:autoSpaceDN w:val="0"/>
      <w:adjustRightInd w:val="0"/>
      <w:jc w:val="both"/>
      <w:textAlignment w:val="baseline"/>
    </w:pPr>
    <w:rPr>
      <w:szCs w:val="20"/>
    </w:rPr>
  </w:style>
  <w:style w:type="paragraph" w:customStyle="1" w:styleId="Bod">
    <w:name w:val="Bod"/>
    <w:basedOn w:val="Normlny"/>
    <w:uiPriority w:val="99"/>
    <w:rsid w:val="00B4475C"/>
    <w:pPr>
      <w:numPr>
        <w:numId w:val="111"/>
      </w:numPr>
      <w:spacing w:after="120"/>
    </w:pPr>
    <w:rPr>
      <w:rFonts w:ascii="Arial" w:hAnsi="Arial"/>
      <w:kern w:val="28"/>
      <w:sz w:val="22"/>
      <w:szCs w:val="20"/>
      <w:lang w:val="cs-CZ" w:eastAsia="cs-CZ"/>
    </w:rPr>
  </w:style>
  <w:style w:type="paragraph" w:customStyle="1" w:styleId="Odrka">
    <w:name w:val="Odrážka"/>
    <w:basedOn w:val="Normlny"/>
    <w:link w:val="OdrkaCharChar"/>
    <w:rsid w:val="00B4475C"/>
    <w:pPr>
      <w:numPr>
        <w:numId w:val="113"/>
      </w:numPr>
      <w:spacing w:after="60"/>
    </w:pPr>
    <w:rPr>
      <w:rFonts w:ascii="Arial" w:hAnsi="Arial"/>
      <w:kern w:val="28"/>
      <w:sz w:val="22"/>
      <w:szCs w:val="20"/>
      <w:lang w:val="x-none" w:eastAsia="x-none"/>
    </w:rPr>
  </w:style>
  <w:style w:type="character" w:customStyle="1" w:styleId="OdrkaCharChar">
    <w:name w:val="Odrážka Char Char"/>
    <w:link w:val="Odrka"/>
    <w:rsid w:val="00B4475C"/>
    <w:rPr>
      <w:rFonts w:ascii="Arial" w:hAnsi="Arial"/>
      <w:kern w:val="28"/>
      <w:sz w:val="22"/>
      <w:lang w:val="x-none" w:eastAsia="x-none"/>
    </w:rPr>
  </w:style>
  <w:style w:type="paragraph" w:customStyle="1" w:styleId="Podnadpis">
    <w:name w:val="Podnadpis"/>
    <w:basedOn w:val="Normlny"/>
    <w:uiPriority w:val="99"/>
    <w:rsid w:val="00B4475C"/>
    <w:pPr>
      <w:keepNext/>
      <w:spacing w:before="120" w:after="120"/>
    </w:pPr>
    <w:rPr>
      <w:rFonts w:ascii="Arial" w:hAnsi="Arial"/>
      <w:b/>
      <w:kern w:val="28"/>
      <w:sz w:val="22"/>
      <w:szCs w:val="20"/>
      <w:lang w:val="cs-CZ" w:eastAsia="cs-CZ"/>
    </w:rPr>
  </w:style>
  <w:style w:type="paragraph" w:styleId="Obsah4">
    <w:name w:val="toc 4"/>
    <w:basedOn w:val="Normlny"/>
    <w:next w:val="Normlny"/>
    <w:autoRedefine/>
    <w:uiPriority w:val="39"/>
    <w:rsid w:val="00B4475C"/>
    <w:pPr>
      <w:tabs>
        <w:tab w:val="left" w:pos="2410"/>
        <w:tab w:val="right" w:leader="dot" w:pos="9498"/>
      </w:tabs>
      <w:spacing w:after="120"/>
      <w:ind w:left="2410" w:hanging="992"/>
    </w:pPr>
    <w:rPr>
      <w:rFonts w:ascii="Arial" w:hAnsi="Arial"/>
      <w:noProof/>
      <w:kern w:val="28"/>
      <w:sz w:val="22"/>
      <w:szCs w:val="20"/>
      <w:lang w:val="cs-CZ" w:eastAsia="cs-CZ"/>
    </w:rPr>
  </w:style>
  <w:style w:type="paragraph" w:styleId="Obsah6">
    <w:name w:val="toc 6"/>
    <w:basedOn w:val="Normlny"/>
    <w:next w:val="Normlny"/>
    <w:uiPriority w:val="99"/>
    <w:semiHidden/>
    <w:rsid w:val="00B4475C"/>
    <w:pPr>
      <w:spacing w:after="120"/>
      <w:ind w:left="1100"/>
    </w:pPr>
    <w:rPr>
      <w:rFonts w:ascii="Arial" w:hAnsi="Arial"/>
      <w:kern w:val="28"/>
      <w:sz w:val="22"/>
      <w:szCs w:val="20"/>
      <w:lang w:val="cs-CZ" w:eastAsia="cs-CZ"/>
    </w:rPr>
  </w:style>
  <w:style w:type="paragraph" w:styleId="Obsah7">
    <w:name w:val="toc 7"/>
    <w:basedOn w:val="Normlny"/>
    <w:next w:val="Normlny"/>
    <w:uiPriority w:val="99"/>
    <w:semiHidden/>
    <w:rsid w:val="00B4475C"/>
    <w:pPr>
      <w:spacing w:after="120"/>
      <w:ind w:left="1320"/>
    </w:pPr>
    <w:rPr>
      <w:rFonts w:ascii="Arial" w:hAnsi="Arial"/>
      <w:kern w:val="28"/>
      <w:sz w:val="22"/>
      <w:szCs w:val="20"/>
      <w:lang w:val="cs-CZ" w:eastAsia="cs-CZ"/>
    </w:rPr>
  </w:style>
  <w:style w:type="paragraph" w:styleId="Obsah8">
    <w:name w:val="toc 8"/>
    <w:basedOn w:val="Normlny"/>
    <w:next w:val="Normlny"/>
    <w:uiPriority w:val="99"/>
    <w:semiHidden/>
    <w:rsid w:val="00B4475C"/>
    <w:pPr>
      <w:spacing w:after="120"/>
      <w:ind w:left="1540"/>
    </w:pPr>
    <w:rPr>
      <w:rFonts w:ascii="Arial" w:hAnsi="Arial"/>
      <w:kern w:val="28"/>
      <w:sz w:val="22"/>
      <w:szCs w:val="20"/>
      <w:lang w:val="cs-CZ" w:eastAsia="cs-CZ"/>
    </w:rPr>
  </w:style>
  <w:style w:type="paragraph" w:styleId="Obsah9">
    <w:name w:val="toc 9"/>
    <w:basedOn w:val="Normlny"/>
    <w:next w:val="Normlny"/>
    <w:uiPriority w:val="99"/>
    <w:semiHidden/>
    <w:rsid w:val="00B4475C"/>
    <w:pPr>
      <w:spacing w:after="120"/>
      <w:ind w:left="1760"/>
    </w:pPr>
    <w:rPr>
      <w:rFonts w:ascii="Arial" w:hAnsi="Arial"/>
      <w:kern w:val="28"/>
      <w:sz w:val="22"/>
      <w:szCs w:val="20"/>
      <w:lang w:val="cs-CZ" w:eastAsia="cs-CZ"/>
    </w:rPr>
  </w:style>
  <w:style w:type="paragraph" w:customStyle="1" w:styleId="Odstavec0">
    <w:name w:val="Odstavec"/>
    <w:basedOn w:val="Normlny"/>
    <w:uiPriority w:val="99"/>
    <w:rsid w:val="00B4475C"/>
    <w:pPr>
      <w:spacing w:before="120" w:after="120"/>
    </w:pPr>
    <w:rPr>
      <w:rFonts w:ascii="Arial" w:hAnsi="Arial"/>
      <w:kern w:val="28"/>
      <w:sz w:val="22"/>
      <w:szCs w:val="20"/>
      <w:lang w:val="cs-CZ" w:eastAsia="cs-CZ"/>
    </w:rPr>
  </w:style>
  <w:style w:type="paragraph" w:styleId="Pokraovaniezoznamu">
    <w:name w:val="List Continue"/>
    <w:basedOn w:val="Normlny"/>
    <w:uiPriority w:val="99"/>
    <w:rsid w:val="00B4475C"/>
    <w:pPr>
      <w:spacing w:after="120"/>
      <w:ind w:left="283"/>
    </w:pPr>
    <w:rPr>
      <w:rFonts w:ascii="Arial" w:hAnsi="Arial"/>
      <w:kern w:val="28"/>
      <w:sz w:val="22"/>
      <w:szCs w:val="20"/>
      <w:lang w:val="cs-CZ" w:eastAsia="cs-CZ"/>
    </w:rPr>
  </w:style>
  <w:style w:type="paragraph" w:customStyle="1" w:styleId="Odrka1">
    <w:name w:val="Odrážka 1"/>
    <w:basedOn w:val="Normlny"/>
    <w:uiPriority w:val="99"/>
    <w:rsid w:val="00B4475C"/>
    <w:pPr>
      <w:numPr>
        <w:numId w:val="112"/>
      </w:numPr>
      <w:tabs>
        <w:tab w:val="left" w:pos="567"/>
      </w:tabs>
      <w:spacing w:after="120"/>
    </w:pPr>
    <w:rPr>
      <w:rFonts w:ascii="Arial" w:hAnsi="Arial"/>
      <w:kern w:val="28"/>
      <w:sz w:val="22"/>
      <w:szCs w:val="20"/>
      <w:lang w:val="cs-CZ" w:eastAsia="cs-CZ"/>
    </w:rPr>
  </w:style>
  <w:style w:type="character" w:customStyle="1" w:styleId="OdrkaChar">
    <w:name w:val="Odrážka Char"/>
    <w:rsid w:val="00B4475C"/>
    <w:rPr>
      <w:rFonts w:ascii="Arial" w:hAnsi="Arial"/>
      <w:kern w:val="28"/>
      <w:sz w:val="22"/>
      <w:lang w:val="cs-CZ" w:eastAsia="cs-CZ" w:bidi="ar-SA"/>
    </w:rPr>
  </w:style>
  <w:style w:type="character" w:customStyle="1" w:styleId="PodnadpisChar">
    <w:name w:val="Podnadpis Char"/>
    <w:rsid w:val="00B4475C"/>
    <w:rPr>
      <w:rFonts w:ascii="Arial" w:hAnsi="Arial"/>
      <w:b/>
      <w:kern w:val="28"/>
      <w:sz w:val="22"/>
      <w:lang w:val="cs-CZ" w:eastAsia="cs-CZ" w:bidi="ar-SA"/>
    </w:rPr>
  </w:style>
  <w:style w:type="character" w:customStyle="1" w:styleId="OdstavecChar">
    <w:name w:val="Odstavec Char"/>
    <w:rsid w:val="00B4475C"/>
    <w:rPr>
      <w:rFonts w:ascii="Arial" w:hAnsi="Arial"/>
      <w:kern w:val="28"/>
      <w:sz w:val="22"/>
      <w:lang w:val="cs-CZ" w:eastAsia="cs-CZ" w:bidi="ar-SA"/>
    </w:rPr>
  </w:style>
  <w:style w:type="paragraph" w:customStyle="1" w:styleId="Odstavec00">
    <w:name w:val="Odstavec0"/>
    <w:basedOn w:val="Normlny"/>
    <w:uiPriority w:val="99"/>
    <w:rsid w:val="00B4475C"/>
    <w:pPr>
      <w:keepLines/>
      <w:tabs>
        <w:tab w:val="left" w:pos="680"/>
      </w:tabs>
      <w:spacing w:before="240" w:after="120"/>
      <w:ind w:left="680" w:hanging="680"/>
      <w:jc w:val="both"/>
    </w:pPr>
    <w:rPr>
      <w:rFonts w:ascii="Arial" w:hAnsi="Arial"/>
      <w:sz w:val="22"/>
      <w:szCs w:val="20"/>
      <w:lang w:val="cs-CZ" w:eastAsia="cs-CZ"/>
    </w:rPr>
  </w:style>
  <w:style w:type="character" w:customStyle="1" w:styleId="OdrkaChar1">
    <w:name w:val="Odrážka Char1"/>
    <w:rsid w:val="00B4475C"/>
    <w:rPr>
      <w:rFonts w:ascii="Arial" w:hAnsi="Arial"/>
      <w:kern w:val="28"/>
      <w:sz w:val="22"/>
      <w:lang w:val="cs-CZ" w:eastAsia="cs-CZ" w:bidi="ar-SA"/>
    </w:rPr>
  </w:style>
  <w:style w:type="paragraph" w:customStyle="1" w:styleId="n111-">
    <w:name w:val="n 1.1.1 -"/>
    <w:basedOn w:val="Normlny"/>
    <w:uiPriority w:val="99"/>
    <w:rsid w:val="00B4475C"/>
    <w:pPr>
      <w:spacing w:before="120" w:line="240" w:lineRule="atLeast"/>
      <w:ind w:left="709" w:hanging="142"/>
      <w:jc w:val="both"/>
    </w:pPr>
    <w:rPr>
      <w:sz w:val="22"/>
      <w:szCs w:val="20"/>
      <w:lang w:val="cs-CZ" w:eastAsia="cs-CZ"/>
    </w:rPr>
  </w:style>
  <w:style w:type="paragraph" w:customStyle="1" w:styleId="n11">
    <w:name w:val="n 1.1"/>
    <w:basedOn w:val="Normlny"/>
    <w:uiPriority w:val="99"/>
    <w:rsid w:val="00B4475C"/>
    <w:pPr>
      <w:spacing w:before="240" w:line="240" w:lineRule="atLeast"/>
      <w:ind w:left="397" w:hanging="397"/>
      <w:jc w:val="both"/>
    </w:pPr>
    <w:rPr>
      <w:sz w:val="22"/>
      <w:szCs w:val="20"/>
      <w:lang w:val="cs-CZ" w:eastAsia="cs-CZ"/>
    </w:rPr>
  </w:style>
  <w:style w:type="paragraph" w:customStyle="1" w:styleId="b">
    <w:name w:val="b)"/>
    <w:basedOn w:val="n11"/>
    <w:uiPriority w:val="99"/>
    <w:rsid w:val="00B4475C"/>
    <w:pPr>
      <w:ind w:left="567" w:hanging="284"/>
    </w:pPr>
  </w:style>
  <w:style w:type="paragraph" w:customStyle="1" w:styleId="Textparagrafu">
    <w:name w:val="Text paragrafu"/>
    <w:basedOn w:val="Normlny"/>
    <w:next w:val="Normlny"/>
    <w:uiPriority w:val="99"/>
    <w:rsid w:val="00B4475C"/>
    <w:pPr>
      <w:autoSpaceDE w:val="0"/>
      <w:autoSpaceDN w:val="0"/>
      <w:adjustRightInd w:val="0"/>
    </w:pPr>
    <w:rPr>
      <w:rFonts w:ascii="HHFBMM+TimesNewRoman,Bold" w:hAnsi="HHFBMM+TimesNewRoman,Bold"/>
      <w:lang w:val="cs-CZ" w:eastAsia="cs-CZ"/>
    </w:rPr>
  </w:style>
  <w:style w:type="paragraph" w:customStyle="1" w:styleId="Textodstavce">
    <w:name w:val="Text odstavce"/>
    <w:basedOn w:val="Normlny"/>
    <w:uiPriority w:val="99"/>
    <w:rsid w:val="00B4475C"/>
    <w:pPr>
      <w:numPr>
        <w:ilvl w:val="1"/>
        <w:numId w:val="114"/>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B4475C"/>
    <w:pPr>
      <w:numPr>
        <w:ilvl w:val="2"/>
        <w:numId w:val="114"/>
      </w:numPr>
      <w:jc w:val="both"/>
      <w:outlineLvl w:val="8"/>
    </w:pPr>
    <w:rPr>
      <w:szCs w:val="20"/>
      <w:lang w:val="cs-CZ" w:eastAsia="cs-CZ"/>
    </w:rPr>
  </w:style>
  <w:style w:type="paragraph" w:customStyle="1" w:styleId="Textpsmene">
    <w:name w:val="Text písmene"/>
    <w:basedOn w:val="Normlny"/>
    <w:uiPriority w:val="99"/>
    <w:rsid w:val="00B4475C"/>
    <w:pPr>
      <w:tabs>
        <w:tab w:val="num" w:pos="425"/>
      </w:tabs>
      <w:ind w:left="425" w:hanging="425"/>
      <w:jc w:val="both"/>
      <w:outlineLvl w:val="7"/>
    </w:pPr>
    <w:rPr>
      <w:szCs w:val="20"/>
      <w:lang w:val="cs-CZ" w:eastAsia="cs-CZ"/>
    </w:rPr>
  </w:style>
  <w:style w:type="paragraph" w:customStyle="1" w:styleId="Rozvrendokumentu1">
    <w:name w:val="Rozvržení dokumentu1"/>
    <w:basedOn w:val="Normlny"/>
    <w:uiPriority w:val="99"/>
    <w:semiHidden/>
    <w:rsid w:val="00B4475C"/>
    <w:pPr>
      <w:shd w:val="clear" w:color="auto" w:fill="000080"/>
      <w:spacing w:after="120"/>
    </w:pPr>
    <w:rPr>
      <w:rFonts w:ascii="Tahoma" w:hAnsi="Tahoma" w:cs="Tahoma"/>
      <w:kern w:val="28"/>
      <w:sz w:val="20"/>
      <w:szCs w:val="20"/>
      <w:lang w:val="cs-CZ" w:eastAsia="cs-CZ"/>
    </w:rPr>
  </w:style>
  <w:style w:type="paragraph" w:customStyle="1" w:styleId="StylZkladntextPalatinoLinotype14bTunzarovnnna">
    <w:name w:val="Styl Základní text + Palatino Linotype 14 b. Tučné zarovnání na..."/>
    <w:basedOn w:val="Zkladntext"/>
    <w:uiPriority w:val="99"/>
    <w:rsid w:val="00B4475C"/>
    <w:pPr>
      <w:jc w:val="center"/>
    </w:pPr>
    <w:rPr>
      <w:rFonts w:ascii="Palatino Linotype" w:hAnsi="Palatino Linotype"/>
      <w:b/>
      <w:bCs/>
      <w:kern w:val="28"/>
      <w:sz w:val="28"/>
      <w:szCs w:val="20"/>
      <w:lang w:val="cs-CZ" w:eastAsia="cs-CZ"/>
    </w:rPr>
  </w:style>
  <w:style w:type="paragraph" w:customStyle="1" w:styleId="StylZkladntextPalatinoLinotype16bTunzarovnnna">
    <w:name w:val="Styl Základní text + Palatino Linotype 16 b. Tučné zarovnání na..."/>
    <w:basedOn w:val="Zkladntext"/>
    <w:uiPriority w:val="99"/>
    <w:rsid w:val="00B4475C"/>
    <w:pPr>
      <w:jc w:val="center"/>
    </w:pPr>
    <w:rPr>
      <w:rFonts w:ascii="Palatino Linotype" w:hAnsi="Palatino Linotype"/>
      <w:b/>
      <w:bCs/>
      <w:kern w:val="28"/>
      <w:sz w:val="32"/>
      <w:szCs w:val="20"/>
      <w:lang w:val="cs-CZ" w:eastAsia="cs-CZ"/>
    </w:rPr>
  </w:style>
  <w:style w:type="paragraph" w:customStyle="1" w:styleId="SVP-bodovodrka">
    <w:name w:val="SVP-bodová odrážka"/>
    <w:basedOn w:val="Normlny"/>
    <w:uiPriority w:val="99"/>
    <w:rsid w:val="00B4475C"/>
    <w:pPr>
      <w:numPr>
        <w:ilvl w:val="1"/>
        <w:numId w:val="115"/>
      </w:numPr>
    </w:pPr>
    <w:rPr>
      <w:rFonts w:ascii="Arial" w:hAnsi="Arial"/>
      <w:szCs w:val="20"/>
      <w:lang w:val="cs-CZ" w:eastAsia="cs-CZ"/>
    </w:rPr>
  </w:style>
  <w:style w:type="paragraph" w:customStyle="1" w:styleId="odst1">
    <w:name w:val="odst1"/>
    <w:basedOn w:val="Normlny"/>
    <w:uiPriority w:val="99"/>
    <w:rsid w:val="00B4475C"/>
    <w:pPr>
      <w:spacing w:before="40"/>
      <w:ind w:left="57"/>
    </w:pPr>
    <w:rPr>
      <w:rFonts w:ascii="Arial" w:hAnsi="Arial"/>
      <w:i/>
      <w:sz w:val="20"/>
      <w:szCs w:val="20"/>
      <w:lang w:val="cs-CZ" w:eastAsia="cs-CZ"/>
    </w:rPr>
  </w:style>
  <w:style w:type="paragraph" w:customStyle="1" w:styleId="StylNadpis9TimesNewRomanAutomatickPed6b">
    <w:name w:val="Styl Nadpis 9 + Times New Roman Automatická Před:  6 b."/>
    <w:basedOn w:val="Nadpis9"/>
    <w:uiPriority w:val="99"/>
    <w:rsid w:val="00B4475C"/>
    <w:pPr>
      <w:keepNext/>
      <w:spacing w:before="120" w:after="120"/>
    </w:pPr>
    <w:rPr>
      <w:rFonts w:ascii="Times New Roman" w:hAnsi="Times New Roman"/>
      <w:b/>
      <w:bCs/>
      <w:sz w:val="24"/>
      <w:szCs w:val="20"/>
      <w:lang w:val="cs-CZ" w:eastAsia="cs-CZ"/>
    </w:rPr>
  </w:style>
  <w:style w:type="paragraph" w:customStyle="1" w:styleId="Odrka0">
    <w:name w:val="Odráka"/>
    <w:basedOn w:val="Normlny"/>
    <w:uiPriority w:val="99"/>
    <w:rsid w:val="00B4475C"/>
    <w:pPr>
      <w:widowControl w:val="0"/>
      <w:tabs>
        <w:tab w:val="left" w:pos="284"/>
        <w:tab w:val="left" w:pos="5670"/>
      </w:tabs>
      <w:spacing w:before="60" w:after="60"/>
      <w:ind w:left="284" w:hanging="284"/>
    </w:pPr>
    <w:rPr>
      <w:rFonts w:ascii="Arial" w:hAnsi="Arial"/>
      <w:kern w:val="28"/>
      <w:sz w:val="20"/>
      <w:szCs w:val="20"/>
      <w:lang w:val="en-US" w:eastAsia="cs-CZ"/>
    </w:rPr>
  </w:style>
  <w:style w:type="character" w:customStyle="1" w:styleId="BodChar">
    <w:name w:val="Bod Char"/>
    <w:rsid w:val="00B4475C"/>
    <w:rPr>
      <w:rFonts w:ascii="Arial" w:hAnsi="Arial"/>
      <w:kern w:val="28"/>
      <w:lang w:val="en-US" w:eastAsia="cs-CZ" w:bidi="ar-SA"/>
    </w:rPr>
  </w:style>
  <w:style w:type="character" w:customStyle="1" w:styleId="CharChar15">
    <w:name w:val="Char Char15"/>
    <w:rsid w:val="00B4475C"/>
    <w:rPr>
      <w:rFonts w:ascii="Arial" w:hAnsi="Arial"/>
      <w:b/>
      <w:caps/>
      <w:kern w:val="28"/>
      <w:sz w:val="28"/>
      <w:lang w:val="en-US"/>
    </w:rPr>
  </w:style>
  <w:style w:type="character" w:customStyle="1" w:styleId="CharChar14">
    <w:name w:val="Char Char14"/>
    <w:rsid w:val="00B4475C"/>
    <w:rPr>
      <w:rFonts w:ascii="Arial" w:hAnsi="Arial"/>
      <w:b/>
      <w:caps/>
      <w:kern w:val="28"/>
      <w:sz w:val="26"/>
    </w:rPr>
  </w:style>
  <w:style w:type="character" w:customStyle="1" w:styleId="CharChar13">
    <w:name w:val="Char Char13"/>
    <w:rsid w:val="00B4475C"/>
    <w:rPr>
      <w:rFonts w:ascii="Arial" w:hAnsi="Arial"/>
      <w:b/>
      <w:caps/>
      <w:kern w:val="28"/>
      <w:sz w:val="24"/>
    </w:rPr>
  </w:style>
  <w:style w:type="character" w:customStyle="1" w:styleId="CharChar12">
    <w:name w:val="Char Char12"/>
    <w:rsid w:val="00B4475C"/>
    <w:rPr>
      <w:rFonts w:ascii="Arial" w:hAnsi="Arial"/>
      <w:b/>
      <w:caps/>
      <w:kern w:val="28"/>
      <w:sz w:val="22"/>
      <w:lang w:val="en-US"/>
    </w:rPr>
  </w:style>
  <w:style w:type="character" w:customStyle="1" w:styleId="CharChar11">
    <w:name w:val="Char Char11"/>
    <w:rsid w:val="00B4475C"/>
    <w:rPr>
      <w:rFonts w:ascii="Arial (WE)" w:hAnsi="Arial (WE)"/>
      <w:kern w:val="28"/>
      <w:sz w:val="22"/>
      <w:lang w:val="en-US"/>
    </w:rPr>
  </w:style>
  <w:style w:type="character" w:customStyle="1" w:styleId="CharChar10">
    <w:name w:val="Char Char10"/>
    <w:rsid w:val="00B4475C"/>
    <w:rPr>
      <w:rFonts w:ascii="Arial (WE)" w:hAnsi="Arial (WE)"/>
      <w:i/>
      <w:kern w:val="28"/>
      <w:sz w:val="22"/>
      <w:lang w:val="en-US"/>
    </w:rPr>
  </w:style>
  <w:style w:type="character" w:customStyle="1" w:styleId="CharChar9">
    <w:name w:val="Char Char9"/>
    <w:rsid w:val="00B4475C"/>
    <w:rPr>
      <w:rFonts w:ascii="Arial (WE)" w:hAnsi="Arial (WE)"/>
      <w:kern w:val="28"/>
      <w:lang w:val="en-US"/>
    </w:rPr>
  </w:style>
  <w:style w:type="character" w:customStyle="1" w:styleId="CharChar8">
    <w:name w:val="Char Char8"/>
    <w:rsid w:val="00B4475C"/>
    <w:rPr>
      <w:rFonts w:ascii="Arial (WE)" w:hAnsi="Arial (WE)"/>
      <w:i/>
      <w:kern w:val="28"/>
      <w:lang w:val="en-US"/>
    </w:rPr>
  </w:style>
  <w:style w:type="character" w:customStyle="1" w:styleId="CharChar7">
    <w:name w:val="Char Char7"/>
    <w:rsid w:val="00B4475C"/>
    <w:rPr>
      <w:rFonts w:ascii="Arial (WE)" w:hAnsi="Arial (WE)"/>
      <w:i/>
      <w:kern w:val="28"/>
      <w:sz w:val="18"/>
      <w:lang w:val="en-US"/>
    </w:rPr>
  </w:style>
  <w:style w:type="character" w:customStyle="1" w:styleId="CharChar6">
    <w:name w:val="Char Char6"/>
    <w:rsid w:val="00B4475C"/>
    <w:rPr>
      <w:rFonts w:ascii="Arial" w:hAnsi="Arial"/>
      <w:kern w:val="28"/>
      <w:sz w:val="18"/>
      <w:lang w:val="en-US"/>
    </w:rPr>
  </w:style>
  <w:style w:type="character" w:customStyle="1" w:styleId="CharChar4">
    <w:name w:val="Char Char4"/>
    <w:rsid w:val="00B4475C"/>
    <w:rPr>
      <w:rFonts w:ascii="Arial" w:hAnsi="Arial"/>
      <w:kern w:val="28"/>
    </w:rPr>
  </w:style>
  <w:style w:type="character" w:customStyle="1" w:styleId="CharChar3">
    <w:name w:val="Char Char3"/>
    <w:rsid w:val="00B4475C"/>
    <w:rPr>
      <w:rFonts w:ascii="Arial" w:hAnsi="Arial"/>
      <w:kern w:val="28"/>
    </w:rPr>
  </w:style>
  <w:style w:type="character" w:customStyle="1" w:styleId="CharChar2">
    <w:name w:val="Char Char2"/>
    <w:rsid w:val="00B4475C"/>
    <w:rPr>
      <w:rFonts w:ascii="Arial" w:hAnsi="Arial" w:cs="Arial"/>
      <w:kern w:val="28"/>
    </w:rPr>
  </w:style>
  <w:style w:type="paragraph" w:customStyle="1" w:styleId="Tabulkasted">
    <w:name w:val="Tabulka střed"/>
    <w:basedOn w:val="Normlny"/>
    <w:uiPriority w:val="99"/>
    <w:rsid w:val="00B4475C"/>
    <w:pPr>
      <w:jc w:val="center"/>
    </w:pPr>
    <w:rPr>
      <w:rFonts w:ascii="Calibri" w:hAnsi="Calibri"/>
      <w:sz w:val="22"/>
      <w:szCs w:val="20"/>
      <w:lang w:val="cs-CZ" w:eastAsia="cs-CZ"/>
    </w:rPr>
  </w:style>
  <w:style w:type="paragraph" w:customStyle="1" w:styleId="Tabulka">
    <w:name w:val="Tabulka"/>
    <w:basedOn w:val="Normlny"/>
    <w:next w:val="Normlny"/>
    <w:uiPriority w:val="99"/>
    <w:rsid w:val="00B4475C"/>
    <w:pPr>
      <w:jc w:val="both"/>
    </w:pPr>
    <w:rPr>
      <w:rFonts w:ascii="Calibri" w:hAnsi="Calibri"/>
      <w:sz w:val="22"/>
      <w:szCs w:val="20"/>
      <w:lang w:val="cs-CZ" w:eastAsia="cs-CZ"/>
    </w:rPr>
  </w:style>
  <w:style w:type="table" w:styleId="Elegantntabuka">
    <w:name w:val="Table Elegant"/>
    <w:basedOn w:val="Normlnatabuka"/>
    <w:rsid w:val="00B4475C"/>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B4475C"/>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B4475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B4475C"/>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B4475C"/>
    <w:pPr>
      <w:keepNext w:val="0"/>
      <w:keepLines/>
      <w:numPr>
        <w:numId w:val="2"/>
      </w:numPr>
      <w:spacing w:before="480" w:after="0" w:line="276" w:lineRule="auto"/>
      <w:ind w:left="0" w:firstLine="0"/>
      <w:jc w:val="left"/>
      <w:outlineLvl w:val="9"/>
    </w:pPr>
    <w:rPr>
      <w:rFonts w:ascii="Cambria" w:hAnsi="Cambria"/>
      <w:color w:val="365F91"/>
      <w:sz w:val="28"/>
      <w:szCs w:val="28"/>
      <w:lang w:val="cs-CZ" w:eastAsia="cs-CZ"/>
    </w:rPr>
  </w:style>
  <w:style w:type="character" w:customStyle="1" w:styleId="Siln">
    <w:name w:val="Silný"/>
    <w:rsid w:val="00B4475C"/>
    <w:rPr>
      <w:b/>
      <w:bCs/>
    </w:rPr>
  </w:style>
  <w:style w:type="character" w:customStyle="1" w:styleId="Hornindex">
    <w:name w:val="Horní index"/>
    <w:rsid w:val="00B4475C"/>
    <w:rPr>
      <w:dstrike w:val="0"/>
      <w:vertAlign w:val="superscript"/>
    </w:rPr>
  </w:style>
  <w:style w:type="paragraph" w:customStyle="1" w:styleId="msonormal0">
    <w:name w:val="msonormal"/>
    <w:basedOn w:val="Normlny"/>
    <w:rsid w:val="00B4475C"/>
    <w:pPr>
      <w:spacing w:before="100" w:beforeAutospacing="1" w:after="100" w:afterAutospacing="1"/>
    </w:pPr>
  </w:style>
  <w:style w:type="paragraph" w:customStyle="1" w:styleId="font5">
    <w:name w:val="font5"/>
    <w:basedOn w:val="Normlny"/>
    <w:rsid w:val="00B4475C"/>
    <w:pPr>
      <w:spacing w:before="100" w:beforeAutospacing="1" w:after="100" w:afterAutospacing="1"/>
    </w:pPr>
    <w:rPr>
      <w:rFonts w:ascii="Arial" w:hAnsi="Arial" w:cs="Arial"/>
      <w:color w:val="424242"/>
      <w:sz w:val="20"/>
      <w:szCs w:val="20"/>
    </w:rPr>
  </w:style>
  <w:style w:type="paragraph" w:customStyle="1" w:styleId="xl64">
    <w:name w:val="xl64"/>
    <w:basedOn w:val="Normlny"/>
    <w:rsid w:val="00B4475C"/>
    <w:pPr>
      <w:spacing w:before="100" w:beforeAutospacing="1" w:after="100" w:afterAutospacing="1"/>
    </w:pPr>
  </w:style>
  <w:style w:type="paragraph" w:customStyle="1" w:styleId="xl65">
    <w:name w:val="xl65"/>
    <w:basedOn w:val="Normlny"/>
    <w:rsid w:val="00B4475C"/>
    <w:pPr>
      <w:pBdr>
        <w:left w:val="single" w:sz="4" w:space="0" w:color="3F3F3B"/>
        <w:bottom w:val="single" w:sz="4" w:space="0" w:color="1C1C1C"/>
      </w:pBdr>
      <w:spacing w:before="100" w:beforeAutospacing="1" w:after="100" w:afterAutospacing="1"/>
    </w:pPr>
  </w:style>
  <w:style w:type="paragraph" w:customStyle="1" w:styleId="xl66">
    <w:name w:val="xl66"/>
    <w:basedOn w:val="Normlny"/>
    <w:rsid w:val="00B4475C"/>
    <w:pPr>
      <w:pBdr>
        <w:left w:val="single" w:sz="4" w:space="0" w:color="3F3F3F"/>
        <w:bottom w:val="single" w:sz="4" w:space="0" w:color="1C1C1C"/>
      </w:pBdr>
      <w:spacing w:before="100" w:beforeAutospacing="1" w:after="100" w:afterAutospacing="1"/>
    </w:pPr>
  </w:style>
  <w:style w:type="paragraph" w:customStyle="1" w:styleId="xl67">
    <w:name w:val="xl67"/>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B4475C"/>
    <w:pPr>
      <w:pBdr>
        <w:bottom w:val="single" w:sz="4" w:space="0" w:color="1C1C1C"/>
      </w:pBdr>
      <w:spacing w:before="100" w:beforeAutospacing="1" w:after="100" w:afterAutospacing="1"/>
    </w:pPr>
  </w:style>
  <w:style w:type="paragraph" w:customStyle="1" w:styleId="xl70">
    <w:name w:val="xl70"/>
    <w:basedOn w:val="Normlny"/>
    <w:rsid w:val="00B4475C"/>
    <w:pPr>
      <w:pBdr>
        <w:left w:val="single" w:sz="4" w:space="0" w:color="auto"/>
        <w:right w:val="single" w:sz="4" w:space="0" w:color="auto"/>
      </w:pBdr>
      <w:spacing w:before="100" w:beforeAutospacing="1" w:after="100" w:afterAutospacing="1"/>
    </w:pPr>
  </w:style>
  <w:style w:type="paragraph" w:customStyle="1" w:styleId="xl71">
    <w:name w:val="xl71"/>
    <w:basedOn w:val="Normlny"/>
    <w:rsid w:val="00B4475C"/>
    <w:pPr>
      <w:pBdr>
        <w:top w:val="single" w:sz="4" w:space="0" w:color="auto"/>
        <w:bottom w:val="single" w:sz="4" w:space="0" w:color="auto"/>
      </w:pBdr>
      <w:spacing w:before="100" w:beforeAutospacing="1" w:after="100" w:afterAutospacing="1"/>
    </w:pPr>
  </w:style>
  <w:style w:type="paragraph" w:customStyle="1" w:styleId="xl72">
    <w:name w:val="xl72"/>
    <w:basedOn w:val="Normlny"/>
    <w:rsid w:val="00B4475C"/>
    <w:pPr>
      <w:pBdr>
        <w:top w:val="single" w:sz="4" w:space="0" w:color="auto"/>
        <w:bottom w:val="single" w:sz="4" w:space="0" w:color="auto"/>
      </w:pBdr>
      <w:spacing w:before="100" w:beforeAutospacing="1" w:after="100" w:afterAutospacing="1"/>
    </w:pPr>
  </w:style>
  <w:style w:type="paragraph" w:customStyle="1" w:styleId="xl73">
    <w:name w:val="xl73"/>
    <w:basedOn w:val="Normlny"/>
    <w:rsid w:val="00B4475C"/>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5">
    <w:name w:val="xl75"/>
    <w:basedOn w:val="Normlny"/>
    <w:rsid w:val="00B4475C"/>
    <w:pPr>
      <w:pBdr>
        <w:bottom w:val="single" w:sz="4" w:space="0" w:color="1C1C1C"/>
      </w:pBdr>
      <w:spacing w:before="100" w:beforeAutospacing="1" w:after="100" w:afterAutospacing="1"/>
    </w:pPr>
    <w:rPr>
      <w:color w:val="424242"/>
    </w:rPr>
  </w:style>
  <w:style w:type="paragraph" w:customStyle="1" w:styleId="xl76">
    <w:name w:val="xl76"/>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78">
    <w:name w:val="xl78"/>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79">
    <w:name w:val="xl79"/>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80">
    <w:name w:val="xl80"/>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81">
    <w:name w:val="xl81"/>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Normlny"/>
    <w:rsid w:val="00B4475C"/>
    <w:pPr>
      <w:pBdr>
        <w:top w:val="single" w:sz="4" w:space="0" w:color="1F1F1F"/>
        <w:bottom w:val="single" w:sz="4" w:space="0" w:color="1F1C1C"/>
        <w:right w:val="single" w:sz="4" w:space="0" w:color="3F3F3F"/>
      </w:pBdr>
      <w:spacing w:before="100" w:beforeAutospacing="1" w:after="100" w:afterAutospacing="1"/>
    </w:pPr>
    <w:rPr>
      <w:rFonts w:ascii="Arial" w:hAnsi="Arial" w:cs="Arial"/>
    </w:rPr>
  </w:style>
  <w:style w:type="paragraph" w:customStyle="1" w:styleId="xl84">
    <w:name w:val="xl84"/>
    <w:basedOn w:val="Normlny"/>
    <w:rsid w:val="00B4475C"/>
    <w:pPr>
      <w:pBdr>
        <w:left w:val="single" w:sz="4" w:space="0" w:color="3F3F3F"/>
        <w:right w:val="single" w:sz="4" w:space="0" w:color="3F3F3B"/>
      </w:pBdr>
      <w:spacing w:before="100" w:beforeAutospacing="1" w:after="100" w:afterAutospacing="1"/>
    </w:pPr>
    <w:rPr>
      <w:rFonts w:ascii="Arial" w:hAnsi="Arial" w:cs="Arial"/>
    </w:rPr>
  </w:style>
  <w:style w:type="paragraph" w:customStyle="1" w:styleId="xl85">
    <w:name w:val="xl85"/>
    <w:basedOn w:val="Normlny"/>
    <w:rsid w:val="00B4475C"/>
    <w:pPr>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rPr>
  </w:style>
  <w:style w:type="paragraph" w:customStyle="1" w:styleId="xl86">
    <w:name w:val="xl86"/>
    <w:basedOn w:val="Normlny"/>
    <w:rsid w:val="00B4475C"/>
    <w:pPr>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rPr>
  </w:style>
  <w:style w:type="paragraph" w:customStyle="1" w:styleId="xl87">
    <w:name w:val="xl87"/>
    <w:basedOn w:val="Normlny"/>
    <w:rsid w:val="00B4475C"/>
    <w:pPr>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rPr>
  </w:style>
  <w:style w:type="paragraph" w:customStyle="1" w:styleId="xl88">
    <w:name w:val="xl88"/>
    <w:basedOn w:val="Normlny"/>
    <w:rsid w:val="00B4475C"/>
    <w:pPr>
      <w:pBdr>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89">
    <w:name w:val="xl89"/>
    <w:basedOn w:val="Normlny"/>
    <w:rsid w:val="00B4475C"/>
    <w:pPr>
      <w:pBdr>
        <w:top w:val="single" w:sz="4" w:space="0" w:color="1F1F1F"/>
        <w:left w:val="single" w:sz="4" w:space="0" w:color="343434"/>
        <w:bottom w:val="single" w:sz="4" w:space="0" w:color="1F1C1C"/>
      </w:pBdr>
      <w:spacing w:before="100" w:beforeAutospacing="1" w:after="100" w:afterAutospacing="1"/>
    </w:pPr>
    <w:rPr>
      <w:rFonts w:ascii="Arial" w:hAnsi="Arial" w:cs="Arial"/>
    </w:rPr>
  </w:style>
  <w:style w:type="paragraph" w:customStyle="1" w:styleId="xl90">
    <w:name w:val="xl90"/>
    <w:basedOn w:val="Normlny"/>
    <w:rsid w:val="00B4475C"/>
    <w:pPr>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rPr>
  </w:style>
  <w:style w:type="paragraph" w:customStyle="1" w:styleId="xl91">
    <w:name w:val="xl91"/>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92">
    <w:name w:val="xl92"/>
    <w:basedOn w:val="Normlny"/>
    <w:rsid w:val="00B4475C"/>
    <w:pPr>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93">
    <w:name w:val="xl93"/>
    <w:basedOn w:val="Normlny"/>
    <w:rsid w:val="00B4475C"/>
    <w:pPr>
      <w:pBdr>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94">
    <w:name w:val="xl94"/>
    <w:basedOn w:val="Normlny"/>
    <w:rsid w:val="00B4475C"/>
    <w:pPr>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rPr>
  </w:style>
  <w:style w:type="paragraph" w:customStyle="1" w:styleId="xl95">
    <w:name w:val="xl95"/>
    <w:basedOn w:val="Normlny"/>
    <w:rsid w:val="00B4475C"/>
    <w:pPr>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rPr>
  </w:style>
  <w:style w:type="paragraph" w:customStyle="1" w:styleId="xl96">
    <w:name w:val="xl96"/>
    <w:basedOn w:val="Normlny"/>
    <w:rsid w:val="00B4475C"/>
    <w:pPr>
      <w:pBdr>
        <w:top w:val="single" w:sz="4" w:space="0" w:color="4B4B4B"/>
        <w:bottom w:val="single" w:sz="4" w:space="0" w:color="1F1F1F"/>
      </w:pBdr>
      <w:shd w:val="clear" w:color="000000" w:fill="FFFF00"/>
      <w:spacing w:before="100" w:beforeAutospacing="1" w:after="100" w:afterAutospacing="1"/>
    </w:pPr>
    <w:rPr>
      <w:rFonts w:ascii="Arial" w:hAnsi="Arial" w:cs="Arial"/>
    </w:rPr>
  </w:style>
  <w:style w:type="paragraph" w:customStyle="1" w:styleId="xl97">
    <w:name w:val="xl97"/>
    <w:basedOn w:val="Normlny"/>
    <w:rsid w:val="00B4475C"/>
    <w:pPr>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z w:val="28"/>
      <w:szCs w:val="28"/>
    </w:rPr>
  </w:style>
  <w:style w:type="paragraph" w:customStyle="1" w:styleId="xl98">
    <w:name w:val="xl98"/>
    <w:basedOn w:val="Normlny"/>
    <w:rsid w:val="00B4475C"/>
    <w:pPr>
      <w:spacing w:before="100" w:beforeAutospacing="1" w:after="100" w:afterAutospacing="1"/>
    </w:pPr>
  </w:style>
  <w:style w:type="paragraph" w:customStyle="1" w:styleId="xl99">
    <w:name w:val="xl99"/>
    <w:basedOn w:val="Normlny"/>
    <w:rsid w:val="00B4475C"/>
    <w:pPr>
      <w:spacing w:before="100" w:beforeAutospacing="1" w:after="100" w:afterAutospacing="1"/>
    </w:pPr>
  </w:style>
  <w:style w:type="paragraph" w:customStyle="1" w:styleId="xl100">
    <w:name w:val="xl100"/>
    <w:basedOn w:val="Normlny"/>
    <w:rsid w:val="00B4475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Normlny"/>
    <w:rsid w:val="00B4475C"/>
    <w:pPr>
      <w:pBdr>
        <w:top w:val="single" w:sz="4" w:space="0" w:color="1F1F1F"/>
        <w:right w:val="single" w:sz="4" w:space="0" w:color="3F3F3F"/>
      </w:pBdr>
      <w:spacing w:before="100" w:beforeAutospacing="1" w:after="100" w:afterAutospacing="1"/>
    </w:pPr>
    <w:rPr>
      <w:rFonts w:ascii="Arial" w:hAnsi="Arial" w:cs="Arial"/>
    </w:rPr>
  </w:style>
  <w:style w:type="paragraph" w:customStyle="1" w:styleId="xl102">
    <w:name w:val="xl102"/>
    <w:basedOn w:val="Normlny"/>
    <w:rsid w:val="00B4475C"/>
    <w:pPr>
      <w:pBdr>
        <w:top w:val="single" w:sz="4" w:space="0" w:color="1F1F1F"/>
        <w:left w:val="single" w:sz="4" w:space="0" w:color="3F3F3F"/>
        <w:right w:val="single" w:sz="4" w:space="0" w:color="3F3F3F"/>
      </w:pBdr>
      <w:spacing w:before="100" w:beforeAutospacing="1" w:after="100" w:afterAutospacing="1"/>
    </w:pPr>
    <w:rPr>
      <w:rFonts w:ascii="Arial" w:hAnsi="Arial" w:cs="Arial"/>
    </w:rPr>
  </w:style>
  <w:style w:type="paragraph" w:customStyle="1" w:styleId="xl103">
    <w:name w:val="xl103"/>
    <w:basedOn w:val="Normlny"/>
    <w:rsid w:val="00B4475C"/>
    <w:pPr>
      <w:pBdr>
        <w:top w:val="single" w:sz="4" w:space="0" w:color="1F1F1F"/>
        <w:left w:val="single" w:sz="4" w:space="0" w:color="3F3F3B"/>
        <w:right w:val="single" w:sz="4" w:space="0" w:color="343434"/>
      </w:pBdr>
      <w:spacing w:before="100" w:beforeAutospacing="1" w:after="100" w:afterAutospacing="1"/>
    </w:pPr>
    <w:rPr>
      <w:rFonts w:ascii="Arial" w:hAnsi="Arial" w:cs="Arial"/>
    </w:rPr>
  </w:style>
  <w:style w:type="paragraph" w:customStyle="1" w:styleId="xl104">
    <w:name w:val="xl104"/>
    <w:basedOn w:val="Normlny"/>
    <w:rsid w:val="00B4475C"/>
    <w:pPr>
      <w:pBdr>
        <w:top w:val="single" w:sz="4" w:space="0" w:color="1F1F1F"/>
        <w:left w:val="single" w:sz="4" w:space="0" w:color="343434"/>
        <w:right w:val="single" w:sz="4" w:space="0" w:color="343434"/>
      </w:pBdr>
      <w:spacing w:before="100" w:beforeAutospacing="1" w:after="100" w:afterAutospacing="1"/>
    </w:pPr>
    <w:rPr>
      <w:rFonts w:ascii="Arial" w:hAnsi="Arial" w:cs="Arial"/>
    </w:rPr>
  </w:style>
  <w:style w:type="paragraph" w:customStyle="1" w:styleId="xl105">
    <w:name w:val="xl105"/>
    <w:basedOn w:val="Normlny"/>
    <w:rsid w:val="00B4475C"/>
    <w:pPr>
      <w:pBdr>
        <w:top w:val="single" w:sz="4" w:space="0" w:color="1F1F1F"/>
        <w:left w:val="single" w:sz="4" w:space="0" w:color="343434"/>
      </w:pBdr>
      <w:spacing w:before="100" w:beforeAutospacing="1" w:after="100" w:afterAutospacing="1"/>
    </w:pPr>
    <w:rPr>
      <w:rFonts w:ascii="Arial" w:hAnsi="Arial" w:cs="Arial"/>
    </w:rPr>
  </w:style>
  <w:style w:type="paragraph" w:customStyle="1" w:styleId="xl106">
    <w:name w:val="xl106"/>
    <w:basedOn w:val="Normlny"/>
    <w:rsid w:val="00B4475C"/>
    <w:pPr>
      <w:pBdr>
        <w:top w:val="single" w:sz="4" w:space="0" w:color="1F1F1F"/>
        <w:left w:val="single" w:sz="4" w:space="0" w:color="auto"/>
        <w:right w:val="single" w:sz="4" w:space="0" w:color="auto"/>
      </w:pBdr>
      <w:spacing w:before="100" w:beforeAutospacing="1" w:after="100" w:afterAutospacing="1"/>
    </w:pPr>
    <w:rPr>
      <w:rFonts w:ascii="Arial" w:hAnsi="Arial" w:cs="Arial"/>
    </w:rPr>
  </w:style>
  <w:style w:type="paragraph" w:customStyle="1" w:styleId="xl107">
    <w:name w:val="xl107"/>
    <w:basedOn w:val="Normlny"/>
    <w:rsid w:val="00B4475C"/>
    <w:pPr>
      <w:pBdr>
        <w:top w:val="single" w:sz="4" w:space="0" w:color="auto"/>
        <w:bottom w:val="single" w:sz="4" w:space="0" w:color="auto"/>
        <w:right w:val="single" w:sz="4" w:space="0" w:color="3F3F3F"/>
      </w:pBdr>
      <w:spacing w:before="100" w:beforeAutospacing="1" w:after="100" w:afterAutospacing="1"/>
    </w:pPr>
    <w:rPr>
      <w:rFonts w:ascii="Arial" w:hAnsi="Arial" w:cs="Arial"/>
    </w:rPr>
  </w:style>
  <w:style w:type="paragraph" w:customStyle="1" w:styleId="xl108">
    <w:name w:val="xl108"/>
    <w:basedOn w:val="Normlny"/>
    <w:rsid w:val="00B4475C"/>
    <w:pPr>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rPr>
  </w:style>
  <w:style w:type="paragraph" w:customStyle="1" w:styleId="xl109">
    <w:name w:val="xl109"/>
    <w:basedOn w:val="Normlny"/>
    <w:rsid w:val="00B4475C"/>
    <w:pPr>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rPr>
  </w:style>
  <w:style w:type="paragraph" w:customStyle="1" w:styleId="xl110">
    <w:name w:val="xl110"/>
    <w:basedOn w:val="Normlny"/>
    <w:rsid w:val="00B4475C"/>
    <w:pPr>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rPr>
  </w:style>
  <w:style w:type="paragraph" w:customStyle="1" w:styleId="xl111">
    <w:name w:val="xl111"/>
    <w:basedOn w:val="Normlny"/>
    <w:rsid w:val="00B4475C"/>
    <w:pPr>
      <w:pBdr>
        <w:top w:val="single" w:sz="4" w:space="0" w:color="auto"/>
        <w:left w:val="single" w:sz="4" w:space="0" w:color="343434"/>
        <w:bottom w:val="single" w:sz="4" w:space="0" w:color="auto"/>
      </w:pBdr>
      <w:spacing w:before="100" w:beforeAutospacing="1" w:after="100" w:afterAutospacing="1"/>
    </w:pPr>
    <w:rPr>
      <w:rFonts w:ascii="Arial" w:hAnsi="Arial" w:cs="Arial"/>
    </w:rPr>
  </w:style>
  <w:style w:type="paragraph" w:customStyle="1" w:styleId="xl112">
    <w:name w:val="xl11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13">
    <w:name w:val="xl113"/>
    <w:basedOn w:val="Normlny"/>
    <w:rsid w:val="00B4475C"/>
    <w:pPr>
      <w:shd w:val="clear" w:color="000000" w:fill="FFFFFF"/>
      <w:spacing w:before="100" w:beforeAutospacing="1" w:after="100" w:afterAutospacing="1"/>
    </w:pPr>
    <w:rPr>
      <w:rFonts w:ascii="Arial" w:hAnsi="Arial" w:cs="Arial"/>
    </w:rPr>
  </w:style>
  <w:style w:type="paragraph" w:customStyle="1" w:styleId="xl114">
    <w:name w:val="xl114"/>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5">
    <w:name w:val="xl115"/>
    <w:basedOn w:val="Normlny"/>
    <w:rsid w:val="00B4475C"/>
    <w:pPr>
      <w:pBdr>
        <w:bottom w:val="single" w:sz="4" w:space="0" w:color="1C1C1C"/>
        <w:right w:val="single" w:sz="4" w:space="0" w:color="3F3F3F"/>
      </w:pBdr>
      <w:spacing w:before="100" w:beforeAutospacing="1" w:after="100" w:afterAutospacing="1"/>
      <w:jc w:val="center"/>
    </w:pPr>
    <w:rPr>
      <w:rFonts w:ascii="Arial" w:hAnsi="Arial" w:cs="Arial"/>
    </w:rPr>
  </w:style>
  <w:style w:type="paragraph" w:customStyle="1" w:styleId="xl116">
    <w:name w:val="xl116"/>
    <w:basedOn w:val="Normlny"/>
    <w:rsid w:val="00B4475C"/>
    <w:pPr>
      <w:pBdr>
        <w:left w:val="single" w:sz="4" w:space="0" w:color="3F3F3F"/>
      </w:pBdr>
      <w:spacing w:before="100" w:beforeAutospacing="1" w:after="100" w:afterAutospacing="1"/>
      <w:jc w:val="center"/>
    </w:pPr>
    <w:rPr>
      <w:rFonts w:ascii="Arial" w:hAnsi="Arial" w:cs="Arial"/>
    </w:rPr>
  </w:style>
  <w:style w:type="paragraph" w:customStyle="1" w:styleId="xl117">
    <w:name w:val="xl117"/>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color w:val="424242"/>
    </w:rPr>
  </w:style>
  <w:style w:type="paragraph" w:customStyle="1" w:styleId="xl118">
    <w:name w:val="xl118"/>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9">
    <w:name w:val="xl119"/>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0">
    <w:name w:val="xl120"/>
    <w:basedOn w:val="Normlny"/>
    <w:rsid w:val="00B4475C"/>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121">
    <w:name w:val="xl121"/>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23">
    <w:name w:val="xl123"/>
    <w:basedOn w:val="Normlny"/>
    <w:rsid w:val="00B4475C"/>
    <w:pPr>
      <w:pBdr>
        <w:top w:val="single" w:sz="4" w:space="0" w:color="auto"/>
        <w:left w:val="single" w:sz="4" w:space="0" w:color="3F3F3B"/>
        <w:bottom w:val="single" w:sz="4" w:space="0" w:color="auto"/>
      </w:pBdr>
      <w:spacing w:before="100" w:beforeAutospacing="1" w:after="100" w:afterAutospacing="1"/>
    </w:pPr>
    <w:rPr>
      <w:rFonts w:ascii="Arial" w:hAnsi="Arial" w:cs="Arial"/>
    </w:rPr>
  </w:style>
  <w:style w:type="paragraph" w:customStyle="1" w:styleId="xl124">
    <w:name w:val="xl124"/>
    <w:basedOn w:val="Normlny"/>
    <w:rsid w:val="00B4475C"/>
    <w:pPr>
      <w:pBdr>
        <w:top w:val="single" w:sz="4" w:space="0" w:color="auto"/>
        <w:bottom w:val="single" w:sz="4" w:space="0" w:color="auto"/>
        <w:right w:val="single" w:sz="4" w:space="0" w:color="343434"/>
      </w:pBdr>
      <w:spacing w:before="100" w:beforeAutospacing="1" w:after="100" w:afterAutospacing="1"/>
    </w:pPr>
    <w:rPr>
      <w:rFonts w:ascii="Arial" w:hAnsi="Arial" w:cs="Arial"/>
    </w:rPr>
  </w:style>
  <w:style w:type="paragraph" w:customStyle="1" w:styleId="xl125">
    <w:name w:val="xl125"/>
    <w:basedOn w:val="Normlny"/>
    <w:rsid w:val="00B4475C"/>
    <w:pPr>
      <w:spacing w:before="100" w:beforeAutospacing="1" w:after="100" w:afterAutospacing="1"/>
      <w:jc w:val="center"/>
    </w:pPr>
  </w:style>
  <w:style w:type="paragraph" w:customStyle="1" w:styleId="xl126">
    <w:name w:val="xl126"/>
    <w:basedOn w:val="Normlny"/>
    <w:rsid w:val="00B4475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lny"/>
    <w:rsid w:val="00B4475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28">
    <w:name w:val="xl12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30">
    <w:name w:val="xl130"/>
    <w:basedOn w:val="Normlny"/>
    <w:rsid w:val="00B4475C"/>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font6">
    <w:name w:val="font6"/>
    <w:basedOn w:val="Normlny"/>
    <w:rsid w:val="00B4475C"/>
    <w:pPr>
      <w:spacing w:before="100" w:beforeAutospacing="1" w:after="100" w:afterAutospacing="1"/>
    </w:pPr>
    <w:rPr>
      <w:rFonts w:ascii="Arial" w:hAnsi="Arial" w:cs="Arial"/>
      <w:color w:val="424242"/>
      <w:sz w:val="20"/>
      <w:szCs w:val="20"/>
    </w:rPr>
  </w:style>
  <w:style w:type="paragraph" w:customStyle="1" w:styleId="font7">
    <w:name w:val="font7"/>
    <w:basedOn w:val="Normlny"/>
    <w:rsid w:val="00B4475C"/>
    <w:pPr>
      <w:spacing w:before="100" w:beforeAutospacing="1" w:after="100" w:afterAutospacing="1"/>
    </w:pPr>
    <w:rPr>
      <w:rFonts w:ascii="Arial" w:hAnsi="Arial" w:cs="Arial"/>
      <w:color w:val="000000"/>
      <w:sz w:val="20"/>
      <w:szCs w:val="20"/>
    </w:rPr>
  </w:style>
  <w:style w:type="paragraph" w:customStyle="1" w:styleId="font8">
    <w:name w:val="font8"/>
    <w:basedOn w:val="Normlny"/>
    <w:rsid w:val="00B4475C"/>
    <w:pPr>
      <w:spacing w:before="100" w:beforeAutospacing="1" w:after="100" w:afterAutospacing="1"/>
    </w:pPr>
    <w:rPr>
      <w:rFonts w:ascii="Arial" w:hAnsi="Arial" w:cs="Arial"/>
      <w:color w:val="282103"/>
      <w:sz w:val="26"/>
      <w:szCs w:val="26"/>
    </w:rPr>
  </w:style>
  <w:style w:type="paragraph" w:customStyle="1" w:styleId="font9">
    <w:name w:val="font9"/>
    <w:basedOn w:val="Normlny"/>
    <w:rsid w:val="00B4475C"/>
    <w:pPr>
      <w:spacing w:before="100" w:beforeAutospacing="1" w:after="100" w:afterAutospacing="1"/>
    </w:pPr>
    <w:rPr>
      <w:rFonts w:ascii="Arial" w:hAnsi="Arial" w:cs="Arial"/>
      <w:color w:val="282103"/>
      <w:sz w:val="28"/>
      <w:szCs w:val="28"/>
    </w:rPr>
  </w:style>
  <w:style w:type="paragraph" w:customStyle="1" w:styleId="xl131">
    <w:name w:val="xl131"/>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rPr>
  </w:style>
  <w:style w:type="paragraph" w:customStyle="1" w:styleId="xl132">
    <w:name w:val="xl132"/>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rPr>
  </w:style>
  <w:style w:type="paragraph" w:customStyle="1" w:styleId="xl133">
    <w:name w:val="xl133"/>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rPr>
  </w:style>
  <w:style w:type="paragraph" w:customStyle="1" w:styleId="xl134">
    <w:name w:val="xl134"/>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rPr>
  </w:style>
  <w:style w:type="paragraph" w:customStyle="1" w:styleId="xl135">
    <w:name w:val="xl135"/>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rPr>
  </w:style>
  <w:style w:type="paragraph" w:customStyle="1" w:styleId="xl136">
    <w:name w:val="xl136"/>
    <w:basedOn w:val="Normlny"/>
    <w:rsid w:val="00B4475C"/>
    <w:pPr>
      <w:pBdr>
        <w:top w:val="single" w:sz="4" w:space="0" w:color="1F1F1F"/>
        <w:left w:val="single" w:sz="4" w:space="0" w:color="343434"/>
      </w:pBdr>
      <w:shd w:val="clear" w:color="000000" w:fill="FFFFFF"/>
      <w:spacing w:before="100" w:beforeAutospacing="1" w:after="100" w:afterAutospacing="1"/>
    </w:pPr>
    <w:rPr>
      <w:rFonts w:ascii="Arial" w:hAnsi="Arial" w:cs="Arial"/>
    </w:rPr>
  </w:style>
  <w:style w:type="paragraph" w:customStyle="1" w:styleId="xl137">
    <w:name w:val="xl137"/>
    <w:basedOn w:val="Normlny"/>
    <w:rsid w:val="00B4475C"/>
    <w:pPr>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38">
    <w:name w:val="xl13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39">
    <w:name w:val="xl13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0">
    <w:name w:val="xl140"/>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1">
    <w:name w:val="xl14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142">
    <w:name w:val="xl142"/>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143">
    <w:name w:val="xl14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144">
    <w:name w:val="xl144"/>
    <w:basedOn w:val="Normlny"/>
    <w:rsid w:val="00B4475C"/>
    <w:pPr>
      <w:pBdr>
        <w:top w:val="single" w:sz="4" w:space="0" w:color="484848"/>
        <w:bottom w:val="single" w:sz="4" w:space="0" w:color="1F1F1F"/>
      </w:pBdr>
      <w:spacing w:before="100" w:beforeAutospacing="1" w:after="100" w:afterAutospacing="1"/>
    </w:pPr>
    <w:rPr>
      <w:rFonts w:ascii="Arial" w:hAnsi="Arial" w:cs="Arial"/>
    </w:rPr>
  </w:style>
  <w:style w:type="paragraph" w:customStyle="1" w:styleId="xl145">
    <w:name w:val="xl145"/>
    <w:basedOn w:val="Normlny"/>
    <w:rsid w:val="00B4475C"/>
    <w:pPr>
      <w:pBdr>
        <w:top w:val="single" w:sz="4" w:space="0" w:color="1C1C1C"/>
        <w:bottom w:val="single" w:sz="4" w:space="0" w:color="484848"/>
      </w:pBdr>
      <w:spacing w:before="100" w:beforeAutospacing="1" w:after="100" w:afterAutospacing="1"/>
    </w:pPr>
    <w:rPr>
      <w:rFonts w:ascii="Arial" w:hAnsi="Arial" w:cs="Arial"/>
    </w:rPr>
  </w:style>
  <w:style w:type="paragraph" w:customStyle="1" w:styleId="xl146">
    <w:name w:val="xl146"/>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147">
    <w:name w:val="xl147"/>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148">
    <w:name w:val="xl148"/>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rPr>
  </w:style>
  <w:style w:type="paragraph" w:customStyle="1" w:styleId="xl149">
    <w:name w:val="xl14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50">
    <w:name w:val="xl15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51">
    <w:name w:val="xl151"/>
    <w:basedOn w:val="Normlny"/>
    <w:rsid w:val="00B4475C"/>
    <w:pPr>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rPr>
  </w:style>
  <w:style w:type="paragraph" w:customStyle="1" w:styleId="xl152">
    <w:name w:val="xl152"/>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153">
    <w:name w:val="xl153"/>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4">
    <w:name w:val="xl154"/>
    <w:basedOn w:val="Normlny"/>
    <w:rsid w:val="00B4475C"/>
    <w:pPr>
      <w:pBdr>
        <w:left w:val="single" w:sz="4" w:space="0" w:color="3F3F3B"/>
        <w:bottom w:val="single" w:sz="4" w:space="0" w:color="1F1C1C"/>
      </w:pBdr>
      <w:shd w:val="clear" w:color="000000" w:fill="FFFFFF"/>
      <w:spacing w:before="100" w:beforeAutospacing="1" w:after="100" w:afterAutospacing="1"/>
    </w:pPr>
    <w:rPr>
      <w:rFonts w:ascii="Arial" w:hAnsi="Arial" w:cs="Arial"/>
    </w:rPr>
  </w:style>
  <w:style w:type="paragraph" w:customStyle="1" w:styleId="xl155">
    <w:name w:val="xl155"/>
    <w:basedOn w:val="Normlny"/>
    <w:rsid w:val="00B4475C"/>
    <w:pPr>
      <w:pBdr>
        <w:left w:val="single" w:sz="4" w:space="0" w:color="auto"/>
        <w:bottom w:val="single" w:sz="4" w:space="0" w:color="1F1C1C"/>
      </w:pBdr>
      <w:shd w:val="clear" w:color="000000" w:fill="FFFFFF"/>
      <w:spacing w:before="100" w:beforeAutospacing="1" w:after="100" w:afterAutospacing="1"/>
    </w:pPr>
    <w:rPr>
      <w:rFonts w:ascii="Arial" w:hAnsi="Arial" w:cs="Arial"/>
    </w:rPr>
  </w:style>
  <w:style w:type="paragraph" w:customStyle="1" w:styleId="xl156">
    <w:name w:val="xl156"/>
    <w:basedOn w:val="Normlny"/>
    <w:rsid w:val="00B4475C"/>
    <w:pPr>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rPr>
  </w:style>
  <w:style w:type="paragraph" w:customStyle="1" w:styleId="xl157">
    <w:name w:val="xl157"/>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8">
    <w:name w:val="xl158"/>
    <w:basedOn w:val="Normlny"/>
    <w:rsid w:val="00B4475C"/>
    <w:pPr>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rPr>
  </w:style>
  <w:style w:type="paragraph" w:customStyle="1" w:styleId="xl159">
    <w:name w:val="xl159"/>
    <w:basedOn w:val="Normlny"/>
    <w:rsid w:val="00B4475C"/>
    <w:pPr>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0">
    <w:name w:val="xl160"/>
    <w:basedOn w:val="Normlny"/>
    <w:rsid w:val="00B4475C"/>
    <w:pPr>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1">
    <w:name w:val="xl161"/>
    <w:basedOn w:val="Normlny"/>
    <w:rsid w:val="00B4475C"/>
    <w:pPr>
      <w:pBdr>
        <w:left w:val="single" w:sz="4" w:space="0" w:color="3F3F3F"/>
        <w:bottom w:val="single" w:sz="4" w:space="0" w:color="1F1C1C"/>
      </w:pBdr>
      <w:shd w:val="clear" w:color="000000" w:fill="FFFFFF"/>
      <w:spacing w:before="100" w:beforeAutospacing="1" w:after="100" w:afterAutospacing="1"/>
    </w:pPr>
    <w:rPr>
      <w:rFonts w:ascii="Arial" w:hAnsi="Arial" w:cs="Arial"/>
    </w:rPr>
  </w:style>
  <w:style w:type="paragraph" w:customStyle="1" w:styleId="xl162">
    <w:name w:val="xl162"/>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163">
    <w:name w:val="xl163"/>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164">
    <w:name w:val="xl164"/>
    <w:basedOn w:val="Normlny"/>
    <w:rsid w:val="00B4475C"/>
    <w:pPr>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5">
    <w:name w:val="xl165"/>
    <w:basedOn w:val="Normlny"/>
    <w:rsid w:val="00B4475C"/>
    <w:pPr>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6">
    <w:name w:val="xl166"/>
    <w:basedOn w:val="Normlny"/>
    <w:rsid w:val="00B4475C"/>
    <w:pPr>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67">
    <w:name w:val="xl167"/>
    <w:basedOn w:val="Normlny"/>
    <w:rsid w:val="00B4475C"/>
    <w:pPr>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rPr>
  </w:style>
  <w:style w:type="paragraph" w:customStyle="1" w:styleId="xl168">
    <w:name w:val="xl168"/>
    <w:basedOn w:val="Normlny"/>
    <w:rsid w:val="00B4475C"/>
    <w:pPr>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69">
    <w:name w:val="xl169"/>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0">
    <w:name w:val="xl170"/>
    <w:basedOn w:val="Normlny"/>
    <w:rsid w:val="00B4475C"/>
    <w:pPr>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1">
    <w:name w:val="xl171"/>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2">
    <w:name w:val="xl172"/>
    <w:basedOn w:val="Normlny"/>
    <w:rsid w:val="00B4475C"/>
    <w:pPr>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3">
    <w:name w:val="xl173"/>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4">
    <w:name w:val="xl174"/>
    <w:basedOn w:val="Normlny"/>
    <w:rsid w:val="00B4475C"/>
    <w:pPr>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5">
    <w:name w:val="xl175"/>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6">
    <w:name w:val="xl176"/>
    <w:basedOn w:val="Normlny"/>
    <w:rsid w:val="00B4475C"/>
    <w:pPr>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7">
    <w:name w:val="xl177"/>
    <w:basedOn w:val="Normlny"/>
    <w:rsid w:val="00B4475C"/>
    <w:pPr>
      <w:pBdr>
        <w:top w:val="single" w:sz="4" w:space="0" w:color="4B4B4B"/>
        <w:lef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8">
    <w:name w:val="xl178"/>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rPr>
  </w:style>
  <w:style w:type="paragraph" w:customStyle="1" w:styleId="xl179">
    <w:name w:val="xl179"/>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80">
    <w:name w:val="xl180"/>
    <w:basedOn w:val="Normlny"/>
    <w:rsid w:val="00B4475C"/>
    <w:pPr>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81">
    <w:name w:val="xl181"/>
    <w:basedOn w:val="Normlny"/>
    <w:rsid w:val="00B4475C"/>
    <w:pPr>
      <w:pBdr>
        <w:top w:val="single" w:sz="4" w:space="0" w:color="1C1C1C"/>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82">
    <w:name w:val="xl182"/>
    <w:basedOn w:val="Normlny"/>
    <w:rsid w:val="00B4475C"/>
    <w:pPr>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83">
    <w:name w:val="xl183"/>
    <w:basedOn w:val="Normlny"/>
    <w:rsid w:val="00B4475C"/>
    <w:pPr>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4">
    <w:name w:val="xl184"/>
    <w:basedOn w:val="Normlny"/>
    <w:rsid w:val="00B4475C"/>
    <w:pPr>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5">
    <w:name w:val="xl185"/>
    <w:basedOn w:val="Normlny"/>
    <w:rsid w:val="00B4475C"/>
    <w:pPr>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86">
    <w:name w:val="xl186"/>
    <w:basedOn w:val="Normlny"/>
    <w:rsid w:val="00B4475C"/>
    <w:pPr>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7">
    <w:name w:val="xl187"/>
    <w:basedOn w:val="Normlny"/>
    <w:rsid w:val="00B4475C"/>
    <w:pPr>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8">
    <w:name w:val="xl188"/>
    <w:basedOn w:val="Normlny"/>
    <w:rsid w:val="00B4475C"/>
    <w:pPr>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9">
    <w:name w:val="xl189"/>
    <w:basedOn w:val="Normlny"/>
    <w:rsid w:val="00B4475C"/>
    <w:pPr>
      <w:pBdr>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0">
    <w:name w:val="xl190"/>
    <w:basedOn w:val="Normlny"/>
    <w:rsid w:val="00B4475C"/>
    <w:pPr>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191">
    <w:name w:val="xl191"/>
    <w:basedOn w:val="Normlny"/>
    <w:rsid w:val="00B4475C"/>
    <w:pPr>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2">
    <w:name w:val="xl192"/>
    <w:basedOn w:val="Normlny"/>
    <w:rsid w:val="00B4475C"/>
    <w:pPr>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93">
    <w:name w:val="xl193"/>
    <w:basedOn w:val="Normlny"/>
    <w:rsid w:val="00B4475C"/>
    <w:pPr>
      <w:pBdr>
        <w:top w:val="single" w:sz="4" w:space="0" w:color="484848"/>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4">
    <w:name w:val="xl194"/>
    <w:basedOn w:val="Normlny"/>
    <w:rsid w:val="00B4475C"/>
    <w:pPr>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95">
    <w:name w:val="xl195"/>
    <w:basedOn w:val="Normlny"/>
    <w:rsid w:val="00B4475C"/>
    <w:pPr>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6">
    <w:name w:val="xl196"/>
    <w:basedOn w:val="Normlny"/>
    <w:rsid w:val="00B4475C"/>
    <w:pPr>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7">
    <w:name w:val="xl197"/>
    <w:basedOn w:val="Normlny"/>
    <w:rsid w:val="00B4475C"/>
    <w:pPr>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98">
    <w:name w:val="xl198"/>
    <w:basedOn w:val="Normlny"/>
    <w:rsid w:val="00B4475C"/>
    <w:pPr>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99">
    <w:name w:val="xl199"/>
    <w:basedOn w:val="Normlny"/>
    <w:rsid w:val="00B4475C"/>
    <w:pPr>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0">
    <w:name w:val="xl200"/>
    <w:basedOn w:val="Normlny"/>
    <w:rsid w:val="00B4475C"/>
    <w:pPr>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01">
    <w:name w:val="xl201"/>
    <w:basedOn w:val="Normlny"/>
    <w:rsid w:val="00B4475C"/>
    <w:pPr>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02">
    <w:name w:val="xl202"/>
    <w:basedOn w:val="Normlny"/>
    <w:rsid w:val="00B4475C"/>
    <w:pPr>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3">
    <w:name w:val="xl203"/>
    <w:basedOn w:val="Normlny"/>
    <w:rsid w:val="00B4475C"/>
    <w:pPr>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04">
    <w:name w:val="xl204"/>
    <w:basedOn w:val="Normlny"/>
    <w:rsid w:val="00B4475C"/>
    <w:pPr>
      <w:pBdr>
        <w:top w:val="single" w:sz="4" w:space="0" w:color="484848"/>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5">
    <w:name w:val="xl205"/>
    <w:basedOn w:val="Normlny"/>
    <w:rsid w:val="00B4475C"/>
    <w:pPr>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6">
    <w:name w:val="xl206"/>
    <w:basedOn w:val="Normlny"/>
    <w:rsid w:val="00B4475C"/>
    <w:pPr>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7">
    <w:name w:val="xl207"/>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08">
    <w:name w:val="xl208"/>
    <w:basedOn w:val="Normlny"/>
    <w:rsid w:val="00B4475C"/>
    <w:pPr>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9">
    <w:name w:val="xl209"/>
    <w:basedOn w:val="Normlny"/>
    <w:rsid w:val="00B4475C"/>
    <w:pPr>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0">
    <w:name w:val="xl210"/>
    <w:basedOn w:val="Normlny"/>
    <w:rsid w:val="00B4475C"/>
    <w:pPr>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1">
    <w:name w:val="xl211"/>
    <w:basedOn w:val="Normlny"/>
    <w:rsid w:val="00B4475C"/>
    <w:pPr>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12">
    <w:name w:val="xl212"/>
    <w:basedOn w:val="Normlny"/>
    <w:rsid w:val="00B4475C"/>
    <w:pPr>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3">
    <w:name w:val="xl213"/>
    <w:basedOn w:val="Normlny"/>
    <w:rsid w:val="00B4475C"/>
    <w:pPr>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14">
    <w:name w:val="xl214"/>
    <w:basedOn w:val="Normlny"/>
    <w:rsid w:val="00B4475C"/>
    <w:pPr>
      <w:pBdr>
        <w:top w:val="single" w:sz="4" w:space="0" w:color="1F1F1F"/>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5">
    <w:name w:val="xl215"/>
    <w:basedOn w:val="Normlny"/>
    <w:rsid w:val="00B4475C"/>
    <w:pPr>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16">
    <w:name w:val="xl216"/>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17">
    <w:name w:val="xl217"/>
    <w:basedOn w:val="Normlny"/>
    <w:rsid w:val="00B4475C"/>
    <w:pPr>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8">
    <w:name w:val="xl218"/>
    <w:basedOn w:val="Normlny"/>
    <w:rsid w:val="00B4475C"/>
    <w:pPr>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9">
    <w:name w:val="xl219"/>
    <w:basedOn w:val="Normlny"/>
    <w:rsid w:val="00B4475C"/>
    <w:pPr>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20">
    <w:name w:val="xl220"/>
    <w:basedOn w:val="Normlny"/>
    <w:rsid w:val="00B4475C"/>
    <w:pPr>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1">
    <w:name w:val="xl221"/>
    <w:basedOn w:val="Normlny"/>
    <w:rsid w:val="00B4475C"/>
    <w:pPr>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2">
    <w:name w:val="xl222"/>
    <w:basedOn w:val="Normlny"/>
    <w:rsid w:val="00B4475C"/>
    <w:pPr>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3">
    <w:name w:val="xl223"/>
    <w:basedOn w:val="Normlny"/>
    <w:rsid w:val="00B4475C"/>
    <w:pPr>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4">
    <w:name w:val="xl224"/>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25">
    <w:name w:val="xl225"/>
    <w:basedOn w:val="Normlny"/>
    <w:rsid w:val="00B4475C"/>
    <w:pPr>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6">
    <w:name w:val="xl226"/>
    <w:basedOn w:val="Normlny"/>
    <w:rsid w:val="00B4475C"/>
    <w:pPr>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7">
    <w:name w:val="xl227"/>
    <w:basedOn w:val="Normlny"/>
    <w:rsid w:val="00B4475C"/>
    <w:pPr>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8">
    <w:name w:val="xl228"/>
    <w:basedOn w:val="Normlny"/>
    <w:rsid w:val="00B4475C"/>
    <w:pPr>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9">
    <w:name w:val="xl229"/>
    <w:basedOn w:val="Normlny"/>
    <w:rsid w:val="00B4475C"/>
    <w:pPr>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0">
    <w:name w:val="xl230"/>
    <w:basedOn w:val="Normlny"/>
    <w:rsid w:val="00B4475C"/>
    <w:pPr>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1">
    <w:name w:val="xl231"/>
    <w:basedOn w:val="Normlny"/>
    <w:rsid w:val="00B4475C"/>
    <w:pPr>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32">
    <w:name w:val="xl232"/>
    <w:basedOn w:val="Normlny"/>
    <w:rsid w:val="00B4475C"/>
    <w:pPr>
      <w:pBdr>
        <w:top w:val="single" w:sz="4" w:space="0" w:color="4B4B4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3">
    <w:name w:val="xl233"/>
    <w:basedOn w:val="Normlny"/>
    <w:rsid w:val="00B4475C"/>
    <w:pPr>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4">
    <w:name w:val="xl234"/>
    <w:basedOn w:val="Normlny"/>
    <w:rsid w:val="00B4475C"/>
    <w:pPr>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5">
    <w:name w:val="xl235"/>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36">
    <w:name w:val="xl236"/>
    <w:basedOn w:val="Normlny"/>
    <w:rsid w:val="00B4475C"/>
    <w:pPr>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37">
    <w:name w:val="xl237"/>
    <w:basedOn w:val="Normlny"/>
    <w:rsid w:val="00B4475C"/>
    <w:pPr>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8">
    <w:name w:val="xl238"/>
    <w:basedOn w:val="Normlny"/>
    <w:rsid w:val="00B4475C"/>
    <w:pPr>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39">
    <w:name w:val="xl239"/>
    <w:basedOn w:val="Normlny"/>
    <w:rsid w:val="00B4475C"/>
    <w:pPr>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0">
    <w:name w:val="xl240"/>
    <w:basedOn w:val="Normlny"/>
    <w:rsid w:val="00B4475C"/>
    <w:pPr>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41">
    <w:name w:val="xl241"/>
    <w:basedOn w:val="Normlny"/>
    <w:rsid w:val="00B4475C"/>
    <w:pPr>
      <w:pBdr>
        <w:top w:val="single" w:sz="4" w:space="0" w:color="4B4B4B"/>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2">
    <w:name w:val="xl242"/>
    <w:basedOn w:val="Normlny"/>
    <w:rsid w:val="00B4475C"/>
    <w:pPr>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43">
    <w:name w:val="xl243"/>
    <w:basedOn w:val="Normlny"/>
    <w:rsid w:val="00B4475C"/>
    <w:pPr>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4">
    <w:name w:val="xl244"/>
    <w:basedOn w:val="Normlny"/>
    <w:rsid w:val="00B4475C"/>
    <w:pPr>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5">
    <w:name w:val="xl245"/>
    <w:basedOn w:val="Normlny"/>
    <w:rsid w:val="00B4475C"/>
    <w:pPr>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46">
    <w:name w:val="xl246"/>
    <w:basedOn w:val="Normlny"/>
    <w:rsid w:val="00B4475C"/>
    <w:pPr>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47">
    <w:name w:val="xl247"/>
    <w:basedOn w:val="Normlny"/>
    <w:rsid w:val="00B4475C"/>
    <w:pPr>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8">
    <w:name w:val="xl248"/>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9">
    <w:name w:val="xl249"/>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50">
    <w:name w:val="xl250"/>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1">
    <w:name w:val="xl251"/>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52">
    <w:name w:val="xl252"/>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3">
    <w:name w:val="xl253"/>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4">
    <w:name w:val="xl254"/>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55">
    <w:name w:val="xl255"/>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6">
    <w:name w:val="xl256"/>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7">
    <w:name w:val="xl257"/>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8">
    <w:name w:val="xl258"/>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9">
    <w:name w:val="xl259"/>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60">
    <w:name w:val="xl260"/>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1">
    <w:name w:val="xl261"/>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2">
    <w:name w:val="xl262"/>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63">
    <w:name w:val="xl263"/>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4">
    <w:name w:val="xl264"/>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65">
    <w:name w:val="xl265"/>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6">
    <w:name w:val="xl266"/>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7">
    <w:name w:val="xl267"/>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68">
    <w:name w:val="xl268"/>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69">
    <w:name w:val="xl269"/>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70">
    <w:name w:val="xl270"/>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71">
    <w:name w:val="xl271"/>
    <w:basedOn w:val="Normlny"/>
    <w:rsid w:val="00B4475C"/>
    <w:pPr>
      <w:pBdr>
        <w:top w:val="single" w:sz="4" w:space="0" w:color="1F1F1F"/>
        <w:lef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2">
    <w:name w:val="xl272"/>
    <w:basedOn w:val="Normlny"/>
    <w:rsid w:val="00B4475C"/>
    <w:pPr>
      <w:pBdr>
        <w:top w:val="single" w:sz="4" w:space="0" w:color="1F1F1F"/>
        <w:left w:val="single" w:sz="4" w:space="0" w:color="auto"/>
      </w:pBdr>
      <w:shd w:val="clear" w:color="000000" w:fill="FFFFFF"/>
      <w:spacing w:before="100" w:beforeAutospacing="1" w:after="100" w:afterAutospacing="1"/>
      <w:jc w:val="center"/>
    </w:pPr>
    <w:rPr>
      <w:rFonts w:ascii="Arial" w:hAnsi="Arial" w:cs="Arial"/>
    </w:rPr>
  </w:style>
  <w:style w:type="paragraph" w:customStyle="1" w:styleId="xl273">
    <w:name w:val="xl273"/>
    <w:basedOn w:val="Normlny"/>
    <w:rsid w:val="00B4475C"/>
    <w:pPr>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74">
    <w:name w:val="xl274"/>
    <w:basedOn w:val="Normlny"/>
    <w:rsid w:val="00B4475C"/>
    <w:pPr>
      <w:pBdr>
        <w:top w:val="single" w:sz="4" w:space="0" w:color="1F1F1F"/>
      </w:pBdr>
      <w:shd w:val="clear" w:color="000000" w:fill="FFFFFF"/>
      <w:spacing w:before="100" w:beforeAutospacing="1" w:after="100" w:afterAutospacing="1"/>
      <w:jc w:val="center"/>
    </w:pPr>
    <w:rPr>
      <w:rFonts w:ascii="Arial" w:hAnsi="Arial" w:cs="Arial"/>
    </w:rPr>
  </w:style>
  <w:style w:type="paragraph" w:customStyle="1" w:styleId="xl275">
    <w:name w:val="xl275"/>
    <w:basedOn w:val="Normlny"/>
    <w:rsid w:val="00B4475C"/>
    <w:pPr>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76">
    <w:name w:val="xl276"/>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7">
    <w:name w:val="xl277"/>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8">
    <w:name w:val="xl278"/>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9">
    <w:name w:val="xl279"/>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0">
    <w:name w:val="xl280"/>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1">
    <w:name w:val="xl281"/>
    <w:basedOn w:val="Normlny"/>
    <w:rsid w:val="00B4475C"/>
    <w:pPr>
      <w:pBdr>
        <w:top w:val="single" w:sz="4" w:space="0" w:color="1F1F1F"/>
        <w:lef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2">
    <w:name w:val="xl28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83">
    <w:name w:val="xl28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4">
    <w:name w:val="xl284"/>
    <w:basedOn w:val="Normlny"/>
    <w:rsid w:val="00B4475C"/>
    <w:pPr>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85">
    <w:name w:val="xl285"/>
    <w:basedOn w:val="Normlny"/>
    <w:rsid w:val="00B4475C"/>
    <w:pPr>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6">
    <w:name w:val="xl286"/>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87">
    <w:name w:val="xl28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288">
    <w:name w:val="xl28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89">
    <w:name w:val="xl28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90">
    <w:name w:val="xl29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1">
    <w:name w:val="xl29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92">
    <w:name w:val="xl29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93">
    <w:name w:val="xl293"/>
    <w:basedOn w:val="Normlny"/>
    <w:rsid w:val="00B4475C"/>
    <w:pPr>
      <w:pBdr>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4">
    <w:name w:val="xl294"/>
    <w:basedOn w:val="Normlny"/>
    <w:rsid w:val="00B4475C"/>
    <w:pPr>
      <w:pBdr>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5">
    <w:name w:val="xl295"/>
    <w:basedOn w:val="Normlny"/>
    <w:rsid w:val="00B4475C"/>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6">
    <w:name w:val="xl296"/>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297">
    <w:name w:val="xl29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8">
    <w:name w:val="xl298"/>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9">
    <w:name w:val="xl299"/>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0">
    <w:name w:val="xl300"/>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01">
    <w:name w:val="xl301"/>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2">
    <w:name w:val="xl302"/>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03">
    <w:name w:val="xl303"/>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4">
    <w:name w:val="xl304"/>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05">
    <w:name w:val="xl305"/>
    <w:basedOn w:val="Normlny"/>
    <w:rsid w:val="00B4475C"/>
    <w:pPr>
      <w:shd w:val="clear" w:color="000000" w:fill="FFFFFF"/>
      <w:spacing w:before="100" w:beforeAutospacing="1" w:after="100" w:afterAutospacing="1"/>
    </w:pPr>
    <w:rPr>
      <w:rFonts w:ascii="Arial" w:hAnsi="Arial" w:cs="Arial"/>
    </w:rPr>
  </w:style>
  <w:style w:type="paragraph" w:customStyle="1" w:styleId="xl306">
    <w:name w:val="xl306"/>
    <w:basedOn w:val="Normlny"/>
    <w:rsid w:val="00B4475C"/>
    <w:pPr>
      <w:spacing w:before="100" w:beforeAutospacing="1" w:after="100" w:afterAutospacing="1"/>
    </w:pPr>
    <w:rPr>
      <w:rFonts w:ascii="Arial" w:hAnsi="Arial" w:cs="Arial"/>
    </w:rPr>
  </w:style>
  <w:style w:type="paragraph" w:customStyle="1" w:styleId="xl307">
    <w:name w:val="xl307"/>
    <w:basedOn w:val="Normlny"/>
    <w:rsid w:val="00B4475C"/>
    <w:pPr>
      <w:spacing w:before="100" w:beforeAutospacing="1" w:after="100" w:afterAutospacing="1"/>
    </w:pPr>
    <w:rPr>
      <w:rFonts w:ascii="Arial" w:hAnsi="Arial" w:cs="Arial"/>
    </w:rPr>
  </w:style>
  <w:style w:type="paragraph" w:customStyle="1" w:styleId="xl308">
    <w:name w:val="xl308"/>
    <w:basedOn w:val="Normlny"/>
    <w:rsid w:val="00B4475C"/>
    <w:pPr>
      <w:pBdr>
        <w:top w:val="single" w:sz="4" w:space="0" w:color="auto"/>
        <w:left w:val="single" w:sz="4" w:space="0" w:color="auto"/>
        <w:bottom w:val="single" w:sz="4" w:space="0" w:color="281F03"/>
      </w:pBdr>
      <w:spacing w:before="100" w:beforeAutospacing="1" w:after="100" w:afterAutospacing="1"/>
    </w:pPr>
    <w:rPr>
      <w:rFonts w:ascii="Arial" w:hAnsi="Arial" w:cs="Arial"/>
      <w:color w:val="282103"/>
    </w:rPr>
  </w:style>
  <w:style w:type="paragraph" w:customStyle="1" w:styleId="xl309">
    <w:name w:val="xl309"/>
    <w:basedOn w:val="Normlny"/>
    <w:rsid w:val="00B4475C"/>
    <w:pPr>
      <w:pBdr>
        <w:top w:val="single" w:sz="4" w:space="0" w:color="auto"/>
        <w:bottom w:val="single" w:sz="4" w:space="0" w:color="281F03"/>
      </w:pBdr>
      <w:spacing w:before="100" w:beforeAutospacing="1" w:after="100" w:afterAutospacing="1"/>
    </w:pPr>
    <w:rPr>
      <w:rFonts w:ascii="Arial" w:hAnsi="Arial" w:cs="Arial"/>
    </w:rPr>
  </w:style>
  <w:style w:type="paragraph" w:customStyle="1" w:styleId="xl310">
    <w:name w:val="xl310"/>
    <w:basedOn w:val="Normlny"/>
    <w:rsid w:val="00B4475C"/>
    <w:pPr>
      <w:pBdr>
        <w:top w:val="single" w:sz="4" w:space="0" w:color="auto"/>
      </w:pBdr>
      <w:shd w:val="clear" w:color="000000" w:fill="FFFFFF"/>
      <w:spacing w:before="100" w:beforeAutospacing="1" w:after="100" w:afterAutospacing="1"/>
    </w:pPr>
    <w:rPr>
      <w:rFonts w:ascii="Arial" w:hAnsi="Arial" w:cs="Arial"/>
    </w:rPr>
  </w:style>
  <w:style w:type="paragraph" w:customStyle="1" w:styleId="xl311">
    <w:name w:val="xl311"/>
    <w:basedOn w:val="Normlny"/>
    <w:rsid w:val="00B4475C"/>
    <w:pPr>
      <w:pBdr>
        <w:top w:val="single" w:sz="4" w:space="0" w:color="auto"/>
        <w:bottom w:val="single" w:sz="4" w:space="0" w:color="281F03"/>
      </w:pBdr>
      <w:shd w:val="clear" w:color="000000" w:fill="FFFFFF"/>
      <w:spacing w:before="100" w:beforeAutospacing="1" w:after="100" w:afterAutospacing="1"/>
    </w:pPr>
    <w:rPr>
      <w:rFonts w:ascii="Arial" w:hAnsi="Arial" w:cs="Arial"/>
    </w:rPr>
  </w:style>
  <w:style w:type="paragraph" w:customStyle="1" w:styleId="xl312">
    <w:name w:val="xl312"/>
    <w:basedOn w:val="Normlny"/>
    <w:rsid w:val="00B4475C"/>
    <w:pPr>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rPr>
  </w:style>
  <w:style w:type="paragraph" w:customStyle="1" w:styleId="xl313">
    <w:name w:val="xl313"/>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314">
    <w:name w:val="xl314"/>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315">
    <w:name w:val="xl315"/>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316">
    <w:name w:val="xl316"/>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z w:val="16"/>
      <w:szCs w:val="16"/>
    </w:rPr>
  </w:style>
  <w:style w:type="paragraph" w:customStyle="1" w:styleId="xl317">
    <w:name w:val="xl317"/>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z w:val="16"/>
      <w:szCs w:val="16"/>
    </w:rPr>
  </w:style>
  <w:style w:type="paragraph" w:customStyle="1" w:styleId="xl318">
    <w:name w:val="xl318"/>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sz w:val="16"/>
      <w:szCs w:val="16"/>
    </w:rPr>
  </w:style>
  <w:style w:type="paragraph" w:customStyle="1" w:styleId="font10">
    <w:name w:val="font10"/>
    <w:basedOn w:val="Normlny"/>
    <w:rsid w:val="00B4475C"/>
    <w:pPr>
      <w:spacing w:before="100" w:beforeAutospacing="1" w:after="100" w:afterAutospacing="1"/>
    </w:pPr>
    <w:rPr>
      <w:rFonts w:ascii="Arial" w:hAnsi="Arial" w:cs="Arial"/>
      <w:color w:val="000000"/>
      <w:sz w:val="20"/>
      <w:szCs w:val="20"/>
    </w:rPr>
  </w:style>
  <w:style w:type="paragraph" w:customStyle="1" w:styleId="xl319">
    <w:name w:val="xl319"/>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320">
    <w:name w:val="xl320"/>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1">
    <w:name w:val="xl321"/>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2">
    <w:name w:val="xl322"/>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3">
    <w:name w:val="xl323"/>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4">
    <w:name w:val="xl324"/>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5">
    <w:name w:val="xl325"/>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26">
    <w:name w:val="xl326"/>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7">
    <w:name w:val="xl327"/>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28">
    <w:name w:val="xl328"/>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9">
    <w:name w:val="xl329"/>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30">
    <w:name w:val="xl330"/>
    <w:basedOn w:val="Normlny"/>
    <w:rsid w:val="00B4475C"/>
    <w:pPr>
      <w:pBdr>
        <w:bottom w:val="single" w:sz="4" w:space="0" w:color="auto"/>
      </w:pBdr>
      <w:spacing w:before="100" w:beforeAutospacing="1" w:after="100" w:afterAutospacing="1"/>
      <w:jc w:val="center"/>
    </w:pPr>
  </w:style>
  <w:style w:type="paragraph" w:customStyle="1" w:styleId="xl331">
    <w:name w:val="xl331"/>
    <w:basedOn w:val="Normlny"/>
    <w:rsid w:val="00B4475C"/>
    <w:pPr>
      <w:pBdr>
        <w:top w:val="single" w:sz="4" w:space="0" w:color="auto"/>
        <w:left w:val="single" w:sz="4" w:space="0" w:color="auto"/>
      </w:pBdr>
      <w:spacing w:before="100" w:beforeAutospacing="1" w:after="100" w:afterAutospacing="1"/>
      <w:jc w:val="center"/>
    </w:pPr>
    <w:rPr>
      <w:color w:val="282103"/>
    </w:rPr>
  </w:style>
  <w:style w:type="paragraph" w:customStyle="1" w:styleId="xl332">
    <w:name w:val="xl332"/>
    <w:basedOn w:val="Normlny"/>
    <w:rsid w:val="00B4475C"/>
    <w:pPr>
      <w:pBdr>
        <w:top w:val="single" w:sz="4" w:space="0" w:color="auto"/>
      </w:pBdr>
      <w:spacing w:before="100" w:beforeAutospacing="1" w:after="100" w:afterAutospacing="1"/>
      <w:jc w:val="center"/>
    </w:pPr>
    <w:rPr>
      <w:color w:val="282103"/>
    </w:rPr>
  </w:style>
  <w:style w:type="paragraph" w:customStyle="1" w:styleId="xl333">
    <w:name w:val="xl333"/>
    <w:basedOn w:val="Normlny"/>
    <w:rsid w:val="00B4475C"/>
    <w:pPr>
      <w:pBdr>
        <w:top w:val="single" w:sz="4" w:space="0" w:color="auto"/>
        <w:right w:val="single" w:sz="4" w:space="0" w:color="1F1C1C"/>
      </w:pBdr>
      <w:spacing w:before="100" w:beforeAutospacing="1" w:after="100" w:afterAutospacing="1"/>
      <w:jc w:val="center"/>
    </w:pPr>
    <w:rPr>
      <w:color w:val="282103"/>
    </w:rPr>
  </w:style>
  <w:style w:type="character" w:customStyle="1" w:styleId="spellingerror">
    <w:name w:val="spellingerror"/>
    <w:basedOn w:val="Predvolenpsmoodseku"/>
    <w:rsid w:val="00C6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03931909">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ilTep/ZIL7/Podklady_KGJ.zip"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TaxCatchAll xmlns="aa778332-1de6-4ff5-89fd-f9367ff1e01d" xsi:nil="true"/>
    <IdentifikatorZmluvy xmlns="59312cdc-a8ce-4ed9-be46-4ac189ea2cf9" xsi:nil="true"/>
    <_Flow_SignoffStatus xmlns="59312cdc-a8ce-4ed9-be46-4ac189ea2c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4" ma:contentTypeDescription="Umožňuje vytvoriť nový dokument." ma:contentTypeScope="" ma:versionID="8142d811a6f90af1ca609b515436c847">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6c6a8038f37bf83b15065f4b008e5703"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1C6D2656-F77A-40C0-830B-40D891DD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1CA0D5-A640-4513-9B9C-16E3AA2D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48227</Words>
  <Characters>274897</Characters>
  <DocSecurity>0</DocSecurity>
  <Lines>2290</Lines>
  <Paragraphs>644</Paragraphs>
  <ScaleCrop>false</ScaleCrop>
  <HeadingPairs>
    <vt:vector size="2" baseType="variant">
      <vt:variant>
        <vt:lpstr>Názov</vt:lpstr>
      </vt:variant>
      <vt:variant>
        <vt:i4>1</vt:i4>
      </vt:variant>
    </vt:vector>
  </HeadingPairs>
  <TitlesOfParts>
    <vt:vector size="1" baseType="lpstr">
      <vt:lpstr>Zmluva o dielo</vt:lpstr>
    </vt:vector>
  </TitlesOfParts>
  <LinksUpToDate>false</LinksUpToDate>
  <CharactersWithSpaces>322480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2017-06-13T00:21:00Z</cp:lastPrinted>
  <dcterms:created xsi:type="dcterms:W3CDTF">2023-02-09T11:42:00Z</dcterms:created>
  <dcterms:modified xsi:type="dcterms:W3CDTF">2023-02-09T11:42:00Z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y fmtid="{D5CDD505-2E9C-101B-9397-08002B2CF9AE}" pid="3" name="MediaServiceImageTags">
    <vt:lpwstr/>
  </property>
</Properties>
</file>