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overflowPunct w:val="false"/>
        <w:spacing w:lineRule="auto" w:line="360" w:before="0" w:after="0"/>
        <w:ind w:left="0" w:hanging="0"/>
        <w:rPr>
          <w:rFonts w:ascii="Arial Narrow" w:hAnsi="Arial Narrow" w:cs="Arial"/>
          <w:color w:val="000000" w:themeColor="text1"/>
          <w:sz w:val="24"/>
          <w:szCs w:val="24"/>
        </w:rPr>
      </w:pPr>
      <w:r>
        <w:rPr>
          <w:rFonts w:cs="Arial" w:ascii="Arial Narrow" w:hAnsi="Arial Narrow"/>
          <w:color w:val="000000" w:themeColor="text1"/>
          <w:sz w:val="24"/>
          <w:szCs w:val="24"/>
        </w:rPr>
      </w:r>
    </w:p>
    <w:p>
      <w:pPr>
        <w:pStyle w:val="Right"/>
        <w:spacing w:lineRule="auto" w:line="360"/>
        <w:rPr/>
      </w:pPr>
      <w:r>
        <w:rPr>
          <w:rFonts w:cs="Arial"/>
          <w:color w:val="000000" w:themeColor="text1"/>
          <w:sz w:val="24"/>
          <w:szCs w:val="24"/>
        </w:rPr>
        <w:t xml:space="preserve">Andrychów, dnia 30.01.2023 </w:t>
      </w:r>
      <w:r>
        <w:rPr>
          <w:rFonts w:cs="Arial"/>
          <w:sz w:val="24"/>
          <w:szCs w:val="24"/>
        </w:rPr>
        <w:t>roku</w:t>
      </w:r>
    </w:p>
    <w:p>
      <w:pPr>
        <w:pStyle w:val="P"/>
        <w:spacing w:lineRule="auto" w:line="360"/>
        <w:jc w:val="both"/>
        <w:rPr>
          <w:rFonts w:cs="Arial"/>
          <w:sz w:val="24"/>
          <w:szCs w:val="24"/>
        </w:rPr>
      </w:pPr>
      <w:r>
        <w:rPr>
          <w:rFonts w:cs="Arial"/>
          <w:sz w:val="24"/>
          <w:szCs w:val="24"/>
        </w:rPr>
      </w:r>
    </w:p>
    <w:p>
      <w:pPr>
        <w:pStyle w:val="P"/>
        <w:spacing w:lineRule="auto" w:line="360"/>
        <w:jc w:val="both"/>
        <w:rPr/>
      </w:pPr>
      <w:r>
        <w:rPr>
          <w:rStyle w:val="Bold"/>
          <w:rFonts w:cs="Arial"/>
          <w:sz w:val="24"/>
          <w:szCs w:val="24"/>
        </w:rPr>
        <w:t>Zakład Gospodarki Komunalnej Sp. z o.o.</w:t>
      </w:r>
    </w:p>
    <w:p>
      <w:pPr>
        <w:pStyle w:val="P"/>
        <w:spacing w:lineRule="auto" w:line="360"/>
        <w:jc w:val="both"/>
        <w:rPr>
          <w:rFonts w:cs="Arial"/>
          <w:b/>
          <w:b/>
          <w:bCs/>
          <w:sz w:val="24"/>
          <w:szCs w:val="24"/>
        </w:rPr>
      </w:pPr>
      <w:r>
        <w:rPr>
          <w:rFonts w:cs="Arial"/>
          <w:b/>
          <w:bCs/>
          <w:sz w:val="24"/>
          <w:szCs w:val="24"/>
        </w:rPr>
        <w:t>34-120 Andrychów ul.Batorego24</w:t>
      </w:r>
    </w:p>
    <w:p>
      <w:pPr>
        <w:pStyle w:val="Normal"/>
        <w:spacing w:lineRule="auto" w:line="360"/>
        <w:jc w:val="both"/>
        <w:rPr/>
      </w:pPr>
      <w:r>
        <w:rPr>
          <w:rStyle w:val="Bold"/>
          <w:rFonts w:cs="Arial" w:ascii="Arial Narrow" w:hAnsi="Arial Narrow"/>
        </w:rPr>
        <w:t>Znak sprawy: PA/02/KA/2023</w:t>
      </w:r>
    </w:p>
    <w:p>
      <w:pPr>
        <w:pStyle w:val="P"/>
        <w:spacing w:lineRule="auto" w:line="360"/>
        <w:jc w:val="both"/>
        <w:rPr>
          <w:rFonts w:cs="Arial"/>
          <w:sz w:val="24"/>
          <w:szCs w:val="24"/>
        </w:rPr>
      </w:pPr>
      <w:r>
        <w:rPr>
          <w:rFonts w:cs="Arial"/>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Nagwek2"/>
        <w:overflowPunct w:val="false"/>
        <w:spacing w:lineRule="auto" w:line="360"/>
        <w:ind w:left="217" w:firstLine="2618"/>
        <w:rPr>
          <w:rFonts w:ascii="Arial Narrow" w:hAnsi="Arial Narrow" w:cs="Arial"/>
          <w:i w:val="false"/>
          <w:i w:val="false"/>
          <w:spacing w:val="-1"/>
          <w:sz w:val="24"/>
          <w:szCs w:val="24"/>
        </w:rPr>
      </w:pPr>
      <w:r>
        <w:rPr>
          <w:rFonts w:cs="Arial" w:ascii="Arial Narrow" w:hAnsi="Arial Narrow"/>
          <w:i w:val="false"/>
          <w:sz w:val="24"/>
          <w:szCs w:val="24"/>
        </w:rPr>
        <w:t>SPECYFIKACJA WARUNKÓW ZAMÓWIENIA</w:t>
      </w:r>
    </w:p>
    <w:p>
      <w:pPr>
        <w:pStyle w:val="Normal"/>
        <w:spacing w:lineRule="auto" w:line="360"/>
        <w:rPr>
          <w:rFonts w:ascii="Arial Narrow" w:hAnsi="Arial Narrow" w:cs="Arial"/>
          <w:spacing w:val="-1"/>
        </w:rPr>
      </w:pPr>
      <w:r>
        <w:rPr>
          <w:rFonts w:cs="Arial" w:ascii="Arial Narrow" w:hAnsi="Arial Narrow"/>
          <w:spacing w:val="-1"/>
        </w:rPr>
      </w:r>
    </w:p>
    <w:p>
      <w:pPr>
        <w:pStyle w:val="Normal"/>
        <w:spacing w:lineRule="auto" w:line="360"/>
        <w:jc w:val="center"/>
        <w:rPr>
          <w:rFonts w:ascii="Arial Narrow" w:hAnsi="Arial Narrow" w:cs="Arial"/>
          <w:spacing w:val="-1"/>
        </w:rPr>
      </w:pPr>
      <w:r>
        <w:rPr>
          <w:rFonts w:cs="Arial" w:ascii="Arial Narrow" w:hAnsi="Arial Narrow"/>
          <w:spacing w:val="-1"/>
        </w:rPr>
        <w:t>dla zadania pn.:</w:t>
      </w:r>
    </w:p>
    <w:p>
      <w:pPr>
        <w:pStyle w:val="P"/>
        <w:widowControl/>
        <w:bidi w:val="0"/>
        <w:spacing w:lineRule="auto" w:line="360" w:before="0" w:after="0"/>
        <w:ind w:left="-113" w:right="0" w:hanging="0"/>
        <w:jc w:val="center"/>
        <w:rPr>
          <w:sz w:val="28"/>
          <w:szCs w:val="28"/>
        </w:rPr>
      </w:pPr>
      <w:r>
        <w:rPr>
          <w:rFonts w:cs="Arial"/>
          <w:b/>
          <w:sz w:val="28"/>
          <w:szCs w:val="28"/>
        </w:rPr>
        <w:t xml:space="preserve">„ </w:t>
      </w:r>
      <w:r>
        <w:rPr>
          <w:rFonts w:cs="Arial"/>
          <w:b/>
          <w:sz w:val="28"/>
          <w:szCs w:val="28"/>
        </w:rPr>
        <w:t xml:space="preserve">Dostawa w formie leasingu operacyjnego  fabrycznie nowej </w:t>
      </w:r>
    </w:p>
    <w:p>
      <w:pPr>
        <w:pStyle w:val="P"/>
        <w:widowControl/>
        <w:bidi w:val="0"/>
        <w:spacing w:lineRule="auto" w:line="360" w:before="0" w:after="0"/>
        <w:ind w:left="-113" w:right="0" w:hanging="0"/>
        <w:jc w:val="center"/>
        <w:rPr>
          <w:sz w:val="28"/>
          <w:szCs w:val="28"/>
        </w:rPr>
      </w:pPr>
      <w:r>
        <w:rPr>
          <w:rFonts w:cs="Arial"/>
          <w:b/>
          <w:sz w:val="28"/>
          <w:szCs w:val="28"/>
        </w:rPr>
        <w:t>koparko-ładowarki wraz z osprzętem „</w:t>
      </w:r>
    </w:p>
    <w:p>
      <w:pPr>
        <w:pStyle w:val="Nagwek1"/>
        <w:overflowPunct w:val="false"/>
        <w:spacing w:lineRule="auto" w:line="360"/>
        <w:ind w:left="0" w:hanging="0"/>
        <w:jc w:val="both"/>
        <w:rPr>
          <w:rFonts w:ascii="Arial Narrow" w:hAnsi="Arial Narrow" w:cs="Arial"/>
          <w:spacing w:val="-1"/>
          <w:sz w:val="24"/>
          <w:szCs w:val="24"/>
        </w:rPr>
      </w:pPr>
      <w:r>
        <w:rPr>
          <w:rFonts w:cs="Arial" w:ascii="Arial Narrow" w:hAnsi="Arial Narrow"/>
          <w:spacing w:val="-1"/>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t xml:space="preserve">Tryb postępowania: Postępowania o udzielenie zamówienia publicznego w trybie podstawowym bez negocjacji </w:t>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z w:val="24"/>
          <w:szCs w:val="24"/>
        </w:rPr>
      </w:pPr>
      <w:r>
        <w:rPr>
          <w:rFonts w:cs="Arial" w:ascii="Arial Narrow" w:hAnsi="Arial Narrow"/>
          <w:b/>
          <w:bCs/>
          <w:spacing w:val="-1"/>
          <w:sz w:val="24"/>
          <w:szCs w:val="24"/>
        </w:rPr>
        <w:t>Podstawa</w:t>
      </w:r>
      <w:r>
        <w:rPr>
          <w:rFonts w:cs="Arial" w:ascii="Arial Narrow" w:hAnsi="Arial Narrow"/>
          <w:b/>
          <w:bCs/>
          <w:spacing w:val="10"/>
          <w:sz w:val="24"/>
          <w:szCs w:val="24"/>
        </w:rPr>
        <w:t xml:space="preserve"> </w:t>
      </w:r>
      <w:r>
        <w:rPr>
          <w:rFonts w:cs="Arial" w:ascii="Arial Narrow" w:hAnsi="Arial Narrow"/>
          <w:b/>
          <w:bCs/>
          <w:spacing w:val="-1"/>
          <w:sz w:val="24"/>
          <w:szCs w:val="24"/>
        </w:rPr>
        <w:t>prawna</w:t>
      </w:r>
      <w:r>
        <w:rPr>
          <w:rFonts w:cs="Arial" w:ascii="Arial Narrow" w:hAnsi="Arial Narrow"/>
          <w:b/>
          <w:bCs/>
          <w:spacing w:val="10"/>
          <w:sz w:val="24"/>
          <w:szCs w:val="24"/>
        </w:rPr>
        <w:t xml:space="preserve"> </w:t>
      </w:r>
      <w:r>
        <w:rPr>
          <w:rFonts w:cs="Arial" w:ascii="Arial Narrow" w:hAnsi="Arial Narrow"/>
          <w:b/>
          <w:bCs/>
          <w:sz w:val="24"/>
          <w:szCs w:val="24"/>
        </w:rPr>
        <w:t>– art.  275 pkt. 1) ustawy z dnia 11 września 2019 roku Prawo zamówień publicznych (t.j. Dz. U. z</w:t>
      </w:r>
      <w:r>
        <w:rPr>
          <w:rFonts w:cs="Arial" w:ascii="Arial Narrow" w:hAnsi="Arial Narrow"/>
          <w:b/>
          <w:bCs/>
          <w:color w:val="FF0000"/>
          <w:sz w:val="24"/>
          <w:szCs w:val="24"/>
        </w:rPr>
        <w:t xml:space="preserve"> </w:t>
      </w:r>
      <w:r>
        <w:rPr>
          <w:rFonts w:cs="Arial" w:ascii="Arial Narrow" w:hAnsi="Arial Narrow"/>
          <w:b/>
          <w:bCs/>
          <w:sz w:val="24"/>
          <w:szCs w:val="24"/>
        </w:rPr>
        <w:t>2021 poz. 1129 ze zm.), zwanej dalej w skrócie PZP.</w:t>
      </w:r>
    </w:p>
    <w:p>
      <w:pPr>
        <w:pStyle w:val="Tretekstu"/>
        <w:overflowPunct w:val="false"/>
        <w:spacing w:lineRule="auto" w:line="360" w:before="0" w:after="0"/>
        <w:ind w:left="217" w:right="213" w:hanging="1"/>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i/>
          <w:i/>
          <w:iCs/>
          <w:sz w:val="24"/>
          <w:szCs w:val="24"/>
        </w:rPr>
      </w:pPr>
      <w:r>
        <w:rPr>
          <w:rFonts w:cs="Arial" w:ascii="Arial Narrow" w:hAnsi="Arial Narrow"/>
          <w:b/>
          <w:bCs/>
          <w:i/>
          <w:iCs/>
          <w:sz w:val="24"/>
          <w:szCs w:val="24"/>
        </w:rPr>
      </w:r>
      <w:r>
        <w:br w:type="page"/>
      </w:r>
    </w:p>
    <w:p>
      <w:pPr>
        <w:pStyle w:val="Normal"/>
        <w:widowControl/>
        <w:spacing w:lineRule="auto" w:line="360"/>
        <w:rPr>
          <w:rFonts w:ascii="Arial Narrow" w:hAnsi="Arial Narrow" w:cs="Arial"/>
          <w:b/>
          <w:b/>
          <w:bCs/>
          <w:i/>
          <w:i/>
          <w:iCs/>
        </w:rPr>
      </w:pPr>
      <w:r>
        <w:rPr>
          <w:rFonts w:cs="Arial" w:ascii="Arial Narrow" w:hAnsi="Arial Narrow"/>
          <w:b/>
          <w:bCs/>
          <w:spacing w:val="-1"/>
        </w:rPr>
        <w:t>1.</w:t>
      </w:r>
      <w:r>
        <w:rPr>
          <w:rFonts w:cs="Arial" w:ascii="Arial Narrow" w:hAnsi="Arial Narrow"/>
          <w:b/>
          <w:bCs/>
          <w:spacing w:val="-9"/>
        </w:rPr>
        <w:t xml:space="preserve"> </w:t>
      </w:r>
      <w:r>
        <w:rPr>
          <w:rFonts w:cs="Arial" w:ascii="Arial Narrow" w:hAnsi="Arial Narrow"/>
          <w:b/>
          <w:bCs/>
          <w:spacing w:val="-1"/>
        </w:rPr>
        <w:t>NAZWA</w:t>
      </w:r>
      <w:r>
        <w:rPr>
          <w:rFonts w:cs="Arial" w:ascii="Arial Narrow" w:hAnsi="Arial Narrow"/>
          <w:b/>
          <w:bCs/>
          <w:spacing w:val="-9"/>
        </w:rPr>
        <w:t xml:space="preserve"> </w:t>
      </w:r>
      <w:r>
        <w:rPr>
          <w:rFonts w:cs="Arial" w:ascii="Arial Narrow" w:hAnsi="Arial Narrow"/>
          <w:b/>
          <w:bCs/>
        </w:rPr>
        <w:t>I</w:t>
      </w:r>
      <w:r>
        <w:rPr>
          <w:rFonts w:cs="Arial" w:ascii="Arial Narrow" w:hAnsi="Arial Narrow"/>
          <w:b/>
          <w:bCs/>
          <w:spacing w:val="-9"/>
        </w:rPr>
        <w:t xml:space="preserve"> </w:t>
      </w:r>
      <w:r>
        <w:rPr>
          <w:rFonts w:cs="Arial" w:ascii="Arial Narrow" w:hAnsi="Arial Narrow"/>
          <w:b/>
          <w:bCs/>
        </w:rPr>
        <w:t>ADRES</w:t>
      </w:r>
      <w:r>
        <w:rPr>
          <w:rFonts w:cs="Arial" w:ascii="Arial Narrow" w:hAnsi="Arial Narrow"/>
          <w:b/>
          <w:bCs/>
          <w:spacing w:val="-10"/>
        </w:rPr>
        <w:t xml:space="preserve"> </w:t>
      </w:r>
      <w:r>
        <w:rPr>
          <w:rFonts w:cs="Arial" w:ascii="Arial Narrow" w:hAnsi="Arial Narrow"/>
          <w:b/>
          <w:bCs/>
          <w:spacing w:val="-1"/>
        </w:rPr>
        <w:t>ZAMAWIAJĄCEGO</w:t>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P"/>
        <w:spacing w:lineRule="auto" w:line="360"/>
        <w:ind w:left="360" w:hanging="0"/>
        <w:jc w:val="both"/>
        <w:rPr/>
      </w:pPr>
      <w:r>
        <w:rPr>
          <w:rFonts w:cs="Arial"/>
          <w:sz w:val="24"/>
          <w:szCs w:val="24"/>
        </w:rPr>
        <w:t>Zakład Zakład Gospodarki Komunalnej Sp. z o.o.</w:t>
      </w:r>
    </w:p>
    <w:p>
      <w:pPr>
        <w:pStyle w:val="P"/>
        <w:spacing w:lineRule="auto" w:line="360"/>
        <w:ind w:left="360" w:hanging="0"/>
        <w:jc w:val="both"/>
        <w:rPr/>
      </w:pPr>
      <w:r>
        <w:rPr>
          <w:rFonts w:cs="Arial"/>
          <w:sz w:val="24"/>
          <w:szCs w:val="24"/>
        </w:rPr>
        <w:t>ul. Batorego 24</w:t>
      </w:r>
    </w:p>
    <w:p>
      <w:pPr>
        <w:pStyle w:val="P"/>
        <w:spacing w:lineRule="auto" w:line="360"/>
        <w:ind w:left="360" w:hanging="0"/>
        <w:jc w:val="both"/>
        <w:rPr/>
      </w:pPr>
      <w:r>
        <w:rPr>
          <w:rFonts w:cs="Arial"/>
          <w:sz w:val="24"/>
          <w:szCs w:val="24"/>
        </w:rPr>
        <w:t>34-120 Andrychów</w:t>
      </w:r>
    </w:p>
    <w:p>
      <w:pPr>
        <w:pStyle w:val="P"/>
        <w:spacing w:lineRule="auto" w:line="360"/>
        <w:ind w:left="360" w:hanging="0"/>
        <w:jc w:val="both"/>
        <w:rPr/>
      </w:pPr>
      <w:r>
        <w:rPr>
          <w:rFonts w:cs="Arial"/>
          <w:sz w:val="24"/>
          <w:szCs w:val="24"/>
        </w:rPr>
        <w:t xml:space="preserve">tel.33 875 36 61  </w:t>
      </w:r>
    </w:p>
    <w:p>
      <w:pPr>
        <w:pStyle w:val="P"/>
        <w:spacing w:lineRule="auto" w:line="360"/>
        <w:jc w:val="both"/>
        <w:rPr>
          <w:rFonts w:cs="Arial"/>
          <w:sz w:val="24"/>
          <w:szCs w:val="24"/>
        </w:rPr>
      </w:pPr>
      <w:r>
        <w:rPr>
          <w:rFonts w:cs="Arial"/>
          <w:sz w:val="24"/>
          <w:szCs w:val="24"/>
        </w:rPr>
      </w:r>
    </w:p>
    <w:p>
      <w:pPr>
        <w:pStyle w:val="ListParagraph"/>
        <w:numPr>
          <w:ilvl w:val="1"/>
          <w:numId w:val="4"/>
        </w:numPr>
        <w:spacing w:lineRule="auto" w:line="360"/>
        <w:rPr/>
      </w:pPr>
      <w:r>
        <w:rPr>
          <w:rFonts w:cs="Arial" w:ascii="Arial Narrow" w:hAnsi="Arial Narrow"/>
        </w:rPr>
        <w:t xml:space="preserve">adres poczty elektronicznej: </w:t>
      </w:r>
      <w:r>
        <w:rPr>
          <w:rFonts w:cs="Arial" w:ascii="Arial Narrow" w:hAnsi="Arial Narrow"/>
          <w:b/>
        </w:rPr>
        <w:t>zgk@zgk.andrychow.pl</w:t>
      </w:r>
    </w:p>
    <w:p>
      <w:pPr>
        <w:pStyle w:val="ListParagraph"/>
        <w:numPr>
          <w:ilvl w:val="1"/>
          <w:numId w:val="4"/>
        </w:numPr>
        <w:spacing w:lineRule="auto" w:line="360"/>
        <w:rPr/>
      </w:pPr>
      <w:r>
        <w:rPr>
          <w:rFonts w:cs="Arial" w:ascii="Arial Narrow" w:hAnsi="Arial Narrow"/>
          <w:spacing w:val="-1"/>
        </w:rPr>
        <w:t>strona</w:t>
      </w:r>
      <w:r>
        <w:rPr>
          <w:rFonts w:cs="Arial" w:ascii="Arial Narrow" w:hAnsi="Arial Narrow"/>
          <w:spacing w:val="-23"/>
        </w:rPr>
        <w:t xml:space="preserve"> </w:t>
      </w:r>
      <w:r>
        <w:rPr>
          <w:rFonts w:cs="Arial" w:ascii="Arial Narrow" w:hAnsi="Arial Narrow"/>
          <w:spacing w:val="-1"/>
        </w:rPr>
        <w:t xml:space="preserve">internetowa </w:t>
      </w:r>
      <w:r>
        <w:rPr>
          <w:rFonts w:cs="Arial" w:ascii="Arial Narrow" w:hAnsi="Arial Narrow"/>
          <w:spacing w:val="-23"/>
        </w:rPr>
        <w:t xml:space="preserve"> </w:t>
      </w:r>
      <w:r>
        <w:rPr>
          <w:rFonts w:cs="Arial" w:ascii="Arial Narrow" w:hAnsi="Arial Narrow"/>
          <w:spacing w:val="-1"/>
        </w:rPr>
        <w:t>prowadzonego postępowania:</w:t>
      </w:r>
    </w:p>
    <w:p>
      <w:pPr>
        <w:pStyle w:val="ListParagraph"/>
        <w:numPr>
          <w:ilvl w:val="0"/>
          <w:numId w:val="0"/>
        </w:numPr>
        <w:spacing w:lineRule="auto" w:line="360"/>
        <w:ind w:left="792" w:hanging="0"/>
        <w:rPr/>
      </w:pPr>
      <w:r>
        <w:rPr>
          <w:rFonts w:eastAsia="" w:cs="Arial" w:ascii="Arial Narrow" w:hAnsi="Arial Narrow" w:eastAsiaTheme="minorEastAsia"/>
          <w:b/>
          <w:spacing w:val="-1"/>
          <w:highlight w:val="yellow"/>
        </w:rPr>
        <w:t>https://josephine.proebiz.com/pl/tender/37474/summary</w:t>
      </w:r>
    </w:p>
    <w:p>
      <w:pPr>
        <w:pStyle w:val="ListParagraph"/>
        <w:numPr>
          <w:ilvl w:val="1"/>
          <w:numId w:val="4"/>
        </w:numPr>
        <w:spacing w:lineRule="auto" w:line="360"/>
        <w:rPr/>
      </w:pPr>
      <w:r>
        <w:rPr>
          <w:rFonts w:cs="Arial" w:ascii="Arial Narrow" w:hAnsi="Arial Narrow"/>
          <w:spacing w:val="-1"/>
        </w:rPr>
        <w:t xml:space="preserve">strona </w:t>
      </w:r>
      <w:r>
        <w:rPr>
          <w:rFonts w:cs="Arial" w:ascii="Arial Narrow" w:hAnsi="Arial Narrow"/>
          <w:spacing w:val="-23"/>
        </w:rPr>
        <w:t xml:space="preserve"> </w:t>
      </w:r>
      <w:r>
        <w:rPr>
          <w:rFonts w:cs="Arial" w:ascii="Arial Narrow" w:hAnsi="Arial Narrow"/>
          <w:spacing w:val="-1"/>
        </w:rPr>
        <w:t xml:space="preserve">internetowa zamawiającego: </w:t>
      </w:r>
      <w:r>
        <w:rPr>
          <w:rFonts w:cs="Arial" w:ascii="Arial Narrow" w:hAnsi="Arial Narrow"/>
          <w:b/>
        </w:rPr>
        <w:t xml:space="preserve">www.zgk.andrychow.pl </w:t>
      </w:r>
      <w:r>
        <w:rPr>
          <w:rFonts w:cs="Arial" w:ascii="Arial Narrow" w:hAnsi="Arial Narrow"/>
          <w:spacing w:val="-1"/>
        </w:rPr>
        <w:t xml:space="preserve">(dalej „Zamawiający”) </w:t>
      </w:r>
    </w:p>
    <w:p>
      <w:pPr>
        <w:pStyle w:val="ListParagraph"/>
        <w:spacing w:lineRule="auto" w:line="360"/>
        <w:ind w:left="792" w:hanging="0"/>
        <w:rPr>
          <w:rFonts w:ascii="Arial Narrow" w:hAnsi="Arial Narrow" w:cs="Arial"/>
          <w:spacing w:val="-1"/>
        </w:rPr>
      </w:pPr>
      <w:r>
        <w:rPr>
          <w:rFonts w:cs="Arial" w:ascii="Arial Narrow" w:hAnsi="Arial Narrow"/>
          <w:spacing w:val="-1"/>
        </w:rPr>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Zamawiający informuje, iż w przypadku jakichkolwiek wątpliwości związanych z zasadami korzystania Platformy, Wykonawca winien skorzystać z BIBLIOTEKi  INSTRUKCJI I LINKÓW </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zamieszczonych na Platformie lub skontaktować się z dostawcą  Platformy  pod nr tel.</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 </w:t>
      </w:r>
      <w:r>
        <w:rPr>
          <w:rFonts w:cs="Arial" w:ascii="Arial Narrow" w:hAnsi="Arial Narrow"/>
          <w:b/>
          <w:bCs/>
          <w:sz w:val="24"/>
          <w:szCs w:val="24"/>
        </w:rPr>
        <w:t xml:space="preserve">+48 222 139 900  e-mail: </w:t>
      </w:r>
      <w:hyperlink r:id="rId2">
        <w:r>
          <w:rPr>
            <w:rStyle w:val="Czeinternetowe"/>
            <w:rFonts w:cs="Arial" w:ascii="Arial Narrow" w:hAnsi="Arial Narrow"/>
            <w:b/>
            <w:bCs/>
            <w:sz w:val="24"/>
            <w:szCs w:val="24"/>
          </w:rPr>
          <w:t>huston@proebiz.com</w:t>
        </w:r>
      </w:hyperlink>
      <w:r>
        <w:rPr>
          <w:rFonts w:cs="Arial" w:ascii="Arial Narrow" w:hAnsi="Arial Narrow"/>
          <w:b/>
          <w:bCs/>
          <w:sz w:val="24"/>
          <w:szCs w:val="24"/>
        </w:rPr>
        <w:t xml:space="preserve">  </w:t>
      </w:r>
    </w:p>
    <w:p>
      <w:pPr>
        <w:pStyle w:val="Tretekstu"/>
        <w:tabs>
          <w:tab w:val="clear" w:pos="708"/>
          <w:tab w:val="left" w:pos="426" w:leader="none"/>
        </w:tabs>
        <w:overflowPunct w:val="false"/>
        <w:spacing w:lineRule="auto" w:line="360" w:before="0" w:after="0"/>
        <w:ind w:left="426" w:right="118" w:hanging="0"/>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w:t>
      </w:r>
      <w:r>
        <w:rPr>
          <w:rFonts w:cs="Arial" w:ascii="Arial Narrow" w:hAnsi="Arial Narrow"/>
          <w:b/>
          <w:bCs/>
          <w:spacing w:val="-12"/>
          <w:sz w:val="24"/>
          <w:szCs w:val="24"/>
        </w:rPr>
        <w:t xml:space="preserve"> </w:t>
      </w:r>
      <w:r>
        <w:rPr>
          <w:rFonts w:cs="Arial" w:ascii="Arial Narrow" w:hAnsi="Arial Narrow"/>
          <w:b/>
          <w:bCs/>
          <w:sz w:val="24"/>
          <w:szCs w:val="24"/>
        </w:rPr>
        <w:t>TRYB</w:t>
      </w:r>
      <w:r>
        <w:rPr>
          <w:rFonts w:cs="Arial" w:ascii="Arial Narrow" w:hAnsi="Arial Narrow"/>
          <w:b/>
          <w:bCs/>
          <w:spacing w:val="-11"/>
          <w:sz w:val="24"/>
          <w:szCs w:val="24"/>
        </w:rPr>
        <w:t xml:space="preserve"> </w:t>
      </w:r>
      <w:r>
        <w:rPr>
          <w:rFonts w:cs="Arial" w:ascii="Arial Narrow" w:hAnsi="Arial Narrow"/>
          <w:b/>
          <w:bCs/>
          <w:sz w:val="24"/>
          <w:szCs w:val="24"/>
        </w:rPr>
        <w:t>UDZIELENIA</w:t>
      </w:r>
      <w:r>
        <w:rPr>
          <w:rFonts w:cs="Arial" w:ascii="Arial Narrow" w:hAnsi="Arial Narrow"/>
          <w:b/>
          <w:bCs/>
          <w:spacing w:val="-12"/>
          <w:sz w:val="24"/>
          <w:szCs w:val="24"/>
        </w:rPr>
        <w:t xml:space="preserve"> </w:t>
      </w:r>
      <w:r>
        <w:rPr>
          <w:rFonts w:cs="Arial" w:ascii="Arial Narrow" w:hAnsi="Arial Narrow"/>
          <w:b/>
          <w:bCs/>
          <w:sz w:val="24"/>
          <w:szCs w:val="24"/>
        </w:rPr>
        <w:t>ZAMÓWIENIA</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numPr>
          <w:ilvl w:val="1"/>
          <w:numId w:val="1"/>
        </w:numPr>
        <w:tabs>
          <w:tab w:val="clear" w:pos="708"/>
          <w:tab w:val="left" w:pos="867" w:leader="none"/>
        </w:tabs>
        <w:overflowPunct w:val="false"/>
        <w:spacing w:lineRule="auto" w:line="360" w:before="0" w:after="0"/>
        <w:ind w:left="866" w:right="134" w:hanging="709"/>
        <w:jc w:val="both"/>
        <w:rPr>
          <w:rFonts w:ascii="Arial Narrow" w:hAnsi="Arial Narrow" w:cs="Arial"/>
          <w:sz w:val="24"/>
          <w:szCs w:val="24"/>
        </w:rPr>
      </w:pPr>
      <w:r>
        <w:rPr>
          <w:rFonts w:cs="Arial" w:ascii="Arial Narrow" w:hAnsi="Arial Narrow"/>
          <w:sz w:val="24"/>
          <w:szCs w:val="24"/>
        </w:rPr>
        <w:t>Postępowanie</w:t>
      </w:r>
      <w:r>
        <w:rPr>
          <w:rFonts w:cs="Arial" w:ascii="Arial Narrow" w:hAnsi="Arial Narrow"/>
          <w:spacing w:val="17"/>
          <w:sz w:val="24"/>
          <w:szCs w:val="24"/>
        </w:rPr>
        <w:t xml:space="preserve"> </w:t>
      </w:r>
      <w:r>
        <w:rPr>
          <w:rFonts w:cs="Arial" w:ascii="Arial Narrow" w:hAnsi="Arial Narrow"/>
          <w:sz w:val="24"/>
          <w:szCs w:val="24"/>
        </w:rPr>
        <w:t>prowadzone</w:t>
      </w:r>
      <w:r>
        <w:rPr>
          <w:rFonts w:cs="Arial" w:ascii="Arial Narrow" w:hAnsi="Arial Narrow"/>
          <w:spacing w:val="18"/>
          <w:sz w:val="24"/>
          <w:szCs w:val="24"/>
        </w:rPr>
        <w:t xml:space="preserve"> </w:t>
      </w:r>
      <w:r>
        <w:rPr>
          <w:rFonts w:cs="Arial" w:ascii="Arial Narrow" w:hAnsi="Arial Narrow"/>
          <w:sz w:val="24"/>
          <w:szCs w:val="24"/>
        </w:rPr>
        <w:t>jest</w:t>
      </w:r>
      <w:r>
        <w:rPr>
          <w:rFonts w:cs="Arial" w:ascii="Arial Narrow" w:hAnsi="Arial Narrow"/>
          <w:spacing w:val="18"/>
          <w:sz w:val="24"/>
          <w:szCs w:val="24"/>
        </w:rPr>
        <w:t xml:space="preserve"> </w:t>
      </w:r>
      <w:r>
        <w:rPr>
          <w:rFonts w:cs="Arial" w:ascii="Arial Narrow" w:hAnsi="Arial Narrow"/>
          <w:sz w:val="24"/>
          <w:szCs w:val="24"/>
        </w:rPr>
        <w:t>w</w:t>
      </w:r>
      <w:r>
        <w:rPr>
          <w:rFonts w:cs="Arial" w:ascii="Arial Narrow" w:hAnsi="Arial Narrow"/>
          <w:spacing w:val="18"/>
          <w:sz w:val="24"/>
          <w:szCs w:val="24"/>
        </w:rPr>
        <w:t xml:space="preserve"> </w:t>
      </w:r>
      <w:r>
        <w:rPr>
          <w:rFonts w:cs="Arial" w:ascii="Arial Narrow" w:hAnsi="Arial Narrow"/>
          <w:sz w:val="24"/>
          <w:szCs w:val="24"/>
        </w:rPr>
        <w:t>trybie</w:t>
      </w:r>
      <w:r>
        <w:rPr>
          <w:rFonts w:cs="Arial" w:ascii="Arial Narrow" w:hAnsi="Arial Narrow"/>
          <w:spacing w:val="18"/>
          <w:sz w:val="24"/>
          <w:szCs w:val="24"/>
        </w:rPr>
        <w:t xml:space="preserve"> </w:t>
      </w:r>
      <w:r>
        <w:rPr>
          <w:rFonts w:cs="Arial" w:ascii="Arial Narrow" w:hAnsi="Arial Narrow"/>
          <w:sz w:val="24"/>
          <w:szCs w:val="24"/>
        </w:rPr>
        <w:t>podstawowym  na podstawie art. 275 pkt. 1) ustawy z dnia 11 września 2019 roku Prawo zamówień publicznych (t.j. Dz.U. z 2021 poz. 1129 ze zm.) oraz aktów wykonawczych do Pzp.</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W sprawach nieuregulowanych powyższą ustawą mają zastosowanie przepisy Kodeksu cywilnego.</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Podstawa prawna opracowania SWZ:</w:t>
      </w:r>
    </w:p>
    <w:p>
      <w:pPr>
        <w:pStyle w:val="ListParagraph"/>
        <w:numPr>
          <w:ilvl w:val="0"/>
          <w:numId w:val="5"/>
        </w:numPr>
        <w:spacing w:lineRule="auto" w:line="360"/>
        <w:jc w:val="both"/>
        <w:rPr>
          <w:rFonts w:ascii="Arial Narrow" w:hAnsi="Arial Narrow" w:cs="Arial"/>
        </w:rPr>
      </w:pPr>
      <w:r>
        <w:rPr>
          <w:rFonts w:cs="Arial" w:ascii="Arial Narrow" w:hAnsi="Arial Narrow"/>
        </w:rPr>
        <w:t>Ustawa z dnia 11 września 2019 r. Prawo zamówień publicznych (t.j. Dz. U. z 2021 r., poz. 1129 ze zm.),</w:t>
      </w:r>
    </w:p>
    <w:p>
      <w:pPr>
        <w:pStyle w:val="ListParagraph"/>
        <w:numPr>
          <w:ilvl w:val="0"/>
          <w:numId w:val="5"/>
        </w:numPr>
        <w:spacing w:lineRule="auto" w:line="360"/>
        <w:jc w:val="both"/>
        <w:rPr>
          <w:rFonts w:ascii="Arial Narrow" w:hAnsi="Arial Narrow" w:cs="Arial"/>
        </w:rPr>
      </w:pPr>
      <w:r>
        <w:rPr>
          <w:rFonts w:cs="Arial" w:ascii="Arial Narrow" w:hAnsi="Arial Narrow"/>
        </w:rPr>
        <w:t>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(Monitor Polski z 2021 r. poz. 11),</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 Dz. U. z 2020 r. poz. 2452),</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Ministra Rozwoju, Pracy i Technologii z dnia 23 grudnia 2020 r. w sprawie podmiotowych środków dowodowych oraz innych dokumentów lub oświadczeń, jakich może żądać zamawiający od wykonawcy (Dz. U. z 2020 r. poz. 2415).</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Rodzaj przedmiotu zamówienia: </w:t>
      </w:r>
      <w:r>
        <w:rPr>
          <w:rFonts w:cs="Arial" w:ascii="Arial Narrow" w:hAnsi="Arial Narrow"/>
          <w:b/>
          <w:bCs/>
        </w:rPr>
        <w:t>dostawa.</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dopuszcza składania ofert wariantowych.</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Zamawiający nie dopuszcza składania ofert częściowych. </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zawarcia umowy ramowej.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wyboru oferty najkorzystniejszej z zastosowaniem aukcji elektronicznej.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złożenia oferty w postaci katalogów elektronicznych,</w:t>
      </w:r>
    </w:p>
    <w:p>
      <w:pPr>
        <w:pStyle w:val="ListParagraph"/>
        <w:numPr>
          <w:ilvl w:val="1"/>
          <w:numId w:val="1"/>
        </w:numPr>
        <w:spacing w:lineRule="auto" w:line="360"/>
        <w:jc w:val="both"/>
        <w:rPr>
          <w:rFonts w:ascii="Arial Narrow" w:hAnsi="Arial Narrow" w:cs="Arial"/>
        </w:rPr>
      </w:pPr>
      <w:r>
        <w:rPr>
          <w:rFonts w:cs="Arial" w:ascii="Arial Narrow" w:hAnsi="Arial Narrow"/>
        </w:rPr>
        <w:t>Zgodnie z art. 274 ust. 1 PZP Zamawiający wezwie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pPr>
        <w:pStyle w:val="ListParagraph"/>
        <w:numPr>
          <w:ilvl w:val="1"/>
          <w:numId w:val="1"/>
        </w:numPr>
        <w:spacing w:lineRule="auto" w:line="360"/>
        <w:ind w:left="868" w:hanging="709"/>
        <w:jc w:val="both"/>
        <w:rPr>
          <w:rFonts w:ascii="Arial Narrow" w:hAnsi="Arial Narrow" w:cs="Arial"/>
        </w:rPr>
      </w:pPr>
      <w:r>
        <w:rPr>
          <w:rFonts w:cs="Arial" w:ascii="Arial Narrow" w:hAnsi="Arial Narrow"/>
        </w:rPr>
        <w:t>Postępowanie o udzielenie zamówienia prowadzone jest w języku polskim.</w:t>
      </w:r>
    </w:p>
    <w:p>
      <w:pPr>
        <w:pStyle w:val="ListParagraph"/>
        <w:spacing w:lineRule="auto" w:line="360"/>
        <w:ind w:left="868"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3.</w:t>
      </w:r>
      <w:r>
        <w:rPr>
          <w:rFonts w:cs="Arial" w:ascii="Arial Narrow" w:hAnsi="Arial Narrow"/>
          <w:b/>
          <w:bCs/>
          <w:spacing w:val="-12"/>
          <w:sz w:val="24"/>
          <w:szCs w:val="24"/>
        </w:rPr>
        <w:t xml:space="preserve"> </w:t>
      </w:r>
      <w:r>
        <w:rPr>
          <w:rFonts w:cs="Arial" w:ascii="Arial Narrow" w:hAnsi="Arial Narrow"/>
          <w:b/>
          <w:bCs/>
          <w:sz w:val="24"/>
          <w:szCs w:val="24"/>
        </w:rPr>
        <w:t>OPIS</w:t>
      </w:r>
      <w:r>
        <w:rPr>
          <w:rFonts w:cs="Arial" w:ascii="Arial Narrow" w:hAnsi="Arial Narrow"/>
          <w:b/>
          <w:bCs/>
          <w:spacing w:val="-10"/>
          <w:sz w:val="24"/>
          <w:szCs w:val="24"/>
        </w:rPr>
        <w:t xml:space="preserve"> </w:t>
      </w:r>
      <w:r>
        <w:rPr>
          <w:rFonts w:cs="Arial" w:ascii="Arial Narrow" w:hAnsi="Arial Narrow"/>
          <w:b/>
          <w:bCs/>
          <w:sz w:val="24"/>
          <w:szCs w:val="24"/>
        </w:rPr>
        <w:t>PRZEDMIOTU</w:t>
      </w:r>
      <w:r>
        <w:rPr>
          <w:rFonts w:cs="Arial" w:ascii="Arial Narrow" w:hAnsi="Arial Narrow"/>
          <w:b/>
          <w:bCs/>
          <w:spacing w:val="-12"/>
          <w:sz w:val="24"/>
          <w:szCs w:val="24"/>
        </w:rPr>
        <w:t xml:space="preserve"> </w:t>
      </w:r>
      <w:r>
        <w:rPr>
          <w:rFonts w:cs="Arial" w:ascii="Arial Narrow" w:hAnsi="Arial Narrow"/>
          <w:b/>
          <w:bCs/>
          <w:spacing w:val="-1"/>
          <w:sz w:val="24"/>
          <w:szCs w:val="24"/>
        </w:rPr>
        <w:t>ZAMÓWENIA</w:t>
      </w:r>
    </w:p>
    <w:p>
      <w:pPr>
        <w:pStyle w:val="Normalny1"/>
        <w:numPr>
          <w:ilvl w:val="0"/>
          <w:numId w:val="16"/>
        </w:numPr>
        <w:spacing w:lineRule="auto" w:line="360" w:before="0" w:after="0"/>
        <w:ind w:left="426" w:hanging="426"/>
        <w:jc w:val="both"/>
        <w:rPr/>
      </w:pPr>
      <w:bookmarkStart w:id="0" w:name="__DdeLink__5781_2025252155"/>
      <w:bookmarkEnd w:id="0"/>
      <w:r>
        <w:rPr>
          <w:rFonts w:ascii="Arial Narrow" w:hAnsi="Arial Narrow"/>
          <w:bCs/>
        </w:rPr>
        <w:t xml:space="preserve">Zakres rzeczowy przedmiotu zamówienia obejmuje: Przedmiotem zamówienia jest leasing operacyjny fabrycznie nowej koparko-ładowarki   wraz z osprzętem, zwanym w dalszej części SWZ   koparką. </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 xml:space="preserve">Szczegółowy opis przedmiotu zamówienia został zawarty w załączniku nr 1 do SWZ pn. Opis przedmiotu zamówienia. </w:t>
      </w:r>
    </w:p>
    <w:p>
      <w:pPr>
        <w:pStyle w:val="Normalny1"/>
        <w:numPr>
          <w:ilvl w:val="0"/>
          <w:numId w:val="16"/>
        </w:numPr>
        <w:spacing w:lineRule="auto" w:line="360" w:before="0" w:after="0"/>
        <w:ind w:left="426" w:hanging="426"/>
        <w:jc w:val="both"/>
        <w:rPr/>
      </w:pPr>
      <w:r>
        <w:rPr>
          <w:rFonts w:ascii="Arial Narrow" w:hAnsi="Arial Narrow"/>
          <w:bCs/>
        </w:rPr>
        <w:t xml:space="preserve">Czas trwania leasingu – </w:t>
      </w:r>
      <w:r>
        <w:rPr>
          <w:rFonts w:ascii="Arial Narrow" w:hAnsi="Arial Narrow"/>
          <w:bCs/>
          <w:highlight w:val="yellow"/>
        </w:rPr>
        <w:t>48</w:t>
      </w:r>
      <w:r>
        <w:rPr>
          <w:rFonts w:ascii="Arial Narrow" w:hAnsi="Arial Narrow"/>
          <w:bCs/>
        </w:rPr>
        <w:t xml:space="preserve"> następujących po sobie miesięcy począwszy od daty przekazania  koparko -ładowarki potwierdzonej protokołem zdawczo – odbiorczym. </w:t>
      </w:r>
    </w:p>
    <w:p>
      <w:pPr>
        <w:pStyle w:val="Normalny1"/>
        <w:numPr>
          <w:ilvl w:val="0"/>
          <w:numId w:val="16"/>
        </w:numPr>
        <w:spacing w:lineRule="auto" w:line="360" w:before="0" w:after="0"/>
        <w:ind w:left="426" w:hanging="426"/>
        <w:jc w:val="both"/>
        <w:rPr/>
      </w:pPr>
      <w:r>
        <w:rPr>
          <w:rFonts w:ascii="Arial Narrow" w:hAnsi="Arial Narrow"/>
          <w:bCs/>
        </w:rPr>
        <w:t>Liczba rat leasingowych</w:t>
      </w:r>
      <w:r>
        <w:rPr>
          <w:rFonts w:ascii="Arial Narrow" w:hAnsi="Arial Narrow"/>
          <w:bCs/>
          <w:highlight w:val="yellow"/>
        </w:rPr>
        <w:t xml:space="preserve">  47</w:t>
      </w:r>
      <w:r>
        <w:rPr>
          <w:rFonts w:ascii="Arial Narrow" w:hAnsi="Arial Narrow"/>
          <w:bCs/>
        </w:rPr>
        <w:t xml:space="preserve"> </w:t>
      </w:r>
    </w:p>
    <w:p>
      <w:pPr>
        <w:pStyle w:val="Normalny1"/>
        <w:numPr>
          <w:ilvl w:val="0"/>
          <w:numId w:val="16"/>
        </w:numPr>
        <w:spacing w:lineRule="auto" w:line="360" w:before="0" w:after="0"/>
        <w:ind w:left="426" w:hanging="426"/>
        <w:jc w:val="both"/>
        <w:rPr/>
      </w:pPr>
      <w:r>
        <w:rPr>
          <w:rFonts w:ascii="Arial Narrow" w:hAnsi="Arial Narrow"/>
          <w:bCs/>
          <w:color w:val="000000" w:themeColor="text1"/>
        </w:rPr>
        <w:t>Minimalny okres rękojmi i gwarancji koparko–ładowarki</w:t>
      </w:r>
      <w:r>
        <w:rPr>
          <w:rFonts w:ascii="Arial Narrow" w:hAnsi="Arial Narrow"/>
          <w:bCs/>
          <w:color w:val="000000" w:themeColor="text1"/>
          <w:highlight w:val="yellow"/>
        </w:rPr>
        <w:t xml:space="preserve">   12 miesięcy </w:t>
      </w:r>
    </w:p>
    <w:p>
      <w:pPr>
        <w:pStyle w:val="Normalny1"/>
        <w:numPr>
          <w:ilvl w:val="0"/>
          <w:numId w:val="16"/>
        </w:numPr>
        <w:spacing w:lineRule="auto" w:line="360" w:before="0" w:after="0"/>
        <w:ind w:left="426" w:hanging="426"/>
        <w:jc w:val="both"/>
        <w:rPr/>
      </w:pPr>
      <w:r>
        <w:rPr>
          <w:rFonts w:ascii="Arial Narrow" w:hAnsi="Arial Narrow"/>
          <w:bCs/>
        </w:rPr>
        <w:t>Zamawiający wymaga ustanowieni</w:t>
      </w:r>
      <w:r>
        <w:rPr>
          <w:rFonts w:ascii="Arial Narrow" w:hAnsi="Arial Narrow"/>
          <w:bCs/>
          <w:highlight w:val="white"/>
        </w:rPr>
        <w:t>a  zmiennego  op</w:t>
      </w:r>
      <w:r>
        <w:rPr>
          <w:rFonts w:ascii="Arial Narrow" w:hAnsi="Arial Narrow"/>
          <w:bCs/>
        </w:rPr>
        <w:t>rocentowania przez cały okres umowy.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Wykonawca zobowiązany jest do wliczenia w cenie oferty wszelkie koszty leasingu.</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w okresie trwania umowy zobowiązuje się ponosić koszty ubezpieczenia pojazdu we własnym zakresie i nie ma obowiązku ubezpieczenia pojazdu za pośrednictwem Wykonawcy.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zobowiązuje się do dokonania płatności w terminie 30 dni od dnia doręczenia Zamawiającemu prawidłowo wystawionej faktury, a w przypadku pierwszej faktury - od dnia doręczenia Zamawiającemu prawidłowo wystawionej faktury z podpisanym protokołem zdawczo-odbiorczym.</w:t>
      </w:r>
    </w:p>
    <w:p>
      <w:pPr>
        <w:pStyle w:val="Normalny1"/>
        <w:spacing w:lineRule="auto" w:line="360" w:before="0" w:after="0"/>
        <w:ind w:left="426" w:hanging="426"/>
        <w:jc w:val="both"/>
        <w:rPr>
          <w:rFonts w:ascii="Arial Narrow" w:hAnsi="Arial Narrow"/>
          <w:bCs/>
        </w:rPr>
      </w:pPr>
      <w:r>
        <w:rPr>
          <w:rFonts w:ascii="Arial Narrow" w:hAnsi="Arial Narrow"/>
          <w:bCs/>
        </w:rPr>
      </w:r>
      <w:bookmarkStart w:id="1" w:name="__DdeLink__5781_2025252155"/>
      <w:bookmarkStart w:id="2" w:name="__DdeLink__5781_2025252155"/>
      <w:bookmarkEnd w:id="2"/>
    </w:p>
    <w:p>
      <w:pPr>
        <w:pStyle w:val="Normalny1"/>
        <w:numPr>
          <w:ilvl w:val="0"/>
          <w:numId w:val="16"/>
        </w:numPr>
        <w:spacing w:lineRule="auto" w:line="360" w:before="0" w:after="0"/>
        <w:ind w:left="426" w:hanging="426"/>
        <w:jc w:val="both"/>
        <w:rPr>
          <w:rFonts w:ascii="Arial Narrow" w:hAnsi="Arial Narrow" w:cs="Times New Roman"/>
          <w:bCs/>
          <w:u w:val="single" w:color="000000"/>
        </w:rPr>
      </w:pPr>
      <w:r>
        <w:rPr>
          <w:rFonts w:ascii="Arial Narrow" w:hAnsi="Arial Narrow"/>
          <w:bCs/>
        </w:rPr>
        <w:t>Nazwy i kody dotyczące przedmiotu zamówienia określone zgodnie ze Wspólnym Słownikiem Zamówień (CPV):</w:t>
      </w:r>
    </w:p>
    <w:tbl>
      <w:tblPr>
        <w:tblW w:w="9130" w:type="dxa"/>
        <w:jc w:val="left"/>
        <w:tblInd w:w="60" w:type="dxa"/>
        <w:tblCellMar>
          <w:top w:w="60" w:type="dxa"/>
          <w:left w:w="60" w:type="dxa"/>
          <w:bottom w:w="60" w:type="dxa"/>
          <w:right w:w="60" w:type="dxa"/>
        </w:tblCellMar>
        <w:tblLook w:firstRow="1" w:noVBand="1" w:lastRow="0" w:firstColumn="1" w:lastColumn="0" w:noHBand="0" w:val="04a0"/>
      </w:tblPr>
      <w:tblGrid>
        <w:gridCol w:w="2505"/>
        <w:gridCol w:w="6624"/>
      </w:tblGrid>
      <w:tr>
        <w:trPr/>
        <w:tc>
          <w:tcPr>
            <w:tcW w:w="91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rStyle w:val="Bold"/>
              </w:rPr>
              <w:t>Wspólny Słownik Zamówień:</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Numer CPV</w:t>
            </w:r>
          </w:p>
        </w:tc>
        <w:tc>
          <w:tcPr>
            <w:tcW w:w="6624"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Opis</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r>
              <w:rPr>
                <w:rFonts w:eastAsia="Times New Roman" w:cs="Arial" w:ascii="Arial Narrow" w:hAnsi="Arial Narrow"/>
                <w:sz w:val="22"/>
                <w:szCs w:val="22"/>
              </w:rPr>
              <w:t>34144000-8</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Pojazdy silnikowe specjalnego zastosowania</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r>
              <w:rPr>
                <w:rFonts w:eastAsia="Times New Roman" w:cs="Arial" w:ascii="Arial Narrow" w:hAnsi="Arial Narrow"/>
                <w:sz w:val="22"/>
                <w:szCs w:val="22"/>
              </w:rPr>
              <w:t>66000000-0</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Usługi finansowe i ubezpieczeniowe</w:t>
            </w:r>
          </w:p>
        </w:tc>
      </w:tr>
    </w:tbl>
    <w:p>
      <w:pPr>
        <w:pStyle w:val="Normal"/>
        <w:spacing w:lineRule="auto" w:line="360"/>
        <w:jc w:val="both"/>
        <w:rPr>
          <w:rFonts w:ascii="Arial Narrow" w:hAnsi="Arial Narrow"/>
          <w:bCs/>
          <w:sz w:val="22"/>
          <w:szCs w:val="22"/>
        </w:rPr>
      </w:pPr>
      <w:r>
        <w:rPr>
          <w:rFonts w:ascii="Arial Narrow" w:hAnsi="Arial Narrow"/>
          <w:bCs/>
          <w:sz w:val="22"/>
          <w:szCs w:val="22"/>
        </w:rPr>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gdyby w opisie przedmiotu zamówienia Zamawiający określił przedmiot zamówienia poprzez wskazanie znaków towarowych, patentów lub pochodzenia, źródła lub szczególnego procesu, który charakteryzuje produkty lub usługi dostarczane przez konkretnego wykonawcę/producenta, jeżeli mogłoby to doprowadzić do uprzywilejowania lub wyeliminowania niektórych Wykonawców lub produktów, Zamawiający dopuszcza możliwość składania ofert równoważnych. Wskazane wyżej określenie przedmiotu zamówienia ma charakter wyłącznie pomocniczy w przygotowaniu oferty i ma na celu wskazać oczekiwania Zamawiającego. Przez ofertę równoważną należy rozumieć ofertę o parametrach nie gorszych od opisu wskazanego przez Zamawiającego w opisie przedmiotu zamówienia. Parametry wskazane przez Zamawiającego są parametrami minimalnymi, granicznymi. Pod pojęciem „parametry” rozumie się funkcjonalność, przeznaczenie, kolorystykę, strukturę, materiały, kształt, wielkość, bezpieczeństwo, wytrzymałość, postać, rozmiar, dawkę itp. W związku z powyższym Zamawiający dopuszcza możliwość zaoferowania produktów o innych znakach towarowych, patentach lub pochodzeniu, natomiast nie o innych właściwościach i funkcjonalnościach niż określone w SWZ.</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 w opisie przedmiotu zamówienia zawarto odniesienia do norm europejskich, europejskich ocen technicznych, aprobat, specyfikacji technicznych i systemów odniesienia referencji technicznych, o których mowa w art. 101 ust. 1 pkt. 1 i 2 ustaw</w:t>
      </w:r>
      <w:r>
        <w:rPr>
          <w:rFonts w:ascii="Arial Narrow" w:hAnsi="Arial Narrow"/>
        </w:rPr>
        <w:t>y PZP,</w:t>
      </w:r>
      <w:r>
        <w:rPr>
          <w:rFonts w:eastAsia="Times New Roman" w:ascii="Arial Narrow" w:hAnsi="Arial Narrow"/>
        </w:rPr>
        <w:t xml:space="preserve"> Zamawiający dopuszcza możliwość stosowania norm równoważnych. </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Wykonawca powołujący się na rozwiązania równoważne musi wykazać, że oferowane usługi spełniają warunki określone przez Zamawiającego w stopniu nie gorszym. W przypadku, gdy Wykonawca nie złoży w ofercie dokumentów o zastosowaniu innych materiałów  i urządzeń, to rozumie się przez to, że do kalkulacji ceny oferty oraz do wykonania umowy ujęto materiały i urządzenia zaproponowane w opisie przedmiotu zamówienia.</w:t>
      </w:r>
    </w:p>
    <w:p>
      <w:pPr>
        <w:pStyle w:val="Normalny1"/>
        <w:numPr>
          <w:ilvl w:val="0"/>
          <w:numId w:val="16"/>
        </w:numPr>
        <w:spacing w:lineRule="auto" w:line="360" w:before="0" w:after="0"/>
        <w:ind w:left="426" w:hanging="426"/>
        <w:jc w:val="both"/>
        <w:rPr>
          <w:rFonts w:ascii="Arial Narrow" w:hAnsi="Arial Narrow"/>
        </w:rPr>
      </w:pPr>
      <w:r>
        <w:rPr>
          <w:rFonts w:ascii="Arial Narrow" w:hAnsi="Arial Narrow"/>
          <w:bCs/>
        </w:rPr>
        <w:t xml:space="preserve">Podwykonawcy: </w:t>
      </w:r>
      <w:r>
        <w:rPr>
          <w:rFonts w:ascii="Arial Narrow" w:hAnsi="Arial Narrow"/>
        </w:rPr>
        <w:t xml:space="preserve">Wykonawca może powierzyć realizację elementów (części) przedmiotu zamówienia </w:t>
      </w:r>
      <w:r>
        <w:rPr>
          <w:rFonts w:eastAsia="Times New Roman" w:ascii="Arial Narrow" w:hAnsi="Arial Narrow"/>
        </w:rPr>
        <w:t>podwykonawcom</w:t>
      </w:r>
      <w:r>
        <w:rPr>
          <w:rFonts w:ascii="Arial Narrow" w:hAnsi="Arial Narrow"/>
        </w:rPr>
        <w:t xml:space="preserve">. W przypadku zamiaru wykonywania przedmiotu zamówienia z udziałem podwykonawców wykonawca zobowiązany jest do wskazania w swojej ofercie części zamówienia (zakresów rzeczowych), których wykonanie zamierza powierzyć podwykonawcom i podania przez wykonawcę firm podwykonawców. Wskazanie takie należy umieścić w Ofercie. </w:t>
      </w:r>
    </w:p>
    <w:p>
      <w:pPr>
        <w:pStyle w:val="Normal"/>
        <w:widowControl/>
        <w:suppressAutoHyphens w:val="true"/>
        <w:spacing w:lineRule="auto" w:line="360"/>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4.</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2"/>
          <w:sz w:val="24"/>
          <w:szCs w:val="24"/>
        </w:rPr>
        <w:t xml:space="preserve"> </w:t>
      </w:r>
      <w:r>
        <w:rPr>
          <w:rFonts w:cs="Arial" w:ascii="Arial Narrow" w:hAnsi="Arial Narrow"/>
          <w:b/>
          <w:bCs/>
          <w:spacing w:val="-1"/>
          <w:sz w:val="24"/>
          <w:szCs w:val="24"/>
        </w:rPr>
        <w:t>WYKONANIA</w:t>
      </w:r>
      <w:r>
        <w:rPr>
          <w:rFonts w:cs="Arial" w:ascii="Arial Narrow" w:hAnsi="Arial Narrow"/>
          <w:b/>
          <w:bCs/>
          <w:spacing w:val="-12"/>
          <w:sz w:val="24"/>
          <w:szCs w:val="24"/>
        </w:rPr>
        <w:t xml:space="preserve"> </w:t>
      </w:r>
      <w:r>
        <w:rPr>
          <w:rFonts w:cs="Arial" w:ascii="Arial Narrow" w:hAnsi="Arial Narrow"/>
          <w:b/>
          <w:bCs/>
          <w:spacing w:val="-1"/>
          <w:sz w:val="24"/>
          <w:szCs w:val="24"/>
        </w:rPr>
        <w:t>ZAMÓWIENIA</w:t>
      </w:r>
    </w:p>
    <w:p>
      <w:pPr>
        <w:pStyle w:val="Normal"/>
        <w:tabs>
          <w:tab w:val="clear" w:pos="708"/>
          <w:tab w:val="left" w:pos="7530" w:leader="none"/>
        </w:tabs>
        <w:spacing w:lineRule="auto" w:line="360"/>
        <w:jc w:val="both"/>
        <w:rPr/>
      </w:pPr>
      <w:r>
        <w:rPr>
          <w:rFonts w:cs="Arial" w:ascii="Arial Narrow" w:hAnsi="Arial Narrow"/>
        </w:rPr>
        <w:t xml:space="preserve">Termin realizacji przedmiotu zamówienia: w terminie do </w:t>
      </w:r>
      <w:r>
        <w:rPr>
          <w:rFonts w:cs="Arial" w:ascii="Arial Narrow" w:hAnsi="Arial Narrow"/>
          <w:b/>
          <w:bCs/>
          <w:highlight w:val="yellow"/>
        </w:rPr>
        <w:t xml:space="preserve"> </w:t>
      </w:r>
      <w:r>
        <w:rPr>
          <w:rFonts w:cs="Arial" w:ascii="Arial Narrow" w:hAnsi="Arial Narrow"/>
          <w:b/>
          <w:bCs/>
          <w:highlight w:val="yellow"/>
        </w:rPr>
        <w:t>14</w:t>
      </w:r>
      <w:r>
        <w:rPr>
          <w:rFonts w:cs="Arial" w:ascii="Arial Narrow" w:hAnsi="Arial Narrow"/>
          <w:b/>
          <w:bCs/>
          <w:color w:val="000000" w:themeColor="text1"/>
          <w:highlight w:val="yellow"/>
        </w:rPr>
        <w:t xml:space="preserve"> dni  od dnia podpisania Umowy. </w:t>
      </w:r>
    </w:p>
    <w:p>
      <w:pPr>
        <w:pStyle w:val="Normal"/>
        <w:tabs>
          <w:tab w:val="clear" w:pos="708"/>
          <w:tab w:val="left" w:pos="7530" w:leader="none"/>
        </w:tabs>
        <w:spacing w:lineRule="auto" w:line="360"/>
        <w:jc w:val="both"/>
        <w:rPr>
          <w:rFonts w:ascii="Arial Narrow" w:hAnsi="Arial Narrow" w:cs="Arial"/>
          <w:b/>
          <w:b/>
        </w:rPr>
      </w:pPr>
      <w:r>
        <w:rPr>
          <w:rFonts w:cs="Arial" w:ascii="Arial Narrow" w:hAnsi="Arial Narrow"/>
          <w:b/>
        </w:rPr>
        <w:tab/>
      </w:r>
    </w:p>
    <w:p>
      <w:pPr>
        <w:pStyle w:val="Normal"/>
        <w:widowControl/>
        <w:suppressAutoHyphens w:val="true"/>
        <w:spacing w:lineRule="auto" w:line="360"/>
        <w:jc w:val="both"/>
        <w:rPr>
          <w:rFonts w:ascii="Arial Narrow" w:hAnsi="Arial Narrow" w:cs="Arial"/>
          <w:b/>
          <w:b/>
        </w:rPr>
      </w:pPr>
      <w:r>
        <w:rPr>
          <w:rFonts w:cs="Arial" w:ascii="Arial Narrow" w:hAnsi="Arial Narrow"/>
          <w:b/>
        </w:rPr>
        <w:t>5. ZAMÓWIENIA UDZIELANE NA PODSTAWIE ART. 214 UST. 1 PKT 8 PZP</w:t>
      </w:r>
    </w:p>
    <w:p>
      <w:pPr>
        <w:pStyle w:val="Normal"/>
        <w:widowControl/>
        <w:suppressAutoHyphens w:val="true"/>
        <w:spacing w:lineRule="auto" w:line="360"/>
        <w:jc w:val="both"/>
        <w:rPr>
          <w:rFonts w:ascii="Arial Narrow" w:hAnsi="Arial Narrow" w:cs="Arial"/>
        </w:rPr>
      </w:pPr>
      <w:r>
        <w:rPr>
          <w:rFonts w:cs="Arial" w:ascii="Arial Narrow" w:hAnsi="Arial Narrow"/>
        </w:rPr>
        <w:t>Zamawiający nie przewiduje możliwości udzielenia zamówień, o których mowa w art. 214 ust. 1 pkt 8 ustawy PZP.</w:t>
      </w:r>
    </w:p>
    <w:p>
      <w:pPr>
        <w:pStyle w:val="Normal"/>
        <w:widowControl/>
        <w:suppressAutoHyphens w:val="true"/>
        <w:spacing w:lineRule="auto" w:line="36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246" w:hanging="0"/>
        <w:rPr>
          <w:rFonts w:ascii="Arial Narrow" w:hAnsi="Arial Narrow" w:cs="Arial"/>
          <w:sz w:val="24"/>
          <w:szCs w:val="24"/>
        </w:rPr>
      </w:pPr>
      <w:r>
        <w:rPr>
          <w:rFonts w:cs="Arial" w:ascii="Arial Narrow" w:hAnsi="Arial Narrow"/>
          <w:b/>
          <w:bCs/>
          <w:spacing w:val="-1"/>
          <w:sz w:val="24"/>
          <w:szCs w:val="24"/>
        </w:rPr>
        <w:t>6.</w:t>
      </w:r>
      <w:r>
        <w:rPr>
          <w:rFonts w:cs="Arial" w:ascii="Arial Narrow" w:hAnsi="Arial Narrow"/>
          <w:b/>
          <w:bCs/>
          <w:spacing w:val="-10"/>
          <w:sz w:val="24"/>
          <w:szCs w:val="24"/>
        </w:rPr>
        <w:t xml:space="preserve"> </w:t>
      </w:r>
      <w:r>
        <w:rPr>
          <w:rFonts w:cs="Arial" w:ascii="Arial Narrow" w:hAnsi="Arial Narrow"/>
          <w:b/>
          <w:bCs/>
          <w:spacing w:val="-1"/>
          <w:sz w:val="24"/>
          <w:szCs w:val="24"/>
        </w:rPr>
        <w:t>WARUNKI</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POSTĘPOWANIU</w:t>
      </w:r>
    </w:p>
    <w:p>
      <w:pPr>
        <w:pStyle w:val="Tretekstu"/>
        <w:numPr>
          <w:ilvl w:val="0"/>
          <w:numId w:val="6"/>
        </w:numPr>
        <w:overflowPunct w:val="false"/>
        <w:spacing w:lineRule="auto" w:line="360" w:before="0" w:after="0"/>
        <w:ind w:left="497" w:right="-6" w:hanging="360"/>
        <w:jc w:val="both"/>
        <w:rPr>
          <w:rFonts w:ascii="Arial Narrow" w:hAnsi="Arial Narrow" w:cs="Arial"/>
          <w:sz w:val="24"/>
          <w:szCs w:val="24"/>
        </w:rPr>
      </w:pPr>
      <w:r>
        <w:rPr>
          <w:rFonts w:cs="Arial" w:ascii="Arial Narrow" w:hAnsi="Arial Narrow"/>
          <w:sz w:val="24"/>
          <w:szCs w:val="24"/>
        </w:rPr>
        <w:t>O udzielenie zamówienia mogą ubiegać się Wykonawcy, którzy spełniają warunki udziału w postępowaniu, o których mowa w art. 112 ustawy PZP, dotyczące:</w:t>
      </w:r>
    </w:p>
    <w:p>
      <w:pPr>
        <w:pStyle w:val="Tretekstu"/>
        <w:overflowPunct w:val="false"/>
        <w:spacing w:lineRule="auto" w:line="360" w:before="0" w:after="0"/>
        <w:ind w:left="846" w:right="415" w:hanging="709"/>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 xml:space="preserve">zdolności do występowania w obrocie gospodarczym: </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b/>
          <w:b/>
          <w:sz w:val="24"/>
          <w:szCs w:val="24"/>
        </w:rPr>
      </w:pPr>
      <w:r>
        <w:rPr>
          <w:rFonts w:cs="Arial" w:ascii="Arial Narrow" w:hAnsi="Arial Narrow"/>
          <w:b/>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 xml:space="preserve">kompetencji lub uprawnień do prowadzenia określonej działalności zawodowej, </w:t>
        <w:br/>
        <w:t>o ile wynika to z odrębnych przepisów:</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sytuacji ekonomicznej lub finansowej:</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0"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zdolności technicznej lub zawodowej</w:t>
      </w:r>
      <w:r>
        <w:rPr>
          <w:rFonts w:cs="Arial" w:ascii="Arial Narrow" w:hAnsi="Arial Narrow"/>
          <w:sz w:val="24"/>
          <w:szCs w:val="24"/>
        </w:rPr>
        <w:t>;</w:t>
      </w:r>
    </w:p>
    <w:p>
      <w:pPr>
        <w:pStyle w:val="Tretekstu"/>
        <w:overflowPunct w:val="false"/>
        <w:spacing w:lineRule="auto" w:line="360" w:before="0" w:after="0"/>
        <w:ind w:left="497" w:right="-6" w:hanging="0"/>
        <w:jc w:val="both"/>
        <w:rPr/>
      </w:pPr>
      <w:r>
        <w:rPr>
          <w:rFonts w:eastAsia="Times New Roman" w:cs="Arial" w:ascii="Arial Narrow" w:hAnsi="Arial Narrow"/>
          <w:bCs/>
          <w:sz w:val="24"/>
          <w:szCs w:val="24"/>
        </w:rPr>
        <w:t xml:space="preserve">Wykonawca musi wykazać, że w okresie ostatnich 3 lat przed upływem terminu składania ofert, a jeżeli okres prowadzenia </w:t>
      </w:r>
      <w:r>
        <w:rPr>
          <w:rFonts w:eastAsia="Times New Roman" w:cs="Arial" w:ascii="Arial Narrow" w:hAnsi="Arial Narrow"/>
          <w:bCs/>
          <w:color w:val="000000" w:themeColor="text1"/>
          <w:sz w:val="24"/>
          <w:szCs w:val="24"/>
        </w:rPr>
        <w:t>działalności jest krótszy - w tym okresie, wykonał należycie, a w przypadku świadczeń okresowych lub o charakterze ciągłym również wykonuje należycie, co najmniej dwie dostawy</w:t>
      </w:r>
      <w:r>
        <w:rPr>
          <w:rFonts w:eastAsia="Times New Roman" w:cs="Arial" w:ascii="Arial Narrow" w:hAnsi="Arial Narrow"/>
          <w:b/>
          <w:bCs/>
          <w:color w:val="000000" w:themeColor="text1"/>
          <w:sz w:val="24"/>
          <w:szCs w:val="24"/>
        </w:rPr>
        <w:t xml:space="preserve"> koparek </w:t>
      </w:r>
      <w:r>
        <w:rPr>
          <w:rFonts w:cs="Arial" w:ascii="Arial" w:hAnsi="Arial"/>
          <w:color w:val="000000" w:themeColor="text1"/>
          <w:sz w:val="24"/>
          <w:szCs w:val="24"/>
        </w:rPr>
        <w:t xml:space="preserve"> </w:t>
      </w:r>
      <w:r>
        <w:rPr>
          <w:rFonts w:cs="Arial" w:ascii="Arial Narrow" w:hAnsi="Arial Narrow"/>
          <w:color w:val="000000" w:themeColor="text1"/>
          <w:sz w:val="24"/>
          <w:szCs w:val="24"/>
        </w:rPr>
        <w:t>o wartości:</w:t>
      </w:r>
      <w:r>
        <w:rPr>
          <w:rFonts w:cs="Arial" w:ascii="Arial Narrow" w:hAnsi="Arial Narrow"/>
          <w:b/>
          <w:color w:val="000000" w:themeColor="text1"/>
          <w:sz w:val="24"/>
          <w:szCs w:val="24"/>
        </w:rPr>
        <w:t xml:space="preserve"> </w:t>
      </w:r>
      <w:r>
        <w:rPr>
          <w:rFonts w:cs="Arial" w:ascii="Arial Narrow" w:hAnsi="Arial Narrow"/>
          <w:b/>
          <w:color w:val="000000" w:themeColor="text1"/>
          <w:sz w:val="24"/>
          <w:szCs w:val="24"/>
          <w:highlight w:val="yellow"/>
        </w:rPr>
        <w:t xml:space="preserve">co najmniej </w:t>
      </w:r>
      <w:r>
        <w:rPr>
          <w:rFonts w:cs="Arial" w:ascii="Arial Narrow" w:hAnsi="Arial Narrow"/>
          <w:b/>
          <w:color w:val="000000" w:themeColor="text1"/>
          <w:sz w:val="24"/>
          <w:szCs w:val="24"/>
          <w:highlight w:val="yellow"/>
        </w:rPr>
        <w:t>380</w:t>
      </w:r>
      <w:r>
        <w:rPr>
          <w:rFonts w:cs="Arial" w:ascii="Arial Narrow" w:hAnsi="Arial Narrow"/>
          <w:b/>
          <w:color w:val="000000" w:themeColor="text1"/>
          <w:sz w:val="24"/>
          <w:szCs w:val="24"/>
          <w:highlight w:val="yellow"/>
        </w:rPr>
        <w:t xml:space="preserve"> 000,00 zł brutto każda.</w:t>
      </w:r>
    </w:p>
    <w:p>
      <w:pPr>
        <w:pStyle w:val="Normal"/>
        <w:widowControl/>
        <w:spacing w:lineRule="auto" w:line="360"/>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ascii="Arial Narrow" w:hAnsi="Arial Narrow" w:eastAsiaTheme="minorHAnsi"/>
          <w:b/>
          <w:bCs/>
          <w:color w:val="000000"/>
          <w:lang w:eastAsia="en-US"/>
        </w:rPr>
        <w:t>W przypadku Wykonawców wspólnie składających ofertę, spełnienie ww. warunku w całości wykazuje co najmniej jeden z Wykonawców.</w:t>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Tretekstu"/>
        <w:numPr>
          <w:ilvl w:val="0"/>
          <w:numId w:val="6"/>
        </w:numPr>
        <w:overflowPunct w:val="false"/>
        <w:spacing w:lineRule="auto" w:line="360" w:before="0" w:after="0"/>
        <w:ind w:left="497" w:right="415" w:hanging="360"/>
        <w:jc w:val="both"/>
        <w:rPr>
          <w:rFonts w:ascii="Arial Narrow" w:hAnsi="Arial Narrow" w:cs="Arial"/>
          <w:sz w:val="24"/>
          <w:szCs w:val="24"/>
        </w:rPr>
      </w:pPr>
      <w:r>
        <w:rPr>
          <w:rFonts w:cs="Arial" w:ascii="Arial Narrow" w:hAnsi="Arial Narrow"/>
          <w:sz w:val="24"/>
          <w:szCs w:val="24"/>
        </w:rPr>
        <w:t>Pozostałe informacje dotyczące warunków udziału w postępowaniu:</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Jeżeli wykonawca wykazuje doświadczenie nabyte w ramach kontraktu (zamówienia/umowy) realizowanego przez wykonawców wspólnie ubiegających się o udzielenie zamówienia (konsorcjum), Zamawiający nie dopuszcza by wykonawca polegał na doświadczeniu grupy wykonawców, której był członkiem, jeżeli faktycznie i konkretnie nie wykonywał wykazywanego zakresu prac. Zamawiający zastrzega możliwość zwrócenia się do wykonawcy o wyjaśnienia w zakresie faktycznie konkretnie wykonywanego zakresu prac oraz przedstawienia stosownych dowodów umowy konsorcjum, z której wynika zakres obowiązków czy wystawionych przez wykonawcę faktur.</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W przypadku złożenia przez wykonawców dokumentów zawierających kwoty wyrażone w innych walutach niż PLN, dla potrzeb oceny spełnienia warunku określonego powyżej, Zamawiający jako kurs przeliczeniowy waluty przyjmie średni kurs danej waluty opublikowany przez Narodowy Bank Polski w dniu publikacji ogłoszenia o zamówieniu w Biuletynie Zamówień Publicznych. Jeżeli w dniu publikacji ogłoszenia o zamówieniu w Biuletynie Zamówień Publicznych, Narodowy Bank Polski nie publikuje średniego kursu danej waluty, za podstawę przeliczenia przyjmuje się średni kurs waluty publikowany pierwszego dnia, po publikacji ogłoszenia o zamówieniu w Biuletynie Zamówień Publicznych, w którym zostanie on opublikowany.</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Zamawiający może na każdym etapie postępowania, uznać, ze wykonawca nie posiada wymaganych zdolności, jeżeli posiadanie przez wykonawcę sprzecznych interesów, w szczególności zaangażowanie zasobów technicznych lub zawodowych wykonawcy w inne przedsięwzięcia gospodarcze wykonawcy może mieć negatywny wpływa na realizację zamówienia.</w:t>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4" w:hanging="0"/>
        <w:jc w:val="both"/>
        <w:rPr>
          <w:rFonts w:ascii="Arial Narrow" w:hAnsi="Arial Narrow" w:cs="Arial"/>
          <w:sz w:val="24"/>
          <w:szCs w:val="24"/>
        </w:rPr>
      </w:pPr>
      <w:r>
        <w:rPr>
          <w:rFonts w:cs="Arial" w:ascii="Arial Narrow" w:hAnsi="Arial Narrow"/>
          <w:b/>
          <w:bCs/>
          <w:spacing w:val="-1"/>
          <w:sz w:val="24"/>
          <w:szCs w:val="24"/>
        </w:rPr>
        <w:t xml:space="preserve">7. PODSTAWY WYKLUCZENIA Z POSTĘPOWANIA, O KTÓRYCH MOWA </w:t>
        <w:br/>
        <w:t>W ART. 108 UST. 1 PZP</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 xml:space="preserve">W postępowaniu mogą brać udział Wykonawcy, którzy nie podlegają wykluczeniu z postępowania o udzielenie zamówienia w okolicznościach, o których mowa w art. 108 ust. 1 ustawy PZP </w:t>
      </w:r>
      <w:r>
        <w:rPr>
          <w:rFonts w:ascii="Arial Narrow" w:hAnsi="Arial Narrow"/>
          <w:sz w:val="22"/>
          <w:szCs w:val="22"/>
        </w:rPr>
        <w:t>oraz art. 7 ust. 1 ustawy z dnia 13 kwietnia 2022 r. o szczególnych rozwiązaniach w zakresie przeciwdziałania wspieraniu agresji na Ukrainę oraz służących ochronie bezpieczeństwa narodowego.</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Zamawiający nie przewiduje wykluczenia wykonawcy z postępowania na podstawie art. 109 ust. 1 ustawy PZP.</w:t>
      </w:r>
    </w:p>
    <w:p>
      <w:pPr>
        <w:pStyle w:val="Default"/>
        <w:numPr>
          <w:ilvl w:val="0"/>
          <w:numId w:val="7"/>
        </w:numPr>
        <w:spacing w:lineRule="auto" w:line="360"/>
        <w:jc w:val="both"/>
        <w:rPr>
          <w:rFonts w:ascii="Arial Narrow" w:hAnsi="Arial Narrow" w:cs="Arial"/>
          <w:color w:val="auto"/>
        </w:rPr>
      </w:pPr>
      <w:r>
        <w:rPr>
          <w:rFonts w:cs="Arial" w:ascii="Arial Narrow" w:hAnsi="Arial Narrow"/>
        </w:rPr>
        <w:t>Wykonawca może zostać wykluczony przez zamawiającego na każdym etapie postępowania o udzielenie zamówienia.</w:t>
      </w:r>
    </w:p>
    <w:p>
      <w:pPr>
        <w:pStyle w:val="Default"/>
        <w:numPr>
          <w:ilvl w:val="0"/>
          <w:numId w:val="7"/>
        </w:numPr>
        <w:spacing w:lineRule="auto" w:line="360"/>
        <w:jc w:val="both"/>
        <w:rPr>
          <w:rFonts w:ascii="Arial Narrow" w:hAnsi="Arial Narrow" w:cs="Arial"/>
          <w:color w:val="auto"/>
        </w:rPr>
      </w:pPr>
      <w:r>
        <w:rPr>
          <w:rFonts w:eastAsia="Times New Roman" w:cs="Arial" w:ascii="Arial Narrow" w:hAnsi="Arial Narrow"/>
        </w:rPr>
        <w:t>Wykonawca nie podlega wykluczeniu w okolicznościach określonych w art. 108 ust. 1 pkt 1, 2 i 5 ustawy PZP, jeżeli udowodni zamawiającemu, że spełnił łącznie następujące przesłanki:</w:t>
      </w:r>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bookmarkStart w:id="3" w:name="mip51080619"/>
      <w:bookmarkEnd w:id="3"/>
      <w:r>
        <w:rPr>
          <w:rFonts w:eastAsia="Times New Roman" w:cs="Arial" w:ascii="Arial Narrow" w:hAnsi="Arial Narrow"/>
        </w:rPr>
        <w:t>naprawił lub zobowiązał się do naprawienia szkody wyrządzonej przestępstwem, wykroczeniem lub swoim nieprawidłowym postępowaniem, w tym poprzez zadośćuczynienie pieniężne;</w:t>
      </w:r>
      <w:bookmarkStart w:id="4" w:name="mip51080620"/>
      <w:bookmarkEnd w:id="4"/>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bookmarkStart w:id="5" w:name="mip51080621"/>
      <w:bookmarkEnd w:id="5"/>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odjął konkretne środki techniczne, organizacyjne i kadrowe, odpowiednie dla zapobiegania dalszym przestępstwom, wykroczeniom lub nieprawidłowemu postępowaniu, w szczególności: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zerwał wszelkie powiązania z osobami lub podmiotami odpowiedzialnymi za nieprawidłowe postępowanie wykonawcy,</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zreorganizował personel,</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wdrożył system sprawozdawczości i kontroli,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utworzył struktury audytu wewnętrznego do monitorowania przestrzegania przepisów, wewnętrznych regulacji lub standardów,</w:t>
      </w:r>
    </w:p>
    <w:p>
      <w:pPr>
        <w:pStyle w:val="ListParagraph"/>
        <w:widowControl/>
        <w:numPr>
          <w:ilvl w:val="0"/>
          <w:numId w:val="8"/>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wprowadził wewnętrzne regulacje dotyczące odpowiedzialności i odszkodowań za nieprzestrzeganie przepisów, wewnętrznych regulacji lub standardów.</w:t>
      </w:r>
      <w:bookmarkStart w:id="6" w:name="mip51080622"/>
      <w:bookmarkEnd w:id="6"/>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Zamawiający ocenia, czy podjęte przez wykonawcę czynności, o których mowa w pkt. 4, są wystarczające do wykazania jego rzetelności, uwzględniając wagę i szczególne okoliczności czynu wykonawcy. Jeżeli podjęte przez wykonawcę czynności, o których mowa powyżej, nie są wystarczające do wykazania jego rzetelności, zamawiający wyklucza wykonawcę.</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Jeżeli Wykonawca polega na zdolnościach lub sytuacji podmiotów udostępniających zasoby Zamawiający zbada, czy nie zachodzą wobec tego podmiotu podstawy wykluczenia, które zostały przewidziane względem Wykonawcy.</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W przypadku wspólnego ubiegania się wykonawców o udzielenie zamówienia Zamawiający bada, czy nie zachodzą podstawy wykluczenia wobec każdego z tych wykonawców.</w:t>
      </w:r>
    </w:p>
    <w:p>
      <w:pPr>
        <w:pStyle w:val="Tretekstu"/>
        <w:overflowPunct w:val="false"/>
        <w:spacing w:lineRule="auto" w:line="360" w:before="0" w:after="0"/>
        <w:ind w:left="0"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 xml:space="preserve">8. </w:t>
      </w:r>
      <w:r>
        <w:rPr>
          <w:rFonts w:cs="Arial" w:ascii="Arial Narrow" w:hAnsi="Arial Narrow"/>
          <w:b/>
          <w:bCs/>
          <w:spacing w:val="-10"/>
          <w:sz w:val="24"/>
          <w:szCs w:val="24"/>
        </w:rPr>
        <w:t xml:space="preserve"> </w:t>
      </w:r>
      <w:r>
        <w:rPr>
          <w:rFonts w:cs="Arial" w:ascii="Arial Narrow" w:hAnsi="Arial Narrow"/>
          <w:b/>
          <w:bCs/>
          <w:spacing w:val="-1"/>
          <w:sz w:val="24"/>
          <w:szCs w:val="24"/>
        </w:rPr>
        <w:t>WYKAZ OŚWIADCZEŃ LUB DOKUMENTÓW, POTWIERDZAJĄCYCH SPEŁNIANIE WARUNKÓW UDZIAŁU W POSTĘPOWANIU ORAZ BRAK PODSTAW WYKLUCZENIA</w:t>
      </w:r>
    </w:p>
    <w:p>
      <w:pPr>
        <w:pStyle w:val="Tretekstu"/>
        <w:numPr>
          <w:ilvl w:val="0"/>
          <w:numId w:val="9"/>
        </w:numPr>
        <w:tabs>
          <w:tab w:val="clear" w:pos="708"/>
          <w:tab w:val="left" w:pos="686" w:leader="none"/>
        </w:tabs>
        <w:overflowPunct w:val="false"/>
        <w:spacing w:lineRule="auto" w:line="360" w:before="0" w:after="0"/>
        <w:ind w:left="497" w:right="121" w:hanging="360"/>
        <w:jc w:val="both"/>
        <w:rPr>
          <w:rFonts w:ascii="Arial Narrow" w:hAnsi="Arial Narrow" w:cs="Arial"/>
          <w:spacing w:val="-1"/>
          <w:sz w:val="24"/>
          <w:szCs w:val="24"/>
        </w:rPr>
      </w:pPr>
      <w:r>
        <w:rPr>
          <w:rFonts w:cs="Arial" w:ascii="Arial Narrow" w:hAnsi="Arial Narrow"/>
          <w:spacing w:val="-1"/>
          <w:sz w:val="24"/>
          <w:szCs w:val="24"/>
        </w:rPr>
        <w:t>Na</w:t>
      </w:r>
      <w:r>
        <w:rPr>
          <w:rFonts w:cs="Arial" w:ascii="Arial Narrow" w:hAnsi="Arial Narrow"/>
          <w:spacing w:val="5"/>
          <w:sz w:val="24"/>
          <w:szCs w:val="24"/>
        </w:rPr>
        <w:t xml:space="preserve"> </w:t>
      </w:r>
      <w:r>
        <w:rPr>
          <w:rFonts w:cs="Arial" w:ascii="Arial Narrow" w:hAnsi="Arial Narrow"/>
          <w:spacing w:val="-1"/>
          <w:sz w:val="24"/>
          <w:szCs w:val="24"/>
        </w:rPr>
        <w:t>etapie</w:t>
      </w:r>
      <w:r>
        <w:rPr>
          <w:rFonts w:cs="Arial" w:ascii="Arial Narrow" w:hAnsi="Arial Narrow"/>
          <w:spacing w:val="5"/>
          <w:sz w:val="24"/>
          <w:szCs w:val="24"/>
        </w:rPr>
        <w:t xml:space="preserve"> </w:t>
      </w:r>
      <w:r>
        <w:rPr>
          <w:rFonts w:cs="Arial" w:ascii="Arial Narrow" w:hAnsi="Arial Narrow"/>
          <w:spacing w:val="-1"/>
          <w:sz w:val="24"/>
          <w:szCs w:val="24"/>
        </w:rPr>
        <w:t>składania</w:t>
      </w:r>
      <w:r>
        <w:rPr>
          <w:rFonts w:cs="Arial" w:ascii="Arial Narrow" w:hAnsi="Arial Narrow"/>
          <w:spacing w:val="5"/>
          <w:sz w:val="24"/>
          <w:szCs w:val="24"/>
        </w:rPr>
        <w:t xml:space="preserve"> </w:t>
      </w:r>
      <w:r>
        <w:rPr>
          <w:rFonts w:cs="Arial" w:ascii="Arial Narrow" w:hAnsi="Arial Narrow"/>
          <w:spacing w:val="-1"/>
          <w:sz w:val="24"/>
          <w:szCs w:val="24"/>
        </w:rPr>
        <w:t>ofert</w:t>
      </w:r>
      <w:r>
        <w:rPr>
          <w:rFonts w:cs="Arial" w:ascii="Arial Narrow" w:hAnsi="Arial Narrow"/>
          <w:spacing w:val="1"/>
          <w:sz w:val="24"/>
          <w:szCs w:val="24"/>
        </w:rPr>
        <w:t xml:space="preserve"> </w:t>
      </w:r>
      <w:r>
        <w:rPr>
          <w:rFonts w:cs="Arial" w:ascii="Arial Narrow" w:hAnsi="Arial Narrow"/>
          <w:sz w:val="24"/>
          <w:szCs w:val="24"/>
        </w:rPr>
        <w:t>Wykonawca</w:t>
      </w:r>
      <w:r>
        <w:rPr>
          <w:rFonts w:cs="Arial" w:ascii="Arial Narrow" w:hAnsi="Arial Narrow"/>
          <w:spacing w:val="5"/>
          <w:sz w:val="24"/>
          <w:szCs w:val="24"/>
        </w:rPr>
        <w:t xml:space="preserve"> </w:t>
      </w:r>
      <w:r>
        <w:rPr>
          <w:rFonts w:cs="Arial" w:ascii="Arial Narrow" w:hAnsi="Arial Narrow"/>
          <w:spacing w:val="-1"/>
          <w:sz w:val="24"/>
          <w:szCs w:val="24"/>
        </w:rPr>
        <w:t>ubiegający</w:t>
      </w:r>
      <w:r>
        <w:rPr>
          <w:rFonts w:cs="Arial" w:ascii="Arial Narrow" w:hAnsi="Arial Narrow"/>
          <w:spacing w:val="5"/>
          <w:sz w:val="24"/>
          <w:szCs w:val="24"/>
        </w:rPr>
        <w:t xml:space="preserve"> </w:t>
      </w:r>
      <w:r>
        <w:rPr>
          <w:rFonts w:cs="Arial" w:ascii="Arial Narrow" w:hAnsi="Arial Narrow"/>
          <w:spacing w:val="-1"/>
          <w:sz w:val="24"/>
          <w:szCs w:val="24"/>
        </w:rPr>
        <w:t>się</w:t>
      </w:r>
      <w:r>
        <w:rPr>
          <w:rFonts w:cs="Arial" w:ascii="Arial Narrow" w:hAnsi="Arial Narrow"/>
          <w:spacing w:val="5"/>
          <w:sz w:val="24"/>
          <w:szCs w:val="24"/>
        </w:rPr>
        <w:t xml:space="preserve"> </w:t>
      </w:r>
      <w:r>
        <w:rPr>
          <w:rFonts w:cs="Arial" w:ascii="Arial Narrow" w:hAnsi="Arial Narrow"/>
          <w:sz w:val="24"/>
          <w:szCs w:val="24"/>
        </w:rPr>
        <w:t>o</w:t>
      </w:r>
      <w:r>
        <w:rPr>
          <w:rFonts w:cs="Arial" w:ascii="Arial Narrow" w:hAnsi="Arial Narrow"/>
          <w:spacing w:val="5"/>
          <w:sz w:val="24"/>
          <w:szCs w:val="24"/>
        </w:rPr>
        <w:t xml:space="preserve"> </w:t>
      </w:r>
      <w:r>
        <w:rPr>
          <w:rFonts w:cs="Arial" w:ascii="Arial Narrow" w:hAnsi="Arial Narrow"/>
          <w:spacing w:val="-1"/>
          <w:sz w:val="24"/>
          <w:szCs w:val="24"/>
        </w:rPr>
        <w:t>udzielenie</w:t>
      </w:r>
      <w:r>
        <w:rPr>
          <w:rFonts w:cs="Arial" w:ascii="Arial Narrow" w:hAnsi="Arial Narrow"/>
          <w:spacing w:val="7"/>
          <w:sz w:val="24"/>
          <w:szCs w:val="24"/>
        </w:rPr>
        <w:t xml:space="preserve"> </w:t>
      </w:r>
      <w:r>
        <w:rPr>
          <w:rFonts w:cs="Arial" w:ascii="Arial Narrow" w:hAnsi="Arial Narrow"/>
          <w:spacing w:val="-1"/>
          <w:sz w:val="24"/>
          <w:szCs w:val="24"/>
        </w:rPr>
        <w:t>zamówienia</w:t>
      </w:r>
      <w:r>
        <w:rPr>
          <w:rFonts w:cs="Arial" w:ascii="Arial Narrow" w:hAnsi="Arial Narrow"/>
          <w:spacing w:val="7"/>
          <w:sz w:val="24"/>
          <w:szCs w:val="24"/>
        </w:rPr>
        <w:t xml:space="preserve"> </w:t>
      </w:r>
      <w:r>
        <w:rPr>
          <w:rFonts w:cs="Arial" w:ascii="Arial Narrow" w:hAnsi="Arial Narrow"/>
          <w:spacing w:val="-1"/>
          <w:sz w:val="24"/>
          <w:szCs w:val="24"/>
        </w:rPr>
        <w:t>zobowiązany</w:t>
      </w:r>
      <w:r>
        <w:rPr>
          <w:rFonts w:cs="Arial" w:ascii="Arial Narrow" w:hAnsi="Arial Narrow"/>
          <w:spacing w:val="55"/>
          <w:sz w:val="24"/>
          <w:szCs w:val="24"/>
        </w:rPr>
        <w:t xml:space="preserve"> </w:t>
      </w:r>
      <w:r>
        <w:rPr>
          <w:rFonts w:cs="Arial" w:ascii="Arial Narrow" w:hAnsi="Arial Narrow"/>
          <w:sz w:val="24"/>
          <w:szCs w:val="24"/>
        </w:rPr>
        <w:t xml:space="preserve">jest </w:t>
      </w:r>
      <w:r>
        <w:rPr>
          <w:rFonts w:cs="Arial" w:ascii="Arial Narrow" w:hAnsi="Arial Narrow"/>
          <w:spacing w:val="-2"/>
          <w:sz w:val="24"/>
          <w:szCs w:val="24"/>
        </w:rPr>
        <w:t>przedłożyć</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oświadczenia</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wstępnie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1"/>
          <w:sz w:val="24"/>
          <w:szCs w:val="24"/>
        </w:rPr>
        <w:t>potwierdzające,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2"/>
          <w:sz w:val="24"/>
          <w:szCs w:val="24"/>
        </w:rPr>
        <w:t>że</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nie</w:t>
      </w:r>
      <w:r>
        <w:rPr>
          <w:rFonts w:cs="Arial" w:ascii="Arial Narrow" w:hAnsi="Arial Narrow"/>
          <w:sz w:val="24"/>
          <w:szCs w:val="24"/>
        </w:rPr>
        <w:t xml:space="preserve"> </w:t>
      </w:r>
      <w:r>
        <w:rPr>
          <w:rFonts w:cs="Arial" w:ascii="Arial Narrow" w:hAnsi="Arial Narrow"/>
          <w:spacing w:val="50"/>
          <w:sz w:val="24"/>
          <w:szCs w:val="24"/>
        </w:rPr>
        <w:t xml:space="preserve"> </w:t>
      </w:r>
      <w:r>
        <w:rPr>
          <w:rFonts w:cs="Arial" w:ascii="Arial Narrow" w:hAnsi="Arial Narrow"/>
          <w:spacing w:val="-1"/>
          <w:sz w:val="24"/>
          <w:szCs w:val="24"/>
        </w:rPr>
        <w:t>podlega</w:t>
      </w:r>
      <w:r>
        <w:rPr>
          <w:rFonts w:cs="Arial" w:ascii="Arial Narrow" w:hAnsi="Arial Narrow"/>
          <w:sz w:val="24"/>
          <w:szCs w:val="24"/>
        </w:rPr>
        <w:t xml:space="preserve"> </w:t>
      </w:r>
      <w:r>
        <w:rPr>
          <w:rFonts w:cs="Arial" w:ascii="Arial Narrow" w:hAnsi="Arial Narrow"/>
          <w:spacing w:val="49"/>
          <w:sz w:val="24"/>
          <w:szCs w:val="24"/>
        </w:rPr>
        <w:t xml:space="preserve"> </w:t>
      </w:r>
      <w:r>
        <w:rPr>
          <w:rFonts w:cs="Arial" w:ascii="Arial Narrow" w:hAnsi="Arial Narrow"/>
          <w:spacing w:val="-1"/>
          <w:sz w:val="24"/>
          <w:szCs w:val="24"/>
        </w:rPr>
        <w:t>wykluczeniu</w:t>
      </w:r>
      <w:r>
        <w:rPr>
          <w:rFonts w:cs="Arial" w:ascii="Arial Narrow" w:hAnsi="Arial Narrow"/>
          <w:spacing w:val="61"/>
          <w:sz w:val="24"/>
          <w:szCs w:val="24"/>
        </w:rPr>
        <w:t xml:space="preserve"> </w:t>
      </w:r>
      <w:r>
        <w:rPr>
          <w:rFonts w:cs="Arial" w:ascii="Arial Narrow" w:hAnsi="Arial Narrow"/>
          <w:sz w:val="24"/>
          <w:szCs w:val="24"/>
        </w:rPr>
        <w:t>z</w:t>
      </w:r>
      <w:r>
        <w:rPr>
          <w:rFonts w:cs="Arial" w:ascii="Arial Narrow" w:hAnsi="Arial Narrow"/>
          <w:spacing w:val="-2"/>
          <w:sz w:val="24"/>
          <w:szCs w:val="24"/>
        </w:rPr>
        <w:t xml:space="preserve"> </w:t>
      </w:r>
      <w:r>
        <w:rPr>
          <w:rFonts w:cs="Arial" w:ascii="Arial Narrow" w:hAnsi="Arial Narrow"/>
          <w:spacing w:val="-1"/>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pacing w:val="2"/>
          <w:sz w:val="24"/>
          <w:szCs w:val="24"/>
        </w:rPr>
        <w:t xml:space="preserve"> </w:t>
      </w:r>
      <w:r>
        <w:rPr>
          <w:rFonts w:cs="Arial" w:ascii="Arial Narrow" w:hAnsi="Arial Narrow"/>
          <w:sz w:val="24"/>
          <w:szCs w:val="24"/>
        </w:rPr>
        <w:t>oraz</w:t>
      </w:r>
      <w:r>
        <w:rPr>
          <w:rFonts w:cs="Arial" w:ascii="Arial Narrow" w:hAnsi="Arial Narrow"/>
          <w:spacing w:val="-2"/>
          <w:sz w:val="24"/>
          <w:szCs w:val="24"/>
        </w:rPr>
        <w:t xml:space="preserve"> że</w:t>
      </w:r>
      <w:r>
        <w:rPr>
          <w:rFonts w:cs="Arial" w:ascii="Arial Narrow" w:hAnsi="Arial Narrow"/>
          <w:spacing w:val="1"/>
          <w:sz w:val="24"/>
          <w:szCs w:val="24"/>
        </w:rPr>
        <w:t xml:space="preserve"> </w:t>
      </w:r>
      <w:r>
        <w:rPr>
          <w:rFonts w:cs="Arial" w:ascii="Arial Narrow" w:hAnsi="Arial Narrow"/>
          <w:spacing w:val="-1"/>
          <w:sz w:val="24"/>
          <w:szCs w:val="24"/>
        </w:rPr>
        <w:t>spełnia</w:t>
      </w:r>
      <w:r>
        <w:rPr>
          <w:rFonts w:cs="Arial" w:ascii="Arial Narrow" w:hAnsi="Arial Narrow"/>
          <w:spacing w:val="3"/>
          <w:sz w:val="24"/>
          <w:szCs w:val="24"/>
        </w:rPr>
        <w:t xml:space="preserve"> </w:t>
      </w:r>
      <w:r>
        <w:rPr>
          <w:rFonts w:cs="Arial" w:ascii="Arial Narrow" w:hAnsi="Arial Narrow"/>
          <w:spacing w:val="-1"/>
          <w:sz w:val="24"/>
          <w:szCs w:val="24"/>
        </w:rPr>
        <w:t>warunki</w:t>
      </w:r>
      <w:r>
        <w:rPr>
          <w:rFonts w:cs="Arial" w:ascii="Arial Narrow" w:hAnsi="Arial Narrow"/>
          <w:sz w:val="24"/>
          <w:szCs w:val="24"/>
        </w:rPr>
        <w:t xml:space="preserve"> </w:t>
      </w:r>
      <w:r>
        <w:rPr>
          <w:rFonts w:cs="Arial" w:ascii="Arial Narrow" w:hAnsi="Arial Narrow"/>
          <w:spacing w:val="-2"/>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z w:val="24"/>
          <w:szCs w:val="24"/>
        </w:rPr>
        <w:t xml:space="preserve"> </w:t>
      </w:r>
      <w:r>
        <w:rPr>
          <w:rFonts w:cs="Arial" w:ascii="Arial Narrow" w:hAnsi="Arial Narrow"/>
          <w:spacing w:val="-1"/>
          <w:sz w:val="24"/>
          <w:szCs w:val="24"/>
        </w:rPr>
        <w:t>określone</w:t>
      </w:r>
      <w:r>
        <w:rPr>
          <w:rFonts w:cs="Arial" w:ascii="Arial Narrow" w:hAnsi="Arial Narrow"/>
          <w:sz w:val="24"/>
          <w:szCs w:val="24"/>
        </w:rPr>
        <w:t xml:space="preserve"> w</w:t>
      </w:r>
      <w:r>
        <w:rPr>
          <w:rFonts w:cs="Arial" w:ascii="Arial Narrow" w:hAnsi="Arial Narrow"/>
          <w:spacing w:val="-2"/>
          <w:sz w:val="24"/>
          <w:szCs w:val="24"/>
        </w:rPr>
        <w:t xml:space="preserve"> </w:t>
      </w:r>
      <w:r>
        <w:rPr>
          <w:rFonts w:cs="Arial" w:ascii="Arial Narrow" w:hAnsi="Arial Narrow"/>
          <w:sz w:val="24"/>
          <w:szCs w:val="24"/>
        </w:rPr>
        <w:t xml:space="preserve">rozdziale nr 6 </w:t>
      </w:r>
      <w:r>
        <w:rPr>
          <w:rFonts w:cs="Arial" w:ascii="Arial Narrow" w:hAnsi="Arial Narrow"/>
          <w:spacing w:val="-1"/>
          <w:sz w:val="24"/>
          <w:szCs w:val="24"/>
        </w:rPr>
        <w:t>SWZ, tj.:</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43"/>
          <w:sz w:val="24"/>
          <w:szCs w:val="24"/>
        </w:rPr>
        <w:t xml:space="preserve"> </w:t>
      </w:r>
      <w:r>
        <w:rPr>
          <w:rFonts w:cs="Arial" w:ascii="Arial Narrow" w:hAnsi="Arial Narrow"/>
          <w:spacing w:val="-1"/>
          <w:sz w:val="24"/>
          <w:szCs w:val="24"/>
        </w:rPr>
        <w:t>Wykonawcy</w:t>
      </w:r>
      <w:r>
        <w:rPr>
          <w:rFonts w:cs="Arial" w:ascii="Arial Narrow" w:hAnsi="Arial Narrow"/>
          <w:spacing w:val="44"/>
          <w:sz w:val="24"/>
          <w:szCs w:val="24"/>
        </w:rPr>
        <w:t xml:space="preserve"> </w:t>
      </w:r>
      <w:r>
        <w:rPr>
          <w:rFonts w:cs="Arial" w:ascii="Arial Narrow" w:hAnsi="Arial Narrow"/>
          <w:spacing w:val="-1"/>
          <w:sz w:val="24"/>
          <w:szCs w:val="24"/>
        </w:rPr>
        <w:t>dotyczące</w:t>
      </w:r>
      <w:r>
        <w:rPr>
          <w:rFonts w:cs="Arial" w:ascii="Arial Narrow" w:hAnsi="Arial Narrow"/>
          <w:spacing w:val="45"/>
          <w:sz w:val="24"/>
          <w:szCs w:val="24"/>
        </w:rPr>
        <w:t xml:space="preserve"> </w:t>
      </w:r>
      <w:r>
        <w:rPr>
          <w:rFonts w:cs="Arial" w:ascii="Arial Narrow" w:hAnsi="Arial Narrow"/>
          <w:spacing w:val="-1"/>
          <w:sz w:val="24"/>
          <w:szCs w:val="24"/>
        </w:rPr>
        <w:t>spełnienia</w:t>
      </w:r>
      <w:r>
        <w:rPr>
          <w:rFonts w:cs="Arial" w:ascii="Arial Narrow" w:hAnsi="Arial Narrow"/>
          <w:spacing w:val="48"/>
          <w:sz w:val="24"/>
          <w:szCs w:val="24"/>
        </w:rPr>
        <w:t xml:space="preserve"> </w:t>
      </w:r>
      <w:r>
        <w:rPr>
          <w:rFonts w:cs="Arial" w:ascii="Arial Narrow" w:hAnsi="Arial Narrow"/>
          <w:spacing w:val="-1"/>
          <w:sz w:val="24"/>
          <w:szCs w:val="24"/>
        </w:rPr>
        <w:t>warunków</w:t>
      </w:r>
      <w:r>
        <w:rPr>
          <w:rFonts w:cs="Arial" w:ascii="Arial Narrow" w:hAnsi="Arial Narrow"/>
          <w:spacing w:val="42"/>
          <w:sz w:val="24"/>
          <w:szCs w:val="24"/>
        </w:rPr>
        <w:t xml:space="preserve"> </w:t>
      </w:r>
      <w:r>
        <w:rPr>
          <w:rFonts w:cs="Arial" w:ascii="Arial Narrow" w:hAnsi="Arial Narrow"/>
          <w:spacing w:val="-1"/>
          <w:sz w:val="24"/>
          <w:szCs w:val="24"/>
        </w:rPr>
        <w:t>udziału</w:t>
      </w:r>
      <w:r>
        <w:rPr>
          <w:rFonts w:cs="Arial" w:ascii="Arial Narrow" w:hAnsi="Arial Narrow"/>
          <w:spacing w:val="46"/>
          <w:sz w:val="24"/>
          <w:szCs w:val="24"/>
        </w:rPr>
        <w:t xml:space="preserve"> </w:t>
      </w:r>
      <w:r>
        <w:rPr>
          <w:rFonts w:cs="Arial" w:ascii="Arial Narrow" w:hAnsi="Arial Narrow"/>
          <w:sz w:val="24"/>
          <w:szCs w:val="24"/>
        </w:rPr>
        <w:t>w</w:t>
      </w:r>
      <w:r>
        <w:rPr>
          <w:rFonts w:cs="Arial" w:ascii="Arial Narrow" w:hAnsi="Arial Narrow"/>
          <w:spacing w:val="44"/>
          <w:sz w:val="24"/>
          <w:szCs w:val="24"/>
        </w:rPr>
        <w:t xml:space="preserve"> </w:t>
      </w:r>
      <w:r>
        <w:rPr>
          <w:rFonts w:cs="Arial" w:ascii="Arial Narrow" w:hAnsi="Arial Narrow"/>
          <w:spacing w:val="-1"/>
          <w:sz w:val="24"/>
          <w:szCs w:val="24"/>
        </w:rPr>
        <w:t>postępowaniu</w:t>
      </w:r>
      <w:r>
        <w:rPr>
          <w:rFonts w:cs="Arial" w:ascii="Arial Narrow" w:hAnsi="Arial Narrow"/>
          <w:spacing w:val="55"/>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 PZP </w:t>
      </w:r>
      <w:r>
        <w:rPr>
          <w:rFonts w:cs="Arial" w:ascii="Arial Narrow" w:hAnsi="Arial Narrow"/>
          <w:spacing w:val="-1"/>
          <w:sz w:val="24"/>
          <w:szCs w:val="24"/>
        </w:rPr>
        <w:t>(wg</w:t>
      </w:r>
      <w:r>
        <w:rPr>
          <w:rFonts w:cs="Arial" w:ascii="Arial Narrow" w:hAnsi="Arial Narrow"/>
          <w:spacing w:val="4"/>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17"/>
          <w:sz w:val="24"/>
          <w:szCs w:val="24"/>
        </w:rPr>
        <w:t xml:space="preserve"> </w:t>
      </w:r>
      <w:r>
        <w:rPr>
          <w:rFonts w:cs="Arial" w:ascii="Arial Narrow" w:hAnsi="Arial Narrow"/>
          <w:sz w:val="24"/>
          <w:szCs w:val="24"/>
        </w:rPr>
        <w:t>Wykonawcy</w:t>
      </w:r>
      <w:r>
        <w:rPr>
          <w:rFonts w:cs="Arial" w:ascii="Arial Narrow" w:hAnsi="Arial Narrow"/>
          <w:spacing w:val="17"/>
          <w:sz w:val="24"/>
          <w:szCs w:val="24"/>
        </w:rPr>
        <w:t xml:space="preserve"> </w:t>
      </w:r>
      <w:r>
        <w:rPr>
          <w:rFonts w:cs="Arial" w:ascii="Arial Narrow" w:hAnsi="Arial Narrow"/>
          <w:spacing w:val="-1"/>
          <w:sz w:val="24"/>
          <w:szCs w:val="24"/>
        </w:rPr>
        <w:t>dotyczące</w:t>
      </w:r>
      <w:r>
        <w:rPr>
          <w:rFonts w:cs="Arial" w:ascii="Arial Narrow" w:hAnsi="Arial Narrow"/>
          <w:spacing w:val="19"/>
          <w:sz w:val="24"/>
          <w:szCs w:val="24"/>
        </w:rPr>
        <w:t xml:space="preserve"> </w:t>
      </w:r>
      <w:r>
        <w:rPr>
          <w:rFonts w:cs="Arial" w:ascii="Arial Narrow" w:hAnsi="Arial Narrow"/>
          <w:spacing w:val="-1"/>
          <w:sz w:val="24"/>
          <w:szCs w:val="24"/>
        </w:rPr>
        <w:t>braku podstaw do</w:t>
      </w:r>
      <w:r>
        <w:rPr>
          <w:rFonts w:cs="Arial" w:ascii="Arial Narrow" w:hAnsi="Arial Narrow"/>
          <w:spacing w:val="22"/>
          <w:sz w:val="24"/>
          <w:szCs w:val="24"/>
        </w:rPr>
        <w:t xml:space="preserve"> </w:t>
      </w:r>
      <w:r>
        <w:rPr>
          <w:rFonts w:cs="Arial" w:ascii="Arial Narrow" w:hAnsi="Arial Narrow"/>
          <w:spacing w:val="-2"/>
          <w:sz w:val="24"/>
          <w:szCs w:val="24"/>
        </w:rPr>
        <w:t>wykluczenia</w:t>
      </w:r>
      <w:r>
        <w:rPr>
          <w:rFonts w:cs="Arial" w:ascii="Arial Narrow" w:hAnsi="Arial Narrow"/>
          <w:spacing w:val="22"/>
          <w:sz w:val="24"/>
          <w:szCs w:val="24"/>
        </w:rPr>
        <w:t xml:space="preserve"> </w:t>
      </w:r>
      <w:r>
        <w:rPr>
          <w:rFonts w:cs="Arial" w:ascii="Arial Narrow" w:hAnsi="Arial Narrow"/>
          <w:sz w:val="24"/>
          <w:szCs w:val="24"/>
        </w:rPr>
        <w:t>z</w:t>
      </w:r>
      <w:r>
        <w:rPr>
          <w:rFonts w:cs="Arial" w:ascii="Arial Narrow" w:hAnsi="Arial Narrow"/>
          <w:spacing w:val="22"/>
          <w:sz w:val="24"/>
          <w:szCs w:val="24"/>
        </w:rPr>
        <w:t xml:space="preserve"> </w:t>
      </w:r>
      <w:r>
        <w:rPr>
          <w:rFonts w:cs="Arial" w:ascii="Arial Narrow" w:hAnsi="Arial Narrow"/>
          <w:spacing w:val="-1"/>
          <w:sz w:val="24"/>
          <w:szCs w:val="24"/>
        </w:rPr>
        <w:t>postępowania</w:t>
      </w:r>
      <w:r>
        <w:rPr>
          <w:rFonts w:cs="Arial" w:ascii="Arial Narrow" w:hAnsi="Arial Narrow"/>
          <w:spacing w:val="53"/>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w:t>
      </w:r>
      <w:r>
        <w:rPr>
          <w:rFonts w:cs="Arial" w:ascii="Arial Narrow" w:hAnsi="Arial Narrow"/>
          <w:sz w:val="24"/>
          <w:szCs w:val="24"/>
        </w:rPr>
        <w:t xml:space="preserve"> PZP </w:t>
      </w:r>
      <w:r>
        <w:rPr>
          <w:rFonts w:cs="Arial" w:ascii="Arial Narrow" w:hAnsi="Arial Narrow"/>
          <w:spacing w:val="-1"/>
          <w:sz w:val="24"/>
          <w:szCs w:val="24"/>
        </w:rPr>
        <w:t>(wg</w:t>
      </w:r>
      <w:r>
        <w:rPr>
          <w:rFonts w:cs="Arial" w:ascii="Arial Narrow" w:hAnsi="Arial Narrow"/>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 xml:space="preserve">3b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9"/>
        </w:numPr>
        <w:tabs>
          <w:tab w:val="clear" w:pos="708"/>
          <w:tab w:val="left" w:pos="1252" w:leader="none"/>
        </w:tabs>
        <w:overflowPunct w:val="false"/>
        <w:spacing w:lineRule="auto" w:line="360" w:before="0" w:after="0"/>
        <w:ind w:left="497" w:right="125" w:hanging="360"/>
        <w:jc w:val="both"/>
        <w:rPr>
          <w:rFonts w:ascii="Arial Narrow" w:hAnsi="Arial Narrow" w:cs="Arial"/>
          <w:spacing w:val="-1"/>
          <w:sz w:val="24"/>
          <w:szCs w:val="24"/>
        </w:rPr>
      </w:pPr>
      <w:r>
        <w:rPr>
          <w:rFonts w:cs="Arial" w:ascii="Arial Narrow" w:hAnsi="Arial Narrow"/>
          <w:spacing w:val="-1"/>
          <w:sz w:val="24"/>
          <w:szCs w:val="24"/>
        </w:rPr>
        <w:t>Oświadczenia, których mowa w pkt. 1, stanowią dowód potwierdzające brak podstaw wykluczenia, spełnienie warunków udziału w postępowaniu na dzień składania ofert, tymczasowo zastępujący wymagane przez Zamawiającego podmiotowe środki dowodowe.</w:t>
      </w:r>
    </w:p>
    <w:p>
      <w:pPr>
        <w:pStyle w:val="Tretekstu"/>
        <w:numPr>
          <w:ilvl w:val="0"/>
          <w:numId w:val="9"/>
        </w:numPr>
        <w:tabs>
          <w:tab w:val="clear" w:pos="708"/>
          <w:tab w:val="left" w:pos="695" w:leader="none"/>
        </w:tabs>
        <w:overflowPunct w:val="false"/>
        <w:spacing w:lineRule="auto" w:line="360" w:before="0" w:after="0"/>
        <w:ind w:left="497" w:right="-6" w:hanging="360"/>
        <w:jc w:val="both"/>
        <w:rPr>
          <w:rFonts w:ascii="Arial Narrow" w:hAnsi="Arial Narrow" w:cs="Arial"/>
          <w:spacing w:val="-1"/>
          <w:sz w:val="24"/>
          <w:szCs w:val="24"/>
        </w:rPr>
      </w:pPr>
      <w:r>
        <w:rPr>
          <w:rFonts w:cs="Arial" w:ascii="Arial Narrow" w:hAnsi="Arial Narrow"/>
          <w:spacing w:val="-1"/>
          <w:sz w:val="24"/>
          <w:szCs w:val="24"/>
          <w:u w:val="single"/>
        </w:rPr>
        <w:t>Zamawiający,</w:t>
      </w:r>
      <w:r>
        <w:rPr>
          <w:rFonts w:cs="Arial" w:ascii="Arial Narrow" w:hAnsi="Arial Narrow"/>
          <w:spacing w:val="23"/>
          <w:sz w:val="24"/>
          <w:szCs w:val="24"/>
          <w:u w:val="single"/>
        </w:rPr>
        <w:t xml:space="preserve"> </w:t>
      </w:r>
      <w:r>
        <w:rPr>
          <w:rFonts w:cs="Arial" w:ascii="Arial Narrow" w:hAnsi="Arial Narrow"/>
          <w:spacing w:val="-1"/>
          <w:sz w:val="24"/>
          <w:szCs w:val="24"/>
          <w:u w:val="single"/>
        </w:rPr>
        <w:t>zgodnie</w:t>
      </w:r>
      <w:r>
        <w:rPr>
          <w:rFonts w:cs="Arial" w:ascii="Arial Narrow" w:hAnsi="Arial Narrow"/>
          <w:spacing w:val="22"/>
          <w:sz w:val="24"/>
          <w:szCs w:val="24"/>
          <w:u w:val="single"/>
        </w:rPr>
        <w:t xml:space="preserve"> </w:t>
      </w:r>
      <w:r>
        <w:rPr>
          <w:rFonts w:cs="Arial" w:ascii="Arial Narrow" w:hAnsi="Arial Narrow"/>
          <w:sz w:val="24"/>
          <w:szCs w:val="24"/>
          <w:u w:val="single"/>
        </w:rPr>
        <w:t>z</w:t>
      </w:r>
      <w:r>
        <w:rPr>
          <w:rFonts w:cs="Arial" w:ascii="Arial Narrow" w:hAnsi="Arial Narrow"/>
          <w:spacing w:val="22"/>
          <w:sz w:val="24"/>
          <w:szCs w:val="24"/>
          <w:u w:val="single"/>
        </w:rPr>
        <w:t xml:space="preserve"> </w:t>
      </w:r>
      <w:r>
        <w:rPr>
          <w:rFonts w:cs="Arial" w:ascii="Arial Narrow" w:hAnsi="Arial Narrow"/>
          <w:sz w:val="24"/>
          <w:szCs w:val="24"/>
          <w:u w:val="single"/>
        </w:rPr>
        <w:t>art.</w:t>
      </w:r>
      <w:r>
        <w:rPr>
          <w:rFonts w:cs="Arial" w:ascii="Arial Narrow" w:hAnsi="Arial Narrow"/>
          <w:spacing w:val="23"/>
          <w:sz w:val="24"/>
          <w:szCs w:val="24"/>
          <w:u w:val="single"/>
        </w:rPr>
        <w:t xml:space="preserve"> </w:t>
      </w:r>
      <w:r>
        <w:rPr>
          <w:rFonts w:cs="Arial" w:ascii="Arial Narrow" w:hAnsi="Arial Narrow"/>
          <w:sz w:val="24"/>
          <w:szCs w:val="24"/>
          <w:u w:val="single"/>
        </w:rPr>
        <w:t>274</w:t>
      </w:r>
      <w:r>
        <w:rPr>
          <w:rFonts w:cs="Arial" w:ascii="Arial Narrow" w:hAnsi="Arial Narrow"/>
          <w:spacing w:val="21"/>
          <w:sz w:val="24"/>
          <w:szCs w:val="24"/>
          <w:u w:val="single"/>
        </w:rPr>
        <w:t xml:space="preserve"> </w:t>
      </w:r>
      <w:r>
        <w:rPr>
          <w:rFonts w:cs="Arial" w:ascii="Arial Narrow" w:hAnsi="Arial Narrow"/>
          <w:sz w:val="24"/>
          <w:szCs w:val="24"/>
          <w:u w:val="single"/>
        </w:rPr>
        <w:t>ust.</w:t>
      </w:r>
      <w:r>
        <w:rPr>
          <w:rFonts w:cs="Arial" w:ascii="Arial Narrow" w:hAnsi="Arial Narrow"/>
          <w:spacing w:val="24"/>
          <w:sz w:val="24"/>
          <w:szCs w:val="24"/>
          <w:u w:val="single"/>
        </w:rPr>
        <w:t xml:space="preserve"> </w:t>
      </w:r>
      <w:r>
        <w:rPr>
          <w:rFonts w:cs="Arial" w:ascii="Arial Narrow" w:hAnsi="Arial Narrow"/>
          <w:sz w:val="24"/>
          <w:szCs w:val="24"/>
          <w:u w:val="single"/>
        </w:rPr>
        <w:t>1</w:t>
      </w:r>
      <w:r>
        <w:rPr>
          <w:rFonts w:cs="Arial" w:ascii="Arial Narrow" w:hAnsi="Arial Narrow"/>
          <w:spacing w:val="22"/>
          <w:sz w:val="24"/>
          <w:szCs w:val="24"/>
          <w:u w:val="single"/>
        </w:rPr>
        <w:t xml:space="preserve"> </w:t>
      </w:r>
      <w:r>
        <w:rPr>
          <w:rFonts w:cs="Arial" w:ascii="Arial Narrow" w:hAnsi="Arial Narrow"/>
          <w:spacing w:val="-1"/>
          <w:sz w:val="24"/>
          <w:szCs w:val="24"/>
          <w:u w:val="single"/>
        </w:rPr>
        <w:t>ustawy PZP,</w:t>
      </w:r>
      <w:r>
        <w:rPr>
          <w:rFonts w:cs="Arial" w:ascii="Arial Narrow" w:hAnsi="Arial Narrow"/>
          <w:spacing w:val="26"/>
          <w:sz w:val="24"/>
          <w:szCs w:val="24"/>
          <w:u w:val="single"/>
        </w:rPr>
        <w:t xml:space="preserve"> </w:t>
      </w:r>
      <w:r>
        <w:rPr>
          <w:rFonts w:cs="Arial" w:ascii="Arial Narrow" w:hAnsi="Arial Narrow"/>
          <w:spacing w:val="-2"/>
          <w:sz w:val="24"/>
          <w:szCs w:val="24"/>
          <w:u w:val="single"/>
        </w:rPr>
        <w:t>wezwie</w:t>
      </w:r>
      <w:r>
        <w:rPr>
          <w:rFonts w:cs="Arial" w:ascii="Arial Narrow" w:hAnsi="Arial Narrow"/>
          <w:spacing w:val="19"/>
          <w:sz w:val="24"/>
          <w:szCs w:val="24"/>
          <w:u w:val="single"/>
        </w:rPr>
        <w:t xml:space="preserve"> </w:t>
      </w:r>
      <w:r>
        <w:rPr>
          <w:rFonts w:cs="Arial" w:ascii="Arial Narrow" w:hAnsi="Arial Narrow"/>
          <w:sz w:val="24"/>
          <w:szCs w:val="24"/>
          <w:u w:val="single"/>
        </w:rPr>
        <w:t>Wykonawcę,</w:t>
      </w:r>
      <w:r>
        <w:rPr>
          <w:rFonts w:cs="Arial" w:ascii="Arial Narrow" w:hAnsi="Arial Narrow"/>
          <w:spacing w:val="23"/>
          <w:sz w:val="24"/>
          <w:szCs w:val="24"/>
          <w:u w:val="single"/>
        </w:rPr>
        <w:t xml:space="preserve"> </w:t>
      </w:r>
      <w:r>
        <w:rPr>
          <w:rFonts w:cs="Arial" w:ascii="Arial Narrow" w:hAnsi="Arial Narrow"/>
          <w:spacing w:val="-1"/>
          <w:sz w:val="24"/>
          <w:szCs w:val="24"/>
          <w:u w:val="single"/>
        </w:rPr>
        <w:t>którego</w:t>
      </w:r>
      <w:r>
        <w:rPr>
          <w:rFonts w:cs="Arial" w:ascii="Arial Narrow" w:hAnsi="Arial Narrow"/>
          <w:spacing w:val="22"/>
          <w:sz w:val="24"/>
          <w:szCs w:val="24"/>
          <w:u w:val="single"/>
        </w:rPr>
        <w:t xml:space="preserve"> </w:t>
      </w:r>
      <w:r>
        <w:rPr>
          <w:rFonts w:cs="Arial" w:ascii="Arial Narrow" w:hAnsi="Arial Narrow"/>
          <w:spacing w:val="-1"/>
          <w:sz w:val="24"/>
          <w:szCs w:val="24"/>
          <w:u w:val="single"/>
        </w:rPr>
        <w:t>oferta</w:t>
      </w:r>
      <w:r>
        <w:rPr>
          <w:rFonts w:cs="Arial" w:ascii="Arial Narrow" w:hAnsi="Arial Narrow"/>
          <w:spacing w:val="22"/>
          <w:sz w:val="24"/>
          <w:szCs w:val="24"/>
          <w:u w:val="single"/>
        </w:rPr>
        <w:t xml:space="preserve"> </w:t>
      </w:r>
      <w:r>
        <w:rPr>
          <w:rFonts w:cs="Arial" w:ascii="Arial Narrow" w:hAnsi="Arial Narrow"/>
          <w:spacing w:val="-1"/>
          <w:sz w:val="24"/>
          <w:szCs w:val="24"/>
          <w:u w:val="single"/>
        </w:rPr>
        <w:t>została</w:t>
      </w:r>
      <w:r>
        <w:rPr>
          <w:rFonts w:cs="Arial" w:ascii="Arial Narrow" w:hAnsi="Arial Narrow"/>
          <w:spacing w:val="45"/>
          <w:sz w:val="24"/>
          <w:szCs w:val="24"/>
          <w:u w:val="single"/>
        </w:rPr>
        <w:t xml:space="preserve"> </w:t>
      </w:r>
      <w:r>
        <w:rPr>
          <w:rFonts w:cs="Arial" w:ascii="Arial Narrow" w:hAnsi="Arial Narrow"/>
          <w:spacing w:val="-1"/>
          <w:sz w:val="24"/>
          <w:szCs w:val="24"/>
          <w:u w:val="single"/>
        </w:rPr>
        <w:t>najwyżej</w:t>
      </w:r>
      <w:r>
        <w:rPr>
          <w:rFonts w:cs="Arial" w:ascii="Arial Narrow" w:hAnsi="Arial Narrow"/>
          <w:spacing w:val="9"/>
          <w:sz w:val="24"/>
          <w:szCs w:val="24"/>
          <w:u w:val="single"/>
        </w:rPr>
        <w:t xml:space="preserve"> </w:t>
      </w:r>
      <w:r>
        <w:rPr>
          <w:rFonts w:cs="Arial" w:ascii="Arial Narrow" w:hAnsi="Arial Narrow"/>
          <w:spacing w:val="-1"/>
          <w:sz w:val="24"/>
          <w:szCs w:val="24"/>
          <w:u w:val="single"/>
        </w:rPr>
        <w:t>oceniona</w:t>
      </w:r>
      <w:r>
        <w:rPr>
          <w:rFonts w:cs="Arial" w:ascii="Arial Narrow" w:hAnsi="Arial Narrow"/>
          <w:spacing w:val="8"/>
          <w:sz w:val="24"/>
          <w:szCs w:val="24"/>
          <w:u w:val="single"/>
        </w:rPr>
        <w:t xml:space="preserve"> </w:t>
      </w:r>
      <w:r>
        <w:rPr>
          <w:rFonts w:cs="Arial" w:ascii="Arial Narrow" w:hAnsi="Arial Narrow"/>
          <w:sz w:val="24"/>
          <w:szCs w:val="24"/>
          <w:u w:val="single"/>
        </w:rPr>
        <w:t>do</w:t>
      </w:r>
      <w:r>
        <w:rPr>
          <w:rFonts w:cs="Arial" w:ascii="Arial Narrow" w:hAnsi="Arial Narrow"/>
          <w:spacing w:val="9"/>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10"/>
          <w:sz w:val="24"/>
          <w:szCs w:val="24"/>
          <w:u w:val="single"/>
        </w:rPr>
        <w:t xml:space="preserve"> </w:t>
      </w:r>
      <w:r>
        <w:rPr>
          <w:rFonts w:cs="Arial" w:ascii="Arial Narrow" w:hAnsi="Arial Narrow"/>
          <w:spacing w:val="7"/>
          <w:sz w:val="24"/>
          <w:szCs w:val="24"/>
          <w:u w:val="single"/>
        </w:rPr>
        <w:t xml:space="preserve">w wyznaczonym terminie nie krótszym niż 5 dni od dnia wezwania, </w:t>
      </w:r>
      <w:r>
        <w:rPr>
          <w:rFonts w:cs="Arial" w:ascii="Arial Narrow" w:hAnsi="Arial Narrow"/>
          <w:spacing w:val="-1"/>
          <w:sz w:val="24"/>
          <w:szCs w:val="24"/>
          <w:u w:val="single"/>
        </w:rPr>
        <w:t>aktualnych</w:t>
      </w:r>
      <w:r>
        <w:rPr>
          <w:rFonts w:cs="Arial" w:ascii="Arial Narrow" w:hAnsi="Arial Narrow"/>
          <w:spacing w:val="45"/>
          <w:sz w:val="24"/>
          <w:szCs w:val="24"/>
          <w:u w:val="single"/>
        </w:rPr>
        <w:t xml:space="preserve"> </w:t>
      </w:r>
      <w:r>
        <w:rPr>
          <w:rFonts w:cs="Arial" w:ascii="Arial Narrow" w:hAnsi="Arial Narrow"/>
          <w:sz w:val="24"/>
          <w:szCs w:val="24"/>
          <w:u w:val="single"/>
        </w:rPr>
        <w:t>na</w:t>
      </w:r>
      <w:r>
        <w:rPr>
          <w:rFonts w:cs="Arial" w:ascii="Arial Narrow" w:hAnsi="Arial Narrow"/>
          <w:spacing w:val="45"/>
          <w:sz w:val="24"/>
          <w:szCs w:val="24"/>
          <w:u w:val="single"/>
        </w:rPr>
        <w:t xml:space="preserve"> </w:t>
      </w:r>
      <w:r>
        <w:rPr>
          <w:rFonts w:cs="Arial" w:ascii="Arial Narrow" w:hAnsi="Arial Narrow"/>
          <w:spacing w:val="-1"/>
          <w:sz w:val="24"/>
          <w:szCs w:val="24"/>
          <w:u w:val="single"/>
        </w:rPr>
        <w:t>dzień</w:t>
      </w:r>
      <w:r>
        <w:rPr>
          <w:rFonts w:cs="Arial" w:ascii="Arial Narrow" w:hAnsi="Arial Narrow"/>
          <w:spacing w:val="45"/>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46"/>
          <w:sz w:val="24"/>
          <w:szCs w:val="24"/>
          <w:u w:val="single"/>
        </w:rPr>
        <w:t xml:space="preserve"> </w:t>
      </w:r>
      <w:r>
        <w:rPr>
          <w:rFonts w:cs="Arial" w:ascii="Arial Narrow" w:hAnsi="Arial Narrow"/>
          <w:spacing w:val="-1"/>
          <w:sz w:val="24"/>
          <w:szCs w:val="24"/>
          <w:u w:val="single"/>
        </w:rPr>
        <w:t>podmiotowych środków dowodowych</w:t>
      </w:r>
      <w:r>
        <w:rPr>
          <w:rFonts w:cs="Arial" w:ascii="Arial Narrow" w:hAnsi="Arial Narrow"/>
          <w:spacing w:val="43"/>
          <w:sz w:val="24"/>
          <w:szCs w:val="24"/>
          <w:u w:val="single"/>
        </w:rPr>
        <w:t xml:space="preserve"> </w:t>
      </w:r>
      <w:r>
        <w:rPr>
          <w:rFonts w:cs="Arial" w:ascii="Arial Narrow" w:hAnsi="Arial Narrow"/>
          <w:spacing w:val="-1"/>
          <w:sz w:val="24"/>
          <w:szCs w:val="24"/>
        </w:rPr>
        <w:t>tj.:</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5"/>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0"/>
          <w:sz w:val="24"/>
          <w:szCs w:val="24"/>
        </w:rPr>
        <w:t xml:space="preserve"> </w:t>
      </w:r>
      <w:r>
        <w:rPr>
          <w:rFonts w:cs="Arial" w:ascii="Arial Narrow" w:hAnsi="Arial Narrow"/>
          <w:spacing w:val="-1"/>
          <w:sz w:val="24"/>
          <w:szCs w:val="24"/>
        </w:rPr>
        <w:t>braku</w:t>
      </w:r>
      <w:r>
        <w:rPr>
          <w:rFonts w:cs="Arial" w:ascii="Arial Narrow" w:hAnsi="Arial Narrow"/>
          <w:sz w:val="24"/>
          <w:szCs w:val="24"/>
        </w:rPr>
        <w:t xml:space="preserve">  </w:t>
      </w:r>
      <w:r>
        <w:rPr>
          <w:rFonts w:cs="Arial" w:ascii="Arial Narrow" w:hAnsi="Arial Narrow"/>
          <w:spacing w:val="7"/>
          <w:sz w:val="24"/>
          <w:szCs w:val="24"/>
        </w:rPr>
        <w:t xml:space="preserve"> </w:t>
      </w:r>
      <w:r>
        <w:rPr>
          <w:rFonts w:cs="Arial" w:ascii="Arial Narrow" w:hAnsi="Arial Narrow"/>
          <w:spacing w:val="-1"/>
          <w:sz w:val="24"/>
          <w:szCs w:val="24"/>
        </w:rPr>
        <w:t>podstaw</w:t>
      </w:r>
      <w:r>
        <w:rPr>
          <w:rFonts w:cs="Arial" w:ascii="Arial Narrow" w:hAnsi="Arial Narrow"/>
          <w:sz w:val="24"/>
          <w:szCs w:val="24"/>
        </w:rPr>
        <w:t xml:space="preserve">  </w:t>
      </w:r>
      <w:r>
        <w:rPr>
          <w:rFonts w:cs="Arial" w:ascii="Arial Narrow" w:hAnsi="Arial Narrow"/>
          <w:spacing w:val="5"/>
          <w:sz w:val="24"/>
          <w:szCs w:val="24"/>
        </w:rPr>
        <w:t xml:space="preserve"> </w:t>
      </w:r>
      <w:r>
        <w:rPr>
          <w:rFonts w:cs="Arial" w:ascii="Arial Narrow" w:hAnsi="Arial Narrow"/>
          <w:b/>
          <w:sz w:val="24"/>
          <w:szCs w:val="24"/>
        </w:rPr>
        <w:t xml:space="preserve">do  </w:t>
      </w:r>
      <w:r>
        <w:rPr>
          <w:rFonts w:cs="Arial" w:ascii="Arial Narrow" w:hAnsi="Arial Narrow"/>
          <w:b/>
          <w:spacing w:val="7"/>
          <w:sz w:val="24"/>
          <w:szCs w:val="24"/>
        </w:rPr>
        <w:t xml:space="preserve"> </w:t>
      </w:r>
      <w:r>
        <w:rPr>
          <w:rFonts w:cs="Arial" w:ascii="Arial Narrow" w:hAnsi="Arial Narrow"/>
          <w:b/>
          <w:spacing w:val="-1"/>
          <w:sz w:val="24"/>
          <w:szCs w:val="24"/>
        </w:rPr>
        <w:t>wykluczenia</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Wykonawcy</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z w:val="24"/>
          <w:szCs w:val="24"/>
        </w:rPr>
        <w:t xml:space="preserve">z  </w:t>
      </w:r>
      <w:r>
        <w:rPr>
          <w:rFonts w:cs="Arial" w:ascii="Arial Narrow" w:hAnsi="Arial Narrow"/>
          <w:spacing w:val="5"/>
          <w:sz w:val="24"/>
          <w:szCs w:val="24"/>
        </w:rPr>
        <w:t xml:space="preserve"> </w:t>
      </w:r>
      <w:r>
        <w:rPr>
          <w:rFonts w:cs="Arial" w:ascii="Arial Narrow" w:hAnsi="Arial Narrow"/>
          <w:spacing w:val="-1"/>
          <w:sz w:val="24"/>
          <w:szCs w:val="24"/>
        </w:rPr>
        <w:t>udziału</w:t>
      </w:r>
      <w:r>
        <w:rPr>
          <w:rFonts w:cs="Arial" w:ascii="Arial Narrow" w:hAnsi="Arial Narrow"/>
          <w:spacing w:val="61"/>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p>
    <w:p>
      <w:pPr>
        <w:pStyle w:val="Tretekstu"/>
        <w:numPr>
          <w:ilvl w:val="0"/>
          <w:numId w:val="0"/>
        </w:numPr>
        <w:tabs>
          <w:tab w:val="clear" w:pos="708"/>
          <w:tab w:val="left" w:pos="1919" w:leader="none"/>
        </w:tabs>
        <w:overflowPunct w:val="false"/>
        <w:spacing w:lineRule="auto" w:line="360" w:before="0" w:after="0"/>
        <w:ind w:left="3874" w:right="117" w:hanging="0"/>
        <w:jc w:val="both"/>
        <w:rPr>
          <w:rFonts w:ascii="Arial Narrow" w:hAnsi="Arial Narrow" w:cs="Arial"/>
          <w:spacing w:val="-1"/>
          <w:sz w:val="24"/>
          <w:szCs w:val="24"/>
        </w:rPr>
      </w:pPr>
      <w:r>
        <w:rPr>
          <w:rFonts w:cs="Arial" w:ascii="Arial Narrow" w:hAnsi="Arial Narrow"/>
          <w:spacing w:val="-1"/>
          <w:sz w:val="24"/>
          <w:szCs w:val="24"/>
        </w:rPr>
      </w:r>
    </w:p>
    <w:p>
      <w:pPr>
        <w:pStyle w:val="Tretekstu"/>
        <w:numPr>
          <w:ilvl w:val="2"/>
          <w:numId w:val="9"/>
        </w:numPr>
        <w:tabs>
          <w:tab w:val="clear" w:pos="708"/>
          <w:tab w:val="left" w:pos="1919" w:leader="none"/>
        </w:tabs>
        <w:overflowPunct w:val="false"/>
        <w:spacing w:lineRule="auto" w:line="360" w:before="0" w:after="0"/>
        <w:ind w:left="2117" w:right="117" w:hanging="360"/>
        <w:jc w:val="both"/>
        <w:rPr>
          <w:rFonts w:ascii="Arial Narrow" w:hAnsi="Arial Narrow" w:cs="Arial"/>
          <w:sz w:val="24"/>
          <w:szCs w:val="24"/>
        </w:rPr>
      </w:pPr>
      <w:r>
        <w:rPr>
          <w:rFonts w:cs="Arial" w:ascii="Arial Narrow" w:hAnsi="Arial Narrow"/>
          <w:sz w:val="24"/>
          <w:szCs w:val="24"/>
        </w:rPr>
        <w:t xml:space="preserve"> </w:t>
      </w:r>
      <w:r>
        <w:rPr>
          <w:rFonts w:cs="Arial" w:ascii="Arial Narrow" w:hAnsi="Arial Narrow"/>
          <w:sz w:val="24"/>
          <w:szCs w:val="24"/>
        </w:rPr>
        <w:t xml:space="preserve">oświadczenie o przynależności lub braku przynależności do tej samej grupy kapitałowej, w rozumieniu ustawy z dnia 16 lutego 2007 r. o ochronie konkurencji i konsumentów (Dz. U. z 2020 r., poz. 1076, 1086) z innym wykonawcą, który złożył odrębną ofertę, albo oświadczenie o przynależności do tej samej grupy kapitałowej wraz z dokumentami lub informacjami potwierdzającymi przygotowanie oferty niezależnie od innego wykonawcy, należącego do tej samej grupy kapitałowej (wg wzoru stanowiącego </w:t>
      </w:r>
      <w:r>
        <w:rPr>
          <w:rFonts w:cs="Arial" w:ascii="Arial Narrow" w:hAnsi="Arial Narrow"/>
          <w:b/>
          <w:sz w:val="24"/>
          <w:szCs w:val="24"/>
        </w:rPr>
        <w:t xml:space="preserve">załącznik nr 5 </w:t>
      </w:r>
      <w:r>
        <w:rPr>
          <w:rFonts w:cs="Arial" w:ascii="Arial Narrow" w:hAnsi="Arial Narrow"/>
          <w:sz w:val="24"/>
          <w:szCs w:val="24"/>
        </w:rPr>
        <w:t>do SWZ).</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spełnienia</w:t>
      </w:r>
      <w:r>
        <w:rPr>
          <w:rFonts w:cs="Arial" w:ascii="Arial Narrow" w:hAnsi="Arial Narrow"/>
          <w:sz w:val="24"/>
          <w:szCs w:val="24"/>
        </w:rPr>
        <w:t xml:space="preserve"> </w:t>
      </w:r>
      <w:r>
        <w:rPr>
          <w:rFonts w:cs="Arial" w:ascii="Arial Narrow" w:hAnsi="Arial Narrow"/>
          <w:spacing w:val="18"/>
          <w:sz w:val="24"/>
          <w:szCs w:val="24"/>
        </w:rPr>
        <w:t xml:space="preserve"> </w:t>
      </w:r>
      <w:r>
        <w:rPr>
          <w:rFonts w:cs="Arial" w:ascii="Arial Narrow" w:hAnsi="Arial Narrow"/>
          <w:b/>
          <w:spacing w:val="-1"/>
          <w:sz w:val="24"/>
          <w:szCs w:val="24"/>
        </w:rPr>
        <w:t>warunków</w:t>
      </w:r>
      <w:r>
        <w:rPr>
          <w:rFonts w:cs="Arial" w:ascii="Arial Narrow" w:hAnsi="Arial Narrow"/>
          <w:sz w:val="24"/>
          <w:szCs w:val="24"/>
        </w:rPr>
        <w:t xml:space="preserve"> </w:t>
      </w:r>
      <w:r>
        <w:rPr>
          <w:rFonts w:cs="Arial" w:ascii="Arial Narrow" w:hAnsi="Arial Narrow"/>
          <w:spacing w:val="12"/>
          <w:sz w:val="24"/>
          <w:szCs w:val="24"/>
        </w:rPr>
        <w:t xml:space="preserve"> </w:t>
      </w:r>
      <w:r>
        <w:rPr>
          <w:rFonts w:cs="Arial" w:ascii="Arial Narrow" w:hAnsi="Arial Narrow"/>
          <w:spacing w:val="-1"/>
          <w:sz w:val="24"/>
          <w:szCs w:val="24"/>
        </w:rPr>
        <w:t>udziału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postępowaniu:</w:t>
      </w:r>
    </w:p>
    <w:p>
      <w:pPr>
        <w:pStyle w:val="Tretekstu"/>
        <w:numPr>
          <w:ilvl w:val="2"/>
          <w:numId w:val="9"/>
        </w:numPr>
        <w:tabs>
          <w:tab w:val="clear" w:pos="708"/>
          <w:tab w:val="left" w:pos="1252" w:leader="none"/>
        </w:tabs>
        <w:overflowPunct w:val="false"/>
        <w:spacing w:lineRule="auto" w:line="360" w:before="0" w:after="0"/>
        <w:ind w:left="2117" w:right="127" w:hanging="360"/>
        <w:jc w:val="both"/>
        <w:rPr>
          <w:rFonts w:ascii="Arial Narrow" w:hAnsi="Arial Narrow" w:cs="Arial"/>
          <w:spacing w:val="-1"/>
          <w:sz w:val="24"/>
          <w:szCs w:val="24"/>
        </w:rPr>
      </w:pPr>
      <w:r>
        <w:rPr>
          <w:rFonts w:cs="Arial" w:ascii="Arial Narrow" w:hAnsi="Arial Narrow"/>
          <w:b/>
          <w:sz w:val="24"/>
          <w:szCs w:val="24"/>
        </w:rPr>
        <w:t>wykazu dostaw</w:t>
      </w:r>
      <w:r>
        <w:rPr>
          <w:rFonts w:cs="Arial" w:ascii="Arial Narrow" w:hAnsi="Arial Narrow"/>
          <w:sz w:val="24"/>
          <w:szCs w:val="24"/>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Pr>
          <w:rFonts w:cs="Arial" w:ascii="Arial Narrow" w:hAnsi="Arial Narrow"/>
          <w:b/>
          <w:sz w:val="24"/>
          <w:szCs w:val="24"/>
        </w:rPr>
        <w:t>załącznik nr 6</w:t>
      </w:r>
      <w:r>
        <w:rPr>
          <w:rFonts w:cs="Arial" w:ascii="Arial Narrow" w:hAnsi="Arial Narrow"/>
          <w:sz w:val="24"/>
          <w:szCs w:val="24"/>
        </w:rPr>
        <w:t xml:space="preserve"> do SWZ).</w:t>
      </w:r>
    </w:p>
    <w:p>
      <w:pPr>
        <w:pStyle w:val="Normal"/>
        <w:numPr>
          <w:ilvl w:val="0"/>
          <w:numId w:val="9"/>
        </w:numPr>
        <w:tabs>
          <w:tab w:val="clear" w:pos="708"/>
          <w:tab w:val="left" w:pos="284" w:leader="none"/>
        </w:tabs>
        <w:overflowPunct w:val="false"/>
        <w:spacing w:lineRule="auto" w:line="360"/>
        <w:ind w:left="497" w:right="125" w:hanging="360"/>
        <w:jc w:val="both"/>
        <w:rPr>
          <w:rFonts w:ascii="Arial Narrow" w:hAnsi="Arial Narrow" w:cs="Arial"/>
          <w:spacing w:val="-1"/>
        </w:rPr>
      </w:pPr>
      <w:r>
        <w:rPr>
          <w:rFonts w:eastAsia="Calibri" w:cs="Arial" w:ascii="Arial Narrow" w:hAnsi="Arial Narrow"/>
          <w:lang w:eastAsia="en-US"/>
        </w:rPr>
        <w:t xml:space="preserve">Jeżeli Wykonawca ma siedzibę lub miejsce zamieszkania poza terytorium Rzeczypospolitej Polskiej zamiast dokumentów: </w:t>
      </w:r>
    </w:p>
    <w:p>
      <w:pPr>
        <w:pStyle w:val="ListParagraph"/>
        <w:widowControl/>
        <w:numPr>
          <w:ilvl w:val="2"/>
          <w:numId w:val="9"/>
        </w:numPr>
        <w:spacing w:lineRule="auto" w:line="360"/>
        <w:jc w:val="both"/>
        <w:rPr>
          <w:rFonts w:ascii="Arial Narrow" w:hAnsi="Arial Narrow" w:eastAsia="Calibri" w:cs="Arial"/>
          <w:lang w:eastAsia="en-US"/>
        </w:rPr>
      </w:pPr>
      <w:r>
        <w:rPr>
          <w:rFonts w:eastAsia="Calibri" w:cs="Arial" w:ascii="Arial Narrow" w:hAnsi="Arial Narrow"/>
          <w:lang w:eastAsia="en-US"/>
        </w:rPr>
        <w:t>o których mowa w pkt. 3 ppkt. 1) lit. a) składa informacje z odpowiedniego rejestru, takiego jak rejestr sądowy albo, w przypadku braku takiego rejestru, inny równoważny dokument wydany przez właściwy organ sądowy lub administracyjny kraju, w którym wykonawca ma siedzibę lub miejsce zamieszkania lub miejsce zamieszkania.</w:t>
      </w:r>
    </w:p>
    <w:p>
      <w:pPr>
        <w:pStyle w:val="ListParagraph"/>
        <w:widowControl/>
        <w:spacing w:lineRule="auto" w:line="360"/>
        <w:jc w:val="both"/>
        <w:rPr>
          <w:rFonts w:ascii="Arial Narrow" w:hAnsi="Arial Narrow" w:eastAsia="Calibri" w:cs="Arial"/>
          <w:color w:val="000000"/>
          <w:lang w:eastAsia="en-US"/>
        </w:rPr>
      </w:pPr>
      <w:r>
        <w:rPr>
          <w:rFonts w:eastAsia="Calibri" w:cs="Arial" w:ascii="Arial Narrow" w:hAnsi="Arial Narrow"/>
          <w:color w:val="000000"/>
          <w:lang w:eastAsia="en-US"/>
        </w:rPr>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 xml:space="preserve">Wykonawca nie jest zobowiązany do złożenia podmiotowych środków dowodowych, które Zamawiający posiada, jeżeli Wykonawca wskaże te środki oraz potwierdzi ich prawidłowość i aktualność. </w:t>
      </w:r>
    </w:p>
    <w:p>
      <w:pPr>
        <w:pStyle w:val="Normal"/>
        <w:widowControl/>
        <w:spacing w:lineRule="auto" w:line="360"/>
        <w:ind w:left="497" w:hanging="0"/>
        <w:jc w:val="both"/>
        <w:rPr>
          <w:rFonts w:ascii="Arial Narrow" w:hAnsi="Arial Narrow" w:eastAsia="Calibri" w:cs="Arial"/>
          <w:strike/>
          <w:color w:val="FF0000"/>
          <w:lang w:eastAsia="en-US"/>
        </w:rPr>
      </w:pPr>
      <w:r>
        <w:rPr>
          <w:rFonts w:eastAsia="Calibri" w:cs="Arial" w:ascii="Arial Narrow" w:hAnsi="Arial Narrow"/>
          <w:strike/>
          <w:color w:val="FF0000"/>
          <w:lang w:eastAsia="en-US"/>
        </w:rPr>
      </w:r>
    </w:p>
    <w:p>
      <w:pPr>
        <w:pStyle w:val="Tretekstu"/>
        <w:numPr>
          <w:ilvl w:val="0"/>
          <w:numId w:val="17"/>
        </w:numPr>
        <w:overflowPunct w:val="false"/>
        <w:spacing w:lineRule="auto" w:line="360" w:before="0" w:after="0"/>
        <w:ind w:left="360" w:right="80" w:hanging="360"/>
        <w:jc w:val="both"/>
        <w:rPr>
          <w:rFonts w:ascii="Arial Narrow" w:hAnsi="Arial Narrow" w:cs="Arial"/>
          <w:b/>
          <w:b/>
          <w:sz w:val="24"/>
          <w:szCs w:val="24"/>
        </w:rPr>
      </w:pPr>
      <w:r>
        <w:rPr>
          <w:rFonts w:cs="Arial" w:ascii="Arial Narrow" w:hAnsi="Arial Narrow"/>
          <w:b/>
          <w:sz w:val="24"/>
          <w:szCs w:val="24"/>
        </w:rPr>
        <w:t>POLEGANIE NA ZASOBACH INNYCH PODMIOTÓW</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może w celu potwierdzenia spełnienia warunków udziału w postępowaniu polegać na zdolnościach technicznych lub zawodowych podmiotów udostępniających zasoby, niezależnie od charakteru prawnego łączących go z nimi stosunków prawnych.</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 odniesieniu do warunków dotyczących doświadczenia, wykonawcy mogą polegać na zdolnościach podmiotów udostępniających zasoby, jeśli podmioty te wykonają świadczenie do realizacji którego te zdolności są wymagane.</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oświadczenie stanowi </w:t>
      </w:r>
      <w:r>
        <w:rPr>
          <w:rFonts w:cs="Arial" w:ascii="Arial Narrow" w:hAnsi="Arial Narrow"/>
          <w:b/>
          <w:sz w:val="24"/>
          <w:szCs w:val="24"/>
        </w:rPr>
        <w:t>załącznik nr 4 do SWZ.</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Zobowiązanie podmiotu udostępniającego zasoby potwierdza, że stosunek łączący wykonawcę z podmiotami udostępniającymi zasoby gwarantuje rzeczywisty dostęp do tych zasobów oraz określa w szczególności:</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zakres dostępnych wykonawcy zasobów podmiotu udostępniającego zasoby;</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sposób i okres udostępniania wykonawcy i wykorzystania przez niego zasobów podmiotu udostępniającego te zasoby przy wykonywaniu zamówienia;</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czy iw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Zamawiający ocenia, czy udostępnione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u w:val="single"/>
        </w:rPr>
      </w:pPr>
      <w:r>
        <w:rPr>
          <w:rFonts w:cs="Arial" w:ascii="Arial Narrow" w:hAnsi="Arial Narrow"/>
          <w:sz w:val="24"/>
          <w:szCs w:val="24"/>
          <w:u w:val="single"/>
        </w:rPr>
        <w:t>Wykonawca, w przypadku polegania na zdolnościach lub sytuacji podmiotów udostępniających zasoby, przedstawia, wraz z oświadczeniem, o którym mowa w rozdziale 8 pkt 1 SWZ, także oświadczenie podmiotu udostępniającego zasoby, potwierdzające brak podstaw wykluczenia tego podmiotu oraz odpowiednio spełnienie warunków udziału w postępowaniu, w zakresie, w jakim wykonawca powołuje się na jego zasoby.</w:t>
      </w:r>
    </w:p>
    <w:p>
      <w:pPr>
        <w:pStyle w:val="Tretekstu"/>
        <w:overflowPunct w:val="false"/>
        <w:spacing w:lineRule="auto" w:line="360" w:before="0" w:after="0"/>
        <w:ind w:left="567" w:right="79" w:hanging="0"/>
        <w:jc w:val="both"/>
        <w:rPr>
          <w:rFonts w:ascii="Arial Narrow" w:hAnsi="Arial Narrow" w:cs="Arial"/>
          <w:sz w:val="24"/>
          <w:szCs w:val="24"/>
          <w:u w:val="single"/>
        </w:rPr>
      </w:pPr>
      <w:r>
        <w:rPr>
          <w:rFonts w:cs="Arial" w:ascii="Arial Narrow" w:hAnsi="Arial Narrow"/>
          <w:sz w:val="24"/>
          <w:szCs w:val="24"/>
          <w:u w:val="single"/>
        </w:rPr>
      </w:r>
    </w:p>
    <w:p>
      <w:pPr>
        <w:pStyle w:val="Tretekstu"/>
        <w:overflowPunct w:val="false"/>
        <w:spacing w:lineRule="auto" w:line="360" w:before="0" w:after="0"/>
        <w:ind w:left="0" w:right="80" w:hanging="0"/>
        <w:jc w:val="both"/>
        <w:rPr>
          <w:rFonts w:ascii="Arial Narrow" w:hAnsi="Arial Narrow" w:cs="Arial"/>
          <w:b/>
          <w:b/>
          <w:sz w:val="24"/>
          <w:szCs w:val="24"/>
        </w:rPr>
      </w:pPr>
      <w:r>
        <w:rPr>
          <w:rFonts w:cs="Arial" w:ascii="Arial Narrow" w:hAnsi="Arial Narrow"/>
          <w:b/>
          <w:sz w:val="24"/>
          <w:szCs w:val="24"/>
        </w:rPr>
        <w:t>10. INFORMACJA DLA PODMIOTÓW WSPÓLNIE UBIEGAJĄCYCH SIĘ O UDZIELENIE ZAMÓWIENIA</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Wykonawcy mogą wspólnie ubiegać się o udzielenie zamówienia. W takim przypadku Wykonawcy ustanawiają pełnomocnika do reprezentowania ich w postępowaniu albo do reprezentowania i zawarcia umowy w sprawie zamówienia publicznego.</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 przypadku Wykonawców wspólnie ubiegających się o udzielenie zamówienia, oświadczenia, o których mowa w rozdziale 8 pkt 1 SWZ, składa każdy z Wykonawców. Oświadczenia te potwierdzają brak podstaw wykluczenia oraz spełnienie warunków udziału w zakresie, w jakim każdy z wykonawców wykazuje spełnienie warunków udziału w postępowaniu.</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Wykonawcy wspólnie ubiegający się o udzielenie zamówienia dołączają do ofert oświadczenie, z którego wynika, które dostawy wykonają poszczególni wykonawcy.</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Dokumenty potwierdzające brak podstaw wykluczenia z postępowania składa każdy z Wykonawców wspólnie ubiegających się o zamówienie.</w:t>
      </w:r>
    </w:p>
    <w:p>
      <w:pPr>
        <w:pStyle w:val="ListParagraph"/>
        <w:numPr>
          <w:ilvl w:val="0"/>
          <w:numId w:val="0"/>
        </w:numPr>
        <w:spacing w:lineRule="auto" w:line="360"/>
        <w:ind w:left="1946" w:hanging="0"/>
        <w:jc w:val="both"/>
        <w:rPr>
          <w:rFonts w:ascii="Arial Narrow" w:hAnsi="Arial Narrow" w:cs="Arial"/>
        </w:rPr>
      </w:pPr>
      <w:r>
        <w:rPr>
          <w:rFonts w:cs="Arial" w:ascii="Arial Narrow" w:hAnsi="Arial Narrow"/>
        </w:rPr>
      </w:r>
    </w:p>
    <w:p>
      <w:pPr>
        <w:pStyle w:val="ListParagraph"/>
        <w:spacing w:lineRule="auto" w:line="360"/>
        <w:ind w:left="567"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80" w:hanging="0"/>
        <w:jc w:val="both"/>
        <w:rPr>
          <w:rFonts w:ascii="Arial Narrow" w:hAnsi="Arial Narrow" w:cs="Arial"/>
          <w:sz w:val="24"/>
          <w:szCs w:val="24"/>
        </w:rPr>
      </w:pPr>
      <w:r>
        <w:rPr>
          <w:rFonts w:cs="Arial" w:ascii="Arial Narrow" w:hAnsi="Arial Narrow"/>
          <w:b/>
          <w:bCs/>
          <w:spacing w:val="-1"/>
          <w:sz w:val="24"/>
          <w:szCs w:val="24"/>
        </w:rPr>
        <w:t>11.</w:t>
      </w:r>
      <w:r>
        <w:rPr>
          <w:rFonts w:cs="Arial" w:ascii="Arial Narrow" w:hAnsi="Arial Narrow"/>
          <w:b/>
          <w:bCs/>
          <w:spacing w:val="-11"/>
          <w:sz w:val="24"/>
          <w:szCs w:val="24"/>
        </w:rPr>
        <w:t xml:space="preserve"> </w:t>
      </w:r>
      <w:r>
        <w:rPr>
          <w:rFonts w:cs="Arial" w:ascii="Arial Narrow" w:hAnsi="Arial Narrow"/>
          <w:b/>
          <w:bCs/>
          <w:sz w:val="24"/>
          <w:szCs w:val="24"/>
        </w:rPr>
        <w:t>INFORMACJE</w:t>
      </w:r>
      <w:r>
        <w:rPr>
          <w:rFonts w:cs="Arial" w:ascii="Arial Narrow" w:hAnsi="Arial Narrow"/>
          <w:b/>
          <w:bCs/>
          <w:spacing w:val="-11"/>
          <w:sz w:val="24"/>
          <w:szCs w:val="24"/>
        </w:rPr>
        <w:t xml:space="preserve"> </w:t>
      </w:r>
      <w:r>
        <w:rPr>
          <w:rFonts w:cs="Arial" w:ascii="Arial Narrow" w:hAnsi="Arial Narrow"/>
          <w:b/>
          <w:bCs/>
          <w:sz w:val="24"/>
          <w:szCs w:val="24"/>
        </w:rPr>
        <w:t>O</w:t>
      </w:r>
      <w:r>
        <w:rPr>
          <w:rFonts w:cs="Arial" w:ascii="Arial Narrow" w:hAnsi="Arial Narrow"/>
          <w:b/>
          <w:bCs/>
          <w:spacing w:val="-11"/>
          <w:sz w:val="24"/>
          <w:szCs w:val="24"/>
        </w:rPr>
        <w:t xml:space="preserve"> </w:t>
      </w:r>
      <w:r>
        <w:rPr>
          <w:rFonts w:cs="Arial" w:ascii="Arial Narrow" w:hAnsi="Arial Narrow"/>
          <w:b/>
          <w:bCs/>
          <w:spacing w:val="-1"/>
          <w:sz w:val="24"/>
          <w:szCs w:val="24"/>
        </w:rPr>
        <w:t>SPOSOBIE</w:t>
      </w:r>
      <w:r>
        <w:rPr>
          <w:rFonts w:cs="Arial" w:ascii="Arial Narrow" w:hAnsi="Arial Narrow"/>
          <w:b/>
          <w:bCs/>
          <w:spacing w:val="-10"/>
          <w:sz w:val="24"/>
          <w:szCs w:val="24"/>
        </w:rPr>
        <w:t xml:space="preserve"> </w:t>
      </w:r>
      <w:r>
        <w:rPr>
          <w:rFonts w:cs="Arial" w:ascii="Arial Narrow" w:hAnsi="Arial Narrow"/>
          <w:b/>
          <w:bCs/>
          <w:spacing w:val="-1"/>
          <w:sz w:val="24"/>
          <w:szCs w:val="24"/>
        </w:rPr>
        <w:t>POROZUMIEWANIA</w:t>
      </w:r>
      <w:r>
        <w:rPr>
          <w:rFonts w:cs="Arial" w:ascii="Arial Narrow" w:hAnsi="Arial Narrow"/>
          <w:b/>
          <w:bCs/>
          <w:spacing w:val="-10"/>
          <w:sz w:val="24"/>
          <w:szCs w:val="24"/>
        </w:rPr>
        <w:t xml:space="preserve"> </w:t>
      </w:r>
      <w:r>
        <w:rPr>
          <w:rFonts w:cs="Arial" w:ascii="Arial Narrow" w:hAnsi="Arial Narrow"/>
          <w:b/>
          <w:bCs/>
          <w:sz w:val="24"/>
          <w:szCs w:val="24"/>
        </w:rPr>
        <w:t>SIĘ</w:t>
      </w:r>
      <w:r>
        <w:rPr>
          <w:rFonts w:cs="Arial" w:ascii="Arial Narrow" w:hAnsi="Arial Narrow"/>
          <w:b/>
          <w:bCs/>
          <w:spacing w:val="-12"/>
          <w:sz w:val="24"/>
          <w:szCs w:val="24"/>
        </w:rPr>
        <w:t xml:space="preserve"> </w:t>
      </w:r>
      <w:r>
        <w:rPr>
          <w:rFonts w:cs="Arial" w:ascii="Arial Narrow" w:hAnsi="Arial Narrow"/>
          <w:b/>
          <w:bCs/>
          <w:spacing w:val="-1"/>
          <w:sz w:val="24"/>
          <w:szCs w:val="24"/>
        </w:rPr>
        <w:t>ZAMAWIAJĄCEGO</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1"/>
          <w:sz w:val="24"/>
          <w:szCs w:val="24"/>
        </w:rPr>
        <w:t xml:space="preserve"> </w:t>
      </w:r>
      <w:r>
        <w:rPr>
          <w:rFonts w:cs="Arial" w:ascii="Arial Narrow" w:hAnsi="Arial Narrow"/>
          <w:b/>
          <w:bCs/>
          <w:spacing w:val="-1"/>
          <w:sz w:val="24"/>
          <w:szCs w:val="24"/>
        </w:rPr>
        <w:t>WYKONAWCAMI ORAZ PRZEKAZYWANIA OŚWIADCZEŃ LUB DOKUMENTÓW</w:t>
      </w:r>
      <w:r>
        <w:rPr>
          <w:rFonts w:cs="Arial" w:ascii="Arial Narrow" w:hAnsi="Arial Narrow"/>
          <w:b/>
          <w:bCs/>
          <w:spacing w:val="-11"/>
          <w:sz w:val="24"/>
          <w:szCs w:val="24"/>
        </w:rPr>
        <w:t xml:space="preserve"> </w:t>
      </w:r>
      <w:r>
        <w:rPr>
          <w:rFonts w:cs="Arial" w:ascii="Arial Narrow" w:hAnsi="Arial Narrow"/>
          <w:b/>
          <w:bCs/>
          <w:sz w:val="24"/>
          <w:szCs w:val="24"/>
        </w:rPr>
        <w:t>A</w:t>
      </w:r>
      <w:r>
        <w:rPr>
          <w:rFonts w:cs="Arial" w:ascii="Arial Narrow" w:hAnsi="Arial Narrow"/>
          <w:b/>
          <w:bCs/>
          <w:spacing w:val="-12"/>
          <w:sz w:val="24"/>
          <w:szCs w:val="24"/>
        </w:rPr>
        <w:t xml:space="preserve"> </w:t>
      </w:r>
      <w:r>
        <w:rPr>
          <w:rFonts w:cs="Arial" w:ascii="Arial Narrow" w:hAnsi="Arial Narrow"/>
          <w:b/>
          <w:bCs/>
          <w:sz w:val="24"/>
          <w:szCs w:val="24"/>
        </w:rPr>
        <w:t>TAKŻE</w:t>
      </w:r>
      <w:r>
        <w:rPr>
          <w:rFonts w:cs="Arial" w:ascii="Arial Narrow" w:hAnsi="Arial Narrow"/>
          <w:b/>
          <w:bCs/>
          <w:spacing w:val="-11"/>
          <w:sz w:val="24"/>
          <w:szCs w:val="24"/>
        </w:rPr>
        <w:t xml:space="preserve"> </w:t>
      </w:r>
      <w:r>
        <w:rPr>
          <w:rFonts w:cs="Arial" w:ascii="Arial Narrow" w:hAnsi="Arial Narrow"/>
          <w:b/>
          <w:bCs/>
          <w:spacing w:val="-1"/>
          <w:sz w:val="24"/>
          <w:szCs w:val="24"/>
        </w:rPr>
        <w:t>WSKAZANIE</w:t>
      </w:r>
      <w:r>
        <w:rPr>
          <w:rFonts w:cs="Arial" w:ascii="Arial Narrow" w:hAnsi="Arial Narrow"/>
          <w:b/>
          <w:bCs/>
          <w:spacing w:val="-11"/>
          <w:sz w:val="24"/>
          <w:szCs w:val="24"/>
        </w:rPr>
        <w:t xml:space="preserve"> </w:t>
      </w:r>
      <w:r>
        <w:rPr>
          <w:rFonts w:cs="Arial" w:ascii="Arial Narrow" w:hAnsi="Arial Narrow"/>
          <w:b/>
          <w:bCs/>
          <w:spacing w:val="-1"/>
          <w:sz w:val="24"/>
          <w:szCs w:val="24"/>
        </w:rPr>
        <w:t>OSÓB</w:t>
      </w:r>
      <w:r>
        <w:rPr>
          <w:rFonts w:cs="Arial" w:ascii="Arial Narrow" w:hAnsi="Arial Narrow"/>
          <w:b/>
          <w:bCs/>
          <w:spacing w:val="37"/>
          <w:w w:val="99"/>
          <w:sz w:val="24"/>
          <w:szCs w:val="24"/>
        </w:rPr>
        <w:t xml:space="preserve"> </w:t>
      </w:r>
      <w:r>
        <w:rPr>
          <w:rFonts w:cs="Arial" w:ascii="Arial Narrow" w:hAnsi="Arial Narrow"/>
          <w:b/>
          <w:bCs/>
          <w:sz w:val="24"/>
          <w:szCs w:val="24"/>
        </w:rPr>
        <w:t>UPRAWNIONYCH</w:t>
      </w:r>
      <w:r>
        <w:rPr>
          <w:rFonts w:cs="Arial" w:ascii="Arial Narrow" w:hAnsi="Arial Narrow"/>
          <w:b/>
          <w:bCs/>
          <w:spacing w:val="-13"/>
          <w:sz w:val="24"/>
          <w:szCs w:val="24"/>
        </w:rPr>
        <w:t xml:space="preserve"> </w:t>
      </w:r>
      <w:r>
        <w:rPr>
          <w:rFonts w:cs="Arial" w:ascii="Arial Narrow" w:hAnsi="Arial Narrow"/>
          <w:b/>
          <w:bCs/>
          <w:sz w:val="24"/>
          <w:szCs w:val="24"/>
        </w:rPr>
        <w:t>DO</w:t>
      </w:r>
      <w:r>
        <w:rPr>
          <w:rFonts w:cs="Arial" w:ascii="Arial Narrow" w:hAnsi="Arial Narrow"/>
          <w:b/>
          <w:bCs/>
          <w:spacing w:val="-12"/>
          <w:sz w:val="24"/>
          <w:szCs w:val="24"/>
        </w:rPr>
        <w:t xml:space="preserve"> </w:t>
      </w:r>
      <w:r>
        <w:rPr>
          <w:rFonts w:cs="Arial" w:ascii="Arial Narrow" w:hAnsi="Arial Narrow"/>
          <w:b/>
          <w:bCs/>
          <w:spacing w:val="-1"/>
          <w:sz w:val="24"/>
          <w:szCs w:val="24"/>
        </w:rPr>
        <w:t>POROZUMIEWANIA</w:t>
      </w:r>
      <w:r>
        <w:rPr>
          <w:rFonts w:cs="Arial" w:ascii="Arial Narrow" w:hAnsi="Arial Narrow"/>
          <w:b/>
          <w:bCs/>
          <w:spacing w:val="-13"/>
          <w:sz w:val="24"/>
          <w:szCs w:val="24"/>
        </w:rPr>
        <w:t xml:space="preserve"> </w:t>
      </w:r>
      <w:r>
        <w:rPr>
          <w:rFonts w:cs="Arial" w:ascii="Arial Narrow" w:hAnsi="Arial Narrow"/>
          <w:b/>
          <w:bCs/>
          <w:sz w:val="24"/>
          <w:szCs w:val="24"/>
        </w:rPr>
        <w:t>SIĘ</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2"/>
          <w:sz w:val="24"/>
          <w:szCs w:val="24"/>
        </w:rPr>
        <w:t xml:space="preserve"> </w:t>
      </w:r>
      <w:r>
        <w:rPr>
          <w:rFonts w:cs="Arial" w:ascii="Arial Narrow" w:hAnsi="Arial Narrow"/>
          <w:b/>
          <w:bCs/>
          <w:spacing w:val="-1"/>
          <w:sz w:val="24"/>
          <w:szCs w:val="24"/>
        </w:rPr>
        <w:t>WYKONAWCAMI</w:t>
      </w:r>
    </w:p>
    <w:p>
      <w:pPr>
        <w:pStyle w:val="ListParagraph"/>
        <w:numPr>
          <w:ilvl w:val="0"/>
          <w:numId w:val="0"/>
        </w:numPr>
        <w:spacing w:lineRule="auto" w:line="360"/>
        <w:ind w:left="1440" w:hanging="0"/>
        <w:jc w:val="both"/>
        <w:rPr>
          <w:rStyle w:val="Strong"/>
          <w:rFonts w:ascii="Arial Narrow" w:hAnsi="Arial Narrow" w:cs="Arial"/>
          <w:bCs/>
          <w:highlight w:val="yellow"/>
        </w:rPr>
      </w:pPr>
      <w:r>
        <w:rPr>
          <w:rFonts w:cs="Arial" w:ascii="Arial Narrow" w:hAnsi="Arial Narrow"/>
          <w:bCs/>
          <w:highlight w:val="yellow"/>
        </w:rPr>
      </w:r>
    </w:p>
    <w:p>
      <w:pPr>
        <w:pStyle w:val="Normal"/>
        <w:numPr>
          <w:ilvl w:val="0"/>
          <w:numId w:val="0"/>
        </w:numPr>
        <w:spacing w:lineRule="auto" w:line="360"/>
        <w:ind w:left="360" w:hanging="0"/>
        <w:jc w:val="left"/>
        <w:rPr/>
      </w:pPr>
      <w:r>
        <w:rPr>
          <w:rFonts w:eastAsia="" w:cs="Arial" w:ascii="Arial" w:hAnsi="Arial" w:eastAsiaTheme="minorEastAsia"/>
          <w:sz w:val="24"/>
          <w:szCs w:val="24"/>
          <w:highlight w:val="white"/>
        </w:rPr>
        <w:t>1.Niniejsze postępowanie jest prowadzone w języku polskim.</w:t>
        <w:br/>
        <w:t>2 Komunikacja w postępowaniu prowadzona jest zgodnie z postanowieniami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br/>
        <w:t xml:space="preserve">3 Z uwagi na brak przesłanek określonych w art. 65 ust 1, art. 66 i art. 69 ustawy Pzp Zamawiający nie przewiduje sposobu komunikowania się z Wykonawcami w inny sposób niż przy użyciu środków komunikacji elektronicznej, wskazanych w SWZ, tj. za pośrednictwem systemu JOSEPHINE pod adresem </w:t>
      </w:r>
      <w:hyperlink r:id="rId3">
        <w:r>
          <w:rPr>
            <w:rStyle w:val="Czeinternetowe"/>
            <w:rFonts w:eastAsia="" w:cs="Arial" w:ascii="Arial" w:hAnsi="Arial" w:eastAsiaTheme="minorEastAsia"/>
            <w:sz w:val="24"/>
            <w:szCs w:val="24"/>
            <w:highlight w:val="white"/>
          </w:rPr>
          <w:t>https://josephine.proebiz.com/pl/</w:t>
        </w:r>
      </w:hyperlink>
      <w:r>
        <w:rPr>
          <w:rFonts w:eastAsia="" w:cs="Arial" w:ascii="Arial" w:hAnsi="Arial" w:eastAsiaTheme="minorEastAsia"/>
          <w:sz w:val="24"/>
          <w:szCs w:val="24"/>
          <w:highlight w:val="white"/>
        </w:rPr>
        <w:t xml:space="preserve"> zwanego dalej Platformą.</w:t>
        <w:br/>
        <w:t>4. Zamawiający nie ponosi odpowiedzialności za korzystanie z systemu, w tym złożenie oferty w sposób niezgodny z Instrukcją korzystania z Platformy.</w:t>
        <w:br/>
        <w:t>5. Zamawiający dopuszcza komunikację poprzez pocztę elektroniczną na adres</w:t>
        <w:br/>
        <w:t>zamowienia@zgk.andrychow.pl z zastrzeżeniem, że ofertę należy złożyć wyłącznie za pośrednictwem Platformy. Przekazanie wszelkiej korespondencji poprzez pocztę elektroniczną wymaga na żądanie każdej ze stron, niezwłocznego potwierdzenia faktu ich otrzymania.</w:t>
        <w:br/>
      </w:r>
    </w:p>
    <w:p>
      <w:pPr>
        <w:pStyle w:val="Normal"/>
        <w:bidi w:val="0"/>
        <w:jc w:val="left"/>
        <w:rPr/>
      </w:pPr>
      <w:r>
        <w:rPr>
          <w:rFonts w:ascii="Arial" w:hAnsi="Arial"/>
          <w:sz w:val="24"/>
          <w:szCs w:val="24"/>
          <w:highlight w:val="white"/>
        </w:rPr>
        <w:t>6. Wykonawca zamierzający złożyć ofertę (wyłącznie poprzez Platformę przetargową) -</w:t>
        <w:br/>
        <w:t>zobowiązany jest zapoznać się z instrukcjami użytkowników Platformy przetargowej -</w:t>
        <w:br/>
        <w:t xml:space="preserve">dostępnymi pod adresem https://josephine.proebiz.com/pl/ oraz zaakceptować regulamin korzystania z Platformy </w:t>
        <w:br/>
        <w:t>7. Złożenie oferty poprzez Platformę przetargową oznacza akceptację regulaminu, o którym mowa w pkt 8.6 niniejszego rozdziału SWZ.</w:t>
        <w:br/>
        <w:t>8. Wymagania techniczne związane z korzystaniem z Platformy przetargowej – wskazane sąna stronie internetowej Platformy przetargowej - pod adresem:</w:t>
        <w:br/>
        <w:t>https://josephine.proebiz.com/pl/</w:t>
        <w:br/>
        <w:t>9. Wsparcia technicznego w zakresie działania Platformy przetargowej udziela jej dostawca, tj. PROEBIZ s.r.o., Masarykovo náměstí 52/33, CZ - 702 00 Ostrava - Moravská Ostrava, C.9176, nr tel. +48 222 139 900, e-mail: houston@proebiz.com od poniedziałku do piątku (dni robocze) w godz. 8.00 – 16.00.</w:t>
        <w:br/>
        <w:t>10.Zamawiający informuje, iż formaty plików wykorzystywanych przez wykonawców</w:t>
        <w:br/>
        <w:t>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w:t>
        <w:br/>
        <w:t>11 Zamawiający rekomenduje wykorzystanie formatów: .pdf .doc .xls .jpg (.jpeg) ze</w:t>
        <w:br/>
        <w:t>szczególnym wskazaniem na .pdf</w:t>
        <w:br/>
        <w:t>12. W celu ewentualnej kompresji danych Zamawiający rekomenduje wykorzystanie</w:t>
        <w:br/>
        <w:t>jednego z formatów: .zip, lub .7Z.</w:t>
        <w:br/>
        <w:t>13. Wśród formatów powszechnych, a NIE występujących w rozporządzeniu</w:t>
        <w:br/>
        <w:t>występują: .gif .bmp .numbers .pages. Dokumenty złożone w takich plikach zostaną uznane za złożone nieskutecznie.</w:t>
        <w:br/>
      </w:r>
    </w:p>
    <w:p>
      <w:pPr>
        <w:pStyle w:val="Normal"/>
        <w:bidi w:val="0"/>
        <w:rPr/>
      </w:pPr>
      <w:r>
        <w:rPr>
          <w:rFonts w:ascii="Arial" w:hAnsi="Arial"/>
          <w:sz w:val="24"/>
          <w:szCs w:val="24"/>
          <w:highlight w:val="white"/>
        </w:rPr>
        <w:t>14. Zamawiający zwraca uwagę na ograniczenia wielkości plików podpisywanych profilem zaufanym, który wynosi max 10MB, oraz na ograniczenie wielkości plików podpisywanych w aplikacji eDoApp służącej do składania podpisu osobistego, który wynosi max 5MB.</w:t>
        <w:br/>
        <w:t>15. Ze względu na niskie ryzyko naruszenia integralności pliku oraz łatwiejszą weryfikację podpisu, zamawiający zaleca, w miarę możliwości, przekonwertowanie plików składających się na ofertę na format .pdf i opatrzenie ich podpisem kwalifikowanym PadES.</w:t>
      </w:r>
      <w:r>
        <w:rPr>
          <w:rFonts w:ascii="Arial" w:hAnsi="Arial"/>
          <w:sz w:val="24"/>
          <w:szCs w:val="24"/>
        </w:rPr>
        <w:br/>
        <w:t>16. Pliki w innych formatach niż PDF zaleca się opatrzyć zewnętrznym podpisem XadES. Wykonawca powinien pamiętać, aby plik z podpisem przekazywać łącznie z dokumentem podpisywanym.</w:t>
        <w:br/>
        <w:t>17. Zamawiający zaleca aby w przypadku podpisywania pliku przez kilka osób, stosować podpisy tego samego rodzaju. Podpisywanie różnymi rodzajami podpisów np. osobistym i kwalifikowanym może doprowadzić do problemów w weryfikacji plików.</w:t>
        <w:br/>
        <w:t>18. Zamawiający zaleca, aby Wykonawca z odpowiednim wyprzedzeniem przetestował</w:t>
        <w:br/>
        <w:t>możliwość prawidłowego wykorzystania wybranej metody podpisania plików oferty.</w:t>
        <w:br/>
        <w:t>19. Zaleca się, aby komunikacja z wykonawcami odbywała się tylko w Systemie</w:t>
        <w:br/>
        <w:t>Josephine.</w:t>
        <w:br/>
        <w:t>20. Zaleca się, aby osoba składająca ofertę była osobą kontaktową podawaną w</w:t>
        <w:br/>
        <w:t>dokumentacji.</w:t>
        <w:br/>
        <w:t>21. Ofertę należy przygotować z należytą starannością.</w:t>
        <w:br/>
        <w:t>22. Zgodnie z art. 63 ust. 2 Pzp w postępowaniu o udzielenie zamówienia ofertę składa</w:t>
        <w:br/>
        <w:t>się, pod rygorem nieważności, w formie elektronicznej lub w postaci elektronicznej</w:t>
        <w:br/>
        <w:t>opatrzonej podpisem zaufanym lub podpisem osobistym.</w:t>
        <w:br/>
        <w:t>23. Podczas podpisywania plików zaleca się stosowanie algorytmu skrótu SHA2 zamiast SHA1.</w:t>
        <w:br/>
        <w:t>24. Jeśli wykonawca pakuje dokumenty np. w plik ZIP zalecamy wcześniejsze podpisanie każdego ze skompresowanych plików.</w:t>
        <w:br/>
        <w:t>8.25 Zamawiający rekomenduje wykorzystanie podpisu z kwalifikowanym znacznikiem</w:t>
        <w:br/>
        <w:t>czasu.</w:t>
      </w:r>
    </w:p>
    <w:p>
      <w:pPr>
        <w:pStyle w:val="Normal"/>
        <w:bidi w:val="0"/>
        <w:rPr/>
      </w:pPr>
      <w:r>
        <w:rPr>
          <w:rFonts w:ascii="Arial" w:hAnsi="Arial"/>
          <w:sz w:val="24"/>
          <w:szCs w:val="24"/>
        </w:rPr>
        <w:t>26. Zamawiający zaleca aby nie wprowadzać jakichkolwiek zmian w plikach po podpisaniu ich podpisem kwalifikowanym. Może to skutkować naruszeniem integralności plików co równoważne będzie z koniecznością odrzucenia oferty w postępowaniu.</w:t>
        <w:br/>
        <w:t>27. Podmiotowe środki dowodowe, przedmiotowe środki dowodowe oraz inne</w:t>
        <w:br/>
        <w:t>dokumenty lub oświadczenia, sporządzone w języku obcym przekazuje się wraz z</w:t>
        <w:br/>
        <w:t>tłumaczeniem na język polski.</w:t>
        <w:br/>
        <w:t>28 W przypadku, gdy podmiotowe środki dowodowe, przedmiotowe środki dowodowe,</w:t>
        <w:br/>
        <w:t>inne dokumenty lub dokumenty potwierdzające umocowanie do reprezentowania</w:t>
        <w:br/>
        <w:t>odpowiednio Wykonawcy, Wykonawców wspólnie ubiegających się o udzielenie</w:t>
        <w:br/>
        <w:t>zamówienia publicznego, podmiotu udostępniającego zasoby na zasadach określonych w art. 118 ustawy 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br/>
        <w:t>29 .W przypadku, gdy podmiotowe środki dowodowe, przedmiotowe środki dowodowe,</w:t>
        <w:br/>
        <w:t>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br/>
        <w:t>30. Poświadczenia zgodności cyfrowego odwzorowania z dokumentem w postaci</w:t>
        <w:br/>
        <w:t>papierowej, o którym mowa w pkt 8.29 niniejszego rozdziału SWZ, dokonuje w przypadku:</w:t>
        <w:br/>
        <w:t xml:space="preserve">  a) podmiotowych środków dowodowych oraz dokumentów potwierdzających</w:t>
        <w:br/>
        <w:t>umocowanie do reprezentowania – odpowiednio Wykonawca, Wykonawca wspólnie</w:t>
        <w:br/>
        <w:t>ubiegający się o udzielenie zamówienia, podmiot udostępniający zasoby lub</w:t>
      </w:r>
    </w:p>
    <w:p>
      <w:pPr>
        <w:pStyle w:val="Normal"/>
        <w:bidi w:val="0"/>
        <w:rPr/>
      </w:pPr>
      <w:r>
        <w:rPr>
          <w:rFonts w:ascii="Arial" w:hAnsi="Arial"/>
          <w:sz w:val="24"/>
          <w:szCs w:val="24"/>
        </w:rPr>
        <w:t>podwykonawca, w zakresie podmiotowych środków dowodowych lub dokumentów</w:t>
        <w:br/>
        <w:t>potwierdzających umocowanie do reprezentowania, które każdego z nich dotyczą;</w:t>
        <w:br/>
        <w:t>b) przedmiotowych środków dowodowych – odpowiednio Wykonawca lub Wykonawca</w:t>
        <w:br/>
        <w:t>wspólnie ubiegający się o udzielenie zamówienia;</w:t>
        <w:br/>
        <w:t>c) innych dokumentów – odpowiednio Wykonawca lub Wykonawca wspólnie</w:t>
        <w:br/>
        <w:t>ubiegający się o udzielenie zamówienia, w zakresie dokumentów, które każdego z nich</w:t>
        <w:br/>
        <w:t>dotyczą.</w:t>
        <w:br/>
        <w:t>31. Poświadczenia zgodności cyfrowego odwzorowania z dokumentem w postaci</w:t>
        <w:br/>
        <w:t>papierowej, o którym mowa w pkt 8.29. niniejszego rozdziału SWZ, może dokonać również notariusz.</w:t>
        <w:br/>
        <w:t>32 .Przez cyfrowe odwzorowanie, o którym mowa wyżej, należy rozumieć dokument</w:t>
        <w:br/>
        <w:t>elektroniczny będący kopią elektroniczną treści zapisanej w postaci papierowej,</w:t>
        <w:br/>
        <w:t>umożliwiający zapoznanie się z tą treścią i jej zrozumienie, bez konieczności bezpośredniego dostępu do oryginału.</w:t>
        <w:br/>
        <w:t>33. Podmiotowe środki dowodowe, w tym oświadczenie, o którym mowa w art. 117 ust.</w:t>
        <w:br/>
        <w:t>4 ustawy Pzp,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w:t>
        <w:br/>
        <w:t>34. W przypadku, gdy podmiotowe środki dowodowe, w tym oświadczenie, o którym</w:t>
        <w:br/>
        <w:t>mowa w art. 117 ust. 4 ustawy Pzp,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br/>
      </w:r>
    </w:p>
    <w:p>
      <w:pPr>
        <w:pStyle w:val="Normal"/>
        <w:bidi w:val="0"/>
        <w:rPr/>
      </w:pPr>
      <w:r>
        <w:rPr>
          <w:rFonts w:ascii="Arial" w:hAnsi="Arial"/>
          <w:sz w:val="24"/>
          <w:szCs w:val="24"/>
        </w:rPr>
        <w:t>35. Poświadczenia zgodności cyfrowego odwzorowania z dokumentem w postaci</w:t>
        <w:br/>
        <w:t>papierowej, o którym mowa w pkt 8.34. niniejszego rozdziału SWZ, dokonuje w przypadku:</w:t>
        <w:br/>
        <w:t xml:space="preserve"> a) podmiotowych środków dowodowych – odpowiednio Wykonawca, Wykonawca</w:t>
        <w:br/>
        <w:t>wspólnie ubiegający się o udzielenie zamówienia, podmiot udostępniający zasoby lub</w:t>
        <w:br/>
        <w:t>podwykonawca, w zakresie podmiotowych środków dowodowych, które każdego z nich</w:t>
        <w:br/>
        <w:t>dotyczą;</w:t>
        <w:br/>
        <w:t xml:space="preserve"> b) przedmiotowego środka dowodowego, oświadczenia, o którym mowa w art. 117 ust. 4 ustawy Pzp, lub zobowiązania podmiotu udostępniającego zasoby – odpowiednio</w:t>
        <w:br/>
        <w:t>Wykonawca lub Wykonawca wspólnie ubiegający się o udzielenie zamówienia;</w:t>
        <w:br/>
        <w:t xml:space="preserve"> c) pełnomocnictwa – mocodawca.</w:t>
        <w:br/>
        <w:t>36. Poświadczenia zgodności cyfrowego odwzorowania z dokumentem w postaci</w:t>
        <w:br/>
        <w:t>papierowej, o którym mowa w pkt 8.34 niniejszego rozdziału SWZ, może dokonać również notariusz.</w:t>
      </w:r>
    </w:p>
    <w:p>
      <w:pPr>
        <w:pStyle w:val="Normal"/>
        <w:bidi w:val="0"/>
        <w:rPr/>
      </w:pPr>
      <w:r>
        <w:rPr>
          <w:rFonts w:ascii="Arial" w:hAnsi="Arial"/>
          <w:sz w:val="24"/>
          <w:szCs w:val="24"/>
        </w:rPr>
        <w:t>37. Dokumenty elektroniczne w postępowaniu spełniają łącznie następujące wymagania: są utrwalone w sposób umożliwiający ich wielokrotne odczytanie, zapisanie i powielenie, a także przekazanie przy użyciu środków komunikacji elektronicznej lub na informatycznym nośniku danych, umożliwiają prezentację treści w postaci elektronicznej, w szczególności przez wyświetlenie tej treści na monitorze ekranowym, umożliwiają prezentację treści w postaci papierowej, w szczególności za pomocą wydruku, zawierają dane w układzie niepozostawiającym wątpliwości co do treści i kontekstu zapisanych informacji.</w:t>
        <w:br/>
        <w:t>38. Zgodnie z § 12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(Dz.U. z 2020 r. poz. 2452): „Środki komunikacji elektronicznej w postępowaniu lub konkursie służące do odbioru dokumentów elektronicznych zawierających oświadczenia, o których mowa w art. 125 ust. 1 ustawy Pzp, podmiotowe środki dowodowe, w tym oświadczenie, o którym mowa w art. 117 ust. 4 ustawy Pzp, oraz zobowiązanie podmiotu udostępniającego zasoby, przedmiotowe środki dowodowe, pełnomocnictwo, dokumenty, o których mowa w art. 94 ust. 2 ustawy Pzp, oraz informacje, oświadczenia lub dokumenty, inne niż określone w § 11 ust. 1, umożliwiają identyfikację podmiotów przekazujących te dokumenty elektroniczne oraz ustalenie dokładnego czasu i daty ich odbioru.”.</w:t>
        <w:br/>
        <w:t>39. Wykonawca może zwrócić się do zamawiającego o wyjaśnienie treści SWZ.</w:t>
        <w:br/>
        <w:t>Zamawiający udzieli wyjaśnień zgodnie z art. 284 ustawy Pzp., niezwłocznie, jednak nie</w:t>
        <w:br/>
        <w:t>później niż na 2 dni przed upływem terminu składania ofert, pod warunkiem, że wniosek o wyjaśnienie wpłynął do Zamawiającego nie później niż na 4 dni przed upływem terminu składania ofert. Zamawiający wnosi o przesyłanie zapytań do treści SWZ również w wersji edytowalnej.</w:t>
        <w:br/>
        <w:t>40. Jeżeli Zamawiający nie udzieli wyjaśnień w terminie określonym w pkt 8.39</w:t>
        <w:br/>
        <w:t>niniejszego rozdziału, przedłuża termin składania ofert o czas niezbędny do zapoznania się wszystkich zainteresowanych Wykonawców z wyjaśnieniami niezbędnymi do należytego przygotowania i złożenia oferty.</w:t>
        <w:br/>
        <w:t>41. W przypadku gdy wniosek o wyjaśnienie treści SWZ nie wpłynął w terminie o którym</w:t>
        <w:br/>
        <w:t>mowa w pkt 8.39 niniejszego rozdziału Zamawiający nie ma obowiązku udzielania</w:t>
        <w:br/>
        <w:t>wyjaśnień SWZ oraz obowiązku przedłużenia terminu składania ofert.</w:t>
        <w:br/>
        <w:t>42. Przedłużenie terminu składnia ofert o którym mowa w pkt 8.40 niniejszego rozdziału</w:t>
        <w:br/>
        <w:t>nie wpływa na bieg terminu składania wniosków o wyjaśnienie treści SWZ.</w:t>
        <w:br/>
      </w:r>
      <w:r>
        <w:rPr>
          <w:rFonts w:ascii="Arial" w:hAnsi="Arial"/>
          <w:sz w:val="24"/>
          <w:szCs w:val="24"/>
          <w:highlight w:val="white"/>
        </w:rPr>
        <w:t>8.43 Treść zapytań wraz z wyjaśnieniami zamawiający udostępni, bez ujawniania źródła zapytania, na stronie internetowej prowadzonego postępow</w:t>
      </w:r>
      <w:r>
        <w:rPr>
          <w:rFonts w:eastAsia="" w:cs="Arial" w:ascii="Arial" w:hAnsi="Arial" w:eastAsiaTheme="minorEastAsia"/>
          <w:sz w:val="24"/>
          <w:szCs w:val="24"/>
          <w:highlight w:val="white"/>
        </w:rPr>
        <w:t>ania.</w:t>
      </w:r>
    </w:p>
    <w:p>
      <w:pPr>
        <w:pStyle w:val="Normal"/>
        <w:spacing w:lineRule="auto" w:line="360"/>
        <w:jc w:val="both"/>
        <w:rPr>
          <w:rFonts w:ascii="Arial Narrow" w:hAnsi="Arial Narrow" w:cs="Arial"/>
          <w:b/>
          <w:b/>
        </w:rPr>
      </w:pPr>
      <w:r>
        <w:rPr>
          <w:rFonts w:cs="Arial" w:ascii="Arial Narrow" w:hAnsi="Arial Narrow"/>
          <w:b/>
        </w:rPr>
      </w:r>
    </w:p>
    <w:p>
      <w:pPr>
        <w:pStyle w:val="Normal"/>
        <w:spacing w:lineRule="auto" w:line="360"/>
        <w:jc w:val="both"/>
        <w:rPr>
          <w:rFonts w:ascii="Arial Narrow" w:hAnsi="Arial Narrow" w:cs="Arial"/>
          <w:b/>
          <w:b/>
        </w:rPr>
      </w:pPr>
      <w:r>
        <w:rPr>
          <w:rFonts w:cs="Arial" w:ascii="Arial Narrow" w:hAnsi="Arial Narrow"/>
          <w:b/>
        </w:rPr>
        <w:t>12. WYMAGANIA DOTYCZĄCE WADIUM</w:t>
      </w:r>
    </w:p>
    <w:p>
      <w:pPr>
        <w:pStyle w:val="ListParagraph"/>
        <w:widowControl/>
        <w:numPr>
          <w:ilvl w:val="0"/>
          <w:numId w:val="10"/>
        </w:numPr>
        <w:spacing w:lineRule="auto" w:line="360"/>
        <w:rPr/>
      </w:pPr>
      <w:r>
        <w:rPr>
          <w:rFonts w:eastAsia="Calibri" w:cs="Arial" w:ascii="Arial Narrow" w:hAnsi="Arial Narrow" w:eastAsiaTheme="minorHAnsi"/>
          <w:lang w:eastAsia="en-US"/>
        </w:rPr>
        <w:t>Zamawiający nie wymaga  wniesienia wadium</w:t>
      </w:r>
    </w:p>
    <w:p>
      <w:pPr>
        <w:pStyle w:val="Normal"/>
        <w:widowControl/>
        <w:spacing w:lineRule="auto" w:line="360"/>
        <w:ind w:firstLine="708"/>
        <w:rPr>
          <w:rFonts w:ascii="Arial Narrow" w:hAnsi="Arial Narrow" w:eastAsia="Calibri" w:cs="Arial" w:eastAsiaTheme="minorHAnsi"/>
          <w:b/>
          <w:b/>
          <w:bCs/>
          <w:highlight w:val="white"/>
          <w:lang w:eastAsia="en-US"/>
        </w:rPr>
      </w:pPr>
      <w:r>
        <w:rPr>
          <w:rFonts w:eastAsia="Calibri" w:cs="Arial" w:eastAsiaTheme="minorHAnsi" w:ascii="Arial Narrow" w:hAnsi="Arial Narrow"/>
          <w:b/>
          <w:bCs/>
          <w:highlight w:val="white"/>
          <w:lang w:eastAsia="en-US"/>
        </w:rPr>
      </w:r>
    </w:p>
    <w:p>
      <w:pPr>
        <w:pStyle w:val="Default"/>
        <w:tabs>
          <w:tab w:val="clear" w:pos="708"/>
          <w:tab w:val="left" w:pos="851" w:leader="none"/>
        </w:tabs>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rPr>
          <w:rFonts w:ascii="Arial Narrow" w:hAnsi="Arial Narrow" w:cs="Arial"/>
          <w:sz w:val="24"/>
          <w:szCs w:val="24"/>
        </w:rPr>
      </w:pPr>
      <w:r>
        <w:rPr>
          <w:rFonts w:cs="Arial" w:ascii="Arial Narrow" w:hAnsi="Arial Narrow"/>
          <w:b/>
          <w:bCs/>
          <w:spacing w:val="-1"/>
          <w:sz w:val="24"/>
          <w:szCs w:val="24"/>
        </w:rPr>
        <w:t>13.</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1"/>
          <w:sz w:val="24"/>
          <w:szCs w:val="24"/>
        </w:rPr>
        <w:t xml:space="preserve"> </w:t>
      </w:r>
      <w:r>
        <w:rPr>
          <w:rFonts w:cs="Arial" w:ascii="Arial Narrow" w:hAnsi="Arial Narrow"/>
          <w:b/>
          <w:bCs/>
          <w:spacing w:val="-1"/>
          <w:sz w:val="24"/>
          <w:szCs w:val="24"/>
        </w:rPr>
        <w:t>ZWIĄZANIA</w:t>
      </w:r>
      <w:r>
        <w:rPr>
          <w:rFonts w:cs="Arial" w:ascii="Arial Narrow" w:hAnsi="Arial Narrow"/>
          <w:b/>
          <w:bCs/>
          <w:spacing w:val="-11"/>
          <w:sz w:val="24"/>
          <w:szCs w:val="24"/>
        </w:rPr>
        <w:t xml:space="preserve"> </w:t>
      </w:r>
      <w:r>
        <w:rPr>
          <w:rFonts w:cs="Arial" w:ascii="Arial Narrow" w:hAnsi="Arial Narrow"/>
          <w:b/>
          <w:bCs/>
          <w:spacing w:val="-1"/>
          <w:sz w:val="24"/>
          <w:szCs w:val="24"/>
        </w:rPr>
        <w:t>OFERTĄ</w:t>
      </w:r>
    </w:p>
    <w:p>
      <w:pPr>
        <w:pStyle w:val="Tretekstu"/>
        <w:numPr>
          <w:ilvl w:val="0"/>
          <w:numId w:val="11"/>
        </w:numPr>
        <w:tabs>
          <w:tab w:val="clear" w:pos="708"/>
          <w:tab w:val="left" w:pos="827" w:leader="none"/>
        </w:tabs>
        <w:overflowPunct w:val="false"/>
        <w:spacing w:lineRule="auto" w:line="360" w:before="0" w:after="0"/>
        <w:ind w:left="497" w:right="118" w:hanging="360"/>
        <w:jc w:val="both"/>
        <w:rPr/>
      </w:pPr>
      <w:bookmarkStart w:id="7" w:name="_Toc15576831"/>
      <w:bookmarkStart w:id="8" w:name="_Toc22892935"/>
      <w:r>
        <w:rPr>
          <w:rFonts w:cs="Arial" w:ascii="Arial Narrow" w:hAnsi="Arial Narrow"/>
          <w:sz w:val="24"/>
          <w:szCs w:val="24"/>
        </w:rPr>
        <w:t xml:space="preserve">Wykonawca </w:t>
      </w:r>
      <w:bookmarkEnd w:id="7"/>
      <w:bookmarkEnd w:id="8"/>
      <w:r>
        <w:rPr>
          <w:rFonts w:cs="Arial" w:ascii="Arial Narrow" w:hAnsi="Arial Narrow"/>
          <w:sz w:val="24"/>
          <w:szCs w:val="24"/>
        </w:rPr>
        <w:t xml:space="preserve">jest </w:t>
      </w:r>
      <w:r>
        <w:rPr>
          <w:rFonts w:cs="Arial" w:ascii="Arial Narrow" w:hAnsi="Arial Narrow"/>
          <w:spacing w:val="-1"/>
          <w:sz w:val="24"/>
          <w:szCs w:val="24"/>
        </w:rPr>
        <w:t>związany</w:t>
      </w:r>
      <w:r>
        <w:rPr>
          <w:rFonts w:cs="Arial" w:ascii="Arial Narrow" w:hAnsi="Arial Narrow"/>
          <w:sz w:val="24"/>
          <w:szCs w:val="24"/>
        </w:rPr>
        <w:t xml:space="preserve"> ofertą od dnia upływu terminu składania </w:t>
      </w:r>
      <w:r>
        <w:rPr>
          <w:rFonts w:cs="Arial" w:ascii="Arial Narrow" w:hAnsi="Arial Narrow"/>
          <w:color w:val="000000" w:themeColor="text1"/>
          <w:sz w:val="24"/>
          <w:szCs w:val="24"/>
        </w:rPr>
        <w:t xml:space="preserve">ofert </w:t>
      </w:r>
      <w:r>
        <w:rPr>
          <w:rFonts w:cs="Arial" w:ascii="Arial Narrow" w:hAnsi="Arial Narrow"/>
          <w:b/>
          <w:color w:val="000000" w:themeColor="text1"/>
          <w:sz w:val="24"/>
          <w:szCs w:val="24"/>
          <w:highlight w:val="yellow"/>
        </w:rPr>
        <w:t>do dnia 02.03. 2023r.,</w:t>
      </w:r>
      <w:r>
        <w:rPr>
          <w:rFonts w:cs="Arial" w:ascii="Arial Narrow" w:hAnsi="Arial Narrow"/>
          <w:b/>
          <w:color w:val="000000" w:themeColor="text1"/>
          <w:sz w:val="24"/>
          <w:szCs w:val="24"/>
        </w:rPr>
        <w:t xml:space="preserve"> tj.</w:t>
      </w:r>
      <w:r>
        <w:rPr>
          <w:rFonts w:cs="Arial" w:ascii="Arial Narrow" w:hAnsi="Arial Narrow"/>
          <w:color w:val="000000" w:themeColor="text1"/>
          <w:sz w:val="24"/>
          <w:szCs w:val="24"/>
        </w:rPr>
        <w:t xml:space="preserve"> </w:t>
      </w:r>
      <w:r>
        <w:rPr>
          <w:rFonts w:cs="Arial" w:ascii="Arial Narrow" w:hAnsi="Arial Narrow"/>
          <w:b/>
          <w:bCs/>
          <w:color w:val="000000" w:themeColor="text1"/>
          <w:sz w:val="24"/>
          <w:szCs w:val="24"/>
          <w:highlight w:val="yellow"/>
        </w:rPr>
        <w:t>przez 30 dni</w:t>
      </w:r>
      <w:r>
        <w:rPr>
          <w:rFonts w:cs="Arial" w:ascii="Arial Narrow" w:hAnsi="Arial Narrow"/>
          <w:color w:val="000000" w:themeColor="text1"/>
          <w:sz w:val="24"/>
          <w:szCs w:val="24"/>
          <w:highlight w:val="yellow"/>
        </w:rPr>
        <w:t xml:space="preserve">, </w:t>
      </w:r>
      <w:r>
        <w:rPr>
          <w:rFonts w:cs="Arial" w:ascii="Arial Narrow" w:hAnsi="Arial Narrow"/>
          <w:color w:val="000000" w:themeColor="text1"/>
          <w:sz w:val="24"/>
          <w:szCs w:val="24"/>
        </w:rPr>
        <w:t xml:space="preserve">przy czym pierwszym dniem terminu związania ofertą jest </w:t>
      </w:r>
      <w:r>
        <w:rPr>
          <w:rFonts w:cs="Arial" w:ascii="Arial Narrow" w:hAnsi="Arial Narrow"/>
          <w:sz w:val="24"/>
          <w:szCs w:val="24"/>
        </w:rPr>
        <w:t>dzień, w którym upływa termin składania ofert.</w:t>
      </w:r>
    </w:p>
    <w:p>
      <w:pPr>
        <w:pStyle w:val="Tretekstu"/>
        <w:numPr>
          <w:ilvl w:val="0"/>
          <w:numId w:val="11"/>
        </w:numPr>
        <w:tabs>
          <w:tab w:val="clear" w:pos="708"/>
          <w:tab w:val="left" w:pos="827" w:leader="none"/>
        </w:tabs>
        <w:overflowPunct w:val="false"/>
        <w:spacing w:lineRule="auto" w:line="360" w:before="0" w:after="0"/>
        <w:ind w:left="497" w:right="118" w:hanging="360"/>
        <w:jc w:val="both"/>
        <w:rPr>
          <w:rFonts w:ascii="Arial Narrow" w:hAnsi="Arial Narrow" w:eastAsia="Verdana,Bold" w:cs="Arial"/>
          <w:sz w:val="24"/>
          <w:szCs w:val="24"/>
        </w:rPr>
      </w:pPr>
      <w:r>
        <w:rPr>
          <w:rFonts w:eastAsia="Verdana,Bold" w:cs="Arial" w:ascii="Arial Narrow" w:hAnsi="Arial Narrow"/>
          <w:sz w:val="24"/>
          <w:szCs w:val="24"/>
        </w:rPr>
        <w:t xml:space="preserve">W przypadku gdy wybór najkorzystniejszej oferty nie nastąpi przed upływem terminu związania ofertą określonego w SWZ, zamawiający przed upływem terminu związania ofertą zwraca się </w:t>
      </w:r>
      <w:r>
        <w:rPr>
          <w:rFonts w:cs="Arial" w:ascii="Arial Narrow" w:hAnsi="Arial Narrow"/>
          <w:spacing w:val="-1"/>
          <w:sz w:val="24"/>
          <w:szCs w:val="24"/>
        </w:rPr>
        <w:t>jednokrotnie</w:t>
      </w:r>
      <w:r>
        <w:rPr>
          <w:rFonts w:eastAsia="Verdana,Bold" w:cs="Arial" w:ascii="Arial Narrow" w:hAnsi="Arial Narrow"/>
          <w:sz w:val="24"/>
          <w:szCs w:val="24"/>
        </w:rPr>
        <w:t xml:space="preserve"> do wykonawców o wyrażenie zgody na przedłużenie tego terminu o wskazywany przez niego okres, nie dłuższy niż 30 dni.</w:t>
      </w:r>
    </w:p>
    <w:p>
      <w:pPr>
        <w:pStyle w:val="Tretekstu"/>
        <w:numPr>
          <w:ilvl w:val="0"/>
          <w:numId w:val="11"/>
        </w:numPr>
        <w:tabs>
          <w:tab w:val="clear" w:pos="708"/>
          <w:tab w:val="left" w:pos="827" w:leader="none"/>
        </w:tabs>
        <w:overflowPunct w:val="false"/>
        <w:spacing w:lineRule="auto" w:line="360" w:before="0" w:after="0"/>
        <w:ind w:left="493" w:right="119" w:hanging="357"/>
        <w:jc w:val="both"/>
        <w:rPr>
          <w:rFonts w:ascii="Arial Narrow" w:hAnsi="Arial Narrow" w:eastAsia="Verdana,Bold" w:cs="Arial"/>
          <w:sz w:val="24"/>
          <w:szCs w:val="24"/>
        </w:rPr>
      </w:pPr>
      <w:r>
        <w:rPr>
          <w:rFonts w:cs="Arial" w:ascii="Arial Narrow" w:hAnsi="Arial Narrow"/>
          <w:spacing w:val="-1"/>
          <w:sz w:val="24"/>
          <w:szCs w:val="24"/>
        </w:rPr>
        <w:t>Przedłużenie</w:t>
      </w:r>
      <w:r>
        <w:rPr>
          <w:rFonts w:eastAsia="Verdana,Bold" w:cs="Arial" w:ascii="Arial Narrow" w:hAnsi="Arial Narrow"/>
          <w:sz w:val="24"/>
          <w:szCs w:val="24"/>
        </w:rPr>
        <w:t xml:space="preserve"> terminu związania ofertą wymaga złożenia przez wykonawcę pisemnego oświadczenia o wyrażeniu zgody na przedłużenie terminu związania ofertą.</w:t>
      </w:r>
    </w:p>
    <w:p>
      <w:pPr>
        <w:pStyle w:val="Tretekstu"/>
        <w:tabs>
          <w:tab w:val="clear" w:pos="708"/>
          <w:tab w:val="left" w:pos="827" w:leader="none"/>
        </w:tabs>
        <w:overflowPunct w:val="false"/>
        <w:spacing w:lineRule="auto" w:line="360" w:before="0" w:after="0"/>
        <w:ind w:left="493" w:right="119" w:hanging="0"/>
        <w:jc w:val="both"/>
        <w:rPr>
          <w:rFonts w:ascii="Arial Narrow" w:hAnsi="Arial Narrow" w:eastAsia="Verdana,Bold" w:cs="Arial"/>
          <w:sz w:val="24"/>
          <w:szCs w:val="24"/>
        </w:rPr>
      </w:pPr>
      <w:r>
        <w:rPr>
          <w:rFonts w:eastAsia="Verdana,Bold" w:cs="Arial" w:ascii="Arial Narrow" w:hAnsi="Arial Narrow"/>
          <w:sz w:val="24"/>
          <w:szCs w:val="24"/>
        </w:rPr>
      </w:r>
    </w:p>
    <w:p>
      <w:pPr>
        <w:pStyle w:val="Tretekstu"/>
        <w:overflowPunct w:val="false"/>
        <w:spacing w:lineRule="auto" w:line="360" w:before="0" w:after="0"/>
        <w:ind w:left="137" w:hanging="0"/>
        <w:rPr>
          <w:rFonts w:ascii="Arial Narrow" w:hAnsi="Arial Narrow" w:cs="Arial"/>
          <w:sz w:val="24"/>
          <w:szCs w:val="24"/>
        </w:rPr>
      </w:pPr>
      <w:r>
        <w:rPr>
          <w:rFonts w:cs="Arial" w:ascii="Arial Narrow" w:hAnsi="Arial Narrow"/>
          <w:b/>
          <w:bCs/>
          <w:spacing w:val="-1"/>
          <w:sz w:val="24"/>
          <w:szCs w:val="24"/>
        </w:rPr>
        <w:t>14.</w:t>
      </w:r>
      <w:r>
        <w:rPr>
          <w:rFonts w:cs="Arial" w:ascii="Arial Narrow" w:hAnsi="Arial Narrow"/>
          <w:b/>
          <w:bCs/>
          <w:spacing w:val="-11"/>
          <w:sz w:val="24"/>
          <w:szCs w:val="24"/>
        </w:rPr>
        <w:t xml:space="preserve"> </w:t>
      </w:r>
      <w:r>
        <w:rPr>
          <w:rFonts w:cs="Arial" w:ascii="Arial Narrow" w:hAnsi="Arial Narrow"/>
          <w:b/>
          <w:bCs/>
          <w:spacing w:val="-1"/>
          <w:sz w:val="24"/>
          <w:szCs w:val="24"/>
        </w:rPr>
        <w:t>OPIS</w:t>
      </w:r>
      <w:r>
        <w:rPr>
          <w:rFonts w:cs="Arial" w:ascii="Arial Narrow" w:hAnsi="Arial Narrow"/>
          <w:b/>
          <w:bCs/>
          <w:spacing w:val="-11"/>
          <w:sz w:val="24"/>
          <w:szCs w:val="24"/>
        </w:rPr>
        <w:t xml:space="preserve"> </w:t>
      </w:r>
      <w:r>
        <w:rPr>
          <w:rFonts w:cs="Arial" w:ascii="Arial Narrow" w:hAnsi="Arial Narrow"/>
          <w:b/>
          <w:bCs/>
          <w:sz w:val="24"/>
          <w:szCs w:val="24"/>
        </w:rPr>
        <w:t>SPOSOBU</w:t>
      </w:r>
      <w:r>
        <w:rPr>
          <w:rFonts w:cs="Arial" w:ascii="Arial Narrow" w:hAnsi="Arial Narrow"/>
          <w:b/>
          <w:bCs/>
          <w:spacing w:val="-10"/>
          <w:sz w:val="24"/>
          <w:szCs w:val="24"/>
        </w:rPr>
        <w:t xml:space="preserve"> </w:t>
      </w:r>
      <w:r>
        <w:rPr>
          <w:rFonts w:cs="Arial" w:ascii="Arial Narrow" w:hAnsi="Arial Narrow"/>
          <w:b/>
          <w:bCs/>
          <w:spacing w:val="-1"/>
          <w:sz w:val="24"/>
          <w:szCs w:val="24"/>
        </w:rPr>
        <w:t>PRZYGOTOWANIA</w:t>
      </w:r>
      <w:r>
        <w:rPr>
          <w:rFonts w:cs="Arial" w:ascii="Arial Narrow" w:hAnsi="Arial Narrow"/>
          <w:b/>
          <w:bCs/>
          <w:spacing w:val="-11"/>
          <w:sz w:val="24"/>
          <w:szCs w:val="24"/>
        </w:rPr>
        <w:t xml:space="preserve"> </w:t>
      </w:r>
      <w:r>
        <w:rPr>
          <w:rFonts w:cs="Arial" w:ascii="Arial Narrow" w:hAnsi="Arial Narrow"/>
          <w:b/>
          <w:bCs/>
          <w:spacing w:val="-1"/>
          <w:sz w:val="24"/>
          <w:szCs w:val="24"/>
        </w:rPr>
        <w:t>OFERTY</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Na zamówienie będące przedmiotem niniejszego postępowania Wykonawca może złożyć tylko jedną ofertę.</w:t>
      </w:r>
      <w:r>
        <w:rPr>
          <w:rFonts w:cs="Arial" w:ascii="Arial Narrow" w:hAnsi="Arial Narrow"/>
          <w:spacing w:val="44"/>
          <w:sz w:val="24"/>
          <w:szCs w:val="24"/>
        </w:rPr>
        <w:t xml:space="preserve"> </w:t>
      </w:r>
      <w:r>
        <w:rPr>
          <w:rFonts w:cs="Arial" w:ascii="Arial Narrow" w:hAnsi="Arial Narrow"/>
          <w:spacing w:val="-1"/>
          <w:sz w:val="24"/>
          <w:szCs w:val="24"/>
        </w:rPr>
        <w:t>Oferta</w:t>
      </w:r>
      <w:r>
        <w:rPr>
          <w:rFonts w:cs="Arial" w:ascii="Arial Narrow" w:hAnsi="Arial Narrow"/>
          <w:spacing w:val="43"/>
          <w:sz w:val="24"/>
          <w:szCs w:val="24"/>
        </w:rPr>
        <w:t xml:space="preserve"> </w:t>
      </w:r>
      <w:r>
        <w:rPr>
          <w:rFonts w:cs="Arial" w:ascii="Arial Narrow" w:hAnsi="Arial Narrow"/>
          <w:sz w:val="24"/>
          <w:szCs w:val="24"/>
        </w:rPr>
        <w:t>musi</w:t>
      </w:r>
      <w:r>
        <w:rPr>
          <w:rFonts w:cs="Arial" w:ascii="Arial Narrow" w:hAnsi="Arial Narrow"/>
          <w:spacing w:val="44"/>
          <w:sz w:val="24"/>
          <w:szCs w:val="24"/>
        </w:rPr>
        <w:t xml:space="preserve"> </w:t>
      </w:r>
      <w:r>
        <w:rPr>
          <w:rFonts w:cs="Arial" w:ascii="Arial Narrow" w:hAnsi="Arial Narrow"/>
          <w:spacing w:val="-2"/>
          <w:sz w:val="24"/>
          <w:szCs w:val="24"/>
        </w:rPr>
        <w:t>obejmować</w:t>
      </w:r>
      <w:r>
        <w:rPr>
          <w:rFonts w:cs="Arial" w:ascii="Arial Narrow" w:hAnsi="Arial Narrow"/>
          <w:spacing w:val="44"/>
          <w:sz w:val="24"/>
          <w:szCs w:val="24"/>
        </w:rPr>
        <w:t xml:space="preserve"> </w:t>
      </w:r>
      <w:r>
        <w:rPr>
          <w:rFonts w:cs="Arial" w:ascii="Arial Narrow" w:hAnsi="Arial Narrow"/>
          <w:spacing w:val="2"/>
          <w:sz w:val="24"/>
          <w:szCs w:val="24"/>
        </w:rPr>
        <w:t>cały</w:t>
      </w:r>
      <w:r>
        <w:rPr>
          <w:rFonts w:cs="Arial" w:ascii="Arial Narrow" w:hAnsi="Arial Narrow"/>
          <w:spacing w:val="45"/>
          <w:sz w:val="24"/>
          <w:szCs w:val="24"/>
        </w:rPr>
        <w:t xml:space="preserve"> </w:t>
      </w:r>
      <w:r>
        <w:rPr>
          <w:rFonts w:cs="Arial" w:ascii="Arial Narrow" w:hAnsi="Arial Narrow"/>
          <w:spacing w:val="-1"/>
          <w:sz w:val="24"/>
          <w:szCs w:val="24"/>
        </w:rPr>
        <w:t>zakres</w:t>
      </w:r>
      <w:r>
        <w:rPr>
          <w:rFonts w:cs="Arial" w:ascii="Arial Narrow" w:hAnsi="Arial Narrow"/>
          <w:spacing w:val="57"/>
          <w:sz w:val="24"/>
          <w:szCs w:val="24"/>
        </w:rPr>
        <w:t xml:space="preserve"> </w:t>
      </w:r>
      <w:r>
        <w:rPr>
          <w:rFonts w:cs="Arial" w:ascii="Arial Narrow" w:hAnsi="Arial Narrow"/>
          <w:spacing w:val="-1"/>
          <w:sz w:val="24"/>
          <w:szCs w:val="24"/>
        </w:rPr>
        <w:t>przedmiotu</w:t>
      </w:r>
      <w:r>
        <w:rPr>
          <w:rFonts w:cs="Arial" w:ascii="Arial Narrow" w:hAnsi="Arial Narrow"/>
          <w:spacing w:val="1"/>
          <w:sz w:val="24"/>
          <w:szCs w:val="24"/>
        </w:rPr>
        <w:t xml:space="preserve"> </w:t>
      </w:r>
      <w:r>
        <w:rPr>
          <w:rFonts w:cs="Arial" w:ascii="Arial Narrow" w:hAnsi="Arial Narrow"/>
          <w:spacing w:val="-2"/>
          <w:sz w:val="24"/>
          <w:szCs w:val="24"/>
        </w:rPr>
        <w:t>zamówienia</w:t>
      </w:r>
      <w:r>
        <w:rPr>
          <w:rFonts w:cs="Arial" w:ascii="Arial Narrow" w:hAnsi="Arial Narrow"/>
          <w:sz w:val="24"/>
          <w:szCs w:val="24"/>
        </w:rPr>
        <w:t xml:space="preserve"> a</w:t>
      </w:r>
      <w:r>
        <w:rPr>
          <w:rFonts w:cs="Arial" w:ascii="Arial Narrow" w:hAnsi="Arial Narrow"/>
          <w:spacing w:val="1"/>
          <w:sz w:val="24"/>
          <w:szCs w:val="24"/>
        </w:rPr>
        <w:t xml:space="preserve"> </w:t>
      </w:r>
      <w:r>
        <w:rPr>
          <w:rFonts w:cs="Arial" w:ascii="Arial Narrow" w:hAnsi="Arial Narrow"/>
          <w:spacing w:val="-1"/>
          <w:sz w:val="24"/>
          <w:szCs w:val="24"/>
        </w:rPr>
        <w:t>jej</w:t>
      </w:r>
      <w:r>
        <w:rPr>
          <w:rFonts w:cs="Arial" w:ascii="Arial Narrow" w:hAnsi="Arial Narrow"/>
          <w:sz w:val="24"/>
          <w:szCs w:val="24"/>
        </w:rPr>
        <w:t xml:space="preserve"> </w:t>
      </w:r>
      <w:r>
        <w:rPr>
          <w:rFonts w:cs="Arial" w:ascii="Arial Narrow" w:hAnsi="Arial Narrow"/>
          <w:spacing w:val="-1"/>
          <w:sz w:val="24"/>
          <w:szCs w:val="24"/>
        </w:rPr>
        <w:t>treść</w:t>
      </w:r>
      <w:r>
        <w:rPr>
          <w:rFonts w:cs="Arial" w:ascii="Arial Narrow" w:hAnsi="Arial Narrow"/>
          <w:spacing w:val="-2"/>
          <w:sz w:val="24"/>
          <w:szCs w:val="24"/>
        </w:rPr>
        <w:t xml:space="preserve"> </w:t>
      </w:r>
      <w:r>
        <w:rPr>
          <w:rFonts w:cs="Arial" w:ascii="Arial Narrow" w:hAnsi="Arial Narrow"/>
          <w:sz w:val="24"/>
          <w:szCs w:val="24"/>
        </w:rPr>
        <w:t>musi</w:t>
      </w:r>
      <w:r>
        <w:rPr>
          <w:rFonts w:cs="Arial" w:ascii="Arial Narrow" w:hAnsi="Arial Narrow"/>
          <w:spacing w:val="-1"/>
          <w:sz w:val="24"/>
          <w:szCs w:val="24"/>
        </w:rPr>
        <w:t xml:space="preserve"> odpowiadać</w:t>
      </w:r>
      <w:r>
        <w:rPr>
          <w:rFonts w:cs="Arial" w:ascii="Arial Narrow" w:hAnsi="Arial Narrow"/>
          <w:sz w:val="24"/>
          <w:szCs w:val="24"/>
        </w:rPr>
        <w:t xml:space="preserve"> </w:t>
      </w:r>
      <w:r>
        <w:rPr>
          <w:rFonts w:cs="Arial" w:ascii="Arial Narrow" w:hAnsi="Arial Narrow"/>
          <w:spacing w:val="-1"/>
          <w:sz w:val="24"/>
          <w:szCs w:val="24"/>
        </w:rPr>
        <w:t>treści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z w:val="24"/>
          <w:szCs w:val="24"/>
        </w:rPr>
      </w:pP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2"/>
          <w:sz w:val="24"/>
          <w:szCs w:val="24"/>
        </w:rPr>
        <w:t>celu</w:t>
      </w:r>
      <w:r>
        <w:rPr>
          <w:rFonts w:cs="Arial" w:ascii="Arial Narrow" w:hAnsi="Arial Narrow"/>
          <w:sz w:val="24"/>
          <w:szCs w:val="24"/>
        </w:rPr>
        <w:t xml:space="preserve"> </w:t>
      </w:r>
      <w:r>
        <w:rPr>
          <w:rFonts w:cs="Arial" w:ascii="Arial Narrow" w:hAnsi="Arial Narrow"/>
          <w:spacing w:val="-1"/>
          <w:sz w:val="24"/>
          <w:szCs w:val="24"/>
        </w:rPr>
        <w:t>przygotowania</w:t>
      </w:r>
      <w:r>
        <w:rPr>
          <w:rFonts w:cs="Arial" w:ascii="Arial Narrow" w:hAnsi="Arial Narrow"/>
          <w:sz w:val="24"/>
          <w:szCs w:val="24"/>
        </w:rPr>
        <w:t xml:space="preserve"> oferty</w:t>
      </w:r>
      <w:r>
        <w:rPr>
          <w:rFonts w:cs="Arial" w:ascii="Arial Narrow" w:hAnsi="Arial Narrow"/>
          <w:spacing w:val="-6"/>
          <w:sz w:val="24"/>
          <w:szCs w:val="24"/>
        </w:rPr>
        <w:t xml:space="preserve"> </w:t>
      </w:r>
      <w:r>
        <w:rPr>
          <w:rFonts w:cs="Arial" w:ascii="Arial Narrow" w:hAnsi="Arial Narrow"/>
          <w:spacing w:val="-1"/>
          <w:sz w:val="24"/>
          <w:szCs w:val="24"/>
        </w:rPr>
        <w:t>Wykonawca</w:t>
      </w:r>
      <w:r>
        <w:rPr>
          <w:rFonts w:cs="Arial" w:ascii="Arial Narrow" w:hAnsi="Arial Narrow"/>
          <w:sz w:val="24"/>
          <w:szCs w:val="24"/>
        </w:rPr>
        <w:t xml:space="preserve"> może </w:t>
      </w:r>
      <w:r>
        <w:rPr>
          <w:rFonts w:cs="Arial" w:ascii="Arial Narrow" w:hAnsi="Arial Narrow"/>
          <w:spacing w:val="-1"/>
          <w:sz w:val="24"/>
          <w:szCs w:val="24"/>
        </w:rPr>
        <w:t>posłużyć</w:t>
      </w:r>
      <w:r>
        <w:rPr>
          <w:rFonts w:cs="Arial" w:ascii="Arial Narrow" w:hAnsi="Arial Narrow"/>
          <w:spacing w:val="1"/>
          <w:sz w:val="24"/>
          <w:szCs w:val="24"/>
        </w:rPr>
        <w:t xml:space="preserve"> </w:t>
      </w:r>
      <w:r>
        <w:rPr>
          <w:rFonts w:cs="Arial" w:ascii="Arial Narrow" w:hAnsi="Arial Narrow"/>
          <w:spacing w:val="-1"/>
          <w:sz w:val="24"/>
          <w:szCs w:val="24"/>
        </w:rPr>
        <w:t>się</w:t>
      </w:r>
      <w:r>
        <w:rPr>
          <w:rFonts w:cs="Arial" w:ascii="Arial Narrow" w:hAnsi="Arial Narrow"/>
          <w:spacing w:val="3"/>
          <w:sz w:val="24"/>
          <w:szCs w:val="24"/>
        </w:rPr>
        <w:t xml:space="preserve"> </w:t>
      </w:r>
      <w:r>
        <w:rPr>
          <w:rFonts w:cs="Arial" w:ascii="Arial Narrow" w:hAnsi="Arial Narrow"/>
          <w:spacing w:val="-1"/>
          <w:sz w:val="24"/>
          <w:szCs w:val="24"/>
        </w:rPr>
        <w:t>wzorami</w:t>
      </w:r>
      <w:r>
        <w:rPr>
          <w:rFonts w:cs="Arial" w:ascii="Arial Narrow" w:hAnsi="Arial Narrow"/>
          <w:sz w:val="24"/>
          <w:szCs w:val="24"/>
        </w:rPr>
        <w:t xml:space="preserve"> </w:t>
      </w:r>
      <w:r>
        <w:rPr>
          <w:rFonts w:cs="Arial" w:ascii="Arial Narrow" w:hAnsi="Arial Narrow"/>
          <w:spacing w:val="-1"/>
          <w:sz w:val="24"/>
          <w:szCs w:val="24"/>
        </w:rPr>
        <w:t>formularzy</w:t>
      </w:r>
      <w:r>
        <w:rPr>
          <w:rFonts w:cs="Arial" w:ascii="Arial Narrow" w:hAnsi="Arial Narrow"/>
          <w:spacing w:val="-2"/>
          <w:sz w:val="24"/>
          <w:szCs w:val="24"/>
        </w:rPr>
        <w:t xml:space="preserve"> </w:t>
      </w:r>
      <w:r>
        <w:rPr>
          <w:rFonts w:cs="Arial" w:ascii="Arial Narrow" w:hAnsi="Arial Narrow"/>
          <w:spacing w:val="-1"/>
          <w:sz w:val="24"/>
          <w:szCs w:val="24"/>
        </w:rPr>
        <w:t>będącymi</w:t>
      </w:r>
      <w:r>
        <w:rPr>
          <w:rFonts w:cs="Arial" w:ascii="Arial Narrow" w:hAnsi="Arial Narrow"/>
          <w:spacing w:val="73"/>
          <w:sz w:val="24"/>
          <w:szCs w:val="24"/>
        </w:rPr>
        <w:t xml:space="preserve"> </w:t>
      </w:r>
      <w:r>
        <w:rPr>
          <w:rFonts w:cs="Arial" w:ascii="Arial Narrow" w:hAnsi="Arial Narrow"/>
          <w:spacing w:val="-1"/>
          <w:sz w:val="24"/>
          <w:szCs w:val="24"/>
        </w:rPr>
        <w:t>załącznikami</w:t>
      </w:r>
      <w:r>
        <w:rPr>
          <w:rFonts w:cs="Arial" w:ascii="Arial Narrow" w:hAnsi="Arial Narrow"/>
          <w:spacing w:val="36"/>
          <w:sz w:val="24"/>
          <w:szCs w:val="24"/>
        </w:rPr>
        <w:t xml:space="preserve"> </w:t>
      </w:r>
      <w:r>
        <w:rPr>
          <w:rFonts w:cs="Arial" w:ascii="Arial Narrow" w:hAnsi="Arial Narrow"/>
          <w:sz w:val="24"/>
          <w:szCs w:val="24"/>
        </w:rPr>
        <w:t>do</w:t>
      </w:r>
      <w:r>
        <w:rPr>
          <w:rFonts w:cs="Arial" w:ascii="Arial Narrow" w:hAnsi="Arial Narrow"/>
          <w:spacing w:val="36"/>
          <w:sz w:val="24"/>
          <w:szCs w:val="24"/>
        </w:rPr>
        <w:t xml:space="preserve"> </w:t>
      </w:r>
      <w:r>
        <w:rPr>
          <w:rFonts w:cs="Arial" w:ascii="Arial Narrow" w:hAnsi="Arial Narrow"/>
          <w:spacing w:val="-1"/>
          <w:sz w:val="24"/>
          <w:szCs w:val="24"/>
        </w:rPr>
        <w:t>niniejszej</w:t>
      </w:r>
      <w:r>
        <w:rPr>
          <w:rFonts w:cs="Arial" w:ascii="Arial Narrow" w:hAnsi="Arial Narrow"/>
          <w:spacing w:val="37"/>
          <w:sz w:val="24"/>
          <w:szCs w:val="24"/>
        </w:rPr>
        <w:t xml:space="preserve"> </w:t>
      </w:r>
      <w:r>
        <w:rPr>
          <w:rFonts w:cs="Arial" w:ascii="Arial Narrow" w:hAnsi="Arial Narrow"/>
          <w:spacing w:val="-1"/>
          <w:sz w:val="24"/>
          <w:szCs w:val="24"/>
        </w:rPr>
        <w:t>SWZ</w:t>
      </w:r>
      <w:r>
        <w:rPr>
          <w:rFonts w:cs="Arial" w:ascii="Arial Narrow" w:hAnsi="Arial Narrow"/>
          <w:spacing w:val="34"/>
          <w:sz w:val="24"/>
          <w:szCs w:val="24"/>
        </w:rPr>
        <w:t xml:space="preserve"> </w:t>
      </w:r>
      <w:r>
        <w:rPr>
          <w:rFonts w:cs="Arial" w:ascii="Arial Narrow" w:hAnsi="Arial Narrow"/>
          <w:spacing w:val="-1"/>
          <w:sz w:val="24"/>
          <w:szCs w:val="24"/>
        </w:rPr>
        <w:t>lub</w:t>
      </w:r>
      <w:r>
        <w:rPr>
          <w:rFonts w:cs="Arial" w:ascii="Arial Narrow" w:hAnsi="Arial Narrow"/>
          <w:spacing w:val="36"/>
          <w:sz w:val="24"/>
          <w:szCs w:val="24"/>
        </w:rPr>
        <w:t xml:space="preserve"> </w:t>
      </w:r>
      <w:r>
        <w:rPr>
          <w:rFonts w:cs="Arial" w:ascii="Arial Narrow" w:hAnsi="Arial Narrow"/>
          <w:spacing w:val="-1"/>
          <w:sz w:val="24"/>
          <w:szCs w:val="24"/>
        </w:rPr>
        <w:t>przygotować</w:t>
      </w:r>
      <w:r>
        <w:rPr>
          <w:rFonts w:cs="Arial" w:ascii="Arial Narrow" w:hAnsi="Arial Narrow"/>
          <w:spacing w:val="36"/>
          <w:sz w:val="24"/>
          <w:szCs w:val="24"/>
        </w:rPr>
        <w:t xml:space="preserve"> </w:t>
      </w:r>
      <w:r>
        <w:rPr>
          <w:rFonts w:cs="Arial" w:ascii="Arial Narrow" w:hAnsi="Arial Narrow"/>
          <w:spacing w:val="-2"/>
          <w:sz w:val="24"/>
          <w:szCs w:val="24"/>
        </w:rPr>
        <w:t>własne</w:t>
      </w:r>
      <w:r>
        <w:rPr>
          <w:rFonts w:cs="Arial" w:ascii="Arial Narrow" w:hAnsi="Arial Narrow"/>
          <w:spacing w:val="37"/>
          <w:sz w:val="24"/>
          <w:szCs w:val="24"/>
        </w:rPr>
        <w:t xml:space="preserve"> </w:t>
      </w:r>
      <w:r>
        <w:rPr>
          <w:rFonts w:cs="Arial" w:ascii="Arial Narrow" w:hAnsi="Arial Narrow"/>
          <w:spacing w:val="-1"/>
          <w:sz w:val="24"/>
          <w:szCs w:val="24"/>
        </w:rPr>
        <w:t>formularze</w:t>
      </w:r>
      <w:r>
        <w:rPr>
          <w:rFonts w:cs="Arial" w:ascii="Arial Narrow" w:hAnsi="Arial Narrow"/>
          <w:spacing w:val="36"/>
          <w:sz w:val="24"/>
          <w:szCs w:val="24"/>
        </w:rPr>
        <w:t xml:space="preserve"> </w:t>
      </w:r>
      <w:r>
        <w:rPr>
          <w:rFonts w:cs="Arial" w:ascii="Arial Narrow" w:hAnsi="Arial Narrow"/>
          <w:spacing w:val="-1"/>
          <w:sz w:val="24"/>
          <w:szCs w:val="24"/>
        </w:rPr>
        <w:t>pod</w:t>
      </w:r>
      <w:r>
        <w:rPr>
          <w:rFonts w:cs="Arial" w:ascii="Arial Narrow" w:hAnsi="Arial Narrow"/>
          <w:spacing w:val="36"/>
          <w:sz w:val="24"/>
          <w:szCs w:val="24"/>
        </w:rPr>
        <w:t xml:space="preserve"> </w:t>
      </w:r>
      <w:r>
        <w:rPr>
          <w:rFonts w:cs="Arial" w:ascii="Arial Narrow" w:hAnsi="Arial Narrow"/>
          <w:spacing w:val="-1"/>
          <w:sz w:val="24"/>
          <w:szCs w:val="24"/>
        </w:rPr>
        <w:t>warunkiem,</w:t>
      </w:r>
      <w:r>
        <w:rPr>
          <w:rFonts w:cs="Arial" w:ascii="Arial Narrow" w:hAnsi="Arial Narrow"/>
          <w:spacing w:val="38"/>
          <w:sz w:val="24"/>
          <w:szCs w:val="24"/>
        </w:rPr>
        <w:t xml:space="preserve"> </w:t>
      </w:r>
      <w:r>
        <w:rPr>
          <w:rFonts w:cs="Arial" w:ascii="Arial Narrow" w:hAnsi="Arial Narrow"/>
          <w:spacing w:val="-1"/>
          <w:sz w:val="24"/>
          <w:szCs w:val="24"/>
        </w:rPr>
        <w:t>iż</w:t>
      </w:r>
      <w:r>
        <w:rPr>
          <w:rFonts w:cs="Arial" w:ascii="Arial Narrow" w:hAnsi="Arial Narrow"/>
          <w:spacing w:val="71"/>
          <w:sz w:val="24"/>
          <w:szCs w:val="24"/>
        </w:rPr>
        <w:t xml:space="preserve"> </w:t>
      </w:r>
      <w:r>
        <w:rPr>
          <w:rFonts w:cs="Arial" w:ascii="Arial Narrow" w:hAnsi="Arial Narrow"/>
          <w:spacing w:val="-1"/>
          <w:sz w:val="24"/>
          <w:szCs w:val="24"/>
        </w:rPr>
        <w:t>swoją</w:t>
      </w:r>
      <w:r>
        <w:rPr>
          <w:rFonts w:cs="Arial" w:ascii="Arial Narrow" w:hAnsi="Arial Narrow"/>
          <w:sz w:val="24"/>
          <w:szCs w:val="24"/>
        </w:rPr>
        <w:t xml:space="preserve"> </w:t>
      </w:r>
      <w:r>
        <w:rPr>
          <w:rFonts w:cs="Arial" w:ascii="Arial Narrow" w:hAnsi="Arial Narrow"/>
          <w:spacing w:val="-1"/>
          <w:sz w:val="24"/>
          <w:szCs w:val="24"/>
        </w:rPr>
        <w:t>treścią</w:t>
      </w:r>
      <w:r>
        <w:rPr>
          <w:rFonts w:cs="Arial" w:ascii="Arial Narrow" w:hAnsi="Arial Narrow"/>
          <w:spacing w:val="-2"/>
          <w:sz w:val="24"/>
          <w:szCs w:val="24"/>
        </w:rPr>
        <w:t xml:space="preserve"> </w:t>
      </w:r>
      <w:r>
        <w:rPr>
          <w:rFonts w:cs="Arial" w:ascii="Arial Narrow" w:hAnsi="Arial Narrow"/>
          <w:spacing w:val="-1"/>
          <w:sz w:val="24"/>
          <w:szCs w:val="24"/>
        </w:rPr>
        <w:t>będą</w:t>
      </w:r>
      <w:r>
        <w:rPr>
          <w:rFonts w:cs="Arial" w:ascii="Arial Narrow" w:hAnsi="Arial Narrow"/>
          <w:sz w:val="24"/>
          <w:szCs w:val="24"/>
        </w:rPr>
        <w:t xml:space="preserve"> </w:t>
      </w:r>
      <w:r>
        <w:rPr>
          <w:rFonts w:cs="Arial" w:ascii="Arial Narrow" w:hAnsi="Arial Narrow"/>
          <w:spacing w:val="-1"/>
          <w:sz w:val="24"/>
          <w:szCs w:val="24"/>
        </w:rPr>
        <w:t>one</w:t>
      </w:r>
      <w:r>
        <w:rPr>
          <w:rFonts w:cs="Arial" w:ascii="Arial Narrow" w:hAnsi="Arial Narrow"/>
          <w:spacing w:val="-2"/>
          <w:sz w:val="24"/>
          <w:szCs w:val="24"/>
        </w:rPr>
        <w:t xml:space="preserve"> </w:t>
      </w:r>
      <w:r>
        <w:rPr>
          <w:rFonts w:cs="Arial" w:ascii="Arial Narrow" w:hAnsi="Arial Narrow"/>
          <w:spacing w:val="-1"/>
          <w:sz w:val="24"/>
          <w:szCs w:val="24"/>
        </w:rPr>
        <w:t>odpowiadały</w:t>
      </w:r>
      <w:r>
        <w:rPr>
          <w:rFonts w:cs="Arial" w:ascii="Arial Narrow" w:hAnsi="Arial Narrow"/>
          <w:spacing w:val="-2"/>
          <w:sz w:val="24"/>
          <w:szCs w:val="24"/>
        </w:rPr>
        <w:t xml:space="preserve"> </w:t>
      </w:r>
      <w:r>
        <w:rPr>
          <w:rFonts w:cs="Arial" w:ascii="Arial Narrow" w:hAnsi="Arial Narrow"/>
          <w:spacing w:val="-1"/>
          <w:sz w:val="24"/>
          <w:szCs w:val="24"/>
        </w:rPr>
        <w:t>formularzom będącym</w:t>
      </w:r>
      <w:r>
        <w:rPr>
          <w:rFonts w:cs="Arial" w:ascii="Arial Narrow" w:hAnsi="Arial Narrow"/>
          <w:spacing w:val="1"/>
          <w:sz w:val="24"/>
          <w:szCs w:val="24"/>
        </w:rPr>
        <w:t xml:space="preserve"> </w:t>
      </w:r>
      <w:r>
        <w:rPr>
          <w:rFonts w:cs="Arial" w:ascii="Arial Narrow" w:hAnsi="Arial Narrow"/>
          <w:spacing w:val="-1"/>
          <w:sz w:val="24"/>
          <w:szCs w:val="24"/>
        </w:rPr>
        <w:t>załącznikami</w:t>
      </w:r>
      <w:r>
        <w:rPr>
          <w:rFonts w:cs="Arial" w:ascii="Arial Narrow" w:hAnsi="Arial Narrow"/>
          <w:sz w:val="24"/>
          <w:szCs w:val="24"/>
        </w:rPr>
        <w:t xml:space="preserve"> </w:t>
      </w:r>
      <w:r>
        <w:rPr>
          <w:rFonts w:cs="Arial" w:ascii="Arial Narrow" w:hAnsi="Arial Narrow"/>
          <w:spacing w:val="-2"/>
          <w:sz w:val="24"/>
          <w:szCs w:val="24"/>
        </w:rPr>
        <w:t>do</w:t>
      </w:r>
      <w:r>
        <w:rPr>
          <w:rFonts w:cs="Arial" w:ascii="Arial Narrow" w:hAnsi="Arial Narrow"/>
          <w:sz w:val="24"/>
          <w:szCs w:val="24"/>
        </w:rPr>
        <w:t xml:space="preserve">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Wykaz dokumentów składających się na ofertę:</w:t>
      </w:r>
    </w:p>
    <w:p>
      <w:pPr>
        <w:pStyle w:val="Tretekstu"/>
        <w:numPr>
          <w:ilvl w:val="2"/>
          <w:numId w:val="12"/>
        </w:numPr>
        <w:tabs>
          <w:tab w:val="clear" w:pos="708"/>
          <w:tab w:val="left" w:pos="1322" w:leader="none"/>
        </w:tabs>
        <w:overflowPunct w:val="false"/>
        <w:spacing w:lineRule="auto" w:line="360" w:before="0" w:after="0"/>
        <w:jc w:val="both"/>
        <w:rPr>
          <w:rFonts w:ascii="Arial Narrow" w:hAnsi="Arial Narrow" w:cs="Arial"/>
          <w:spacing w:val="-1"/>
          <w:sz w:val="24"/>
          <w:szCs w:val="24"/>
        </w:rPr>
      </w:pPr>
      <w:r>
        <w:rPr>
          <w:rFonts w:cs="Arial" w:ascii="Arial Narrow" w:hAnsi="Arial Narrow"/>
          <w:spacing w:val="-1"/>
          <w:sz w:val="24"/>
          <w:szCs w:val="24"/>
        </w:rPr>
        <w:t>formularz ofertowy</w:t>
      </w:r>
      <w:r>
        <w:rPr>
          <w:rFonts w:cs="Arial" w:ascii="Arial Narrow" w:hAnsi="Arial Narrow"/>
          <w:spacing w:val="-2"/>
          <w:sz w:val="24"/>
          <w:szCs w:val="24"/>
        </w:rPr>
        <w:t xml:space="preserve"> (wg</w:t>
      </w:r>
      <w:r>
        <w:rPr>
          <w:rFonts w:cs="Arial" w:ascii="Arial Narrow" w:hAnsi="Arial Narrow"/>
          <w:spacing w:val="6"/>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w:t>
      </w:r>
      <w:r>
        <w:rPr>
          <w:rFonts w:cs="Arial" w:ascii="Arial Narrow" w:hAnsi="Arial Narrow"/>
          <w:spacing w:val="2"/>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pacing w:val="-2"/>
          <w:sz w:val="24"/>
          <w:szCs w:val="24"/>
        </w:rPr>
        <w:t>nr</w:t>
      </w:r>
      <w:r>
        <w:rPr>
          <w:rFonts w:cs="Arial" w:ascii="Arial Narrow" w:hAnsi="Arial Narrow"/>
          <w:spacing w:val="-1"/>
          <w:sz w:val="24"/>
          <w:szCs w:val="24"/>
        </w:rPr>
        <w:t xml:space="preserve"> </w:t>
      </w:r>
      <w:r>
        <w:rPr>
          <w:rFonts w:cs="Arial" w:ascii="Arial Narrow" w:hAnsi="Arial Narrow"/>
          <w:sz w:val="24"/>
          <w:szCs w:val="24"/>
        </w:rPr>
        <w:t xml:space="preserve">2 do </w:t>
      </w:r>
      <w:r>
        <w:rPr>
          <w:rFonts w:cs="Arial" w:ascii="Arial Narrow" w:hAnsi="Arial Narrow"/>
          <w:spacing w:val="-1"/>
          <w:sz w:val="24"/>
          <w:szCs w:val="24"/>
        </w:rPr>
        <w:t xml:space="preserve">SWZ) </w:t>
      </w:r>
      <w:r>
        <w:rPr>
          <w:rFonts w:cs="Arial" w:ascii="Arial Narrow" w:hAnsi="Arial Narrow"/>
          <w:spacing w:val="-8"/>
          <w:sz w:val="24"/>
          <w:szCs w:val="24"/>
        </w:rPr>
        <w:t>wraz z załącznikiem Specyfikacja techniczna dostawy</w:t>
      </w:r>
      <w:r>
        <w:rPr>
          <w:rFonts w:cs="Arial" w:ascii="Arial Narrow" w:hAnsi="Arial Narrow"/>
          <w:spacing w:val="-1"/>
          <w:sz w:val="24"/>
          <w:szCs w:val="24"/>
        </w:rPr>
        <w:t>;</w:t>
      </w:r>
    </w:p>
    <w:p>
      <w:pPr>
        <w:pStyle w:val="Tretekstu"/>
        <w:numPr>
          <w:ilvl w:val="2"/>
          <w:numId w:val="12"/>
        </w:numPr>
        <w:tabs>
          <w:tab w:val="clear" w:pos="708"/>
          <w:tab w:val="left" w:pos="1322" w:leader="none"/>
        </w:tabs>
        <w:overflowPunct w:val="false"/>
        <w:spacing w:lineRule="auto" w:line="360" w:before="0" w:after="0"/>
        <w:ind w:left="1937" w:right="123"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31"/>
          <w:sz w:val="24"/>
          <w:szCs w:val="24"/>
        </w:rPr>
        <w:t xml:space="preserve"> </w:t>
      </w:r>
      <w:r>
        <w:rPr>
          <w:rFonts w:cs="Arial" w:ascii="Arial Narrow" w:hAnsi="Arial Narrow"/>
          <w:spacing w:val="-1"/>
          <w:sz w:val="24"/>
          <w:szCs w:val="24"/>
        </w:rPr>
        <w:t>dotyczące</w:t>
      </w:r>
      <w:r>
        <w:rPr>
          <w:rFonts w:cs="Arial" w:ascii="Arial Narrow" w:hAnsi="Arial Narrow"/>
          <w:spacing w:val="36"/>
          <w:sz w:val="24"/>
          <w:szCs w:val="24"/>
        </w:rPr>
        <w:t xml:space="preserve"> </w:t>
      </w:r>
      <w:r>
        <w:rPr>
          <w:rFonts w:cs="Arial" w:ascii="Arial Narrow" w:hAnsi="Arial Narrow"/>
          <w:spacing w:val="-1"/>
          <w:sz w:val="24"/>
          <w:szCs w:val="24"/>
        </w:rPr>
        <w:t>spełniania</w:t>
      </w:r>
      <w:r>
        <w:rPr>
          <w:rFonts w:cs="Arial" w:ascii="Arial Narrow" w:hAnsi="Arial Narrow"/>
          <w:spacing w:val="38"/>
          <w:sz w:val="24"/>
          <w:szCs w:val="24"/>
        </w:rPr>
        <w:t xml:space="preserve"> </w:t>
      </w:r>
      <w:r>
        <w:rPr>
          <w:rFonts w:cs="Arial" w:ascii="Arial Narrow" w:hAnsi="Arial Narrow"/>
          <w:sz w:val="24"/>
          <w:szCs w:val="24"/>
        </w:rPr>
        <w:t>warunków</w:t>
      </w:r>
      <w:r>
        <w:rPr>
          <w:rFonts w:cs="Arial" w:ascii="Arial Narrow" w:hAnsi="Arial Narrow"/>
          <w:spacing w:val="33"/>
          <w:sz w:val="24"/>
          <w:szCs w:val="24"/>
        </w:rPr>
        <w:t xml:space="preserve"> </w:t>
      </w:r>
      <w:r>
        <w:rPr>
          <w:rFonts w:cs="Arial" w:ascii="Arial Narrow" w:hAnsi="Arial Narrow"/>
          <w:spacing w:val="-2"/>
          <w:sz w:val="24"/>
          <w:szCs w:val="24"/>
        </w:rPr>
        <w:t>udziału</w:t>
      </w:r>
      <w:r>
        <w:rPr>
          <w:rFonts w:cs="Arial" w:ascii="Arial Narrow" w:hAnsi="Arial Narrow"/>
          <w:spacing w:val="38"/>
          <w:sz w:val="24"/>
          <w:szCs w:val="24"/>
        </w:rPr>
        <w:t xml:space="preserve"> </w:t>
      </w:r>
      <w:r>
        <w:rPr>
          <w:rFonts w:cs="Arial" w:ascii="Arial Narrow" w:hAnsi="Arial Narrow"/>
          <w:sz w:val="24"/>
          <w:szCs w:val="24"/>
        </w:rPr>
        <w:t>w</w:t>
      </w:r>
      <w:r>
        <w:rPr>
          <w:rFonts w:cs="Arial" w:ascii="Arial Narrow" w:hAnsi="Arial Narrow"/>
          <w:spacing w:val="34"/>
          <w:sz w:val="24"/>
          <w:szCs w:val="24"/>
        </w:rPr>
        <w:t xml:space="preserve"> </w:t>
      </w:r>
      <w:r>
        <w:rPr>
          <w:rFonts w:cs="Arial" w:ascii="Arial Narrow" w:hAnsi="Arial Narrow"/>
          <w:spacing w:val="-1"/>
          <w:sz w:val="24"/>
          <w:szCs w:val="24"/>
        </w:rPr>
        <w:t>postępowaniu</w:t>
      </w:r>
      <w:r>
        <w:rPr>
          <w:rFonts w:cs="Arial" w:ascii="Arial Narrow" w:hAnsi="Arial Narrow"/>
          <w:spacing w:val="39"/>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5"/>
          <w:sz w:val="24"/>
          <w:szCs w:val="24"/>
        </w:rPr>
        <w:t xml:space="preserve"> </w:t>
      </w:r>
      <w:r>
        <w:rPr>
          <w:rFonts w:cs="Arial" w:ascii="Arial Narrow" w:hAnsi="Arial Narrow"/>
          <w:spacing w:val="-1"/>
          <w:sz w:val="24"/>
          <w:szCs w:val="24"/>
        </w:rPr>
        <w:t>dotyczące</w:t>
      </w:r>
      <w:r>
        <w:rPr>
          <w:rFonts w:cs="Arial" w:ascii="Arial Narrow" w:hAnsi="Arial Narrow"/>
          <w:spacing w:val="9"/>
          <w:sz w:val="24"/>
          <w:szCs w:val="24"/>
        </w:rPr>
        <w:t xml:space="preserve"> </w:t>
      </w:r>
      <w:r>
        <w:rPr>
          <w:rFonts w:cs="Arial" w:ascii="Arial Narrow" w:hAnsi="Arial Narrow"/>
          <w:spacing w:val="-1"/>
          <w:sz w:val="24"/>
          <w:szCs w:val="24"/>
        </w:rPr>
        <w:t xml:space="preserve">braku podstaw do </w:t>
      </w:r>
      <w:r>
        <w:rPr>
          <w:rFonts w:cs="Arial" w:ascii="Arial Narrow" w:hAnsi="Arial Narrow"/>
          <w:spacing w:val="-2"/>
          <w:sz w:val="24"/>
          <w:szCs w:val="24"/>
        </w:rPr>
        <w:t>wykluczenia</w:t>
      </w:r>
      <w:r>
        <w:rPr>
          <w:rFonts w:cs="Arial" w:ascii="Arial Narrow" w:hAnsi="Arial Narrow"/>
          <w:spacing w:val="12"/>
          <w:sz w:val="24"/>
          <w:szCs w:val="24"/>
        </w:rPr>
        <w:t xml:space="preserve"> </w:t>
      </w:r>
      <w:r>
        <w:rPr>
          <w:rFonts w:cs="Arial" w:ascii="Arial Narrow" w:hAnsi="Arial Narrow"/>
          <w:sz w:val="24"/>
          <w:szCs w:val="24"/>
        </w:rPr>
        <w:t>z</w:t>
      </w:r>
      <w:r>
        <w:rPr>
          <w:rFonts w:cs="Arial" w:ascii="Arial Narrow" w:hAnsi="Arial Narrow"/>
          <w:spacing w:val="8"/>
          <w:sz w:val="24"/>
          <w:szCs w:val="24"/>
        </w:rPr>
        <w:t xml:space="preserve"> </w:t>
      </w:r>
      <w:r>
        <w:rPr>
          <w:rFonts w:cs="Arial" w:ascii="Arial Narrow" w:hAnsi="Arial Narrow"/>
          <w:spacing w:val="-1"/>
          <w:sz w:val="24"/>
          <w:szCs w:val="24"/>
        </w:rPr>
        <w:t>postępowania</w:t>
      </w:r>
      <w:r>
        <w:rPr>
          <w:rFonts w:cs="Arial" w:ascii="Arial Narrow" w:hAnsi="Arial Narrow"/>
          <w:spacing w:val="51"/>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3b</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0"/>
        </w:numPr>
        <w:tabs>
          <w:tab w:val="clear" w:pos="708"/>
          <w:tab w:val="left" w:pos="1322" w:leader="none"/>
        </w:tabs>
        <w:overflowPunct w:val="false"/>
        <w:spacing w:lineRule="auto" w:line="360" w:before="0" w:after="0"/>
        <w:ind w:left="1937" w:right="123" w:hanging="0"/>
        <w:jc w:val="both"/>
        <w:rPr>
          <w:rFonts w:ascii="Arial Narrow" w:hAnsi="Arial Narrow" w:cs="Arial"/>
          <w:sz w:val="24"/>
          <w:szCs w:val="24"/>
        </w:rPr>
      </w:pPr>
      <w:r>
        <w:rPr>
          <w:rFonts w:cs="Arial" w:ascii="Arial Narrow" w:hAnsi="Arial Narrow"/>
          <w:sz w:val="24"/>
          <w:szCs w:val="24"/>
        </w:rPr>
      </w:r>
    </w:p>
    <w:p>
      <w:pPr>
        <w:pStyle w:val="Tretekstu"/>
        <w:numPr>
          <w:ilvl w:val="0"/>
          <w:numId w:val="12"/>
        </w:numPr>
        <w:tabs>
          <w:tab w:val="clear" w:pos="708"/>
          <w:tab w:val="left" w:pos="1322" w:leader="none"/>
        </w:tabs>
        <w:overflowPunct w:val="false"/>
        <w:spacing w:lineRule="auto" w:line="360" w:before="0" w:after="0"/>
        <w:ind w:left="497" w:right="120" w:hanging="360"/>
        <w:jc w:val="both"/>
        <w:rPr>
          <w:rFonts w:ascii="Arial Narrow" w:hAnsi="Arial Narrow" w:cs="Arial"/>
          <w:spacing w:val="-1"/>
          <w:sz w:val="24"/>
          <w:szCs w:val="24"/>
        </w:rPr>
      </w:pPr>
      <w:r>
        <w:rPr>
          <w:rFonts w:cs="Arial" w:ascii="Arial Narrow" w:hAnsi="Arial Narrow"/>
          <w:spacing w:val="-1"/>
          <w:sz w:val="24"/>
          <w:szCs w:val="24"/>
        </w:rPr>
        <w:t>Dodatkowo do oferty należy dołączyć – jeśli dotyczy:</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upoważniające do złożenia oferty, o ile ofertę podpisuje pełnomocnik;</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dla pełnomocnika do reprezentowania w postępowaniu Wykonawców wspólnie ubiegających się o udzielenie zamówienia – dotyczy ofert składanych przez Wykonawców wspólnie ubiegających się o udzielenie zamówienia,</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zobowiązanie podmiotu trzeciego;</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eastAsia="Times New Roman" w:cs="Arial" w:ascii="Arial Narrow" w:hAnsi="Arial Narrow"/>
          <w:sz w:val="24"/>
          <w:szCs w:val="24"/>
        </w:rPr>
        <w:t xml:space="preserve">oświadczenie, </w:t>
      </w:r>
      <w:r>
        <w:rPr>
          <w:rFonts w:eastAsia="Calibri" w:cs="Arial" w:ascii="Arial Narrow" w:hAnsi="Arial Narrow"/>
          <w:sz w:val="24"/>
          <w:szCs w:val="24"/>
        </w:rPr>
        <w:t>z którego wynika, które dostawy wykonają poszczególni Wykonawcy - w przypadku Wykonawców wspólnie ubiegających się o udzielenie zamówienia;</w:t>
      </w:r>
    </w:p>
    <w:p>
      <w:pPr>
        <w:pStyle w:val="ListParagraph"/>
        <w:numPr>
          <w:ilvl w:val="0"/>
          <w:numId w:val="12"/>
        </w:numPr>
        <w:spacing w:lineRule="auto" w:line="360"/>
        <w:jc w:val="both"/>
        <w:rPr/>
      </w:pPr>
      <w:r>
        <w:rPr>
          <w:rFonts w:cs="Arial" w:ascii="Arial Narrow" w:hAnsi="Arial Narrow"/>
        </w:rPr>
        <w:t>Oferta winna być sporządzona i złożona pod rygorem nieważności w postaci elektronicznej za pośrednictwem Platformy dostępnej pod adresem  https://josephine.proebiz.com/pl</w:t>
      </w:r>
    </w:p>
    <w:p>
      <w:pPr>
        <w:pStyle w:val="ListParagraph"/>
        <w:numPr>
          <w:ilvl w:val="0"/>
          <w:numId w:val="12"/>
        </w:numPr>
        <w:spacing w:lineRule="auto" w:line="360"/>
        <w:rPr/>
      </w:pPr>
      <w:r>
        <w:rPr>
          <w:rFonts w:cs="Arial" w:ascii="Arial Narrow" w:hAnsi="Arial Narrow"/>
        </w:rPr>
        <w:t>Korzystanie z Platformy jest bezpłatne.</w:t>
      </w:r>
    </w:p>
    <w:p>
      <w:pPr>
        <w:pStyle w:val="ListParagraph"/>
        <w:numPr>
          <w:ilvl w:val="0"/>
          <w:numId w:val="0"/>
        </w:numPr>
        <w:spacing w:lineRule="auto" w:line="360"/>
        <w:ind w:left="497" w:hanging="0"/>
        <w:rPr>
          <w:rFonts w:ascii="Arial Narrow" w:hAnsi="Arial Narrow" w:cs="Arial"/>
        </w:rPr>
      </w:pPr>
      <w:r>
        <w:rPr>
          <w:rFonts w:cs="Arial" w:ascii="Arial Narrow" w:hAnsi="Arial Narrow"/>
        </w:rPr>
      </w:r>
    </w:p>
    <w:p>
      <w:pPr>
        <w:pStyle w:val="ListParagraph"/>
        <w:numPr>
          <w:ilvl w:val="0"/>
          <w:numId w:val="12"/>
        </w:numPr>
        <w:spacing w:lineRule="auto" w:line="360"/>
        <w:rPr>
          <w:rFonts w:ascii="Arial" w:hAnsi="Arial"/>
          <w:b/>
          <w:b/>
          <w:bCs/>
        </w:rPr>
      </w:pPr>
      <w:r>
        <w:rPr>
          <w:rFonts w:cs="Arial" w:ascii="Arial" w:hAnsi="Arial"/>
          <w:b/>
          <w:bCs/>
        </w:rPr>
        <w:t xml:space="preserve">Ofertę należy złożyć w sposób opisany w  </w:t>
      </w:r>
      <w:r>
        <w:rPr>
          <w:rFonts w:cs="Arial" w:ascii="Arial" w:hAnsi="Arial"/>
          <w:b/>
          <w:bCs/>
          <w:sz w:val="24"/>
          <w:szCs w:val="24"/>
        </w:rPr>
        <w:t>skróconej  instrukcji składania ofert w formie dokumentów</w:t>
      </w:r>
      <w:r>
        <w:rPr>
          <w:rFonts w:cs="Arial" w:ascii="Arial" w:hAnsi="Arial"/>
          <w:b/>
          <w:bCs/>
        </w:rPr>
        <w:t xml:space="preserve">  na Platformie JOZEPHINE </w:t>
      </w:r>
    </w:p>
    <w:p>
      <w:pPr>
        <w:pStyle w:val="ListParagraph"/>
        <w:numPr>
          <w:ilvl w:val="0"/>
          <w:numId w:val="0"/>
        </w:numPr>
        <w:spacing w:lineRule="auto" w:line="360"/>
        <w:ind w:left="497" w:hanging="0"/>
        <w:rPr>
          <w:rFonts w:ascii="Arial" w:hAnsi="Arial"/>
          <w:b/>
          <w:b/>
          <w:bCs/>
        </w:rPr>
      </w:pPr>
      <w:r>
        <w:rPr>
          <w:rFonts w:cs="Arial" w:ascii="Arial" w:hAnsi="Arial"/>
          <w:b/>
          <w:bCs/>
        </w:rPr>
        <w:t xml:space="preserve"> </w:t>
      </w:r>
      <w:r>
        <w:rPr>
          <w:rFonts w:cs="Arial" w:ascii="Arial" w:hAnsi="Arial"/>
          <w:b/>
          <w:bCs/>
        </w:rPr>
        <w:t>https://store.proebiz.com/docs/josephine/pl/Instrukcja_wykonawcy.pdf</w:t>
      </w:r>
    </w:p>
    <w:p>
      <w:pPr>
        <w:pStyle w:val="ListParagraph"/>
        <w:numPr>
          <w:ilvl w:val="0"/>
          <w:numId w:val="0"/>
        </w:numPr>
        <w:spacing w:lineRule="auto" w:line="360"/>
        <w:ind w:left="1937" w:hanging="0"/>
        <w:jc w:val="both"/>
        <w:rPr>
          <w:rFonts w:ascii="Arial Narrow" w:hAnsi="Arial Narrow" w:cs="Arial"/>
          <w:color w:val="FF0000"/>
          <w:spacing w:val="-1"/>
        </w:rPr>
      </w:pPr>
      <w:r>
        <w:rPr>
          <w:rFonts w:cs="Arial" w:ascii="Arial Narrow" w:hAnsi="Arial Narrow"/>
          <w:color w:val="FF0000"/>
          <w:spacing w:val="-1"/>
        </w:rPr>
      </w:r>
    </w:p>
    <w:p>
      <w:pPr>
        <w:pStyle w:val="Tretekstu"/>
        <w:numPr>
          <w:ilvl w:val="0"/>
          <w:numId w:val="0"/>
        </w:numPr>
        <w:tabs>
          <w:tab w:val="clear" w:pos="708"/>
          <w:tab w:val="left" w:pos="827" w:leader="none"/>
        </w:tabs>
        <w:overflowPunct w:val="false"/>
        <w:spacing w:lineRule="auto" w:line="360" w:before="0" w:after="0"/>
        <w:ind w:left="634"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tabs>
          <w:tab w:val="clear" w:pos="708"/>
          <w:tab w:val="left" w:pos="827" w:leader="none"/>
        </w:tabs>
        <w:overflowPunct w:val="false"/>
        <w:spacing w:lineRule="auto" w:line="360" w:before="0" w:after="0"/>
        <w:ind w:left="497"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overflowPunct w:val="false"/>
        <w:spacing w:lineRule="auto" w:line="360" w:before="0" w:after="0"/>
        <w:ind w:left="137" w:hanging="0"/>
        <w:jc w:val="both"/>
        <w:rPr>
          <w:rFonts w:ascii="Arial Narrow" w:hAnsi="Arial Narrow" w:cs="Arial"/>
          <w:sz w:val="24"/>
          <w:szCs w:val="24"/>
        </w:rPr>
      </w:pPr>
      <w:r>
        <w:rPr>
          <w:rFonts w:cs="Arial" w:ascii="Arial Narrow" w:hAnsi="Arial Narrow"/>
          <w:b/>
          <w:bCs/>
          <w:spacing w:val="-1"/>
          <w:sz w:val="24"/>
          <w:szCs w:val="24"/>
        </w:rPr>
        <w:t>15.</w:t>
      </w:r>
      <w:r>
        <w:rPr>
          <w:rFonts w:cs="Arial" w:ascii="Arial Narrow" w:hAnsi="Arial Narrow"/>
          <w:b/>
          <w:bCs/>
          <w:spacing w:val="-9"/>
          <w:sz w:val="24"/>
          <w:szCs w:val="24"/>
        </w:rPr>
        <w:t xml:space="preserve"> </w:t>
      </w:r>
      <w:r>
        <w:rPr>
          <w:rFonts w:cs="Arial" w:ascii="Arial Narrow" w:hAnsi="Arial Narrow"/>
          <w:b/>
          <w:bCs/>
          <w:sz w:val="24"/>
          <w:szCs w:val="24"/>
        </w:rPr>
        <w:t>MIEJSCE</w:t>
      </w:r>
      <w:r>
        <w:rPr>
          <w:rFonts w:cs="Arial" w:ascii="Arial Narrow" w:hAnsi="Arial Narrow"/>
          <w:b/>
          <w:bCs/>
          <w:spacing w:val="-8"/>
          <w:sz w:val="24"/>
          <w:szCs w:val="24"/>
        </w:rPr>
        <w:t xml:space="preserve"> </w:t>
      </w:r>
      <w:r>
        <w:rPr>
          <w:rFonts w:cs="Arial" w:ascii="Arial Narrow" w:hAnsi="Arial Narrow"/>
          <w:b/>
          <w:bCs/>
          <w:spacing w:val="-1"/>
          <w:sz w:val="24"/>
          <w:szCs w:val="24"/>
        </w:rPr>
        <w:t>ORAZ</w:t>
      </w:r>
      <w:r>
        <w:rPr>
          <w:rFonts w:cs="Arial" w:ascii="Arial Narrow" w:hAnsi="Arial Narrow"/>
          <w:b/>
          <w:bCs/>
          <w:spacing w:val="-8"/>
          <w:sz w:val="24"/>
          <w:szCs w:val="24"/>
        </w:rPr>
        <w:t xml:space="preserve"> </w:t>
      </w:r>
      <w:r>
        <w:rPr>
          <w:rFonts w:cs="Arial" w:ascii="Arial Narrow" w:hAnsi="Arial Narrow"/>
          <w:b/>
          <w:bCs/>
          <w:sz w:val="24"/>
          <w:szCs w:val="24"/>
        </w:rPr>
        <w:t>TERMIN</w:t>
      </w:r>
      <w:r>
        <w:rPr>
          <w:rFonts w:cs="Arial" w:ascii="Arial Narrow" w:hAnsi="Arial Narrow"/>
          <w:b/>
          <w:bCs/>
          <w:spacing w:val="-9"/>
          <w:sz w:val="24"/>
          <w:szCs w:val="24"/>
        </w:rPr>
        <w:t xml:space="preserve"> </w:t>
      </w:r>
      <w:r>
        <w:rPr>
          <w:rFonts w:cs="Arial" w:ascii="Arial Narrow" w:hAnsi="Arial Narrow"/>
          <w:b/>
          <w:bCs/>
          <w:sz w:val="24"/>
          <w:szCs w:val="24"/>
        </w:rPr>
        <w:t>SKŁADANIA</w:t>
      </w:r>
      <w:r>
        <w:rPr>
          <w:rFonts w:cs="Arial" w:ascii="Arial Narrow" w:hAnsi="Arial Narrow"/>
          <w:b/>
          <w:bCs/>
          <w:spacing w:val="-9"/>
          <w:sz w:val="24"/>
          <w:szCs w:val="24"/>
        </w:rPr>
        <w:t xml:space="preserve"> </w:t>
      </w:r>
      <w:r>
        <w:rPr>
          <w:rFonts w:cs="Arial" w:ascii="Arial Narrow" w:hAnsi="Arial Narrow"/>
          <w:b/>
          <w:bCs/>
          <w:sz w:val="24"/>
          <w:szCs w:val="24"/>
        </w:rPr>
        <w:t>I</w:t>
      </w:r>
      <w:r>
        <w:rPr>
          <w:rFonts w:cs="Arial" w:ascii="Arial Narrow" w:hAnsi="Arial Narrow"/>
          <w:b/>
          <w:bCs/>
          <w:spacing w:val="-8"/>
          <w:sz w:val="24"/>
          <w:szCs w:val="24"/>
        </w:rPr>
        <w:t xml:space="preserve"> </w:t>
      </w:r>
      <w:r>
        <w:rPr>
          <w:rFonts w:cs="Arial" w:ascii="Arial Narrow" w:hAnsi="Arial Narrow"/>
          <w:b/>
          <w:bCs/>
          <w:spacing w:val="-1"/>
          <w:sz w:val="24"/>
          <w:szCs w:val="24"/>
        </w:rPr>
        <w:t>OTWARCIA</w:t>
      </w:r>
      <w:r>
        <w:rPr>
          <w:rFonts w:cs="Arial" w:ascii="Arial Narrow" w:hAnsi="Arial Narrow"/>
          <w:b/>
          <w:bCs/>
          <w:spacing w:val="-8"/>
          <w:sz w:val="24"/>
          <w:szCs w:val="24"/>
        </w:rPr>
        <w:t xml:space="preserve"> </w:t>
      </w:r>
      <w:r>
        <w:rPr>
          <w:rFonts w:cs="Arial" w:ascii="Arial Narrow" w:hAnsi="Arial Narrow"/>
          <w:b/>
          <w:bCs/>
          <w:spacing w:val="-1"/>
          <w:sz w:val="24"/>
          <w:szCs w:val="24"/>
        </w:rPr>
        <w:t>OFERT</w:t>
      </w:r>
    </w:p>
    <w:p>
      <w:pPr>
        <w:pStyle w:val="ListParagraph"/>
        <w:numPr>
          <w:ilvl w:val="1"/>
          <w:numId w:val="3"/>
        </w:numPr>
        <w:spacing w:lineRule="auto" w:line="360"/>
        <w:ind w:left="426" w:hanging="289"/>
        <w:rPr/>
      </w:pPr>
      <w:r>
        <w:rPr>
          <w:rFonts w:cs="Arial" w:ascii="Arial Narrow" w:hAnsi="Arial Narrow"/>
          <w:color w:val="000000" w:themeColor="text1"/>
        </w:rPr>
        <w:t xml:space="preserve">Ofertę należy złożyć na Platformie pod adresem:https://josephine.proebiz.com/pl  </w:t>
      </w:r>
    </w:p>
    <w:p>
      <w:pPr>
        <w:pStyle w:val="ListParagraph"/>
        <w:numPr>
          <w:ilvl w:val="0"/>
          <w:numId w:val="0"/>
        </w:numPr>
        <w:spacing w:lineRule="auto" w:line="360"/>
        <w:ind w:left="994" w:hanging="0"/>
        <w:rPr/>
      </w:pPr>
      <w:r>
        <w:rPr>
          <w:rFonts w:cs="Arial" w:ascii="Arial Narrow" w:hAnsi="Arial Narrow"/>
          <w:color w:val="000000" w:themeColor="text1"/>
          <w:highlight w:val="yellow"/>
        </w:rPr>
        <w:t xml:space="preserve"> </w:t>
      </w:r>
      <w:r>
        <w:rPr>
          <w:rFonts w:cs="Arial" w:ascii="Arial Narrow" w:hAnsi="Arial Narrow"/>
          <w:b/>
          <w:color w:val="000000" w:themeColor="text1"/>
          <w:highlight w:val="yellow"/>
        </w:rPr>
        <w:t>do dnia 08.02 2023 r., godz. 9:30.</w:t>
      </w:r>
    </w:p>
    <w:p>
      <w:pPr>
        <w:pStyle w:val="ListParagraph"/>
        <w:numPr>
          <w:ilvl w:val="1"/>
          <w:numId w:val="3"/>
        </w:numPr>
        <w:spacing w:lineRule="auto" w:line="360"/>
        <w:ind w:left="426" w:hanging="289"/>
        <w:jc w:val="both"/>
        <w:rPr/>
      </w:pPr>
      <w:r>
        <w:rPr>
          <w:rFonts w:cs="Arial" w:ascii="Arial Narrow" w:hAnsi="Arial Narrow"/>
          <w:color w:val="000000" w:themeColor="text1"/>
        </w:rPr>
        <w:t xml:space="preserve">Otwarcie ofert nastąpi poprzez upublicznienie wczytanych na Platformie Ofert </w:t>
      </w:r>
    </w:p>
    <w:p>
      <w:pPr>
        <w:pStyle w:val="ListParagraph"/>
        <w:numPr>
          <w:ilvl w:val="0"/>
          <w:numId w:val="0"/>
        </w:numPr>
        <w:spacing w:lineRule="auto" w:line="360"/>
        <w:ind w:left="994" w:hanging="0"/>
        <w:jc w:val="both"/>
        <w:rPr/>
      </w:pPr>
      <w:bookmarkStart w:id="9" w:name="_Hlk60742565"/>
      <w:r>
        <w:rPr>
          <w:rFonts w:cs="Arial" w:ascii="Arial Narrow" w:hAnsi="Arial Narrow"/>
          <w:b/>
          <w:color w:val="000000" w:themeColor="text1"/>
          <w:highlight w:val="yellow"/>
        </w:rPr>
        <w:t xml:space="preserve">w dniu </w:t>
      </w:r>
      <w:bookmarkEnd w:id="9"/>
      <w:r>
        <w:rPr>
          <w:rFonts w:cs="Arial" w:ascii="Arial Narrow" w:hAnsi="Arial Narrow"/>
          <w:b/>
          <w:color w:val="000000" w:themeColor="text1"/>
          <w:highlight w:val="yellow"/>
        </w:rPr>
        <w:t xml:space="preserve"> 08.02 2023 r., godz. 10:00.</w:t>
      </w:r>
    </w:p>
    <w:p>
      <w:pPr>
        <w:pStyle w:val="ListParagraph"/>
        <w:numPr>
          <w:ilvl w:val="1"/>
          <w:numId w:val="3"/>
        </w:numPr>
        <w:spacing w:lineRule="auto" w:line="360"/>
        <w:ind w:left="426" w:hanging="289"/>
        <w:jc w:val="both"/>
        <w:rPr>
          <w:rFonts w:ascii="Arial Narrow" w:hAnsi="Arial Narrow" w:cs="Arial"/>
        </w:rPr>
      </w:pPr>
      <w:r>
        <w:rPr>
          <w:rFonts w:cs="Arial" w:ascii="Arial Narrow" w:hAnsi="Arial Narrow"/>
        </w:rPr>
        <w:t>Zamawiający, najpóźniej przed otwarciem ofert, udostępnia na stronie internetowej prowadzonego postępowania informację o kwocie, jaką zamierza przeznaczyć na sfinansowanie zamówienia</w:t>
      </w:r>
      <w:r>
        <w:rPr>
          <w:rFonts w:cs="Arial" w:ascii="Arial Narrow" w:hAnsi="Arial Narrow"/>
          <w:color w:val="FF0000"/>
        </w:rPr>
        <w:t>.</w:t>
      </w:r>
    </w:p>
    <w:p>
      <w:pPr>
        <w:pStyle w:val="ListParagraph"/>
        <w:numPr>
          <w:ilvl w:val="1"/>
          <w:numId w:val="3"/>
        </w:numPr>
        <w:spacing w:lineRule="auto" w:line="360"/>
        <w:ind w:left="426" w:hanging="289"/>
        <w:jc w:val="both"/>
        <w:rPr/>
      </w:pPr>
      <w:r>
        <w:rPr>
          <w:rFonts w:cs="Arial" w:ascii="Arial Narrow" w:hAnsi="Arial Narrow"/>
          <w:color w:val="000000"/>
        </w:rPr>
        <w:t xml:space="preserve">Zamawiający, niezwłocznie po otwarciu ofert, udostępni na Platformie  </w:t>
      </w:r>
      <w:r>
        <w:rPr>
          <w:rFonts w:cs="Arial" w:ascii="Arial Narrow" w:hAnsi="Arial Narrow"/>
        </w:rPr>
        <w:t xml:space="preserve">„Informacja z otwarcia ofert" </w:t>
      </w:r>
      <w:r>
        <w:rPr>
          <w:rFonts w:cs="Arial" w:ascii="Arial Narrow" w:hAnsi="Arial Narrow"/>
          <w:color w:val="000000"/>
        </w:rPr>
        <w:t xml:space="preserve">informacje o: </w:t>
      </w:r>
    </w:p>
    <w:p>
      <w:pPr>
        <w:pStyle w:val="ListParagraph"/>
        <w:numPr>
          <w:ilvl w:val="2"/>
          <w:numId w:val="17"/>
        </w:numPr>
        <w:spacing w:lineRule="auto" w:line="360"/>
        <w:jc w:val="both"/>
        <w:rPr>
          <w:rFonts w:ascii="Arial Narrow" w:hAnsi="Arial Narrow" w:cs="Arial"/>
          <w:color w:val="000000"/>
        </w:rPr>
      </w:pPr>
      <w:r>
        <w:rPr>
          <w:rFonts w:cs="Arial" w:ascii="Arial Narrow" w:hAnsi="Arial Narrow"/>
          <w:color w:val="000000"/>
        </w:rPr>
        <w:t xml:space="preserve">nazwach albo imionach i nazwiskach oraz siedzibach lub miejscach prowadzonej działalności gospodarczej albo miejscach zamieszkania wykonawców, których oferty zostały otwarte; </w:t>
      </w:r>
    </w:p>
    <w:p>
      <w:pPr>
        <w:pStyle w:val="ListParagraph"/>
        <w:numPr>
          <w:ilvl w:val="2"/>
          <w:numId w:val="17"/>
        </w:numPr>
        <w:spacing w:lineRule="auto" w:line="360" w:before="0" w:after="0"/>
        <w:contextualSpacing/>
        <w:jc w:val="both"/>
        <w:rPr>
          <w:rFonts w:ascii="Arial Narrow" w:hAnsi="Arial Narrow" w:cs="Arial"/>
        </w:rPr>
      </w:pPr>
      <w:r>
        <w:rPr>
          <w:rFonts w:cs="Arial" w:ascii="Arial Narrow" w:hAnsi="Arial Narrow"/>
        </w:rPr>
        <w:t>cenach lub kosztach zawartych w ofertach.</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W przypadku wystąpienia awarii systemu teleinformatycznego, która spowoduje brak możliwości otwarcia ofert w terminie określonym przez zamawiającego, otwarcie ofert nastąpi niezwłocznie po usunięciu awarii.</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Zamawiający poinformuje o zmianie terminu otwarcia ofert na stronie internetowej prowadzonego postępowania.</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Otwarcie ofert odbywa się bez udziału Wykonawców.</w:t>
      </w:r>
    </w:p>
    <w:p>
      <w:pPr>
        <w:pStyle w:val="ListParagraph"/>
        <w:spacing w:lineRule="auto" w:line="360"/>
        <w:ind w:left="426" w:hanging="0"/>
        <w:jc w:val="both"/>
        <w:rPr>
          <w:rFonts w:ascii="Arial Narrow" w:hAnsi="Arial Narrow" w:cs="Arial"/>
          <w:lang w:eastAsia="zh-CN"/>
        </w:rPr>
      </w:pPr>
      <w:r>
        <w:rPr>
          <w:rFonts w:cs="Arial" w:ascii="Arial Narrow" w:hAnsi="Arial Narrow"/>
          <w:lang w:eastAsia="zh-CN"/>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16.</w:t>
      </w:r>
      <w:r>
        <w:rPr>
          <w:rFonts w:cs="Arial" w:ascii="Arial Narrow" w:hAnsi="Arial Narrow"/>
          <w:b/>
          <w:bCs/>
          <w:spacing w:val="-9"/>
          <w:sz w:val="24"/>
          <w:szCs w:val="24"/>
        </w:rPr>
        <w:t xml:space="preserve"> OPIS  </w:t>
      </w:r>
      <w:r>
        <w:rPr>
          <w:rFonts w:cs="Arial" w:ascii="Arial Narrow" w:hAnsi="Arial Narrow"/>
          <w:b/>
          <w:bCs/>
          <w:spacing w:val="-1"/>
          <w:sz w:val="24"/>
          <w:szCs w:val="24"/>
        </w:rPr>
        <w:t>SPOSOBU</w:t>
      </w:r>
      <w:r>
        <w:rPr>
          <w:rFonts w:cs="Arial" w:ascii="Arial Narrow" w:hAnsi="Arial Narrow"/>
          <w:b/>
          <w:bCs/>
          <w:spacing w:val="34"/>
          <w:sz w:val="24"/>
          <w:szCs w:val="24"/>
        </w:rPr>
        <w:t xml:space="preserve"> </w:t>
      </w:r>
      <w:r>
        <w:rPr>
          <w:rFonts w:cs="Arial" w:ascii="Arial Narrow" w:hAnsi="Arial Narrow"/>
          <w:b/>
          <w:bCs/>
          <w:spacing w:val="-1"/>
          <w:sz w:val="24"/>
          <w:szCs w:val="24"/>
        </w:rPr>
        <w:t>OBLICZENIA</w:t>
      </w:r>
      <w:r>
        <w:rPr>
          <w:rFonts w:cs="Arial" w:ascii="Arial Narrow" w:hAnsi="Arial Narrow"/>
          <w:b/>
          <w:bCs/>
          <w:spacing w:val="-8"/>
          <w:sz w:val="24"/>
          <w:szCs w:val="24"/>
        </w:rPr>
        <w:t xml:space="preserve"> </w:t>
      </w:r>
      <w:r>
        <w:rPr>
          <w:rFonts w:cs="Arial" w:ascii="Arial Narrow" w:hAnsi="Arial Narrow"/>
          <w:b/>
          <w:bCs/>
          <w:spacing w:val="-1"/>
          <w:sz w:val="24"/>
          <w:szCs w:val="24"/>
        </w:rPr>
        <w:t>CENY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Cena oferty zostanie wyliczona przez Wykonawcę w oparciu o Formularz cenowy, zamieszczony w niniejszej SWZ.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dla elementów wymienionych w Formularzu cenowym określi cenę jednostkową netto oraz wartość netto, wartość netto wykonania całości danej części zamówienia, a także wartość podatku VAT i wartość brutto (wartość netto powiększona o wartość podatku VAT).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Uzyskana w ten sposób wartość brutto stanowić będzie cenę ofertową zamówienia, którą należy wpisać w Formularzu Oferty, jako cenę oferty zamówienia.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nie może pominąć jakiejkolwiek pozycji zapisanej w Formularzu cenowym. Wykonawca nie może samodzielnie wprowadzić zmian do formularzy.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Wszelkie ewentualne rabaty (upusty) należy ująć w poszczególnych cenach jednostkowych.</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 xml:space="preserve">Ceny muszą być wyrażone w złotych (PLN) z dokładnością do dwóch miejsc po przecinku.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Prawidłowe ustalenie należnej stawki podatku VAT należy do obowiązków Wykonawcy.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ListParagraph"/>
        <w:widowControl/>
        <w:spacing w:lineRule="auto" w:line="360"/>
        <w:ind w:left="426" w:hanging="0"/>
        <w:jc w:val="both"/>
        <w:rPr>
          <w:rFonts w:ascii="Arial Narrow" w:hAnsi="Arial Narrow" w:eastAsia="Calibri" w:cs="Arial" w:eastAsiaTheme="minorHAnsi"/>
          <w:color w:val="000000"/>
          <w:lang w:eastAsia="en-US"/>
        </w:rPr>
      </w:pPr>
      <w:r>
        <w:rPr>
          <w:rFonts w:eastAsia="Calibri" w:cs="Arial" w:eastAsiaTheme="minorHAnsi" w:ascii="Arial Narrow" w:hAnsi="Arial Narrow"/>
          <w:color w:val="000000"/>
          <w:lang w:eastAsia="en-US"/>
        </w:rPr>
      </w:r>
    </w:p>
    <w:p>
      <w:pPr>
        <w:pStyle w:val="Tretekstu"/>
        <w:overflowPunct w:val="false"/>
        <w:spacing w:lineRule="auto" w:line="360" w:before="0" w:after="0"/>
        <w:ind w:left="0" w:right="53" w:hanging="0"/>
        <w:jc w:val="both"/>
        <w:rPr>
          <w:rFonts w:ascii="Arial Narrow" w:hAnsi="Arial Narrow" w:cs="Arial"/>
          <w:sz w:val="24"/>
          <w:szCs w:val="24"/>
        </w:rPr>
      </w:pPr>
      <w:r>
        <w:rPr>
          <w:rFonts w:cs="Arial" w:ascii="Arial Narrow" w:hAnsi="Arial Narrow"/>
          <w:b/>
          <w:bCs/>
          <w:spacing w:val="-1"/>
          <w:sz w:val="24"/>
          <w:szCs w:val="24"/>
        </w:rPr>
        <w:t>17. OPISY</w:t>
      </w:r>
      <w:r>
        <w:rPr>
          <w:rFonts w:cs="Arial" w:ascii="Arial Narrow" w:hAnsi="Arial Narrow"/>
          <w:b/>
          <w:bCs/>
          <w:spacing w:val="31"/>
          <w:sz w:val="24"/>
          <w:szCs w:val="24"/>
        </w:rPr>
        <w:t xml:space="preserve"> </w:t>
      </w:r>
      <w:r>
        <w:rPr>
          <w:rFonts w:cs="Arial" w:ascii="Arial Narrow" w:hAnsi="Arial Narrow"/>
          <w:b/>
          <w:bCs/>
          <w:sz w:val="24"/>
          <w:szCs w:val="24"/>
        </w:rPr>
        <w:t>KRYTERIÓW,</w:t>
      </w:r>
      <w:r>
        <w:rPr>
          <w:rFonts w:cs="Arial" w:ascii="Arial Narrow" w:hAnsi="Arial Narrow"/>
          <w:b/>
          <w:bCs/>
          <w:spacing w:val="27"/>
          <w:sz w:val="24"/>
          <w:szCs w:val="24"/>
        </w:rPr>
        <w:t xml:space="preserve"> </w:t>
      </w:r>
      <w:r>
        <w:rPr>
          <w:rFonts w:cs="Arial" w:ascii="Arial Narrow" w:hAnsi="Arial Narrow"/>
          <w:b/>
          <w:bCs/>
          <w:sz w:val="24"/>
          <w:szCs w:val="24"/>
        </w:rPr>
        <w:t>KTÓRYMI</w:t>
      </w:r>
      <w:r>
        <w:rPr>
          <w:rFonts w:cs="Arial" w:ascii="Arial Narrow" w:hAnsi="Arial Narrow"/>
          <w:b/>
          <w:bCs/>
          <w:spacing w:val="29"/>
          <w:sz w:val="24"/>
          <w:szCs w:val="24"/>
        </w:rPr>
        <w:t xml:space="preserve"> </w:t>
      </w:r>
      <w:r>
        <w:rPr>
          <w:rFonts w:cs="Arial" w:ascii="Arial Narrow" w:hAnsi="Arial Narrow"/>
          <w:b/>
          <w:bCs/>
          <w:spacing w:val="-1"/>
          <w:sz w:val="24"/>
          <w:szCs w:val="24"/>
        </w:rPr>
        <w:t>ZAMAWIAJĄCY</w:t>
      </w:r>
      <w:r>
        <w:rPr>
          <w:rFonts w:cs="Arial" w:ascii="Arial Narrow" w:hAnsi="Arial Narrow"/>
          <w:b/>
          <w:bCs/>
          <w:spacing w:val="30"/>
          <w:sz w:val="24"/>
          <w:szCs w:val="24"/>
        </w:rPr>
        <w:t xml:space="preserve"> </w:t>
      </w:r>
      <w:r>
        <w:rPr>
          <w:rFonts w:cs="Arial" w:ascii="Arial Narrow" w:hAnsi="Arial Narrow"/>
          <w:b/>
          <w:bCs/>
          <w:spacing w:val="-1"/>
          <w:sz w:val="24"/>
          <w:szCs w:val="24"/>
        </w:rPr>
        <w:t>BĘDZIE</w:t>
      </w:r>
      <w:r>
        <w:rPr>
          <w:rFonts w:cs="Arial" w:ascii="Arial Narrow" w:hAnsi="Arial Narrow"/>
          <w:b/>
          <w:bCs/>
          <w:spacing w:val="29"/>
          <w:sz w:val="24"/>
          <w:szCs w:val="24"/>
        </w:rPr>
        <w:t xml:space="preserve"> </w:t>
      </w:r>
      <w:r>
        <w:rPr>
          <w:rFonts w:cs="Arial" w:ascii="Arial Narrow" w:hAnsi="Arial Narrow"/>
          <w:b/>
          <w:bCs/>
          <w:sz w:val="24"/>
          <w:szCs w:val="24"/>
        </w:rPr>
        <w:t>SIĘ</w:t>
      </w:r>
      <w:r>
        <w:rPr>
          <w:rFonts w:cs="Arial" w:ascii="Arial Narrow" w:hAnsi="Arial Narrow"/>
          <w:b/>
          <w:bCs/>
          <w:spacing w:val="29"/>
          <w:sz w:val="24"/>
          <w:szCs w:val="24"/>
        </w:rPr>
        <w:t xml:space="preserve"> </w:t>
      </w:r>
      <w:r>
        <w:rPr>
          <w:rFonts w:cs="Arial" w:ascii="Arial Narrow" w:hAnsi="Arial Narrow"/>
          <w:b/>
          <w:bCs/>
          <w:spacing w:val="-1"/>
          <w:sz w:val="24"/>
          <w:szCs w:val="24"/>
        </w:rPr>
        <w:t>KIEROWAŁ</w:t>
      </w:r>
      <w:r>
        <w:rPr>
          <w:rFonts w:cs="Arial" w:ascii="Arial Narrow" w:hAnsi="Arial Narrow"/>
          <w:b/>
          <w:bCs/>
          <w:spacing w:val="30"/>
          <w:sz w:val="24"/>
          <w:szCs w:val="24"/>
        </w:rPr>
        <w:t xml:space="preserve"> </w:t>
      </w:r>
      <w:r>
        <w:rPr>
          <w:rFonts w:cs="Arial" w:ascii="Arial Narrow" w:hAnsi="Arial Narrow"/>
          <w:b/>
          <w:bCs/>
          <w:sz w:val="24"/>
          <w:szCs w:val="24"/>
        </w:rPr>
        <w:t>PRZY</w:t>
      </w:r>
      <w:r>
        <w:rPr>
          <w:rFonts w:cs="Arial" w:ascii="Arial Narrow" w:hAnsi="Arial Narrow"/>
          <w:b/>
          <w:bCs/>
          <w:spacing w:val="41"/>
          <w:w w:val="99"/>
          <w:sz w:val="24"/>
          <w:szCs w:val="24"/>
        </w:rPr>
        <w:t xml:space="preserve"> </w:t>
      </w:r>
      <w:r>
        <w:rPr>
          <w:rFonts w:cs="Arial" w:ascii="Arial Narrow" w:hAnsi="Arial Narrow"/>
          <w:b/>
          <w:bCs/>
          <w:spacing w:val="-1"/>
          <w:sz w:val="24"/>
          <w:szCs w:val="24"/>
        </w:rPr>
        <w:t>WYBORZE</w:t>
      </w:r>
      <w:r>
        <w:rPr>
          <w:rFonts w:cs="Arial" w:ascii="Arial Narrow" w:hAnsi="Arial Narrow"/>
          <w:b/>
          <w:bCs/>
          <w:spacing w:val="19"/>
          <w:sz w:val="24"/>
          <w:szCs w:val="24"/>
        </w:rPr>
        <w:t xml:space="preserve"> </w:t>
      </w:r>
      <w:r>
        <w:rPr>
          <w:rFonts w:cs="Arial" w:ascii="Arial Narrow" w:hAnsi="Arial Narrow"/>
          <w:b/>
          <w:bCs/>
          <w:spacing w:val="-1"/>
          <w:sz w:val="24"/>
          <w:szCs w:val="24"/>
        </w:rPr>
        <w:t>OFERTY</w:t>
      </w:r>
      <w:r>
        <w:rPr>
          <w:rFonts w:cs="Arial" w:ascii="Arial Narrow" w:hAnsi="Arial Narrow"/>
          <w:b/>
          <w:bCs/>
          <w:spacing w:val="19"/>
          <w:sz w:val="24"/>
          <w:szCs w:val="24"/>
        </w:rPr>
        <w:t>, WRAZ Z PODANIEM WAG TYCH KRYTERIÓW I SPOSOBU OCENY OFERT</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ListParagraph"/>
        <w:numPr>
          <w:ilvl w:val="0"/>
          <w:numId w:val="13"/>
        </w:numPr>
        <w:spacing w:lineRule="auto" w:line="360"/>
        <w:jc w:val="both"/>
        <w:rPr>
          <w:rFonts w:ascii="Arial" w:hAnsi="Arial" w:cs="Arial"/>
          <w:sz w:val="22"/>
          <w:szCs w:val="22"/>
        </w:rPr>
      </w:pPr>
      <w:r>
        <w:rPr>
          <w:rFonts w:cs="Arial" w:ascii="Arial" w:hAnsi="Arial"/>
          <w:sz w:val="22"/>
          <w:szCs w:val="22"/>
        </w:rPr>
        <w:t>Przy wyborze oferty Zamawiający będzie się kierował następującymi kryteriami oceny ofert:</w:t>
      </w:r>
    </w:p>
    <w:tbl>
      <w:tblPr>
        <w:tblW w:w="4900" w:type="pct"/>
        <w:jc w:val="left"/>
        <w:tblInd w:w="70" w:type="dxa"/>
        <w:tblCellMar>
          <w:top w:w="0" w:type="dxa"/>
          <w:left w:w="70" w:type="dxa"/>
          <w:bottom w:w="0" w:type="dxa"/>
          <w:right w:w="70" w:type="dxa"/>
        </w:tblCellMar>
        <w:tblLook w:firstRow="0" w:noVBand="0" w:lastRow="0" w:firstColumn="0" w:lastColumn="0" w:noHBand="0" w:val="0000"/>
      </w:tblPr>
      <w:tblGrid>
        <w:gridCol w:w="975"/>
        <w:gridCol w:w="1776"/>
        <w:gridCol w:w="1839"/>
        <w:gridCol w:w="4568"/>
      </w:tblGrid>
      <w:tr>
        <w:trPr>
          <w:trHeight w:val="802" w:hRule="atLeast"/>
        </w:trPr>
        <w:tc>
          <w:tcPr>
            <w:tcW w:w="975" w:type="dxa"/>
            <w:tcBorders>
              <w:top w:val="single" w:sz="4" w:space="0" w:color="000000"/>
              <w:left w:val="single" w:sz="4" w:space="0" w:color="000000"/>
              <w:bottom w:val="double" w:sz="4" w:space="0" w:color="000000"/>
              <w:right w:val="single" w:sz="4" w:space="0" w:color="000000"/>
            </w:tcBorders>
            <w:shd w:fill="auto" w:val="clear"/>
          </w:tcPr>
          <w:p>
            <w:pPr>
              <w:pStyle w:val="P"/>
              <w:spacing w:lineRule="auto" w:line="360"/>
              <w:rPr>
                <w:rFonts w:ascii="Arial" w:hAnsi="Arial" w:cs="Arial"/>
              </w:rPr>
            </w:pPr>
            <w:r>
              <w:rPr>
                <w:rFonts w:cs="Arial" w:ascii="Arial" w:hAnsi="Arial"/>
              </w:rPr>
            </w:r>
          </w:p>
          <w:p>
            <w:pPr>
              <w:pStyle w:val="P"/>
              <w:spacing w:lineRule="auto" w:line="360"/>
              <w:rPr>
                <w:rFonts w:ascii="Arial" w:hAnsi="Arial" w:cs="Arial"/>
                <w:bCs/>
              </w:rPr>
            </w:pPr>
            <w:r>
              <w:rPr>
                <w:rFonts w:cs="Arial" w:ascii="Arial" w:hAnsi="Arial"/>
                <w:bCs/>
              </w:rPr>
              <w:t>l.p.</w:t>
            </w:r>
          </w:p>
        </w:tc>
        <w:tc>
          <w:tcPr>
            <w:tcW w:w="1776"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Cs/>
              </w:rPr>
            </w:pPr>
            <w:r>
              <w:rPr>
                <w:rFonts w:cs="Arial" w:ascii="Arial" w:hAnsi="Arial"/>
                <w:bCs/>
              </w:rPr>
            </w:r>
          </w:p>
          <w:p>
            <w:pPr>
              <w:pStyle w:val="P"/>
              <w:spacing w:lineRule="auto" w:line="360"/>
              <w:jc w:val="center"/>
              <w:rPr>
                <w:rFonts w:ascii="Arial" w:hAnsi="Arial" w:cs="Arial"/>
                <w:bCs/>
              </w:rPr>
            </w:pPr>
            <w:r>
              <w:rPr>
                <w:rFonts w:cs="Arial" w:ascii="Arial" w:hAnsi="Arial"/>
                <w:bCs/>
              </w:rPr>
              <w:t>Kryterium</w:t>
            </w:r>
          </w:p>
        </w:tc>
        <w:tc>
          <w:tcPr>
            <w:tcW w:w="1839"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Znaczenie procentowe kryterium</w:t>
            </w:r>
          </w:p>
        </w:tc>
        <w:tc>
          <w:tcPr>
            <w:tcW w:w="4568"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Maksymalna liczba punktów jakie może otrzymać oferta za dane kryterium</w:t>
            </w:r>
          </w:p>
        </w:tc>
      </w:tr>
      <w:tr>
        <w:trPr>
          <w:trHeight w:val="567" w:hRule="atLeast"/>
        </w:trPr>
        <w:tc>
          <w:tcPr>
            <w:tcW w:w="975"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1</w:t>
            </w:r>
          </w:p>
        </w:tc>
        <w:tc>
          <w:tcPr>
            <w:tcW w:w="1776"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Cena</w:t>
            </w:r>
          </w:p>
        </w:tc>
        <w:tc>
          <w:tcPr>
            <w:tcW w:w="1839"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
                <w:b/>
              </w:rPr>
            </w:pPr>
            <w:r>
              <w:rPr>
                <w:rFonts w:cs="Arial" w:ascii="Arial" w:hAnsi="Arial"/>
                <w:b/>
              </w:rPr>
              <w:t>90%</w:t>
            </w:r>
          </w:p>
        </w:tc>
        <w:tc>
          <w:tcPr>
            <w:tcW w:w="4568" w:type="dxa"/>
            <w:tcBorders>
              <w:top w:val="double" w:sz="4" w:space="0" w:color="000000"/>
              <w:left w:val="single" w:sz="4" w:space="0" w:color="000000"/>
              <w:bottom w:val="double" w:sz="4" w:space="0" w:color="000000"/>
              <w:right w:val="single" w:sz="4" w:space="0" w:color="000000"/>
            </w:tcBorders>
            <w:shd w:fill="auto" w:val="clear"/>
            <w:vAlign w:val="center"/>
          </w:tcPr>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t>Proporcje matematyczne wg wzoru:</w:t>
            </w:r>
          </w:p>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r>
          </w:p>
          <w:p>
            <w:pPr>
              <w:pStyle w:val="Normal"/>
              <w:tabs>
                <w:tab w:val="clear" w:pos="708"/>
                <w:tab w:val="left" w:pos="990" w:leader="none"/>
              </w:tabs>
              <w:spacing w:before="0" w:after="0"/>
              <w:contextualSpacing/>
              <w:rPr>
                <w:rFonts w:ascii="Arial" w:hAnsi="Arial" w:eastAsia="Times New Roman" w:cs="Arial"/>
                <w:sz w:val="22"/>
                <w:szCs w:val="22"/>
              </w:rPr>
            </w:pPr>
            <w:r>
              <w:rPr>
                <w:rFonts w:eastAsia="Times New Roman" w:cs="Arial" w:ascii="Arial" w:hAnsi="Arial"/>
                <w:b/>
                <w:sz w:val="22"/>
                <w:szCs w:val="22"/>
              </w:rPr>
              <w:t>C = cena najniższa</w:t>
            </w:r>
            <w:r>
              <w:rPr>
                <w:rFonts w:eastAsia="Times New Roman" w:cs="Arial" w:ascii="Arial" w:hAnsi="Arial"/>
                <w:sz w:val="22"/>
                <w:szCs w:val="22"/>
              </w:rPr>
              <w:t xml:space="preserve">/cena badanej oferty x 100 </w:t>
            </w:r>
            <w:r>
              <w:rPr>
                <w:rFonts w:eastAsia="Symbol" w:cs="Symbol" w:ascii="Symbol" w:hAnsi="Symbol"/>
                <w:sz w:val="22"/>
                <w:szCs w:val="22"/>
              </w:rPr>
              <w:t></w:t>
            </w:r>
            <w:r>
              <w:rPr>
                <w:rFonts w:eastAsia="Times New Roman" w:cs="Arial" w:ascii="Arial" w:hAnsi="Arial"/>
                <w:sz w:val="22"/>
                <w:szCs w:val="22"/>
              </w:rPr>
              <w:t>90%</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gdzie:</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C - ilość punktów przyznana danemu kryterium</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Przy ocenie wysokości proponowanej ceny najwyżej będzie punktowana oferta proponująca najniższą cenę wykonania przedmiotu zamówienia. </w:t>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Oferta o najniższej cenie - </w:t>
            </w:r>
            <w:r>
              <w:rPr>
                <w:rFonts w:eastAsia="Times New Roman" w:cs="Arial" w:ascii="Arial" w:hAnsi="Arial"/>
                <w:b/>
                <w:sz w:val="22"/>
                <w:szCs w:val="22"/>
              </w:rPr>
              <w:t>90 pkt</w:t>
            </w:r>
            <w:r>
              <w:rPr>
                <w:rFonts w:eastAsia="Times New Roman" w:cs="Arial" w:ascii="Arial" w:hAnsi="Arial"/>
                <w:sz w:val="22"/>
                <w:szCs w:val="22"/>
              </w:rPr>
              <w:t>, pozostałe oferty – ilość punktów wyliczona według wzoru gdzie 1 pkt = 1%.</w:t>
            </w:r>
          </w:p>
          <w:p>
            <w:pPr>
              <w:pStyle w:val="P"/>
              <w:spacing w:lineRule="auto" w:line="360"/>
              <w:jc w:val="center"/>
              <w:rPr>
                <w:rFonts w:ascii="Arial" w:hAnsi="Arial" w:cs="Arial"/>
              </w:rPr>
            </w:pPr>
            <w:r>
              <w:rPr>
                <w:rFonts w:eastAsia="Times New Roman" w:cs="Arial" w:ascii="Arial" w:hAnsi="Arial"/>
                <w:b/>
              </w:rPr>
              <w:t>Maksymalnie w tym kryterium wykonawca może otrzymać 90 pkt.</w:t>
            </w:r>
          </w:p>
        </w:tc>
      </w:tr>
      <w:tr>
        <w:trPr>
          <w:trHeight w:val="567" w:hRule="atLeast"/>
        </w:trPr>
        <w:tc>
          <w:tcPr>
            <w:tcW w:w="975"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2</w:t>
            </w:r>
          </w:p>
        </w:tc>
        <w:tc>
          <w:tcPr>
            <w:tcW w:w="1776"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pPr>
            <w:r>
              <w:rPr>
                <w:rFonts w:eastAsia="Times New Roman" w:cs="Arial" w:ascii="Arial" w:hAnsi="Arial"/>
                <w:b/>
              </w:rPr>
              <w:t>okres gwarancji</w:t>
            </w:r>
          </w:p>
        </w:tc>
        <w:tc>
          <w:tcPr>
            <w:tcW w:w="1839"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jc w:val="center"/>
              <w:rPr>
                <w:rFonts w:ascii="Arial" w:hAnsi="Arial" w:cs="Arial"/>
              </w:rPr>
            </w:pPr>
            <w:r>
              <w:rPr>
                <w:rFonts w:eastAsia="Times New Roman" w:cs="Arial" w:ascii="Arial" w:hAnsi="Arial"/>
                <w:b/>
              </w:rPr>
              <w:t>10%</w:t>
            </w:r>
          </w:p>
        </w:tc>
        <w:tc>
          <w:tcPr>
            <w:tcW w:w="4568" w:type="dxa"/>
            <w:tcBorders>
              <w:top w:val="double" w:sz="4" w:space="0" w:color="000000"/>
              <w:left w:val="single" w:sz="4" w:space="0" w:color="000000"/>
              <w:bottom w:val="single" w:sz="4" w:space="0" w:color="000000"/>
              <w:right w:val="single" w:sz="4" w:space="0" w:color="000000"/>
            </w:tcBorders>
            <w:shd w:fill="auto" w:val="clear"/>
          </w:tcPr>
          <w:p>
            <w:pPr>
              <w:pStyle w:val="Normal"/>
              <w:snapToGrid w:val="false"/>
              <w:spacing w:before="60" w:after="0"/>
              <w:textAlignment w:val="baseline"/>
              <w:rPr/>
            </w:pPr>
            <w:r>
              <w:rPr>
                <w:rFonts w:eastAsia="Times New Roman" w:cs="Arial" w:ascii="Arial" w:hAnsi="Arial"/>
                <w:b/>
                <w:sz w:val="22"/>
                <w:szCs w:val="22"/>
              </w:rPr>
              <w:t>G – okresu gwarancji</w:t>
            </w:r>
          </w:p>
          <w:p>
            <w:pPr>
              <w:pStyle w:val="Normal"/>
              <w:spacing w:before="60" w:after="120"/>
              <w:jc w:val="both"/>
              <w:rPr>
                <w:rFonts w:ascii="Arial" w:hAnsi="Arial" w:cs="Arial"/>
                <w:color w:val="000000"/>
                <w:sz w:val="22"/>
                <w:szCs w:val="22"/>
                <w:highlight w:val="white"/>
              </w:rPr>
            </w:pPr>
            <w:r>
              <w:rPr>
                <w:rFonts w:cs="Arial" w:ascii="Arial" w:hAnsi="Arial"/>
                <w:color w:val="000000"/>
                <w:sz w:val="22"/>
                <w:szCs w:val="22"/>
                <w:highlight w:val="white"/>
              </w:rPr>
              <w:t>Minimalny okres gwarancji 12-mcy</w:t>
            </w:r>
          </w:p>
          <w:p>
            <w:pPr>
              <w:pStyle w:val="Normal"/>
              <w:rPr/>
            </w:pPr>
            <w:r>
              <w:rPr>
                <w:rFonts w:cs="Arial" w:ascii="Arial" w:hAnsi="Arial"/>
                <w:color w:val="000000"/>
                <w:sz w:val="22"/>
                <w:szCs w:val="22"/>
                <w:shd w:fill="FFFFFF" w:val="clear"/>
              </w:rPr>
              <w:t>Zaoferowanie 12</w:t>
            </w:r>
            <w:r>
              <w:rPr>
                <w:rFonts w:eastAsia="Times New Roman" w:cs="Arial" w:ascii="Arial" w:hAnsi="Arial"/>
                <w:sz w:val="22"/>
                <w:szCs w:val="22"/>
              </w:rPr>
              <w:t xml:space="preserve"> miesięcznego  okresu gwarancji</w:t>
            </w:r>
            <w:r>
              <w:rPr>
                <w:rFonts w:cs="Arial" w:ascii="Arial" w:hAnsi="Arial"/>
                <w:color w:val="000000"/>
                <w:sz w:val="22"/>
                <w:szCs w:val="22"/>
                <w:shd w:fill="FFFFFF" w:val="clear"/>
              </w:rPr>
              <w:t xml:space="preserve"> - 10 punktów</w:t>
            </w:r>
          </w:p>
          <w:p>
            <w:pPr>
              <w:pStyle w:val="Normal"/>
              <w:spacing w:before="60" w:after="120"/>
              <w:jc w:val="both"/>
              <w:rPr>
                <w:rFonts w:ascii="Arial" w:hAnsi="Arial" w:eastAsia="Times New Roman" w:cs="Arial"/>
                <w:color w:val="000000" w:themeColor="text1"/>
                <w:sz w:val="22"/>
                <w:szCs w:val="22"/>
              </w:rPr>
            </w:pPr>
            <w:r>
              <w:rPr>
                <w:rFonts w:eastAsia="Times New Roman" w:cs="Arial" w:ascii="Arial" w:hAnsi="Arial"/>
                <w:color w:val="000000" w:themeColor="text1"/>
                <w:sz w:val="22"/>
                <w:szCs w:val="22"/>
              </w:rPr>
            </w:r>
          </w:p>
          <w:p>
            <w:pPr>
              <w:pStyle w:val="P"/>
              <w:spacing w:lineRule="auto" w:line="360"/>
              <w:jc w:val="center"/>
              <w:rPr>
                <w:rFonts w:ascii="Arial" w:hAnsi="Arial" w:cs="Arial"/>
              </w:rPr>
            </w:pPr>
            <w:r>
              <w:rPr>
                <w:rFonts w:eastAsia="Times New Roman" w:cs="Arial" w:ascii="Arial" w:hAnsi="Arial"/>
                <w:b/>
                <w:color w:val="000000" w:themeColor="text1"/>
              </w:rPr>
              <w:t>Maksymalnie w tym kryterium wykonawca może otrzymać 10 pkt.</w:t>
            </w:r>
          </w:p>
        </w:tc>
      </w:tr>
    </w:tbl>
    <w:p>
      <w:pPr>
        <w:pStyle w:val="Justify"/>
        <w:spacing w:lineRule="auto" w:line="360"/>
        <w:rPr>
          <w:rFonts w:ascii="Arial" w:hAnsi="Arial" w:cs="Arial"/>
        </w:rPr>
      </w:pPr>
      <w:r>
        <w:rPr>
          <w:rFonts w:cs="Arial" w:ascii="Arial" w:hAnsi="Arial"/>
        </w:rPr>
      </w:r>
    </w:p>
    <w:p>
      <w:pPr>
        <w:pStyle w:val="Justify"/>
        <w:numPr>
          <w:ilvl w:val="0"/>
          <w:numId w:val="13"/>
        </w:numPr>
        <w:spacing w:lineRule="auto" w:line="360"/>
        <w:rPr>
          <w:rFonts w:ascii="Arial" w:hAnsi="Arial" w:cs="Arial"/>
        </w:rPr>
      </w:pPr>
      <w:r>
        <w:rPr>
          <w:rFonts w:cs="Arial" w:ascii="Arial" w:hAnsi="Arial"/>
        </w:rPr>
        <w:t>Punkty przyznawane za podane w pkt. 1. kryteria będą liczone według następujących wzorów:</w:t>
      </w:r>
    </w:p>
    <w:p>
      <w:pPr>
        <w:pStyle w:val="P"/>
        <w:spacing w:lineRule="auto" w:line="360"/>
        <w:jc w:val="center"/>
        <w:rPr>
          <w:rFonts w:ascii="Arial" w:hAnsi="Arial" w:cs="Arial"/>
        </w:rPr>
      </w:pPr>
      <w:r>
        <w:rPr>
          <w:rFonts w:cs="Arial" w:ascii="Arial" w:hAnsi="Arial"/>
        </w:rPr>
        <w:t>C+G</w:t>
      </w:r>
    </w:p>
    <w:p>
      <w:pPr>
        <w:pStyle w:val="Justify"/>
        <w:numPr>
          <w:ilvl w:val="0"/>
          <w:numId w:val="13"/>
        </w:numPr>
        <w:spacing w:lineRule="auto" w:line="360"/>
        <w:rPr>
          <w:rFonts w:ascii="Arial" w:hAnsi="Arial" w:cs="Arial"/>
        </w:rPr>
      </w:pPr>
      <w:r>
        <w:rPr>
          <w:rFonts w:cs="Arial" w:ascii="Arial" w:hAnsi="Arial"/>
        </w:rPr>
        <w:t>Oferta złożona przez Wykonawcę może otrzymać 100 pkt.</w:t>
      </w:r>
    </w:p>
    <w:p>
      <w:pPr>
        <w:pStyle w:val="Normal"/>
        <w:shd w:val="clear" w:color="auto" w:fill="FFFFFF"/>
        <w:spacing w:before="0" w:after="0"/>
        <w:ind w:left="360" w:right="100" w:hanging="0"/>
        <w:contextualSpacing/>
        <w:jc w:val="both"/>
        <w:rPr>
          <w:rFonts w:ascii="Arial" w:hAnsi="Arial" w:eastAsia="Times New Roman" w:cs="Arial"/>
          <w:sz w:val="22"/>
          <w:szCs w:val="22"/>
        </w:rPr>
      </w:pPr>
      <w:r>
        <w:rPr>
          <w:rFonts w:eastAsia="Times New Roman" w:cs="Arial" w:ascii="Arial" w:hAnsi="Arial"/>
          <w:b/>
          <w:sz w:val="22"/>
          <w:szCs w:val="22"/>
          <w:u w:val="single"/>
        </w:rPr>
        <w:t>Uwaga:</w:t>
      </w:r>
      <w:r>
        <w:rPr>
          <w:rFonts w:eastAsia="Times New Roman" w:cs="Arial" w:ascii="Arial" w:hAnsi="Arial"/>
          <w:sz w:val="22"/>
          <w:szCs w:val="22"/>
        </w:rPr>
        <w:t xml:space="preserve"> brak wskazania w ofercie parametrów podlegających ocenie spowoduje brak przyznania punktacji za dany parametr (0 pkt).</w:t>
      </w:r>
    </w:p>
    <w:p>
      <w:pPr>
        <w:pStyle w:val="Normal"/>
        <w:shd w:val="clear" w:color="auto" w:fill="FFFFFF"/>
        <w:spacing w:before="0" w:after="0"/>
        <w:ind w:left="360" w:right="100" w:hanging="0"/>
        <w:contextualSpacing/>
        <w:jc w:val="both"/>
        <w:rPr>
          <w:rFonts w:ascii="Arial" w:hAnsi="Arial" w:eastAsia="Times New Roman" w:cs="Arial"/>
          <w:color w:val="000000"/>
          <w:sz w:val="22"/>
          <w:szCs w:val="22"/>
        </w:rPr>
      </w:pPr>
      <w:r>
        <w:rPr>
          <w:rFonts w:eastAsia="Times New Roman" w:cs="Arial" w:ascii="Arial" w:hAnsi="Arial"/>
          <w:color w:val="000000"/>
          <w:sz w:val="22"/>
          <w:szCs w:val="22"/>
        </w:rPr>
      </w:r>
    </w:p>
    <w:p>
      <w:pPr>
        <w:pStyle w:val="ListParagraph"/>
        <w:numPr>
          <w:ilvl w:val="0"/>
          <w:numId w:val="13"/>
        </w:numPr>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pPr>
        <w:pStyle w:val="ListParagraph"/>
        <w:tabs>
          <w:tab w:val="clear" w:pos="708"/>
          <w:tab w:val="left" w:pos="567" w:leader="none"/>
        </w:tabs>
        <w:spacing w:before="0" w:after="0"/>
        <w:ind w:left="720" w:hanging="0"/>
        <w:contextualSpacing/>
        <w:jc w:val="both"/>
        <w:rPr>
          <w:rFonts w:ascii="Arial" w:hAnsi="Arial" w:eastAsia="Times New Roman" w:cs="Arial"/>
          <w:b/>
          <w:b/>
          <w:color w:val="000000"/>
          <w:sz w:val="22"/>
          <w:szCs w:val="22"/>
          <w:u w:val="single"/>
        </w:rPr>
      </w:pPr>
      <w:r>
        <w:rPr>
          <w:rFonts w:eastAsia="Times New Roman" w:cs="Arial" w:ascii="Arial" w:hAnsi="Arial"/>
          <w:b/>
          <w:color w:val="000000"/>
          <w:sz w:val="22"/>
          <w:szCs w:val="22"/>
          <w:u w:val="single"/>
        </w:rPr>
      </w:r>
    </w:p>
    <w:p>
      <w:pPr>
        <w:pStyle w:val="ListParagraph"/>
        <w:numPr>
          <w:ilvl w:val="0"/>
          <w:numId w:val="13"/>
        </w:numPr>
        <w:tabs>
          <w:tab w:val="clear" w:pos="708"/>
          <w:tab w:val="left" w:pos="567" w:leader="none"/>
        </w:tabs>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13"/>
        </w:numPr>
        <w:spacing w:lineRule="auto" w:line="360"/>
        <w:jc w:val="both"/>
        <w:rPr>
          <w:rFonts w:ascii="Arial" w:hAnsi="Arial" w:cs="Arial"/>
          <w:sz w:val="22"/>
          <w:szCs w:val="22"/>
        </w:rPr>
      </w:pPr>
      <w:r>
        <w:rPr>
          <w:rFonts w:cs="Arial" w:ascii="Arial" w:hAnsi="Arial"/>
          <w:bCs/>
          <w:sz w:val="22"/>
          <w:szCs w:val="22"/>
        </w:rPr>
        <w:t>Za najkorzystniejszą ofertę uznana zostanie Oferta wykonawcy, która uzyska największą liczbę punktów.</w:t>
      </w:r>
    </w:p>
    <w:p>
      <w:pPr>
        <w:pStyle w:val="ListParagraph"/>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169" w:hanging="0"/>
        <w:jc w:val="both"/>
        <w:rPr>
          <w:rFonts w:ascii="Arial Narrow" w:hAnsi="Arial Narrow" w:cs="Arial"/>
          <w:sz w:val="24"/>
          <w:szCs w:val="24"/>
        </w:rPr>
      </w:pPr>
      <w:r>
        <w:rPr>
          <w:rFonts w:cs="Arial" w:ascii="Arial Narrow" w:hAnsi="Arial Narrow"/>
          <w:b/>
          <w:bCs/>
          <w:spacing w:val="-1"/>
          <w:sz w:val="24"/>
          <w:szCs w:val="24"/>
        </w:rPr>
        <w:t>18.</w:t>
      </w:r>
      <w:r>
        <w:rPr>
          <w:rFonts w:cs="Arial" w:ascii="Arial Narrow" w:hAnsi="Arial Narrow"/>
          <w:b/>
          <w:bCs/>
          <w:spacing w:val="-11"/>
          <w:sz w:val="24"/>
          <w:szCs w:val="24"/>
        </w:rPr>
        <w:t xml:space="preserve"> </w:t>
      </w:r>
      <w:r>
        <w:rPr>
          <w:rFonts w:cs="Arial" w:ascii="Arial Narrow" w:hAnsi="Arial Narrow"/>
          <w:b/>
          <w:bCs/>
          <w:spacing w:val="-1"/>
          <w:sz w:val="24"/>
          <w:szCs w:val="24"/>
        </w:rPr>
        <w:t>INFORMACJA</w:t>
      </w:r>
      <w:r>
        <w:rPr>
          <w:rFonts w:cs="Arial" w:ascii="Arial Narrow" w:hAnsi="Arial Narrow"/>
          <w:b/>
          <w:bCs/>
          <w:spacing w:val="-10"/>
          <w:sz w:val="24"/>
          <w:szCs w:val="24"/>
        </w:rPr>
        <w:t xml:space="preserve"> </w:t>
      </w:r>
      <w:r>
        <w:rPr>
          <w:rFonts w:cs="Arial" w:ascii="Arial Narrow" w:hAnsi="Arial Narrow"/>
          <w:b/>
          <w:bCs/>
          <w:sz w:val="24"/>
          <w:szCs w:val="24"/>
        </w:rPr>
        <w:t>O</w:t>
      </w:r>
      <w:r>
        <w:rPr>
          <w:rFonts w:cs="Arial" w:ascii="Arial Narrow" w:hAnsi="Arial Narrow"/>
          <w:b/>
          <w:bCs/>
          <w:spacing w:val="-9"/>
          <w:sz w:val="24"/>
          <w:szCs w:val="24"/>
        </w:rPr>
        <w:t xml:space="preserve"> </w:t>
      </w:r>
      <w:r>
        <w:rPr>
          <w:rFonts w:cs="Arial" w:ascii="Arial Narrow" w:hAnsi="Arial Narrow"/>
          <w:b/>
          <w:bCs/>
          <w:spacing w:val="-1"/>
          <w:sz w:val="24"/>
          <w:szCs w:val="24"/>
        </w:rPr>
        <w:t>FORMALNOŚCIACH,</w:t>
      </w:r>
      <w:r>
        <w:rPr>
          <w:rFonts w:cs="Arial" w:ascii="Arial Narrow" w:hAnsi="Arial Narrow"/>
          <w:b/>
          <w:bCs/>
          <w:spacing w:val="-10"/>
          <w:sz w:val="24"/>
          <w:szCs w:val="24"/>
        </w:rPr>
        <w:t xml:space="preserve"> </w:t>
      </w:r>
      <w:r>
        <w:rPr>
          <w:rFonts w:cs="Arial" w:ascii="Arial Narrow" w:hAnsi="Arial Narrow"/>
          <w:b/>
          <w:bCs/>
          <w:spacing w:val="-1"/>
          <w:sz w:val="24"/>
          <w:szCs w:val="24"/>
        </w:rPr>
        <w:t>JAKIE</w:t>
      </w:r>
      <w:r>
        <w:rPr>
          <w:rFonts w:cs="Arial" w:ascii="Arial Narrow" w:hAnsi="Arial Narrow"/>
          <w:b/>
          <w:bCs/>
          <w:spacing w:val="-8"/>
          <w:sz w:val="24"/>
          <w:szCs w:val="24"/>
        </w:rPr>
        <w:t xml:space="preserve"> </w:t>
      </w:r>
      <w:r>
        <w:rPr>
          <w:rFonts w:cs="Arial" w:ascii="Arial Narrow" w:hAnsi="Arial Narrow"/>
          <w:b/>
          <w:bCs/>
          <w:spacing w:val="-1"/>
          <w:sz w:val="24"/>
          <w:szCs w:val="24"/>
        </w:rPr>
        <w:t>POWINNY</w:t>
      </w:r>
      <w:r>
        <w:rPr>
          <w:rFonts w:cs="Arial" w:ascii="Arial Narrow" w:hAnsi="Arial Narrow"/>
          <w:b/>
          <w:bCs/>
          <w:spacing w:val="-10"/>
          <w:sz w:val="24"/>
          <w:szCs w:val="24"/>
        </w:rPr>
        <w:t xml:space="preserve"> </w:t>
      </w:r>
      <w:r>
        <w:rPr>
          <w:rFonts w:cs="Arial" w:ascii="Arial Narrow" w:hAnsi="Arial Narrow"/>
          <w:b/>
          <w:bCs/>
          <w:sz w:val="24"/>
          <w:szCs w:val="24"/>
        </w:rPr>
        <w:t xml:space="preserve">ZOSTAĆ </w:t>
      </w:r>
      <w:r>
        <w:rPr>
          <w:rFonts w:cs="Arial" w:ascii="Arial Narrow" w:hAnsi="Arial Narrow"/>
          <w:b/>
          <w:bCs/>
          <w:spacing w:val="-1"/>
          <w:sz w:val="24"/>
          <w:szCs w:val="24"/>
        </w:rPr>
        <w:t>DOPEŁNIONE</w:t>
      </w:r>
      <w:r>
        <w:rPr>
          <w:rFonts w:cs="Arial" w:ascii="Arial Narrow" w:hAnsi="Arial Narrow"/>
          <w:b/>
          <w:bCs/>
          <w:spacing w:val="-8"/>
          <w:sz w:val="24"/>
          <w:szCs w:val="24"/>
        </w:rPr>
        <w:t xml:space="preserve"> </w:t>
      </w:r>
      <w:r>
        <w:rPr>
          <w:rFonts w:cs="Arial" w:ascii="Arial Narrow" w:hAnsi="Arial Narrow"/>
          <w:b/>
          <w:bCs/>
          <w:spacing w:val="-1"/>
          <w:sz w:val="24"/>
          <w:szCs w:val="24"/>
        </w:rPr>
        <w:t>PO</w:t>
      </w:r>
      <w:r>
        <w:rPr>
          <w:rFonts w:cs="Arial" w:ascii="Arial Narrow" w:hAnsi="Arial Narrow"/>
          <w:b/>
          <w:bCs/>
          <w:spacing w:val="-10"/>
          <w:sz w:val="24"/>
          <w:szCs w:val="24"/>
        </w:rPr>
        <w:t xml:space="preserve"> </w:t>
      </w:r>
      <w:r>
        <w:rPr>
          <w:rFonts w:cs="Arial" w:ascii="Arial Narrow" w:hAnsi="Arial Narrow"/>
          <w:b/>
          <w:bCs/>
          <w:spacing w:val="-1"/>
          <w:sz w:val="24"/>
          <w:szCs w:val="24"/>
        </w:rPr>
        <w:t>WYBORZE</w:t>
      </w:r>
      <w:r>
        <w:rPr>
          <w:rFonts w:cs="Arial" w:ascii="Arial Narrow" w:hAnsi="Arial Narrow"/>
          <w:b/>
          <w:bCs/>
          <w:spacing w:val="82"/>
          <w:w w:val="99"/>
          <w:sz w:val="24"/>
          <w:szCs w:val="24"/>
        </w:rPr>
        <w:t xml:space="preserve"> </w:t>
      </w:r>
      <w:r>
        <w:rPr>
          <w:rFonts w:cs="Arial" w:ascii="Arial Narrow" w:hAnsi="Arial Narrow"/>
          <w:b/>
          <w:bCs/>
          <w:spacing w:val="-1"/>
          <w:sz w:val="24"/>
          <w:szCs w:val="24"/>
        </w:rPr>
        <w:t>OFERT</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0"/>
          <w:sz w:val="24"/>
          <w:szCs w:val="24"/>
        </w:rPr>
        <w:t xml:space="preserve"> </w:t>
      </w:r>
      <w:r>
        <w:rPr>
          <w:rFonts w:cs="Arial" w:ascii="Arial Narrow" w:hAnsi="Arial Narrow"/>
          <w:b/>
          <w:bCs/>
          <w:sz w:val="24"/>
          <w:szCs w:val="24"/>
        </w:rPr>
        <w:t>CELU</w:t>
      </w:r>
      <w:r>
        <w:rPr>
          <w:rFonts w:cs="Arial" w:ascii="Arial Narrow" w:hAnsi="Arial Narrow"/>
          <w:b/>
          <w:bCs/>
          <w:spacing w:val="-8"/>
          <w:sz w:val="24"/>
          <w:szCs w:val="24"/>
        </w:rPr>
        <w:t xml:space="preserve"> </w:t>
      </w:r>
      <w:r>
        <w:rPr>
          <w:rFonts w:cs="Arial" w:ascii="Arial Narrow" w:hAnsi="Arial Narrow"/>
          <w:b/>
          <w:bCs/>
          <w:sz w:val="24"/>
          <w:szCs w:val="24"/>
        </w:rPr>
        <w:t>ZAWARCIA</w:t>
      </w:r>
      <w:r>
        <w:rPr>
          <w:rFonts w:cs="Arial" w:ascii="Arial Narrow" w:hAnsi="Arial Narrow"/>
          <w:b/>
          <w:bCs/>
          <w:spacing w:val="-9"/>
          <w:sz w:val="24"/>
          <w:szCs w:val="24"/>
        </w:rPr>
        <w:t xml:space="preserve"> </w:t>
      </w:r>
      <w:r>
        <w:rPr>
          <w:rFonts w:cs="Arial" w:ascii="Arial Narrow" w:hAnsi="Arial Narrow"/>
          <w:b/>
          <w:bCs/>
          <w:sz w:val="24"/>
          <w:szCs w:val="24"/>
        </w:rPr>
        <w:t>UMOWY W SPRAWIE ZAMÓWIENIA PUBLICZNEGO</w:t>
      </w:r>
    </w:p>
    <w:p>
      <w:pPr>
        <w:pStyle w:val="ListParagraph"/>
        <w:numPr>
          <w:ilvl w:val="0"/>
          <w:numId w:val="14"/>
        </w:numPr>
        <w:spacing w:lineRule="auto" w:line="360"/>
        <w:jc w:val="both"/>
        <w:rPr>
          <w:rFonts w:ascii="Arial Narrow" w:hAnsi="Arial Narrow" w:cs="Arial"/>
        </w:rPr>
      </w:pPr>
      <w:r>
        <w:rPr>
          <w:rFonts w:cs="Arial" w:ascii="Arial Narrow" w:hAnsi="Arial Narrow"/>
        </w:rPr>
        <w:t>Przed zawarciem umowy w sprawie zamówienia publicznego, Wykonawca, którego oferta została uznana za najkorzystniejszą zobowiązany jest przedłożyć Zamawiającemu:</w:t>
      </w:r>
    </w:p>
    <w:p>
      <w:pPr>
        <w:pStyle w:val="Normal"/>
        <w:spacing w:lineRule="auto" w:line="360"/>
        <w:ind w:left="2127" w:hanging="711"/>
        <w:jc w:val="both"/>
        <w:rPr>
          <w:rFonts w:ascii="Arial Narrow" w:hAnsi="Arial Narrow" w:cs="Arial"/>
        </w:rPr>
      </w:pPr>
      <w:r>
        <w:rPr>
          <w:rFonts w:cs="Arial" w:ascii="Arial Narrow" w:hAnsi="Arial Narrow"/>
        </w:rPr>
        <w:t>1)</w:t>
        <w:tab/>
        <w:t>umowę konsorcjum, jeżeli zamówienie będzie realizowane przez wykonawców wspólnie ubiegających się o udzielenie zamówienia – oryginał lub kopia potwierdzona za zgodność z oryginałem przez upoważnioną do tego osobę,</w:t>
      </w:r>
    </w:p>
    <w:p>
      <w:pPr>
        <w:pStyle w:val="Normal"/>
        <w:spacing w:lineRule="auto" w:line="360"/>
        <w:ind w:left="2127" w:hanging="711"/>
        <w:jc w:val="both"/>
        <w:rPr>
          <w:rFonts w:ascii="Arial Narrow" w:hAnsi="Arial Narrow" w:cs="Arial"/>
        </w:rPr>
      </w:pPr>
      <w:r>
        <w:rPr>
          <w:rFonts w:cs="Arial" w:ascii="Arial Narrow" w:hAnsi="Arial Narrow"/>
        </w:rPr>
        <w:t>2)</w:t>
        <w:tab/>
        <w:t>jeżeli wybrana zostanie oferta Wykonawców wykonujących działalność w formie spółki cywilnej lub spółka cywilna wchodzić będzie w skład konsorcjum, Zamawiający przed podpisaniem umowy w sprawie zamówienia publicznego zażąda przedstawienia umowy regulującej współpracę tych Wykonawców – oryginał lub kopia potwierdzona za zgodność z oryginałem przez upoważnioną do tego osobę,</w:t>
      </w:r>
    </w:p>
    <w:p>
      <w:pPr>
        <w:pStyle w:val="Normal"/>
        <w:spacing w:lineRule="auto" w:line="360"/>
        <w:jc w:val="both"/>
        <w:rPr>
          <w:rFonts w:ascii="Arial Narrow" w:hAnsi="Arial Narrow" w:cs="Arial"/>
          <w:b/>
          <w:b/>
          <w:bCs/>
        </w:rPr>
      </w:pPr>
      <w:r>
        <w:rPr>
          <w:rFonts w:cs="Arial" w:ascii="Arial Narrow" w:hAnsi="Arial Narrow"/>
          <w:b/>
          <w:bCs/>
        </w:rPr>
        <w:t xml:space="preserve">Niedopełnienie formalności wskazanych w pkt. 1 SWZ będzie traktowane jako uchylanie się przez Wykonawcę od zawarcia umowy w sprawie zamówienia publicznego.  </w:t>
      </w:r>
    </w:p>
    <w:p>
      <w:pPr>
        <w:pStyle w:val="Tretekstu"/>
        <w:numPr>
          <w:ilvl w:val="0"/>
          <w:numId w:val="14"/>
        </w:numPr>
        <w:overflowPunct w:val="false"/>
        <w:spacing w:lineRule="auto" w:line="360"/>
        <w:ind w:left="720" w:right="3" w:hanging="360"/>
        <w:jc w:val="both"/>
        <w:rPr>
          <w:rFonts w:ascii="Arial Narrow" w:hAnsi="Arial Narrow" w:cs="Arial"/>
          <w:sz w:val="24"/>
          <w:szCs w:val="24"/>
        </w:rPr>
      </w:pPr>
      <w:r>
        <w:rPr>
          <w:rFonts w:cs="Arial" w:ascii="Arial Narrow" w:hAnsi="Arial Narrow"/>
          <w:sz w:val="24"/>
          <w:szCs w:val="24"/>
        </w:rPr>
        <w:t>Zamawiający dopuszcza zawarcie umowy na wzorze opracowanym przez Wykonawcę, warunkiem koniecznym uzyskania akceptacji przedłożonej propozycji treści umowy jest brak dodatkowych opłat po stronie Zamawiającego w trakcie całego okresu trwania umowy. Wyjątkiem od warunku ujętego w zdaniu pierwszym są odsetki od nieterminowej zapłaty należności.</w:t>
      </w:r>
    </w:p>
    <w:p>
      <w:pPr>
        <w:pStyle w:val="Tretekstu"/>
        <w:numPr>
          <w:ilvl w:val="0"/>
          <w:numId w:val="14"/>
        </w:numPr>
        <w:overflowPunct w:val="false"/>
        <w:spacing w:lineRule="auto" w:line="360"/>
        <w:ind w:left="720" w:right="3" w:hanging="360"/>
        <w:jc w:val="both"/>
        <w:rPr/>
      </w:pPr>
      <w:r>
        <w:rPr>
          <w:rFonts w:cs="Arial" w:ascii="Arial Narrow" w:hAnsi="Arial Narrow"/>
          <w:b/>
          <w:bCs/>
          <w:sz w:val="24"/>
          <w:szCs w:val="24"/>
        </w:rPr>
        <w:t xml:space="preserve">Dokumenty, o których mowa w pkt. 1 mogą być złożone lub przesłane na adres siedziby Zamawiającego w formie papierowej lub przesłane na adres e-mail Zamawiającego </w:t>
      </w:r>
      <w:hyperlink r:id="rId4">
        <w:r>
          <w:rPr>
            <w:rStyle w:val="Czeinternetowe"/>
            <w:rFonts w:cs="Arial" w:ascii="Arial Narrow" w:hAnsi="Arial Narrow"/>
            <w:b/>
            <w:bCs/>
            <w:sz w:val="24"/>
            <w:szCs w:val="24"/>
          </w:rPr>
          <w:t>zamowienia@zgk.andrychow.pl</w:t>
        </w:r>
      </w:hyperlink>
      <w:r>
        <w:rPr>
          <w:rFonts w:cs="Arial" w:ascii="Arial Narrow" w:hAnsi="Arial Narrow"/>
          <w:b/>
          <w:bCs/>
          <w:sz w:val="24"/>
          <w:szCs w:val="24"/>
        </w:rPr>
        <w:t xml:space="preserve">  w formie dokumentu elektronicznego podpisanego kwalifikowanym podpisem elektronicznym.</w:t>
      </w:r>
    </w:p>
    <w:p>
      <w:pPr>
        <w:pStyle w:val="Tretekstu"/>
        <w:overflowPunct w:val="false"/>
        <w:spacing w:lineRule="auto" w:line="360" w:before="0" w:after="0"/>
        <w:ind w:left="0" w:right="3"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3" w:hanging="0"/>
        <w:jc w:val="both"/>
        <w:rPr>
          <w:rFonts w:ascii="Arial Narrow" w:hAnsi="Arial Narrow" w:cs="Arial"/>
          <w:sz w:val="24"/>
          <w:szCs w:val="24"/>
        </w:rPr>
      </w:pPr>
      <w:r>
        <w:rPr>
          <w:rFonts w:cs="Arial" w:ascii="Arial Narrow" w:hAnsi="Arial Narrow"/>
          <w:b/>
          <w:bCs/>
          <w:spacing w:val="-1"/>
          <w:sz w:val="24"/>
          <w:szCs w:val="24"/>
        </w:rPr>
        <w:t>19.</w:t>
      </w:r>
      <w:r>
        <w:rPr>
          <w:rFonts w:cs="Arial" w:ascii="Arial Narrow" w:hAnsi="Arial Narrow"/>
          <w:b/>
          <w:bCs/>
          <w:sz w:val="24"/>
          <w:szCs w:val="24"/>
        </w:rPr>
        <w:t xml:space="preserve"> </w:t>
      </w:r>
      <w:r>
        <w:rPr>
          <w:rFonts w:cs="Arial" w:ascii="Arial Narrow" w:hAnsi="Arial Narrow"/>
          <w:b/>
          <w:bCs/>
          <w:spacing w:val="1"/>
          <w:sz w:val="24"/>
          <w:szCs w:val="24"/>
        </w:rPr>
        <w:t xml:space="preserve"> </w:t>
      </w:r>
      <w:r>
        <w:rPr>
          <w:rFonts w:cs="Arial" w:ascii="Arial Narrow" w:hAnsi="Arial Narrow"/>
          <w:b/>
          <w:bCs/>
          <w:spacing w:val="-1"/>
          <w:sz w:val="24"/>
          <w:szCs w:val="24"/>
        </w:rPr>
        <w:t>POUCZENIE</w:t>
      </w:r>
      <w:r>
        <w:rPr>
          <w:rFonts w:cs="Arial" w:ascii="Arial Narrow" w:hAnsi="Arial Narrow"/>
          <w:b/>
          <w:bCs/>
          <w:sz w:val="24"/>
          <w:szCs w:val="24"/>
        </w:rPr>
        <w:t xml:space="preserve"> </w:t>
      </w:r>
      <w:r>
        <w:rPr>
          <w:rFonts w:cs="Arial" w:ascii="Arial Narrow" w:hAnsi="Arial Narrow"/>
          <w:b/>
          <w:bCs/>
          <w:spacing w:val="3"/>
          <w:sz w:val="24"/>
          <w:szCs w:val="24"/>
        </w:rPr>
        <w:t xml:space="preserve"> </w:t>
      </w:r>
      <w:r>
        <w:rPr>
          <w:rFonts w:cs="Arial" w:ascii="Arial Narrow" w:hAnsi="Arial Narrow"/>
          <w:b/>
          <w:bCs/>
          <w:sz w:val="24"/>
          <w:szCs w:val="24"/>
        </w:rPr>
        <w:t xml:space="preserve">O </w:t>
      </w:r>
      <w:r>
        <w:rPr>
          <w:rFonts w:cs="Arial" w:ascii="Arial Narrow" w:hAnsi="Arial Narrow"/>
          <w:b/>
          <w:bCs/>
          <w:spacing w:val="2"/>
          <w:sz w:val="24"/>
          <w:szCs w:val="24"/>
        </w:rPr>
        <w:t xml:space="preserve"> </w:t>
      </w:r>
      <w:r>
        <w:rPr>
          <w:rFonts w:cs="Arial" w:ascii="Arial Narrow" w:hAnsi="Arial Narrow"/>
          <w:b/>
          <w:bCs/>
          <w:spacing w:val="-1"/>
          <w:sz w:val="24"/>
          <w:szCs w:val="24"/>
        </w:rPr>
        <w:t>ŚRODKACH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OCHRONY </w:t>
      </w:r>
      <w:r>
        <w:rPr>
          <w:rFonts w:cs="Arial" w:ascii="Arial Narrow" w:hAnsi="Arial Narrow"/>
          <w:b/>
          <w:bCs/>
          <w:spacing w:val="3"/>
          <w:sz w:val="24"/>
          <w:szCs w:val="24"/>
        </w:rPr>
        <w:t xml:space="preserve"> </w:t>
      </w:r>
      <w:r>
        <w:rPr>
          <w:rFonts w:cs="Arial" w:ascii="Arial Narrow" w:hAnsi="Arial Narrow"/>
          <w:b/>
          <w:bCs/>
          <w:spacing w:val="-1"/>
          <w:sz w:val="24"/>
          <w:szCs w:val="24"/>
        </w:rPr>
        <w:t>PRAWNEJ</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pacing w:val="-1"/>
          <w:sz w:val="24"/>
          <w:szCs w:val="24"/>
        </w:rPr>
        <w:t>PRZYSŁUGUJĄCYCH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WYKONAWCY </w:t>
      </w:r>
      <w:r>
        <w:rPr>
          <w:rFonts w:cs="Arial" w:ascii="Arial Narrow" w:hAnsi="Arial Narrow"/>
          <w:b/>
          <w:bCs/>
          <w:spacing w:val="2"/>
          <w:sz w:val="24"/>
          <w:szCs w:val="24"/>
        </w:rPr>
        <w:t xml:space="preserve"> </w:t>
      </w:r>
      <w:r>
        <w:rPr>
          <w:rFonts w:cs="Arial" w:ascii="Arial Narrow" w:hAnsi="Arial Narrow"/>
          <w:b/>
          <w:bCs/>
          <w:sz w:val="24"/>
          <w:szCs w:val="24"/>
        </w:rPr>
        <w:t>W</w:t>
      </w:r>
      <w:r>
        <w:rPr>
          <w:rFonts w:cs="Arial" w:ascii="Arial Narrow" w:hAnsi="Arial Narrow"/>
          <w:b/>
          <w:bCs/>
          <w:spacing w:val="59"/>
          <w:w w:val="99"/>
          <w:sz w:val="24"/>
          <w:szCs w:val="24"/>
        </w:rPr>
        <w:t xml:space="preserve"> </w:t>
      </w:r>
      <w:r>
        <w:rPr>
          <w:rFonts w:cs="Arial" w:ascii="Arial Narrow" w:hAnsi="Arial Narrow"/>
          <w:b/>
          <w:bCs/>
          <w:sz w:val="24"/>
          <w:szCs w:val="24"/>
        </w:rPr>
        <w:t>TOKU</w:t>
      </w:r>
      <w:r>
        <w:rPr>
          <w:rFonts w:cs="Arial" w:ascii="Arial Narrow" w:hAnsi="Arial Narrow"/>
          <w:b/>
          <w:bCs/>
          <w:spacing w:val="-14"/>
          <w:sz w:val="24"/>
          <w:szCs w:val="24"/>
        </w:rPr>
        <w:t xml:space="preserve"> </w:t>
      </w:r>
      <w:r>
        <w:rPr>
          <w:rFonts w:cs="Arial" w:ascii="Arial Narrow" w:hAnsi="Arial Narrow"/>
          <w:b/>
          <w:bCs/>
          <w:spacing w:val="-1"/>
          <w:sz w:val="24"/>
          <w:szCs w:val="24"/>
        </w:rPr>
        <w:t>POSTĘPOWANIA</w:t>
      </w:r>
      <w:r>
        <w:rPr>
          <w:rFonts w:cs="Arial" w:ascii="Arial Narrow" w:hAnsi="Arial Narrow"/>
          <w:b/>
          <w:bCs/>
          <w:spacing w:val="-12"/>
          <w:sz w:val="24"/>
          <w:szCs w:val="24"/>
        </w:rPr>
        <w:t xml:space="preserve"> </w:t>
      </w:r>
      <w:r>
        <w:rPr>
          <w:rFonts w:cs="Arial" w:ascii="Arial Narrow" w:hAnsi="Arial Narrow"/>
          <w:b/>
          <w:bCs/>
          <w:sz w:val="24"/>
          <w:szCs w:val="24"/>
        </w:rPr>
        <w:t>O</w:t>
      </w:r>
      <w:r>
        <w:rPr>
          <w:rFonts w:cs="Arial" w:ascii="Arial Narrow" w:hAnsi="Arial Narrow"/>
          <w:b/>
          <w:bCs/>
          <w:spacing w:val="-13"/>
          <w:sz w:val="24"/>
          <w:szCs w:val="24"/>
        </w:rPr>
        <w:t xml:space="preserve"> UDZIELENIE </w:t>
      </w:r>
      <w:r>
        <w:rPr>
          <w:rFonts w:cs="Arial" w:ascii="Arial Narrow" w:hAnsi="Arial Narrow"/>
          <w:b/>
          <w:bCs/>
          <w:sz w:val="24"/>
          <w:szCs w:val="24"/>
        </w:rPr>
        <w:t>ZMÓWIENIA</w:t>
      </w:r>
    </w:p>
    <w:p>
      <w:pPr>
        <w:pStyle w:val="Normal"/>
        <w:spacing w:lineRule="auto" w:line="360"/>
        <w:ind w:left="136" w:hanging="0"/>
        <w:jc w:val="both"/>
        <w:rPr>
          <w:rFonts w:ascii="Arial Narrow" w:hAnsi="Arial Narrow" w:cs="Arial"/>
        </w:rPr>
      </w:pPr>
      <w:r>
        <w:rPr>
          <w:rFonts w:cs="Arial" w:ascii="Arial Narrow" w:hAnsi="Arial Narrow"/>
        </w:rPr>
        <w:t>Wykonawcom, których interes prawny w uzyskaniu zamówienia doznał lub może doznać uszczerbku w wyniku naruszenia przez Zamawiającego przepisów ustawy, przepisów wykonawczych jak też postanowień niniejszej SWZ przysługują środki ochrony prawnej przewidziane w Dziale IX ustawy PZP.</w:t>
      </w:r>
    </w:p>
    <w:p>
      <w:pPr>
        <w:pStyle w:val="Normal"/>
        <w:spacing w:lineRule="auto" w:line="360"/>
        <w:ind w:left="136"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20.</w:t>
      </w:r>
      <w:r>
        <w:rPr>
          <w:rFonts w:cs="Arial" w:ascii="Arial Narrow" w:hAnsi="Arial Narrow"/>
          <w:b/>
          <w:bCs/>
          <w:spacing w:val="-15"/>
          <w:sz w:val="24"/>
          <w:szCs w:val="24"/>
        </w:rPr>
        <w:t xml:space="preserve"> WYMAGANIA DOTYCZĄCE </w:t>
      </w:r>
      <w:r>
        <w:rPr>
          <w:rFonts w:cs="Arial" w:ascii="Arial Narrow" w:hAnsi="Arial Narrow"/>
          <w:b/>
          <w:bCs/>
          <w:sz w:val="24"/>
          <w:szCs w:val="24"/>
        </w:rPr>
        <w:t>ZABEZPIECZENIA</w:t>
      </w:r>
      <w:r>
        <w:rPr>
          <w:rFonts w:cs="Arial" w:ascii="Arial Narrow" w:hAnsi="Arial Narrow"/>
          <w:b/>
          <w:bCs/>
          <w:spacing w:val="-13"/>
          <w:sz w:val="24"/>
          <w:szCs w:val="24"/>
        </w:rPr>
        <w:t xml:space="preserve"> </w:t>
      </w:r>
      <w:r>
        <w:rPr>
          <w:rFonts w:cs="Arial" w:ascii="Arial Narrow" w:hAnsi="Arial Narrow"/>
          <w:b/>
          <w:bCs/>
          <w:spacing w:val="-1"/>
          <w:sz w:val="24"/>
          <w:szCs w:val="24"/>
        </w:rPr>
        <w:t>NALEŻYTEGO</w:t>
      </w:r>
      <w:r>
        <w:rPr>
          <w:rFonts w:cs="Arial" w:ascii="Arial Narrow" w:hAnsi="Arial Narrow"/>
          <w:b/>
          <w:bCs/>
          <w:spacing w:val="-14"/>
          <w:sz w:val="24"/>
          <w:szCs w:val="24"/>
        </w:rPr>
        <w:t xml:space="preserve"> </w:t>
      </w:r>
      <w:r>
        <w:rPr>
          <w:rFonts w:cs="Arial" w:ascii="Arial Narrow" w:hAnsi="Arial Narrow"/>
          <w:b/>
          <w:bCs/>
          <w:spacing w:val="-1"/>
          <w:sz w:val="24"/>
          <w:szCs w:val="24"/>
        </w:rPr>
        <w:t>WYKONANIA</w:t>
      </w:r>
      <w:r>
        <w:rPr>
          <w:rFonts w:cs="Arial" w:ascii="Arial Narrow" w:hAnsi="Arial Narrow"/>
          <w:b/>
          <w:bCs/>
          <w:spacing w:val="-15"/>
          <w:sz w:val="24"/>
          <w:szCs w:val="24"/>
        </w:rPr>
        <w:t xml:space="preserve"> </w:t>
      </w:r>
      <w:r>
        <w:rPr>
          <w:rFonts w:cs="Arial" w:ascii="Arial Narrow" w:hAnsi="Arial Narrow"/>
          <w:b/>
          <w:bCs/>
          <w:sz w:val="24"/>
          <w:szCs w:val="24"/>
        </w:rPr>
        <w:t>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wymaga wniesienia zabezpieczenia należytego wykonania 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55" w:hanging="0"/>
        <w:jc w:val="both"/>
        <w:rPr>
          <w:rFonts w:ascii="Arial Narrow" w:hAnsi="Arial Narrow" w:cs="Arial"/>
          <w:sz w:val="24"/>
          <w:szCs w:val="24"/>
        </w:rPr>
      </w:pPr>
      <w:r>
        <w:rPr>
          <w:rFonts w:cs="Arial" w:ascii="Arial Narrow" w:hAnsi="Arial Narrow"/>
          <w:b/>
          <w:bCs/>
          <w:spacing w:val="-1"/>
          <w:sz w:val="24"/>
          <w:szCs w:val="24"/>
        </w:rPr>
        <w:t>21. ISTOTNE DLA STRON POSTANOWIENIA, KTÓRE ZOSTANĄ WPROWADZONE DO TREŚCI ZAWIERANEJ UMOWY W SPRAWIE ZAMÓWIENIA PUBLICZNEGO</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Zamawiający podpisze umowę z Wykonawcą, który przedłoży najkorzystniejszą ofertę z punktu widzenia kryteriów przyjętych w niniejszej specyfikacji.</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O miejscu i terminie podpisania umowy Zamawiający powiadomi Wykonawcę na piśmie.</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 xml:space="preserve">Umowa zawarta zostanie z uwzględnieniem postanowień wynikających z treści niniejszej specyfikacji oraz danych zawartych w ofercie. </w:t>
      </w:r>
    </w:p>
    <w:p>
      <w:pPr>
        <w:pStyle w:val="Normal"/>
        <w:tabs>
          <w:tab w:val="clear" w:pos="708"/>
          <w:tab w:val="left" w:pos="426" w:leader="none"/>
        </w:tabs>
        <w:spacing w:lineRule="auto" w:line="360"/>
        <w:jc w:val="both"/>
        <w:rPr>
          <w:rFonts w:ascii="Arial Narrow" w:hAnsi="Arial Narrow" w:cs="Arial"/>
          <w:b/>
          <w:b/>
          <w:bCs/>
          <w:spacing w:val="-1"/>
        </w:rPr>
      </w:pPr>
      <w:r>
        <w:rPr>
          <w:rFonts w:cs="Arial" w:ascii="Arial Narrow" w:hAnsi="Arial Narrow"/>
          <w:b/>
          <w:bCs/>
          <w:spacing w:val="-1"/>
        </w:rPr>
      </w:r>
    </w:p>
    <w:p>
      <w:pPr>
        <w:pStyle w:val="Normal"/>
        <w:tabs>
          <w:tab w:val="clear" w:pos="708"/>
          <w:tab w:val="left" w:pos="426" w:leader="none"/>
        </w:tabs>
        <w:spacing w:lineRule="auto" w:line="360"/>
        <w:jc w:val="both"/>
        <w:rPr>
          <w:rFonts w:ascii="Arial Narrow" w:hAnsi="Arial Narrow" w:cs="Arial"/>
        </w:rPr>
      </w:pPr>
      <w:r>
        <w:rPr>
          <w:rFonts w:cs="Arial" w:ascii="Arial Narrow" w:hAnsi="Arial Narrow"/>
          <w:b/>
          <w:bCs/>
          <w:spacing w:val="-1"/>
        </w:rPr>
        <w:t>22. INFORMACJA O OBOWIĄZKU OSOBISTEGO WYKONANIA PRZEZ WYKONAWCÓW  KLUCZOWYCH CZĘŚCI ZAMÓWIENIA, JEŻELI ZAMAWIAJĄCY DOKONUJE TAKIEGO ZASTRZEŻENIA ZGODNIE Z ART. 60 I ART. 121 PKT 1 PZP</w:t>
      </w:r>
    </w:p>
    <w:p>
      <w:pPr>
        <w:pStyle w:val="Normal"/>
        <w:spacing w:lineRule="auto" w:line="360" w:before="0" w:after="0"/>
        <w:contextualSpacing/>
        <w:jc w:val="both"/>
        <w:rPr>
          <w:rFonts w:ascii="Arial Narrow" w:hAnsi="Arial Narrow" w:cs="Arial"/>
          <w:bCs/>
        </w:rPr>
      </w:pPr>
      <w:r>
        <w:rPr>
          <w:rFonts w:cs="Arial" w:ascii="Arial Narrow" w:hAnsi="Arial Narrow"/>
          <w:bCs/>
        </w:rPr>
        <w:t>Zamawiający nie wprowadza zastrzeżenia wskazującego obowiązek osobistego wykonania przez Wykonawcę oraz - w przypadku Wykonawców wspólnie ubiegających się o udzielenie zamówienia -   przez jednego z Wykonawców, kluczowych elementów zamówienia.</w:t>
      </w:r>
    </w:p>
    <w:p>
      <w:pPr>
        <w:pStyle w:val="Normal"/>
        <w:spacing w:lineRule="auto" w:line="360" w:before="0" w:after="0"/>
        <w:contextualSpacing/>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23.</w:t>
      </w:r>
      <w:r>
        <w:rPr>
          <w:rFonts w:cs="Arial" w:ascii="Arial Narrow" w:hAnsi="Arial Narrow"/>
          <w:b/>
          <w:bCs/>
          <w:spacing w:val="-12"/>
          <w:sz w:val="24"/>
          <w:szCs w:val="24"/>
        </w:rPr>
        <w:t xml:space="preserve"> </w:t>
      </w:r>
      <w:r>
        <w:rPr>
          <w:rFonts w:cs="Arial" w:ascii="Arial Narrow" w:hAnsi="Arial Narrow"/>
          <w:b/>
          <w:bCs/>
          <w:spacing w:val="-1"/>
          <w:sz w:val="24"/>
          <w:szCs w:val="24"/>
        </w:rPr>
        <w:t>ZWROT</w:t>
      </w:r>
      <w:r>
        <w:rPr>
          <w:rFonts w:cs="Arial" w:ascii="Arial Narrow" w:hAnsi="Arial Narrow"/>
          <w:b/>
          <w:bCs/>
          <w:spacing w:val="-9"/>
          <w:sz w:val="24"/>
          <w:szCs w:val="24"/>
        </w:rPr>
        <w:t xml:space="preserve"> </w:t>
      </w:r>
      <w:r>
        <w:rPr>
          <w:rFonts w:cs="Arial" w:ascii="Arial Narrow" w:hAnsi="Arial Narrow"/>
          <w:b/>
          <w:bCs/>
          <w:sz w:val="24"/>
          <w:szCs w:val="24"/>
        </w:rPr>
        <w:t>KOSZTÓW</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11"/>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 xml:space="preserve">POSTĘPOWANIU </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t>Zamawiający nie przewiduje zwrotu kosztów udziału w postępowaniu.</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24.</w:t>
      </w:r>
      <w:r>
        <w:rPr>
          <w:rFonts w:cs="Arial" w:ascii="Arial Narrow" w:hAnsi="Arial Narrow"/>
          <w:b/>
          <w:bCs/>
          <w:spacing w:val="-12"/>
          <w:sz w:val="24"/>
          <w:szCs w:val="24"/>
        </w:rPr>
        <w:t xml:space="preserve"> </w:t>
      </w:r>
      <w:r>
        <w:rPr>
          <w:rFonts w:cs="Arial" w:ascii="Arial Narrow" w:hAnsi="Arial Narrow"/>
          <w:b/>
          <w:bCs/>
          <w:sz w:val="24"/>
          <w:szCs w:val="24"/>
        </w:rPr>
        <w:t xml:space="preserve">INFORMACJE DOTYCZĄCE WALUT OBCYCH, W JAKICH MOGĄ BYĆ PROWADZONE ROZLICZENIA MIĘDZY ZAMAWIAJĄCYM A WYKONAWCĄ </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przewiduje rozliczeń z Wykonawcą w obcych walutach.</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25.</w:t>
      </w:r>
      <w:r>
        <w:rPr>
          <w:rFonts w:cs="Arial" w:ascii="Arial Narrow" w:hAnsi="Arial Narrow"/>
          <w:b/>
          <w:bCs/>
          <w:spacing w:val="-12"/>
          <w:sz w:val="24"/>
          <w:szCs w:val="24"/>
        </w:rPr>
        <w:t xml:space="preserve"> </w:t>
      </w:r>
      <w:r>
        <w:rPr>
          <w:rFonts w:cs="Arial" w:ascii="Arial Narrow" w:hAnsi="Arial Narrow"/>
          <w:b/>
          <w:sz w:val="24"/>
          <w:szCs w:val="24"/>
        </w:rPr>
        <w:t xml:space="preserve">KLAUZULA INFORMACYJNA DOTYCZĄCA PRZETWARZANIA DANYCH OSOBOWYCH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Zgodnie z art. 13 ust. 1 i 2 rozporządzenia Parlamentu Europejskiego i Rady (UE) 2016/679 </w:t>
        <w:b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numPr>
          <w:ilvl w:val="1"/>
          <w:numId w:val="13"/>
        </w:numPr>
        <w:spacing w:lineRule="auto" w:line="360"/>
        <w:jc w:val="both"/>
        <w:rPr/>
      </w:pPr>
      <w:r>
        <w:rPr>
          <w:rFonts w:eastAsia="Times New Roman" w:cs="Arial" w:ascii="Arial Narrow" w:hAnsi="Arial Narrow"/>
          <w:color w:val="000000"/>
        </w:rPr>
        <w:t xml:space="preserve">administratorem Pani/Pana danych osobowych jest </w:t>
      </w:r>
      <w:r>
        <w:rPr>
          <w:rFonts w:cs="Arial" w:ascii="Arial Narrow" w:hAnsi="Arial Narrow"/>
        </w:rPr>
        <w:t>Zakład  Gospodarki Komunalnej Spółka z o.o. ul. Batorego 24 34-120 Andrychów ;</w:t>
      </w:r>
    </w:p>
    <w:p>
      <w:pPr>
        <w:pStyle w:val="ListParagraph"/>
        <w:numPr>
          <w:ilvl w:val="1"/>
          <w:numId w:val="13"/>
        </w:numPr>
        <w:suppressAutoHyphens w:val="true"/>
        <w:spacing w:lineRule="auto" w:line="360"/>
        <w:jc w:val="both"/>
        <w:rPr/>
      </w:pPr>
      <w:r>
        <w:rPr>
          <w:rFonts w:eastAsia="Times New Roman" w:cs="Arial" w:ascii="Arial Narrow" w:hAnsi="Arial Narrow"/>
          <w:color w:val="000000"/>
        </w:rPr>
        <w:t xml:space="preserve">inspektorem ochrony danych osobowych </w:t>
      </w:r>
      <w:r>
        <w:rPr>
          <w:rFonts w:cs="Arial" w:ascii="Arial Narrow" w:hAnsi="Arial Narrow"/>
        </w:rPr>
        <w:t>Pani Joanna Kałandyk (kontakt: jkalandyk@zgk.andrychow.pl</w:t>
      </w:r>
      <w:r>
        <w:rPr>
          <w:rFonts w:eastAsia="Times New Roman" w:cs="Arial" w:ascii="Arial Narrow" w:hAnsi="Arial Narrow"/>
          <w:color w:val="000000"/>
        </w:rPr>
        <w:t xml:space="preserve">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Pani/Pana dane osobowe przetwarzane będą na podstawie art. 6 ust. 1 lit. c RODO w celu związanym z postępowaniem o udzielenie zamówienia publicznego nr ZZO/ZZ-341-38/2021.</w:t>
      </w:r>
    </w:p>
    <w:p>
      <w:pPr>
        <w:pStyle w:val="ListParagraph"/>
        <w:numPr>
          <w:ilvl w:val="0"/>
          <w:numId w:val="0"/>
        </w:numPr>
        <w:spacing w:lineRule="auto" w:line="360"/>
        <w:ind w:left="1440" w:hanging="0"/>
        <w:jc w:val="both"/>
        <w:rPr>
          <w:rFonts w:ascii="Arial Narrow" w:hAnsi="Arial Narrow" w:cs="Arial"/>
        </w:rPr>
      </w:pPr>
      <w:r>
        <w:rPr>
          <w:rFonts w:cs="Arial" w:ascii="Arial Narrow" w:hAnsi="Arial Narrow"/>
        </w:rPr>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Pani/Pana dane osobowe będą przechowywane przez okres niezbędny do realizacji celów określonych w pkt 4, a po tym czasie przez okres oraz w zakresie wymaganym przez przepisy powszechnie obowiązującego prawa, a w szczególności w ustawie z dnia 14 lipca 1983 r. o narodowym zasobie archiwalnym i archiwach oraz w rozporządzeniu prezesa rady ministrów z dnia 18 stycznia 2011 r. w sprawie instrukcji kancelaryjnej, jednolitych rzeczowych wykazów akt oraz instrukcji w sprawie organizacji i zakresu działania archiwów zakładowych;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w odniesieniu do Pani/Pana danych osobowych decyzje nie będą podejmowane w sposób zautomatyzowany, stosowanie do art. 22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posiada Pani/Pan: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15 RODO prawo dostępu do danych osobowych Pani/Pana dotyczących;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16 RODO prawo do sprostowania Pani/Pana danych osobowych *;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na podstawie art. 18 RODO prawo żądania od administratora ograniczenia przetwarzania danych osobowych z zastrzeżeniem przypadków, o których mowa w art. 18 ust. 2 RODO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wniesienia skargi do Prezesa Urzędu Ochrony Danych Osobowych, gdy uzna Pani/Pan, że przetwarzanie danych osobowych Pani/Pana dotyczących narusza przepisy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nie przysługuje Pani/Panu: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w związku z art. 17 ust. 3 lit. b, d lub e RODO prawo do usunięcia danych osobowych;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przenoszenia danych osobowych, o którym mowa w art. 20 RODO; </w:t>
      </w:r>
    </w:p>
    <w:p>
      <w:pPr>
        <w:pStyle w:val="ListParagraph"/>
        <w:spacing w:lineRule="auto" w:line="360"/>
        <w:ind w:left="1416"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21 RODO prawo sprzeciwu, wobec przetwarzania danych osobowych, gdyż podstawą prawną przetwarzania Pani/Pana danych osobowych jest art. 6 ust. 1 lit. c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Objaśnienia: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pPr>
        <w:pStyle w:val="Normal"/>
        <w:spacing w:lineRule="auto" w:line="360"/>
        <w:jc w:val="both"/>
        <w:rPr>
          <w:rFonts w:ascii="Arial Narrow" w:hAnsi="Arial Narrow" w:eastAsia="MS Mincho" w:cs="Arial"/>
          <w:b/>
          <w:b/>
        </w:rPr>
      </w:pPr>
      <w:r>
        <w:rPr>
          <w:rFonts w:eastAsia="Times New Roman" w:cs="Arial" w:ascii="Arial Narrow" w:hAnsi="Arial Narrow"/>
          <w:color w:val="00000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spacing w:lineRule="auto" w:line="360"/>
        <w:jc w:val="both"/>
        <w:rPr>
          <w:rFonts w:ascii="Arial Narrow" w:hAnsi="Arial Narrow" w:eastAsia="MS Mincho" w:cs="Arial"/>
          <w:b/>
          <w:b/>
        </w:rPr>
      </w:pPr>
      <w:r>
        <w:rPr>
          <w:rFonts w:eastAsia="MS Mincho" w:cs="Arial" w:ascii="Arial Narrow" w:hAnsi="Arial Narrow"/>
          <w:b/>
        </w:rPr>
      </w:r>
    </w:p>
    <w:p>
      <w:pPr>
        <w:pStyle w:val="Normal"/>
        <w:spacing w:lineRule="auto" w:line="360"/>
        <w:jc w:val="both"/>
        <w:rPr/>
      </w:pPr>
      <w:r>
        <w:rPr>
          <w:rFonts w:cs="Arial" w:ascii="Arial Narrow" w:hAnsi="Arial Narrow"/>
          <w:b/>
          <w:bCs/>
        </w:rPr>
        <w:t>26. ZAŁĄCZNIKI</w:t>
      </w:r>
      <w:r>
        <w:rPr>
          <w:rFonts w:cs="Arial" w:ascii="Arial Narrow" w:hAnsi="Arial Narrow"/>
          <w:b/>
          <w:bCs/>
          <w:spacing w:val="-9"/>
        </w:rPr>
        <w:t xml:space="preserve"> </w:t>
      </w:r>
      <w:r>
        <w:rPr>
          <w:rFonts w:cs="Arial" w:ascii="Arial Narrow" w:hAnsi="Arial Narrow"/>
          <w:b/>
          <w:bCs/>
        </w:rPr>
        <w:t>DO</w:t>
      </w:r>
      <w:r>
        <w:rPr>
          <w:rFonts w:cs="Arial" w:ascii="Arial Narrow" w:hAnsi="Arial Narrow"/>
          <w:b/>
          <w:bCs/>
          <w:spacing w:val="-9"/>
        </w:rPr>
        <w:t xml:space="preserve"> </w:t>
      </w:r>
      <w:r>
        <w:rPr>
          <w:rFonts w:cs="Arial" w:ascii="Arial Narrow" w:hAnsi="Arial Narrow"/>
          <w:b/>
          <w:bCs/>
        </w:rPr>
        <w:t>SWZ</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6"/>
          <w:sz w:val="24"/>
          <w:szCs w:val="24"/>
        </w:rPr>
        <w:t xml:space="preserve"> </w:t>
      </w:r>
      <w:r>
        <w:rPr>
          <w:rFonts w:cs="Arial" w:ascii="Arial Narrow" w:hAnsi="Arial Narrow"/>
          <w:b/>
          <w:sz w:val="24"/>
          <w:szCs w:val="24"/>
        </w:rPr>
        <w:t>nr</w:t>
      </w:r>
      <w:r>
        <w:rPr>
          <w:rFonts w:cs="Arial" w:ascii="Arial Narrow" w:hAnsi="Arial Narrow"/>
          <w:b/>
          <w:spacing w:val="-5"/>
          <w:sz w:val="24"/>
          <w:szCs w:val="24"/>
        </w:rPr>
        <w:t xml:space="preserve"> </w:t>
      </w:r>
      <w:r>
        <w:rPr>
          <w:rFonts w:cs="Arial" w:ascii="Arial Narrow" w:hAnsi="Arial Narrow"/>
          <w:b/>
          <w:sz w:val="24"/>
          <w:szCs w:val="24"/>
        </w:rPr>
        <w:t>1</w:t>
      </w:r>
      <w:r>
        <w:rPr>
          <w:rFonts w:cs="Arial" w:ascii="Arial Narrow" w:hAnsi="Arial Narrow"/>
          <w:sz w:val="24"/>
          <w:szCs w:val="24"/>
        </w:rPr>
        <w:t xml:space="preserve"> –</w:t>
      </w:r>
      <w:r>
        <w:rPr>
          <w:rFonts w:cs="Arial" w:ascii="Arial Narrow" w:hAnsi="Arial Narrow"/>
          <w:spacing w:val="-5"/>
          <w:sz w:val="24"/>
          <w:szCs w:val="24"/>
        </w:rPr>
        <w:t xml:space="preserve"> Szczegółowy </w:t>
      </w:r>
      <w:r>
        <w:rPr>
          <w:rFonts w:cs="Arial" w:ascii="Arial Narrow" w:hAnsi="Arial Narrow"/>
          <w:sz w:val="24"/>
          <w:szCs w:val="24"/>
        </w:rPr>
        <w:t>Opis przedmiotu zamówienia wraz z załącznikami,</w:t>
      </w:r>
    </w:p>
    <w:p>
      <w:pPr>
        <w:pStyle w:val="Tretekstu"/>
        <w:tabs>
          <w:tab w:val="clear" w:pos="708"/>
          <w:tab w:val="left" w:pos="847" w:leader="none"/>
        </w:tabs>
        <w:overflowPunct w:val="false"/>
        <w:spacing w:lineRule="auto" w:line="360" w:before="0" w:after="0"/>
        <w:ind w:left="0" w:hanging="0"/>
        <w:jc w:val="both"/>
        <w:rPr>
          <w:rFonts w:ascii="Arial Narrow" w:hAnsi="Arial Narrow" w:cs="Arial"/>
          <w:spacing w:val="-8"/>
          <w:sz w:val="24"/>
          <w:szCs w:val="24"/>
        </w:rPr>
      </w:pPr>
      <w:r>
        <w:rPr>
          <w:rFonts w:cs="Arial" w:ascii="Arial Narrow" w:hAnsi="Arial Narrow"/>
          <w:b/>
          <w:sz w:val="24"/>
          <w:szCs w:val="24"/>
        </w:rPr>
        <w:t>Załącznik nr 2</w:t>
      </w:r>
      <w:r>
        <w:rPr>
          <w:rFonts w:cs="Arial" w:ascii="Arial Narrow" w:hAnsi="Arial Narrow"/>
          <w:sz w:val="24"/>
          <w:szCs w:val="24"/>
        </w:rPr>
        <w:t xml:space="preserve"> –</w:t>
      </w:r>
      <w:r>
        <w:rPr>
          <w:rFonts w:cs="Arial" w:ascii="Arial Narrow" w:hAnsi="Arial Narrow"/>
          <w:spacing w:val="-8"/>
          <w:sz w:val="24"/>
          <w:szCs w:val="24"/>
        </w:rPr>
        <w:t xml:space="preserve"> Formularz Ofertowy wraz z załącznikiem </w:t>
      </w:r>
      <w:bookmarkStart w:id="10" w:name="_GoBack"/>
      <w:r>
        <w:rPr>
          <w:rFonts w:cs="Arial" w:ascii="Arial Narrow" w:hAnsi="Arial Narrow"/>
          <w:spacing w:val="-8"/>
          <w:sz w:val="24"/>
          <w:szCs w:val="24"/>
        </w:rPr>
        <w:t>Specyfi</w:t>
      </w:r>
      <w:bookmarkEnd w:id="10"/>
      <w:r>
        <w:rPr>
          <w:rFonts w:cs="Arial" w:ascii="Arial Narrow" w:hAnsi="Arial Narrow"/>
          <w:spacing w:val="-8"/>
          <w:sz w:val="24"/>
          <w:szCs w:val="24"/>
        </w:rPr>
        <w:t>kacja techniczna dostawy,</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a</w:t>
      </w:r>
      <w:r>
        <w:rPr>
          <w:rFonts w:cs="Arial" w:ascii="Arial Narrow" w:hAnsi="Arial Narrow"/>
          <w:spacing w:val="-7"/>
          <w:sz w:val="24"/>
          <w:szCs w:val="24"/>
        </w:rPr>
        <w:t xml:space="preserve"> - </w:t>
      </w:r>
      <w:r>
        <w:rPr>
          <w:rFonts w:cs="Arial" w:ascii="Arial Narrow" w:hAnsi="Arial Narrow"/>
          <w:sz w:val="24"/>
          <w:szCs w:val="24"/>
        </w:rPr>
        <w:t>Oświadczenie</w:t>
      </w:r>
      <w:r>
        <w:rPr>
          <w:rFonts w:cs="Arial" w:ascii="Arial Narrow" w:hAnsi="Arial Narrow"/>
          <w:spacing w:val="-8"/>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spełnieniu</w:t>
      </w:r>
      <w:r>
        <w:rPr>
          <w:rFonts w:cs="Arial" w:ascii="Arial Narrow" w:hAnsi="Arial Narrow"/>
          <w:spacing w:val="-8"/>
          <w:sz w:val="24"/>
          <w:szCs w:val="24"/>
        </w:rPr>
        <w:t xml:space="preserve"> </w:t>
      </w:r>
      <w:r>
        <w:rPr>
          <w:rFonts w:cs="Arial" w:ascii="Arial Narrow" w:hAnsi="Arial Narrow"/>
          <w:sz w:val="24"/>
          <w:szCs w:val="24"/>
        </w:rPr>
        <w:t>warunków</w:t>
      </w:r>
      <w:r>
        <w:rPr>
          <w:rFonts w:cs="Arial" w:ascii="Arial Narrow" w:hAnsi="Arial Narrow"/>
          <w:spacing w:val="-8"/>
          <w:sz w:val="24"/>
          <w:szCs w:val="24"/>
        </w:rPr>
        <w:t xml:space="preserve"> </w:t>
      </w:r>
      <w:r>
        <w:rPr>
          <w:rFonts w:cs="Arial" w:ascii="Arial Narrow" w:hAnsi="Arial Narrow"/>
          <w:sz w:val="24"/>
          <w:szCs w:val="24"/>
        </w:rPr>
        <w:t>udziału</w:t>
      </w:r>
      <w:r>
        <w:rPr>
          <w:rFonts w:cs="Arial" w:ascii="Arial Narrow" w:hAnsi="Arial Narrow"/>
          <w:spacing w:val="-6"/>
          <w:sz w:val="24"/>
          <w:szCs w:val="24"/>
        </w:rPr>
        <w:t xml:space="preserve"> </w:t>
      </w:r>
      <w:r>
        <w:rPr>
          <w:rFonts w:cs="Arial" w:ascii="Arial Narrow" w:hAnsi="Arial Narrow"/>
          <w:sz w:val="24"/>
          <w:szCs w:val="24"/>
        </w:rPr>
        <w:t>w</w:t>
      </w:r>
      <w:r>
        <w:rPr>
          <w:rFonts w:cs="Arial" w:ascii="Arial Narrow" w:hAnsi="Arial Narrow"/>
          <w:spacing w:val="-8"/>
          <w:sz w:val="24"/>
          <w:szCs w:val="24"/>
        </w:rPr>
        <w:t xml:space="preserve"> </w:t>
      </w:r>
      <w:r>
        <w:rPr>
          <w:rFonts w:cs="Arial" w:ascii="Arial Narrow" w:hAnsi="Arial Narrow"/>
          <w:sz w:val="24"/>
          <w:szCs w:val="24"/>
        </w:rPr>
        <w:t>postępowaniu,</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b</w:t>
      </w:r>
      <w:r>
        <w:rPr>
          <w:rFonts w:cs="Arial" w:ascii="Arial Narrow" w:hAnsi="Arial Narrow"/>
          <w:spacing w:val="-7"/>
          <w:sz w:val="24"/>
          <w:szCs w:val="24"/>
        </w:rPr>
        <w:t xml:space="preserve"> </w:t>
      </w:r>
      <w:r>
        <w:rPr>
          <w:rFonts w:cs="Arial" w:ascii="Arial Narrow" w:hAnsi="Arial Narrow"/>
          <w:sz w:val="24"/>
          <w:szCs w:val="24"/>
        </w:rPr>
        <w:t>–</w:t>
      </w:r>
      <w:r>
        <w:rPr>
          <w:rFonts w:cs="Arial" w:ascii="Arial Narrow" w:hAnsi="Arial Narrow"/>
          <w:spacing w:val="-7"/>
          <w:sz w:val="24"/>
          <w:szCs w:val="24"/>
        </w:rPr>
        <w:t xml:space="preserve"> </w:t>
      </w:r>
      <w:r>
        <w:rPr>
          <w:rFonts w:cs="Arial" w:ascii="Arial Narrow" w:hAnsi="Arial Narrow"/>
          <w:spacing w:val="-1"/>
          <w:sz w:val="24"/>
          <w:szCs w:val="24"/>
        </w:rPr>
        <w:t>Oświadczenie</w:t>
      </w:r>
      <w:r>
        <w:rPr>
          <w:rFonts w:cs="Arial" w:ascii="Arial Narrow" w:hAnsi="Arial Narrow"/>
          <w:spacing w:val="-6"/>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braku</w:t>
      </w:r>
      <w:r>
        <w:rPr>
          <w:rFonts w:cs="Arial" w:ascii="Arial Narrow" w:hAnsi="Arial Narrow"/>
          <w:spacing w:val="-7"/>
          <w:sz w:val="24"/>
          <w:szCs w:val="24"/>
        </w:rPr>
        <w:t xml:space="preserve"> </w:t>
      </w:r>
      <w:r>
        <w:rPr>
          <w:rFonts w:cs="Arial" w:ascii="Arial Narrow" w:hAnsi="Arial Narrow"/>
          <w:sz w:val="24"/>
          <w:szCs w:val="24"/>
        </w:rPr>
        <w:t>podstaw</w:t>
      </w:r>
      <w:r>
        <w:rPr>
          <w:rFonts w:cs="Arial" w:ascii="Arial Narrow" w:hAnsi="Arial Narrow"/>
          <w:spacing w:val="-6"/>
          <w:sz w:val="24"/>
          <w:szCs w:val="24"/>
        </w:rPr>
        <w:t xml:space="preserve"> </w:t>
      </w:r>
      <w:r>
        <w:rPr>
          <w:rFonts w:cs="Arial" w:ascii="Arial Narrow" w:hAnsi="Arial Narrow"/>
          <w:sz w:val="24"/>
          <w:szCs w:val="24"/>
        </w:rPr>
        <w:t>wykluczenia</w:t>
      </w:r>
      <w:r>
        <w:rPr>
          <w:rFonts w:cs="Arial" w:ascii="Arial Narrow" w:hAnsi="Arial Narrow"/>
          <w:spacing w:val="-7"/>
          <w:sz w:val="24"/>
          <w:szCs w:val="24"/>
        </w:rPr>
        <w:t xml:space="preserve"> </w:t>
      </w:r>
      <w:r>
        <w:rPr>
          <w:rFonts w:cs="Arial" w:ascii="Arial Narrow" w:hAnsi="Arial Narrow"/>
          <w:sz w:val="24"/>
          <w:szCs w:val="24"/>
        </w:rPr>
        <w:t>z</w:t>
      </w:r>
      <w:r>
        <w:rPr>
          <w:rFonts w:cs="Arial" w:ascii="Arial Narrow" w:hAnsi="Arial Narrow"/>
          <w:spacing w:val="-7"/>
          <w:sz w:val="24"/>
          <w:szCs w:val="24"/>
        </w:rPr>
        <w:t xml:space="preserve"> </w:t>
      </w:r>
      <w:r>
        <w:rPr>
          <w:rFonts w:cs="Arial" w:ascii="Arial Narrow" w:hAnsi="Arial Narrow"/>
          <w:sz w:val="24"/>
          <w:szCs w:val="24"/>
        </w:rPr>
        <w:t>postępowania,</w:t>
      </w:r>
    </w:p>
    <w:p>
      <w:pPr>
        <w:pStyle w:val="Tretekstu"/>
        <w:tabs>
          <w:tab w:val="clear" w:pos="708"/>
          <w:tab w:val="left" w:pos="0" w:leader="none"/>
        </w:tabs>
        <w:overflowPunct w:val="false"/>
        <w:spacing w:lineRule="auto" w:line="360" w:before="0" w:after="0"/>
        <w:ind w:left="0" w:right="137" w:hanging="0"/>
        <w:jc w:val="both"/>
        <w:rPr>
          <w:rFonts w:ascii="Arial Narrow" w:hAnsi="Arial Narrow" w:cs="Arial"/>
          <w:sz w:val="24"/>
          <w:szCs w:val="24"/>
        </w:rPr>
      </w:pPr>
      <w:r>
        <w:rPr>
          <w:rFonts w:cs="Arial" w:ascii="Arial Narrow" w:hAnsi="Arial Narrow"/>
          <w:b/>
          <w:spacing w:val="-1"/>
          <w:sz w:val="24"/>
          <w:szCs w:val="24"/>
        </w:rPr>
        <w:t>Załącznik</w:t>
      </w:r>
      <w:r>
        <w:rPr>
          <w:rFonts w:cs="Arial" w:ascii="Arial Narrow" w:hAnsi="Arial Narrow"/>
          <w:b/>
          <w:spacing w:val="32"/>
          <w:sz w:val="24"/>
          <w:szCs w:val="24"/>
        </w:rPr>
        <w:t xml:space="preserve"> </w:t>
      </w:r>
      <w:r>
        <w:rPr>
          <w:rFonts w:cs="Arial" w:ascii="Arial Narrow" w:hAnsi="Arial Narrow"/>
          <w:b/>
          <w:spacing w:val="-1"/>
          <w:sz w:val="24"/>
          <w:szCs w:val="24"/>
        </w:rPr>
        <w:t>nr</w:t>
      </w:r>
      <w:r>
        <w:rPr>
          <w:rFonts w:cs="Arial" w:ascii="Arial Narrow" w:hAnsi="Arial Narrow"/>
          <w:b/>
          <w:spacing w:val="35"/>
          <w:sz w:val="24"/>
          <w:szCs w:val="24"/>
        </w:rPr>
        <w:t xml:space="preserve"> </w:t>
      </w:r>
      <w:r>
        <w:rPr>
          <w:rFonts w:cs="Arial" w:ascii="Arial Narrow" w:hAnsi="Arial Narrow"/>
          <w:b/>
          <w:sz w:val="24"/>
          <w:szCs w:val="24"/>
        </w:rPr>
        <w:t>4</w:t>
      </w:r>
      <w:r>
        <w:rPr>
          <w:rFonts w:cs="Arial" w:ascii="Arial Narrow" w:hAnsi="Arial Narrow"/>
          <w:spacing w:val="33"/>
          <w:sz w:val="24"/>
          <w:szCs w:val="24"/>
        </w:rPr>
        <w:t xml:space="preserve"> </w:t>
      </w:r>
      <w:r>
        <w:rPr>
          <w:rFonts w:cs="Arial" w:ascii="Arial Narrow" w:hAnsi="Arial Narrow"/>
          <w:sz w:val="24"/>
          <w:szCs w:val="24"/>
        </w:rPr>
        <w:t>–</w:t>
      </w:r>
      <w:r>
        <w:rPr>
          <w:rFonts w:cs="Arial" w:ascii="Arial Narrow" w:hAnsi="Arial Narrow"/>
          <w:spacing w:val="33"/>
          <w:sz w:val="24"/>
          <w:szCs w:val="24"/>
        </w:rPr>
        <w:t xml:space="preserve"> </w:t>
      </w:r>
      <w:r>
        <w:rPr>
          <w:rFonts w:cs="Arial" w:ascii="Arial Narrow" w:hAnsi="Arial Narrow"/>
          <w:spacing w:val="-1"/>
          <w:sz w:val="24"/>
          <w:szCs w:val="24"/>
        </w:rPr>
        <w:t>Niewiążący</w:t>
      </w:r>
      <w:r>
        <w:rPr>
          <w:rFonts w:cs="Arial" w:ascii="Arial Narrow" w:hAnsi="Arial Narrow"/>
          <w:spacing w:val="33"/>
          <w:sz w:val="24"/>
          <w:szCs w:val="24"/>
        </w:rPr>
        <w:t xml:space="preserve"> </w:t>
      </w:r>
      <w:r>
        <w:rPr>
          <w:rFonts w:cs="Arial" w:ascii="Arial Narrow" w:hAnsi="Arial Narrow"/>
          <w:spacing w:val="-1"/>
          <w:sz w:val="24"/>
          <w:szCs w:val="24"/>
        </w:rPr>
        <w:t>wzór</w:t>
      </w:r>
      <w:r>
        <w:rPr>
          <w:rFonts w:cs="Arial" w:ascii="Arial Narrow" w:hAnsi="Arial Narrow"/>
          <w:spacing w:val="33"/>
          <w:sz w:val="24"/>
          <w:szCs w:val="24"/>
        </w:rPr>
        <w:t xml:space="preserve"> </w:t>
      </w:r>
      <w:r>
        <w:rPr>
          <w:rFonts w:cs="Arial" w:ascii="Arial Narrow" w:hAnsi="Arial Narrow"/>
          <w:spacing w:val="-1"/>
          <w:sz w:val="24"/>
          <w:szCs w:val="24"/>
        </w:rPr>
        <w:t>zobowiązania</w:t>
      </w:r>
      <w:r>
        <w:rPr>
          <w:rFonts w:cs="Arial" w:ascii="Arial Narrow" w:hAnsi="Arial Narrow"/>
          <w:spacing w:val="32"/>
          <w:sz w:val="24"/>
          <w:szCs w:val="24"/>
        </w:rPr>
        <w:t xml:space="preserve"> </w:t>
      </w:r>
      <w:r>
        <w:rPr>
          <w:rFonts w:cs="Arial" w:ascii="Arial Narrow" w:hAnsi="Arial Narrow"/>
          <w:sz w:val="24"/>
          <w:szCs w:val="24"/>
        </w:rPr>
        <w:t>o</w:t>
      </w:r>
      <w:r>
        <w:rPr>
          <w:rFonts w:cs="Arial" w:ascii="Arial Narrow" w:hAnsi="Arial Narrow"/>
          <w:spacing w:val="33"/>
          <w:sz w:val="24"/>
          <w:szCs w:val="24"/>
        </w:rPr>
        <w:t xml:space="preserve"> </w:t>
      </w:r>
      <w:r>
        <w:rPr>
          <w:rFonts w:cs="Arial" w:ascii="Arial Narrow" w:hAnsi="Arial Narrow"/>
          <w:spacing w:val="-1"/>
          <w:sz w:val="24"/>
          <w:szCs w:val="24"/>
        </w:rPr>
        <w:t>oddanie</w:t>
      </w:r>
      <w:r>
        <w:rPr>
          <w:rFonts w:cs="Arial" w:ascii="Arial Narrow" w:hAnsi="Arial Narrow"/>
          <w:spacing w:val="33"/>
          <w:sz w:val="24"/>
          <w:szCs w:val="24"/>
        </w:rPr>
        <w:t xml:space="preserve"> </w:t>
      </w:r>
      <w:r>
        <w:rPr>
          <w:rFonts w:cs="Arial" w:ascii="Arial Narrow" w:hAnsi="Arial Narrow"/>
          <w:spacing w:val="-1"/>
          <w:sz w:val="24"/>
          <w:szCs w:val="24"/>
        </w:rPr>
        <w:t>wykonawcy</w:t>
      </w:r>
      <w:r>
        <w:rPr>
          <w:rFonts w:cs="Arial" w:ascii="Arial Narrow" w:hAnsi="Arial Narrow"/>
          <w:spacing w:val="33"/>
          <w:sz w:val="24"/>
          <w:szCs w:val="24"/>
        </w:rPr>
        <w:t xml:space="preserve"> </w:t>
      </w:r>
      <w:r>
        <w:rPr>
          <w:rFonts w:cs="Arial" w:ascii="Arial Narrow" w:hAnsi="Arial Narrow"/>
          <w:sz w:val="24"/>
          <w:szCs w:val="24"/>
        </w:rPr>
        <w:t>do</w:t>
      </w:r>
      <w:r>
        <w:rPr>
          <w:rFonts w:cs="Arial" w:ascii="Arial Narrow" w:hAnsi="Arial Narrow"/>
          <w:spacing w:val="34"/>
          <w:sz w:val="24"/>
          <w:szCs w:val="24"/>
        </w:rPr>
        <w:t xml:space="preserve"> </w:t>
      </w:r>
      <w:r>
        <w:rPr>
          <w:rFonts w:cs="Arial" w:ascii="Arial Narrow" w:hAnsi="Arial Narrow"/>
          <w:sz w:val="24"/>
          <w:szCs w:val="24"/>
        </w:rPr>
        <w:t>dyspozycji niezbędnych</w:t>
      </w:r>
      <w:r>
        <w:rPr>
          <w:rFonts w:cs="Arial" w:ascii="Arial Narrow" w:hAnsi="Arial Narrow"/>
          <w:spacing w:val="-11"/>
          <w:sz w:val="24"/>
          <w:szCs w:val="24"/>
        </w:rPr>
        <w:t xml:space="preserve"> </w:t>
      </w:r>
      <w:r>
        <w:rPr>
          <w:rFonts w:cs="Arial" w:ascii="Arial Narrow" w:hAnsi="Arial Narrow"/>
          <w:sz w:val="24"/>
          <w:szCs w:val="24"/>
        </w:rPr>
        <w:t>zasobów</w:t>
      </w:r>
      <w:r>
        <w:rPr>
          <w:rFonts w:cs="Arial" w:ascii="Arial Narrow" w:hAnsi="Arial Narrow"/>
          <w:spacing w:val="-11"/>
          <w:sz w:val="24"/>
          <w:szCs w:val="24"/>
        </w:rPr>
        <w:t xml:space="preserve"> </w:t>
      </w:r>
      <w:r>
        <w:rPr>
          <w:rFonts w:cs="Arial" w:ascii="Arial Narrow" w:hAnsi="Arial Narrow"/>
          <w:sz w:val="24"/>
          <w:szCs w:val="24"/>
        </w:rPr>
        <w:t>na</w:t>
      </w:r>
      <w:r>
        <w:rPr>
          <w:rFonts w:cs="Arial" w:ascii="Arial Narrow" w:hAnsi="Arial Narrow"/>
          <w:spacing w:val="-10"/>
          <w:sz w:val="24"/>
          <w:szCs w:val="24"/>
        </w:rPr>
        <w:t xml:space="preserve"> </w:t>
      </w:r>
      <w:r>
        <w:rPr>
          <w:rFonts w:cs="Arial" w:ascii="Arial Narrow" w:hAnsi="Arial Narrow"/>
          <w:sz w:val="24"/>
          <w:szCs w:val="24"/>
        </w:rPr>
        <w:t>potrzeby</w:t>
      </w:r>
      <w:r>
        <w:rPr>
          <w:rFonts w:cs="Arial" w:ascii="Arial Narrow" w:hAnsi="Arial Narrow"/>
          <w:spacing w:val="-11"/>
          <w:sz w:val="24"/>
          <w:szCs w:val="24"/>
        </w:rPr>
        <w:t xml:space="preserve"> </w:t>
      </w:r>
      <w:r>
        <w:rPr>
          <w:rFonts w:cs="Arial" w:ascii="Arial Narrow" w:hAnsi="Arial Narrow"/>
          <w:sz w:val="24"/>
          <w:szCs w:val="24"/>
        </w:rPr>
        <w:t>wykonania</w:t>
      </w:r>
      <w:r>
        <w:rPr>
          <w:rFonts w:cs="Arial" w:ascii="Arial Narrow" w:hAnsi="Arial Narrow"/>
          <w:spacing w:val="-11"/>
          <w:sz w:val="24"/>
          <w:szCs w:val="24"/>
        </w:rPr>
        <w:t xml:space="preserve"> </w:t>
      </w:r>
      <w:r>
        <w:rPr>
          <w:rFonts w:cs="Arial" w:ascii="Arial Narrow" w:hAnsi="Arial Narrow"/>
          <w:sz w:val="24"/>
          <w:szCs w:val="24"/>
        </w:rPr>
        <w:t>zamówienia (jeżeli dotyczy),</w:t>
      </w:r>
    </w:p>
    <w:p>
      <w:pPr>
        <w:pStyle w:val="Tretekstu"/>
        <w:tabs>
          <w:tab w:val="clear" w:pos="708"/>
          <w:tab w:val="left" w:pos="847" w:leader="none"/>
        </w:tabs>
        <w:overflowPunct w:val="false"/>
        <w:spacing w:lineRule="auto" w:line="360" w:before="0" w:after="0"/>
        <w:ind w:left="0" w:hanging="0"/>
        <w:jc w:val="both"/>
        <w:rPr>
          <w:rFonts w:ascii="Arial Narrow" w:hAnsi="Arial Narrow" w:cs="Arial"/>
          <w:bCs/>
          <w:color w:val="000000" w:themeColor="text1"/>
          <w:sz w:val="24"/>
          <w:szCs w:val="24"/>
        </w:rPr>
      </w:pPr>
      <w:r>
        <w:rPr>
          <w:rFonts w:cs="Arial" w:ascii="Arial Narrow" w:hAnsi="Arial Narrow"/>
          <w:b/>
          <w:sz w:val="24"/>
          <w:szCs w:val="24"/>
        </w:rPr>
        <w:t>Załącznik</w:t>
      </w:r>
      <w:r>
        <w:rPr>
          <w:rFonts w:cs="Arial" w:ascii="Arial Narrow" w:hAnsi="Arial Narrow"/>
          <w:b/>
          <w:spacing w:val="-8"/>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5</w:t>
      </w:r>
      <w:r>
        <w:rPr>
          <w:rFonts w:cs="Arial" w:ascii="Arial Narrow" w:hAnsi="Arial Narrow"/>
          <w:spacing w:val="-8"/>
          <w:sz w:val="24"/>
          <w:szCs w:val="24"/>
        </w:rPr>
        <w:t xml:space="preserve"> </w:t>
      </w:r>
      <w:r>
        <w:rPr>
          <w:rFonts w:cs="Arial" w:ascii="Arial Narrow" w:hAnsi="Arial Narrow"/>
          <w:sz w:val="24"/>
          <w:szCs w:val="24"/>
        </w:rPr>
        <w:t>–</w:t>
      </w:r>
      <w:r>
        <w:rPr>
          <w:rFonts w:cs="Arial" w:ascii="Arial Narrow" w:hAnsi="Arial Narrow"/>
          <w:spacing w:val="-8"/>
          <w:sz w:val="24"/>
          <w:szCs w:val="24"/>
        </w:rPr>
        <w:t xml:space="preserve"> </w:t>
      </w:r>
      <w:r>
        <w:rPr>
          <w:rFonts w:cs="Arial" w:ascii="Arial Narrow" w:hAnsi="Arial Narrow"/>
          <w:spacing w:val="-1"/>
          <w:sz w:val="24"/>
          <w:szCs w:val="24"/>
        </w:rPr>
        <w:t>Oświadczenie</w:t>
      </w:r>
      <w:r>
        <w:rPr>
          <w:rFonts w:cs="Arial" w:ascii="Arial Narrow" w:hAnsi="Arial Narrow"/>
          <w:spacing w:val="-8"/>
          <w:sz w:val="24"/>
          <w:szCs w:val="24"/>
        </w:rPr>
        <w:t xml:space="preserve"> </w:t>
      </w:r>
      <w:r>
        <w:rPr>
          <w:rFonts w:cs="Arial" w:ascii="Arial Narrow" w:hAnsi="Arial Narrow"/>
          <w:sz w:val="24"/>
          <w:szCs w:val="24"/>
        </w:rPr>
        <w:t xml:space="preserve">o przynależności lub braku przynależności do tej samej grupy kapitałowej </w:t>
      </w:r>
      <w:r>
        <w:rPr>
          <w:rFonts w:cs="Arial" w:ascii="Arial Narrow" w:hAnsi="Arial Narrow"/>
          <w:bCs/>
          <w:sz w:val="24"/>
          <w:szCs w:val="24"/>
        </w:rPr>
        <w:t>- (</w:t>
      </w:r>
      <w:r>
        <w:rPr>
          <w:rFonts w:cs="Arial" w:ascii="Arial Narrow" w:hAnsi="Arial Narrow"/>
          <w:bCs/>
          <w:color w:val="000000" w:themeColor="text1"/>
          <w:sz w:val="24"/>
          <w:szCs w:val="24"/>
        </w:rPr>
        <w:t>składane na wezwanie Zamawiającego!),</w:t>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b/>
          <w:color w:val="000000" w:themeColor="text1"/>
          <w:spacing w:val="-1"/>
          <w:sz w:val="24"/>
          <w:szCs w:val="24"/>
        </w:rPr>
        <w:t>Załącznik nr 6</w:t>
      </w:r>
      <w:r>
        <w:rPr>
          <w:rFonts w:cs="Arial" w:ascii="Arial Narrow" w:hAnsi="Arial Narrow"/>
          <w:color w:val="000000" w:themeColor="text1"/>
          <w:spacing w:val="-1"/>
          <w:sz w:val="24"/>
          <w:szCs w:val="24"/>
        </w:rPr>
        <w:t xml:space="preserve"> – Wykaz dostaw,</w:t>
      </w:r>
    </w:p>
    <w:sectPr>
      <w:footerReference w:type="default" r:id="rId5"/>
      <w:type w:val="nextPage"/>
      <w:pgSz w:w="11906" w:h="16838"/>
      <w:pgMar w:left="1280" w:right="1280" w:header="0" w:top="1080" w:footer="897" w:bottom="10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Calibri Light">
    <w:charset w:val="ee"/>
    <w:family w:val="roman"/>
    <w:pitch w:val="variable"/>
  </w:font>
  <w:font w:name="Tahoma">
    <w:charset w:val="ee"/>
    <w:family w:val="roman"/>
    <w:pitch w:val="variable"/>
  </w:font>
  <w:font w:name="Arial">
    <w:charset w:val="ee"/>
    <w:family w:val="roman"/>
    <w:pitch w:val="variable"/>
  </w:font>
  <w:font w:name="Liberation Sans">
    <w:altName w:val="Arial"/>
    <w:charset w:val="ee"/>
    <w:family w:val="roman"/>
    <w:pitch w:val="variable"/>
  </w:font>
  <w:font w:name="Arial Narrow">
    <w:charset w:val="ee"/>
    <w:family w:val="roman"/>
    <w:pitch w:val="variable"/>
  </w:font>
  <w:font w:name="Symbo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overflowPunct w:val="false"/>
      <w:spacing w:lineRule="auto" w:line="0" w:before="0" w:after="0"/>
      <w:ind w:left="0" w:hanging="0"/>
      <w:rPr>
        <w:rFonts w:ascii="Times New Roman" w:hAnsi="Times New Roman" w:cs="Times New Roman"/>
        <w:sz w:val="20"/>
        <w:szCs w:val="20"/>
      </w:rPr>
    </w:pPr>
    <w:r>
      <w:rPr>
        <w:rFonts w:cs="Times New Roman" w:ascii="Times New Roman" w:hAnsi="Times New Roman"/>
        <w:sz w:val="20"/>
        <w:szCs w:val="20"/>
      </w:rPr>
      <mc:AlternateContent>
        <mc:Choice Requires="wps">
          <w:drawing>
            <wp:anchor behindDoc="1" distT="0" distB="0" distL="0" distR="0" simplePos="0" locked="0" layoutInCell="1" allowOverlap="1" relativeHeight="21" wp14:anchorId="53976E28">
              <wp:simplePos x="0" y="0"/>
              <wp:positionH relativeFrom="page">
                <wp:posOffset>880745</wp:posOffset>
              </wp:positionH>
              <wp:positionV relativeFrom="page">
                <wp:posOffset>9987280</wp:posOffset>
              </wp:positionV>
              <wp:extent cx="5805170" cy="8255"/>
              <wp:effectExtent l="0" t="0" r="0" b="0"/>
              <wp:wrapNone/>
              <wp:docPr id="1" name="Dowolny kształt 38"/>
              <a:graphic xmlns:a="http://schemas.openxmlformats.org/drawingml/2006/main">
                <a:graphicData uri="http://schemas.microsoft.com/office/word/2010/wordprocessingShape">
                  <wps:wsp>
                    <wps:cNvSpPr/>
                    <wps:spPr>
                      <a:xfrm>
                        <a:off x="0" y="0"/>
                        <a:ext cx="5804640" cy="7560"/>
                      </a:xfrm>
                      <a:custGeom>
                        <a:avLst/>
                        <a:gdLst/>
                        <a:ahLst/>
                        <a:rect l="l" t="t" r="r" b="b"/>
                        <a:pathLst>
                          <a:path w="9131" h="20">
                            <a:moveTo>
                              <a:pt x="0" y="0"/>
                            </a:moveTo>
                            <a:lnTo>
                              <a:pt x="9130" y="0"/>
                            </a:lnTo>
                          </a:path>
                        </a:pathLst>
                      </a:custGeom>
                      <a:noFill/>
                      <a:ln w="6840">
                        <a:solidFill>
                          <a:srgbClr val="d9d9d9"/>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1" allowOverlap="1" relativeHeight="41" wp14:anchorId="7369E1EC">
              <wp:simplePos x="0" y="0"/>
              <wp:positionH relativeFrom="page">
                <wp:posOffset>5929630</wp:posOffset>
              </wp:positionH>
              <wp:positionV relativeFrom="page">
                <wp:posOffset>10004425</wp:posOffset>
              </wp:positionV>
              <wp:extent cx="749935" cy="134620"/>
              <wp:effectExtent l="0" t="0" r="0" b="0"/>
              <wp:wrapNone/>
              <wp:docPr id="2" name="Pole tekstowe 37"/>
              <a:graphic xmlns:a="http://schemas.openxmlformats.org/drawingml/2006/main">
                <a:graphicData uri="http://schemas.microsoft.com/office/word/2010/wordprocessingShape">
                  <wps:wsp>
                    <wps:cNvSpPr/>
                    <wps:spPr>
                      <a:xfrm>
                        <a:off x="0" y="0"/>
                        <a:ext cx="749160" cy="133920"/>
                      </a:xfrm>
                      <a:prstGeom prst="rect">
                        <a:avLst/>
                      </a:prstGeom>
                      <a:noFill/>
                      <a:ln>
                        <a:noFill/>
                      </a:ln>
                    </wps:spPr>
                    <wps:style>
                      <a:lnRef idx="0"/>
                      <a:fillRef idx="0"/>
                      <a:effectRef idx="0"/>
                      <a:fontRef idx="minor"/>
                    </wps:style>
                    <wps:txbx>
                      <w:txbxContent>
                        <w:p>
                          <w:pPr>
                            <w:pStyle w:val="Tretekstu"/>
                            <w:overflowPunct w:val="false"/>
                            <w:spacing w:lineRule="exact" w:line="185" w:before="0" w:after="0"/>
                            <w:ind w:left="40" w:hanging="0"/>
                            <w:rPr>
                              <w:color w:val="000000"/>
                              <w:sz w:val="16"/>
                              <w:szCs w:val="16"/>
                            </w:rPr>
                          </w:pPr>
                          <w:r>
                            <w:rPr>
                              <w:color w:val="000000"/>
                              <w:sz w:val="16"/>
                              <w:szCs w:val="16"/>
                            </w:rPr>
                          </w:r>
                        </w:p>
                      </w:txbxContent>
                    </wps:txbx>
                    <wps:bodyPr lIns="0" rIns="0" tIns="0" bIns="0">
                      <a:noAutofit/>
                    </wps:bodyPr>
                  </wps:wsp>
                </a:graphicData>
              </a:graphic>
            </wp:anchor>
          </w:drawing>
        </mc:Choice>
        <mc:Fallback>
          <w:pict>
            <v:rect id="shape_0" ID="Pole tekstowe 37" stroked="f" style="position:absolute;margin-left:466.9pt;margin-top:787.75pt;width:58.95pt;height:10.5pt;mso-position-horizontal-relative:page;mso-position-vertical-relative:page" wp14:anchorId="7369E1EC">
              <w10:wrap type="none"/>
              <v:fill o:detectmouseclick="t" on="false"/>
              <v:stroke color="#3465a4" joinstyle="round" endcap="flat"/>
              <v:textbox>
                <w:txbxContent>
                  <w:p>
                    <w:pPr>
                      <w:pStyle w:val="Tretekstu"/>
                      <w:overflowPunct w:val="false"/>
                      <w:spacing w:lineRule="exact" w:line="185" w:before="0" w:after="0"/>
                      <w:ind w:left="40" w:hanging="0"/>
                      <w:rPr>
                        <w:color w:val="000000"/>
                        <w:sz w:val="16"/>
                        <w:szCs w:val="16"/>
                      </w:rPr>
                    </w:pPr>
                    <w:r>
                      <w:rPr>
                        <w:color w:val="000000"/>
                        <w:sz w:val="16"/>
                        <w:szCs w:val="16"/>
                      </w:rPr>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866" w:hanging="709"/>
      </w:pPr>
      <w:rPr>
        <w:rFonts w:cs="Times New Roman"/>
      </w:rPr>
    </w:lvl>
    <w:lvl w:ilvl="1">
      <w:start w:val="1"/>
      <w:numFmt w:val="decimal"/>
      <w:lvlText w:val="%2."/>
      <w:lvlJc w:val="left"/>
      <w:pPr>
        <w:ind w:left="866" w:hanging="709"/>
      </w:pPr>
      <w:rPr>
        <w:sz w:val="24"/>
        <w:b w:val="false"/>
        <w:szCs w:val="22"/>
        <w:bCs w:val="false"/>
        <w:w w:val="99"/>
        <w:rFonts w:ascii="Arial Narrow" w:hAnsi="Arial Narrow" w:eastAsia="" w:cs="Times New Roman"/>
      </w:rPr>
    </w:lvl>
    <w:lvl w:ilvl="2">
      <w:start w:val="1"/>
      <w:numFmt w:val="decimal"/>
      <w:lvlText w:val="%3)"/>
      <w:lvlJc w:val="left"/>
      <w:pPr>
        <w:ind w:left="2566" w:hanging="709"/>
      </w:pPr>
      <w:rPr>
        <w:rFonts w:eastAsia="" w:cs="Cambria"/>
      </w:rPr>
    </w:lvl>
    <w:lvl w:ilvl="3">
      <w:start w:val="1"/>
      <w:numFmt w:val="bullet"/>
      <w:lvlText w:val=""/>
      <w:lvlJc w:val="left"/>
      <w:pPr>
        <w:ind w:left="3415" w:hanging="709"/>
      </w:pPr>
      <w:rPr>
        <w:rFonts w:ascii="Symbol" w:hAnsi="Symbol" w:cs="Symbol" w:hint="default"/>
        <w:rFonts w:cs="Symbol"/>
      </w:rPr>
    </w:lvl>
    <w:lvl w:ilvl="4">
      <w:start w:val="1"/>
      <w:numFmt w:val="bullet"/>
      <w:lvlText w:val=""/>
      <w:lvlJc w:val="left"/>
      <w:pPr>
        <w:ind w:left="4265" w:hanging="709"/>
      </w:pPr>
      <w:rPr>
        <w:rFonts w:ascii="Symbol" w:hAnsi="Symbol" w:cs="Symbol" w:hint="default"/>
        <w:rFonts w:cs="Symbol"/>
      </w:rPr>
    </w:lvl>
    <w:lvl w:ilvl="5">
      <w:start w:val="1"/>
      <w:numFmt w:val="bullet"/>
      <w:lvlText w:val=""/>
      <w:lvlJc w:val="left"/>
      <w:pPr>
        <w:ind w:left="5115" w:hanging="709"/>
      </w:pPr>
      <w:rPr>
        <w:rFonts w:ascii="Symbol" w:hAnsi="Symbol" w:cs="Symbol" w:hint="default"/>
        <w:rFonts w:cs="Symbol"/>
      </w:rPr>
    </w:lvl>
    <w:lvl w:ilvl="6">
      <w:start w:val="1"/>
      <w:numFmt w:val="bullet"/>
      <w:lvlText w:val=""/>
      <w:lvlJc w:val="left"/>
      <w:pPr>
        <w:ind w:left="5965" w:hanging="709"/>
      </w:pPr>
      <w:rPr>
        <w:rFonts w:ascii="Symbol" w:hAnsi="Symbol" w:cs="Symbol" w:hint="default"/>
        <w:rFonts w:cs="Symbol"/>
      </w:rPr>
    </w:lvl>
    <w:lvl w:ilvl="7">
      <w:start w:val="1"/>
      <w:numFmt w:val="bullet"/>
      <w:lvlText w:val=""/>
      <w:lvlJc w:val="left"/>
      <w:pPr>
        <w:ind w:left="6815" w:hanging="709"/>
      </w:pPr>
      <w:rPr>
        <w:rFonts w:ascii="Symbol" w:hAnsi="Symbol" w:cs="Symbol" w:hint="default"/>
        <w:rFonts w:cs="Symbol"/>
      </w:rPr>
    </w:lvl>
    <w:lvl w:ilvl="8">
      <w:start w:val="1"/>
      <w:numFmt w:val="bullet"/>
      <w:lvlText w:val=""/>
      <w:lvlJc w:val="left"/>
      <w:pPr>
        <w:ind w:left="7664" w:hanging="709"/>
      </w:pPr>
      <w:rPr>
        <w:rFonts w:ascii="Symbol" w:hAnsi="Symbol" w:cs="Symbol" w:hint="default"/>
        <w:rFonts w:cs="Symbol"/>
      </w:rPr>
    </w:lvl>
  </w:abstractNum>
  <w:abstractNum w:abstractNumId="2">
    <w:lvl w:ilvl="0">
      <w:start w:val="1"/>
      <w:numFmt w:val="decimal"/>
      <w:lvlText w:val="%1)"/>
      <w:lvlJc w:val="left"/>
      <w:pPr>
        <w:ind w:left="497" w:hanging="360"/>
      </w:pPr>
      <w:rPr>
        <w:sz w:val="24"/>
        <w:b/>
        <w:rFonts w:ascii="Arial Narrow" w:hAnsi="Arial Narrow"/>
      </w:r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3">
    <w:lvl w:ilvl="0">
      <w:start w:val="14"/>
      <w:numFmt w:val="decimal"/>
      <w:lvlText w:val="%1."/>
      <w:lvlJc w:val="left"/>
      <w:pPr>
        <w:ind w:left="450" w:hanging="450"/>
      </w:pPr>
    </w:lvl>
    <w:lvl w:ilvl="1">
      <w:start w:val="1"/>
      <w:numFmt w:val="decimal"/>
      <w:lvlText w:val="%2."/>
      <w:lvlJc w:val="left"/>
      <w:pPr>
        <w:ind w:left="857" w:hanging="720"/>
      </w:pPr>
      <w:rPr>
        <w:rFonts w:ascii="Arial Narrow" w:hAnsi="Arial Narrow" w:eastAsia="" w:cs="Times New Roman"/>
        <w:color w:val="auto"/>
      </w:rPr>
    </w:lvl>
    <w:lvl w:ilvl="2">
      <w:start w:val="1"/>
      <w:numFmt w:val="decimal"/>
      <w:lvlText w:val="%1.%2.%3."/>
      <w:lvlJc w:val="left"/>
      <w:pPr>
        <w:ind w:left="994" w:hanging="720"/>
      </w:pPr>
    </w:lvl>
    <w:lvl w:ilvl="3">
      <w:start w:val="1"/>
      <w:numFmt w:val="decimal"/>
      <w:lvlText w:val="%1.%2.%3.%4."/>
      <w:lvlJc w:val="left"/>
      <w:pPr>
        <w:ind w:left="1491" w:hanging="1080"/>
      </w:pPr>
    </w:lvl>
    <w:lvl w:ilvl="4">
      <w:start w:val="1"/>
      <w:numFmt w:val="decimal"/>
      <w:lvlText w:val="%1.%2.%3.%4.%5."/>
      <w:lvlJc w:val="left"/>
      <w:pPr>
        <w:ind w:left="1628" w:hanging="1080"/>
      </w:pPr>
    </w:lvl>
    <w:lvl w:ilvl="5">
      <w:start w:val="1"/>
      <w:numFmt w:val="decimal"/>
      <w:lvlText w:val="%1.%2.%3.%4.%5.%6."/>
      <w:lvlJc w:val="left"/>
      <w:pPr>
        <w:ind w:left="2125" w:hanging="1440"/>
      </w:pPr>
    </w:lvl>
    <w:lvl w:ilvl="6">
      <w:start w:val="1"/>
      <w:numFmt w:val="decimal"/>
      <w:lvlText w:val="%1.%2.%3.%4.%5.%6.%7."/>
      <w:lvlJc w:val="left"/>
      <w:pPr>
        <w:ind w:left="2262" w:hanging="1440"/>
      </w:pPr>
    </w:lvl>
    <w:lvl w:ilvl="7">
      <w:start w:val="1"/>
      <w:numFmt w:val="decimal"/>
      <w:lvlText w:val="%1.%2.%3.%4.%5.%6.%7.%8."/>
      <w:lvlJc w:val="left"/>
      <w:pPr>
        <w:ind w:left="2759" w:hanging="1800"/>
      </w:pPr>
    </w:lvl>
    <w:lvl w:ilvl="8">
      <w:start w:val="1"/>
      <w:numFmt w:val="decimal"/>
      <w:lvlText w:val="%1.%2.%3.%4.%5.%6.%7.%8.%9."/>
      <w:lvlJc w:val="left"/>
      <w:pPr>
        <w:ind w:left="2896" w:hanging="1800"/>
      </w:pPr>
    </w:lvl>
  </w:abstractNum>
  <w:abstractNum w:abstractNumId="4">
    <w:lvl w:ilvl="0">
      <w:start w:val="1"/>
      <w:numFmt w:val="decimal"/>
      <w:lvlText w:val="%1."/>
      <w:lvlJc w:val="left"/>
      <w:pPr>
        <w:ind w:left="360" w:hanging="360"/>
      </w:pPr>
    </w:lvl>
    <w:lvl w:ilvl="1">
      <w:start w:val="1"/>
      <w:numFmt w:val="decimal"/>
      <w:lvlText w:val="%1.%2."/>
      <w:lvlJc w:val="left"/>
      <w:pPr>
        <w:ind w:left="792" w:hanging="432"/>
      </w:pPr>
      <w:rPr>
        <w:dstrike w:val="false"/>
        <w:strike w:val="fals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lowerLetter"/>
      <w:lvlText w:val="%1)"/>
      <w:lvlJc w:val="left"/>
      <w:pPr>
        <w:ind w:left="1226" w:hanging="360"/>
      </w:pPr>
    </w:lvl>
    <w:lvl w:ilvl="1">
      <w:start w:val="1"/>
      <w:numFmt w:val="decimal"/>
      <w:lvlText w:val="%2."/>
      <w:lvlJc w:val="left"/>
      <w:pPr>
        <w:ind w:left="1946" w:hanging="360"/>
      </w:pPr>
    </w:lvl>
    <w:lvl w:ilvl="2">
      <w:start w:val="1"/>
      <w:numFmt w:val="lowerRoman"/>
      <w:lvlText w:val="%3."/>
      <w:lvlJc w:val="right"/>
      <w:pPr>
        <w:ind w:left="2666" w:hanging="180"/>
      </w:pPr>
    </w:lvl>
    <w:lvl w:ilvl="3">
      <w:start w:val="1"/>
      <w:numFmt w:val="decimal"/>
      <w:lvlText w:val="%4."/>
      <w:lvlJc w:val="left"/>
      <w:pPr>
        <w:ind w:left="3386" w:hanging="360"/>
      </w:pPr>
    </w:lvl>
    <w:lvl w:ilvl="4">
      <w:start w:val="1"/>
      <w:numFmt w:val="lowerLetter"/>
      <w:lvlText w:val="%5."/>
      <w:lvlJc w:val="left"/>
      <w:pPr>
        <w:ind w:left="4106" w:hanging="360"/>
      </w:pPr>
    </w:lvl>
    <w:lvl w:ilvl="5">
      <w:start w:val="1"/>
      <w:numFmt w:val="lowerRoman"/>
      <w:lvlText w:val="%6."/>
      <w:lvlJc w:val="right"/>
      <w:pPr>
        <w:ind w:left="4826" w:hanging="180"/>
      </w:pPr>
    </w:lvl>
    <w:lvl w:ilvl="6">
      <w:start w:val="1"/>
      <w:numFmt w:val="decimal"/>
      <w:lvlText w:val="%7."/>
      <w:lvlJc w:val="left"/>
      <w:pPr>
        <w:ind w:left="5546" w:hanging="360"/>
      </w:pPr>
    </w:lvl>
    <w:lvl w:ilvl="7">
      <w:start w:val="1"/>
      <w:numFmt w:val="lowerLetter"/>
      <w:lvlText w:val="%8."/>
      <w:lvlJc w:val="left"/>
      <w:pPr>
        <w:ind w:left="6266" w:hanging="360"/>
      </w:pPr>
    </w:lvl>
    <w:lvl w:ilvl="8">
      <w:start w:val="1"/>
      <w:numFmt w:val="lowerRoman"/>
      <w:lvlText w:val="%9."/>
      <w:lvlJc w:val="right"/>
      <w:pPr>
        <w:ind w:left="6986" w:hanging="180"/>
      </w:pPr>
    </w:lvl>
  </w:abstractNum>
  <w:abstractNum w:abstractNumId="6">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7">
    <w:lvl w:ilvl="0">
      <w:start w:val="1"/>
      <w:numFmt w:val="decimal"/>
      <w:lvlText w:val="%1."/>
      <w:lvlJc w:val="left"/>
      <w:pPr>
        <w:ind w:left="720" w:hanging="360"/>
      </w:pPr>
      <w:rPr>
        <w:b/>
        <w:rFonts w:ascii="Arial Narrow" w:hAnsi="Arial Narrow" w:eastAsia=""/>
      </w:rPr>
    </w:lvl>
    <w:lvl w:ilvl="1">
      <w:start w:val="1"/>
      <w:numFmt w:val="decimal"/>
      <w:lvlText w:val="%2)"/>
      <w:lvlJc w:val="left"/>
      <w:pPr>
        <w:ind w:left="1440" w:hanging="360"/>
      </w:pPr>
      <w:rPr>
        <w:sz w:val="24"/>
        <w:b/>
        <w:rFonts w:ascii="Arial Narrow" w:hAnsi="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lowerLetter"/>
      <w:lvlText w:val="%1)"/>
      <w:lvlJc w:val="left"/>
      <w:pPr>
        <w:ind w:left="1069" w:hanging="360"/>
      </w:pPr>
      <w:rPr>
        <w:b/>
        <w:rFonts w:ascii="Arial Narrow" w:hAnsi="Arial Narrow"/>
      </w:rPr>
    </w:lvl>
    <w:lvl w:ilvl="1">
      <w:start w:val="1"/>
      <w:numFmt w:val="decimal"/>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lvl w:ilvl="0">
      <w:start w:val="1"/>
      <w:numFmt w:val="decimal"/>
      <w:lvlText w:val="%1."/>
      <w:lvlJc w:val="left"/>
      <w:pPr>
        <w:ind w:left="497" w:hanging="360"/>
      </w:pPr>
      <w:rPr>
        <w:dstrike w:val="false"/>
        <w:strike w:val="false"/>
        <w:sz w:val="24"/>
        <w:rFonts w:ascii="Arial Narrow" w:hAnsi="Arial Narrow"/>
        <w:color w:val="auto"/>
      </w:rPr>
    </w:lvl>
    <w:lvl w:ilvl="1">
      <w:start w:val="1"/>
      <w:numFmt w:val="decimal"/>
      <w:lvlText w:val="%2)"/>
      <w:lvlJc w:val="left"/>
      <w:pPr>
        <w:ind w:left="1217" w:hanging="360"/>
      </w:pPr>
      <w:rPr>
        <w:sz w:val="24"/>
        <w:b w:val="false"/>
        <w:rFonts w:ascii="Arial Narrow" w:hAnsi="Arial Narrow"/>
      </w:rPr>
    </w:lvl>
    <w:lvl w:ilvl="2">
      <w:start w:val="1"/>
      <w:numFmt w:val="lowerLetter"/>
      <w:lvlText w:val="%3)"/>
      <w:lvlJc w:val="left"/>
      <w:pPr>
        <w:ind w:left="2117" w:hanging="36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2">
    <w:lvl w:ilvl="0">
      <w:start w:val="1"/>
      <w:numFmt w:val="decimal"/>
      <w:lvlText w:val="%1."/>
      <w:lvlJc w:val="left"/>
      <w:pPr>
        <w:ind w:left="497" w:hanging="360"/>
      </w:pPr>
    </w:lvl>
    <w:lvl w:ilvl="1">
      <w:start w:val="1"/>
      <w:numFmt w:val="lowerLetter"/>
      <w:lvlText w:val="%2."/>
      <w:lvlJc w:val="left"/>
      <w:pPr>
        <w:ind w:left="1217" w:hanging="360"/>
      </w:pPr>
    </w:lvl>
    <w:lvl w:ilvl="2">
      <w:start w:val="1"/>
      <w:numFmt w:val="decimal"/>
      <w:lvlText w:val="%3)"/>
      <w:lvlJc w:val="right"/>
      <w:pPr>
        <w:ind w:left="1937" w:hanging="180"/>
      </w:pPr>
      <w:rPr>
        <w:sz w:val="24"/>
        <w:rFonts w:ascii="Arial Narrow" w:hAnsi="Arial Narrow" w:eastAsia="" w:cs="Times New Roman"/>
      </w:rPr>
    </w:lvl>
    <w:lvl w:ilvl="3">
      <w:start w:val="1"/>
      <w:numFmt w:val="lowerLetter"/>
      <w:lvlText w:val="%4)"/>
      <w:lvlJc w:val="left"/>
      <w:pPr>
        <w:ind w:left="2657" w:hanging="360"/>
      </w:pPr>
      <w:rPr>
        <w:rFonts w:eastAsia="" w:cs="Times New Roman"/>
      </w:r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1470" w:hanging="360"/>
      </w:pPr>
    </w:lvl>
    <w:lvl w:ilvl="1">
      <w:start w:val="1"/>
      <w:numFmt w:val="lowerLetter"/>
      <w:lvlText w:val="%2."/>
      <w:lvlJc w:val="left"/>
      <w:pPr>
        <w:ind w:left="2190" w:hanging="360"/>
      </w:pPr>
    </w:lvl>
    <w:lvl w:ilvl="2">
      <w:start w:val="1"/>
      <w:numFmt w:val="lowerRoman"/>
      <w:lvlText w:val="%3."/>
      <w:lvlJc w:val="right"/>
      <w:pPr>
        <w:ind w:left="2910" w:hanging="180"/>
      </w:pPr>
    </w:lvl>
    <w:lvl w:ilvl="3">
      <w:start w:val="1"/>
      <w:numFmt w:val="decimal"/>
      <w:lvlText w:val="%4."/>
      <w:lvlJc w:val="left"/>
      <w:pPr>
        <w:ind w:left="3630" w:hanging="360"/>
      </w:pPr>
    </w:lvl>
    <w:lvl w:ilvl="4">
      <w:start w:val="1"/>
      <w:numFmt w:val="lowerLetter"/>
      <w:lvlText w:val="%5."/>
      <w:lvlJc w:val="left"/>
      <w:pPr>
        <w:ind w:left="4350" w:hanging="360"/>
      </w:pPr>
    </w:lvl>
    <w:lvl w:ilvl="5">
      <w:start w:val="1"/>
      <w:numFmt w:val="lowerRoman"/>
      <w:lvlText w:val="%6."/>
      <w:lvlJc w:val="right"/>
      <w:pPr>
        <w:ind w:left="5070" w:hanging="180"/>
      </w:pPr>
    </w:lvl>
    <w:lvl w:ilvl="6">
      <w:start w:val="1"/>
      <w:numFmt w:val="decimal"/>
      <w:lvlText w:val="%7."/>
      <w:lvlJc w:val="left"/>
      <w:pPr>
        <w:ind w:left="5790" w:hanging="360"/>
      </w:pPr>
    </w:lvl>
    <w:lvl w:ilvl="7">
      <w:start w:val="1"/>
      <w:numFmt w:val="lowerLetter"/>
      <w:lvlText w:val="%8."/>
      <w:lvlJc w:val="left"/>
      <w:pPr>
        <w:ind w:left="6510" w:hanging="360"/>
      </w:pPr>
    </w:lvl>
    <w:lvl w:ilvl="8">
      <w:start w:val="1"/>
      <w:numFmt w:val="lowerRoman"/>
      <w:lvlText w:val="%9."/>
      <w:lvlJc w:val="right"/>
      <w:pPr>
        <w:ind w:left="7230" w:hanging="180"/>
      </w:pPr>
    </w:lvl>
  </w:abstractNum>
  <w:abstractNum w:abstractNumId="17">
    <w:lvl w:ilvl="0">
      <w:start w:val="9"/>
      <w:numFmt w:val="decimal"/>
      <w:lvlText w:val="%1."/>
      <w:lvlJc w:val="left"/>
      <w:pPr>
        <w:ind w:left="360" w:hanging="360"/>
      </w:pPr>
    </w:lvl>
    <w:lvl w:ilvl="1">
      <w:start w:val="1"/>
      <w:numFmt w:val="lowerLetter"/>
      <w:lvlText w:val="%2."/>
      <w:lvlJc w:val="left"/>
      <w:pPr>
        <w:ind w:left="330" w:hanging="360"/>
      </w:pPr>
    </w:lvl>
    <w:lvl w:ilvl="2">
      <w:start w:val="1"/>
      <w:numFmt w:val="lowerRoman"/>
      <w:lvlText w:val="%3."/>
      <w:lvlJc w:val="right"/>
      <w:pPr>
        <w:ind w:left="1050" w:hanging="180"/>
      </w:pPr>
    </w:lvl>
    <w:lvl w:ilvl="3">
      <w:start w:val="1"/>
      <w:numFmt w:val="decimal"/>
      <w:lvlText w:val="%4."/>
      <w:lvlJc w:val="left"/>
      <w:pPr>
        <w:ind w:left="1770" w:hanging="360"/>
      </w:pPr>
    </w:lvl>
    <w:lvl w:ilvl="4">
      <w:start w:val="1"/>
      <w:numFmt w:val="lowerLetter"/>
      <w:lvlText w:val="%5."/>
      <w:lvlJc w:val="left"/>
      <w:pPr>
        <w:ind w:left="2490" w:hanging="360"/>
      </w:pPr>
    </w:lvl>
    <w:lvl w:ilvl="5">
      <w:start w:val="1"/>
      <w:numFmt w:val="lowerRoman"/>
      <w:lvlText w:val="%6."/>
      <w:lvlJc w:val="right"/>
      <w:pPr>
        <w:ind w:left="3210" w:hanging="180"/>
      </w:pPr>
    </w:lvl>
    <w:lvl w:ilvl="6">
      <w:start w:val="1"/>
      <w:numFmt w:val="decimal"/>
      <w:lvlText w:val="%7."/>
      <w:lvlJc w:val="left"/>
      <w:pPr>
        <w:ind w:left="3930" w:hanging="360"/>
      </w:pPr>
    </w:lvl>
    <w:lvl w:ilvl="7">
      <w:start w:val="1"/>
      <w:numFmt w:val="lowerLetter"/>
      <w:lvlText w:val="%8."/>
      <w:lvlJc w:val="left"/>
      <w:pPr>
        <w:ind w:left="4650" w:hanging="360"/>
      </w:pPr>
    </w:lvl>
    <w:lvl w:ilvl="8">
      <w:start w:val="1"/>
      <w:numFmt w:val="lowerRoman"/>
      <w:lvlText w:val="%9."/>
      <w:lvlJc w:val="right"/>
      <w:pPr>
        <w:ind w:left="5370" w:hanging="180"/>
      </w:pPr>
    </w:lvl>
  </w:abstractNum>
  <w:abstractNum w:abstractNumId="1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a81f4e"/>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val="pl-PL" w:eastAsia="pl-PL" w:bidi="ar-SA"/>
    </w:rPr>
  </w:style>
  <w:style w:type="paragraph" w:styleId="Nagwek1">
    <w:name w:val="Heading 1"/>
    <w:basedOn w:val="Normal"/>
    <w:next w:val="Normal"/>
    <w:link w:val="Nagwek1Znak"/>
    <w:uiPriority w:val="1"/>
    <w:qFormat/>
    <w:rsid w:val="00a81f4e"/>
    <w:pPr>
      <w:ind w:left="2405" w:hanging="850"/>
      <w:outlineLvl w:val="0"/>
    </w:pPr>
    <w:rPr>
      <w:rFonts w:ascii="Cambria" w:hAnsi="Cambria" w:cs="Cambria"/>
      <w:b/>
      <w:bCs/>
      <w:sz w:val="22"/>
      <w:szCs w:val="22"/>
    </w:rPr>
  </w:style>
  <w:style w:type="paragraph" w:styleId="Nagwek2">
    <w:name w:val="Heading 2"/>
    <w:basedOn w:val="Normal"/>
    <w:link w:val="Nagwek2Znak"/>
    <w:uiPriority w:val="1"/>
    <w:qFormat/>
    <w:rsid w:val="00a81f4e"/>
    <w:pPr>
      <w:ind w:left="137" w:hanging="0"/>
      <w:outlineLvl w:val="1"/>
    </w:pPr>
    <w:rPr>
      <w:rFonts w:ascii="Cambria" w:hAnsi="Cambria" w:cs="Cambria"/>
      <w:b/>
      <w:bCs/>
      <w:i/>
      <w:iCs/>
      <w:sz w:val="22"/>
      <w:szCs w:val="22"/>
    </w:rPr>
  </w:style>
  <w:style w:type="paragraph" w:styleId="Nagwek3">
    <w:name w:val="Heading 3"/>
    <w:basedOn w:val="Normal"/>
    <w:next w:val="Normal"/>
    <w:link w:val="Nagwek3Znak"/>
    <w:uiPriority w:val="9"/>
    <w:semiHidden/>
    <w:unhideWhenUsed/>
    <w:qFormat/>
    <w:rsid w:val="00a81f4e"/>
    <w:pPr>
      <w:keepNext w:val="true"/>
      <w:spacing w:before="240" w:after="60"/>
      <w:outlineLvl w:val="2"/>
    </w:pPr>
    <w:rPr>
      <w:rFonts w:ascii="Calibri Light" w:hAnsi="Calibri Light" w:eastAsia="" w:asciiTheme="majorHAnsi" w:eastAsiaTheme="majorEastAsia" w:hAnsiTheme="majorHAnsi"/>
      <w:b/>
      <w:bCs/>
      <w:sz w:val="26"/>
      <w:szCs w:val="26"/>
    </w:rPr>
  </w:style>
  <w:style w:type="paragraph" w:styleId="Nagwek4">
    <w:name w:val="Heading 4"/>
    <w:basedOn w:val="Normal"/>
    <w:next w:val="Normal"/>
    <w:link w:val="Nagwek4Znak"/>
    <w:uiPriority w:val="9"/>
    <w:semiHidden/>
    <w:unhideWhenUsed/>
    <w:qFormat/>
    <w:rsid w:val="00a81f4e"/>
    <w:pPr>
      <w:keepNext w:val="true"/>
      <w:spacing w:before="240" w:after="60"/>
      <w:outlineLvl w:val="3"/>
    </w:pPr>
    <w:rPr>
      <w:rFonts w:ascii="Calibri" w:hAnsi="Calibri" w:asciiTheme="minorHAnsi" w:hAnsiTheme="minorHAnsi"/>
      <w:b/>
      <w:bCs/>
      <w:sz w:val="28"/>
      <w:szCs w:val="28"/>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1"/>
    <w:qFormat/>
    <w:rsid w:val="00a81f4e"/>
    <w:rPr>
      <w:rFonts w:ascii="Cambria" w:hAnsi="Cambria" w:eastAsia="" w:cs="Cambria" w:eastAsiaTheme="minorEastAsia"/>
      <w:b/>
      <w:bCs/>
      <w:lang w:eastAsia="pl-PL"/>
    </w:rPr>
  </w:style>
  <w:style w:type="character" w:styleId="Nagwek2Znak" w:customStyle="1">
    <w:name w:val="Nagłówek 2 Znak"/>
    <w:basedOn w:val="DefaultParagraphFont"/>
    <w:link w:val="Nagwek2"/>
    <w:uiPriority w:val="1"/>
    <w:qFormat/>
    <w:rsid w:val="00a81f4e"/>
    <w:rPr>
      <w:rFonts w:ascii="Cambria" w:hAnsi="Cambria" w:eastAsia="" w:cs="Cambria" w:eastAsiaTheme="minorEastAsia"/>
      <w:b/>
      <w:bCs/>
      <w:i/>
      <w:iCs/>
      <w:lang w:eastAsia="pl-PL"/>
    </w:rPr>
  </w:style>
  <w:style w:type="character" w:styleId="Nagwek3Znak" w:customStyle="1">
    <w:name w:val="Nagłówek 3 Znak"/>
    <w:basedOn w:val="DefaultParagraphFont"/>
    <w:link w:val="Nagwek3"/>
    <w:uiPriority w:val="9"/>
    <w:semiHidden/>
    <w:qFormat/>
    <w:rsid w:val="00a81f4e"/>
    <w:rPr>
      <w:rFonts w:ascii="Calibri Light" w:hAnsi="Calibri Light" w:eastAsia="" w:cs="Times New Roman" w:asciiTheme="majorHAnsi" w:eastAsiaTheme="majorEastAsia" w:hAnsiTheme="majorHAnsi"/>
      <w:b/>
      <w:bCs/>
      <w:sz w:val="26"/>
      <w:szCs w:val="26"/>
      <w:lang w:eastAsia="pl-PL"/>
    </w:rPr>
  </w:style>
  <w:style w:type="character" w:styleId="Nagwek4Znak" w:customStyle="1">
    <w:name w:val="Nagłówek 4 Znak"/>
    <w:basedOn w:val="DefaultParagraphFont"/>
    <w:link w:val="Nagwek4"/>
    <w:uiPriority w:val="9"/>
    <w:semiHidden/>
    <w:qFormat/>
    <w:rsid w:val="00a81f4e"/>
    <w:rPr>
      <w:rFonts w:eastAsia="" w:cs="Times New Roman" w:eastAsiaTheme="minorEastAsia"/>
      <w:b/>
      <w:bCs/>
      <w:sz w:val="28"/>
      <w:szCs w:val="28"/>
      <w:lang w:eastAsia="pl-PL"/>
    </w:rPr>
  </w:style>
  <w:style w:type="character" w:styleId="TekstpodstawowyZnak" w:customStyle="1">
    <w:name w:val="Tekst podstawowy Znak"/>
    <w:basedOn w:val="DefaultParagraphFont"/>
    <w:link w:val="Tekstpodstawowy"/>
    <w:uiPriority w:val="1"/>
    <w:qFormat/>
    <w:rsid w:val="00a81f4e"/>
    <w:rPr>
      <w:rFonts w:ascii="Cambria" w:hAnsi="Cambria" w:eastAsia="" w:cs="Cambria" w:eastAsiaTheme="minorEastAsia"/>
      <w:lang w:eastAsia="pl-PL"/>
    </w:rPr>
  </w:style>
  <w:style w:type="character" w:styleId="Annotationreference">
    <w:name w:val="annotation reference"/>
    <w:basedOn w:val="DefaultParagraphFont"/>
    <w:uiPriority w:val="99"/>
    <w:semiHidden/>
    <w:unhideWhenUsed/>
    <w:qFormat/>
    <w:rsid w:val="00a81f4e"/>
    <w:rPr>
      <w:rFonts w:cs="Times New Roman"/>
      <w:sz w:val="16"/>
      <w:szCs w:val="16"/>
    </w:rPr>
  </w:style>
  <w:style w:type="character" w:styleId="TekstkomentarzaZnak" w:customStyle="1">
    <w:name w:val="Tekst komentarza Znak"/>
    <w:basedOn w:val="DefaultParagraphFont"/>
    <w:link w:val="Tekstkomentarza"/>
    <w:uiPriority w:val="99"/>
    <w:qFormat/>
    <w:rsid w:val="00a81f4e"/>
    <w:rPr>
      <w:rFonts w:ascii="Times New Roman" w:hAnsi="Times New Roman" w:eastAsia="" w:cs="Times New Roman" w:eastAsiaTheme="minorEastAsia"/>
      <w:sz w:val="20"/>
      <w:szCs w:val="20"/>
      <w:lang w:eastAsia="pl-PL"/>
    </w:rPr>
  </w:style>
  <w:style w:type="character" w:styleId="TematkomentarzaZnak" w:customStyle="1">
    <w:name w:val="Temat komentarza Znak"/>
    <w:basedOn w:val="TekstkomentarzaZnak"/>
    <w:link w:val="Tematkomentarza"/>
    <w:uiPriority w:val="99"/>
    <w:semiHidden/>
    <w:qFormat/>
    <w:rsid w:val="00a81f4e"/>
    <w:rPr>
      <w:rFonts w:ascii="Times New Roman" w:hAnsi="Times New Roman" w:eastAsia="" w:cs="Times New Roman" w:eastAsiaTheme="minorEastAsia"/>
      <w:b/>
      <w:bCs/>
      <w:sz w:val="20"/>
      <w:szCs w:val="20"/>
      <w:lang w:eastAsia="pl-PL"/>
    </w:rPr>
  </w:style>
  <w:style w:type="character" w:styleId="TekstdymkaZnak" w:customStyle="1">
    <w:name w:val="Tekst dymka Znak"/>
    <w:basedOn w:val="DefaultParagraphFont"/>
    <w:link w:val="Tekstdymka"/>
    <w:uiPriority w:val="99"/>
    <w:semiHidden/>
    <w:qFormat/>
    <w:rsid w:val="00a81f4e"/>
    <w:rPr>
      <w:rFonts w:ascii="Tahoma" w:hAnsi="Tahoma" w:eastAsia="" w:cs="Tahoma" w:eastAsiaTheme="minorEastAsia"/>
      <w:sz w:val="16"/>
      <w:szCs w:val="16"/>
      <w:lang w:eastAsia="pl-PL"/>
    </w:rPr>
  </w:style>
  <w:style w:type="character" w:styleId="Czeinternetowe">
    <w:name w:val="Łącze internetowe"/>
    <w:basedOn w:val="DefaultParagraphFont"/>
    <w:uiPriority w:val="99"/>
    <w:rsid w:val="00a81f4e"/>
    <w:rPr>
      <w:rFonts w:cs="Times New Roman"/>
      <w:color w:val="0000FF"/>
      <w:u w:val="single"/>
    </w:rPr>
  </w:style>
  <w:style w:type="character" w:styleId="TekstprzypisukocowegoZnak" w:customStyle="1">
    <w:name w:val="Tekst przypisu końcowego Znak"/>
    <w:basedOn w:val="DefaultParagraphFont"/>
    <w:link w:val="Tekstprzypisukocowego"/>
    <w:uiPriority w:val="99"/>
    <w:semiHidden/>
    <w:qFormat/>
    <w:rsid w:val="00a81f4e"/>
    <w:rPr>
      <w:rFonts w:ascii="Times New Roman" w:hAnsi="Times New Roman" w:eastAsia="" w:cs="Times New Roman" w:eastAsiaTheme="minorEastAsia"/>
      <w:sz w:val="20"/>
      <w:szCs w:val="20"/>
      <w:lang w:eastAsia="pl-PL"/>
    </w:rPr>
  </w:style>
  <w:style w:type="character" w:styleId="Zakotwiczenieprzypisukocowego">
    <w:name w:val="Zakotwiczenie przypisu końcowego"/>
    <w:rPr>
      <w:rFonts w:cs="Times New Roman"/>
      <w:vertAlign w:val="superscript"/>
    </w:rPr>
  </w:style>
  <w:style w:type="character" w:styleId="EndnoteCharacters">
    <w:name w:val="Endnote Characters"/>
    <w:basedOn w:val="DefaultParagraphFont"/>
    <w:uiPriority w:val="99"/>
    <w:semiHidden/>
    <w:unhideWhenUsed/>
    <w:qFormat/>
    <w:rsid w:val="00a81f4e"/>
    <w:rPr>
      <w:rFonts w:cs="Times New Roman"/>
      <w:vertAlign w:val="superscript"/>
    </w:rPr>
  </w:style>
  <w:style w:type="character" w:styleId="WWAbsatzStandardschriftart" w:customStyle="1">
    <w:name w:val="WW-Absatz-Standardschriftart"/>
    <w:qFormat/>
    <w:rsid w:val="00a81f4e"/>
    <w:rPr/>
  </w:style>
  <w:style w:type="character" w:styleId="AkapitzlistZnak" w:customStyle="1">
    <w:name w:val="Akapit z listą Znak"/>
    <w:link w:val="Akapitzlist"/>
    <w:uiPriority w:val="34"/>
    <w:qFormat/>
    <w:rsid w:val="00a81f4e"/>
    <w:rPr>
      <w:rFonts w:ascii="Times New Roman" w:hAnsi="Times New Roman" w:eastAsia="" w:cs="Times New Roman" w:eastAsiaTheme="minorEastAsia"/>
      <w:sz w:val="24"/>
      <w:szCs w:val="24"/>
      <w:lang w:eastAsia="pl-PL"/>
    </w:rPr>
  </w:style>
  <w:style w:type="character" w:styleId="Nierozpoznanawzmianka1" w:customStyle="1">
    <w:name w:val="Nierozpoznana wzmianka1"/>
    <w:basedOn w:val="DefaultParagraphFont"/>
    <w:uiPriority w:val="99"/>
    <w:semiHidden/>
    <w:unhideWhenUsed/>
    <w:qFormat/>
    <w:rsid w:val="00a81f4e"/>
    <w:rPr>
      <w:color w:val="605E5C"/>
      <w:shd w:fill="E1DFDD" w:val="clear"/>
    </w:rPr>
  </w:style>
  <w:style w:type="character" w:styleId="Normaltextrun" w:customStyle="1">
    <w:name w:val="normaltextrun"/>
    <w:qFormat/>
    <w:rsid w:val="00a81f4e"/>
    <w:rPr/>
  </w:style>
  <w:style w:type="character" w:styleId="Spellingerror" w:customStyle="1">
    <w:name w:val="spellingerror"/>
    <w:qFormat/>
    <w:rsid w:val="00a81f4e"/>
    <w:rPr/>
  </w:style>
  <w:style w:type="character" w:styleId="FollowedHyperlink">
    <w:name w:val="FollowedHyperlink"/>
    <w:basedOn w:val="DefaultParagraphFont"/>
    <w:uiPriority w:val="99"/>
    <w:semiHidden/>
    <w:unhideWhenUsed/>
    <w:qFormat/>
    <w:rsid w:val="00a81f4e"/>
    <w:rPr>
      <w:color w:val="954F72" w:themeColor="followedHyperlink"/>
      <w:u w:val="single"/>
    </w:rPr>
  </w:style>
  <w:style w:type="character" w:styleId="Phextdtcellspan" w:customStyle="1">
    <w:name w:val="ph_extdt-cell-span"/>
    <w:basedOn w:val="DefaultParagraphFont"/>
    <w:qFormat/>
    <w:rsid w:val="00a81f4e"/>
    <w:rPr/>
  </w:style>
  <w:style w:type="character" w:styleId="Strong">
    <w:name w:val="Strong"/>
    <w:uiPriority w:val="22"/>
    <w:qFormat/>
    <w:rsid w:val="00a81f4e"/>
    <w:rPr>
      <w:b/>
      <w:bCs/>
    </w:rPr>
  </w:style>
  <w:style w:type="character" w:styleId="Highlight" w:customStyle="1">
    <w:name w:val="highlight"/>
    <w:basedOn w:val="DefaultParagraphFont"/>
    <w:qFormat/>
    <w:rsid w:val="00a81f4e"/>
    <w:rPr/>
  </w:style>
  <w:style w:type="character" w:styleId="Tekstpodstawowy2Znak" w:customStyle="1">
    <w:name w:val="Tekst podstawowy 2 Znak"/>
    <w:basedOn w:val="DefaultParagraphFont"/>
    <w:link w:val="Tekstpodstawowy2"/>
    <w:uiPriority w:val="99"/>
    <w:qFormat/>
    <w:rsid w:val="00a81f4e"/>
    <w:rPr>
      <w:rFonts w:ascii="Times New Roman" w:hAnsi="Times New Roman" w:eastAsia="" w:cs="Times New Roman" w:eastAsiaTheme="minorEastAsia"/>
      <w:sz w:val="24"/>
      <w:szCs w:val="24"/>
      <w:lang w:eastAsia="pl-PL"/>
    </w:rPr>
  </w:style>
  <w:style w:type="character" w:styleId="SIWZtekstZnak" w:customStyle="1">
    <w:name w:val="SIWZ_tekst Znak"/>
    <w:link w:val="SIWZtekst"/>
    <w:qFormat/>
    <w:locked/>
    <w:rsid w:val="00a81f4e"/>
    <w:rPr>
      <w:rFonts w:ascii="Arial" w:hAnsi="Arial" w:cs="Arial"/>
    </w:rPr>
  </w:style>
  <w:style w:type="character" w:styleId="FontStyle50" w:customStyle="1">
    <w:name w:val="Font Style50"/>
    <w:uiPriority w:val="99"/>
    <w:qFormat/>
    <w:rsid w:val="00116db8"/>
    <w:rPr>
      <w:rFonts w:ascii="Arial" w:hAnsi="Arial" w:cs="Arial"/>
      <w:sz w:val="20"/>
      <w:szCs w:val="20"/>
    </w:rPr>
  </w:style>
  <w:style w:type="character" w:styleId="Nierozpoznanawzmianka2" w:customStyle="1">
    <w:name w:val="Nierozpoznana wzmianka2"/>
    <w:basedOn w:val="DefaultParagraphFont"/>
    <w:uiPriority w:val="99"/>
    <w:semiHidden/>
    <w:unhideWhenUsed/>
    <w:qFormat/>
    <w:rsid w:val="0021411a"/>
    <w:rPr>
      <w:color w:val="605E5C"/>
      <w:shd w:fill="E1DFDD" w:val="clear"/>
    </w:rPr>
  </w:style>
  <w:style w:type="character" w:styleId="TekstpodstawowywcityZnak" w:customStyle="1">
    <w:name w:val="Tekst podstawowy wcięty Znak"/>
    <w:basedOn w:val="DefaultParagraphFont"/>
    <w:link w:val="Tekstpodstawowywcity"/>
    <w:uiPriority w:val="99"/>
    <w:qFormat/>
    <w:rsid w:val="00735cad"/>
    <w:rPr>
      <w:rFonts w:ascii="Times New Roman" w:hAnsi="Times New Roman" w:eastAsia="Times New Roman" w:cs="Times New Roman"/>
      <w:sz w:val="24"/>
      <w:szCs w:val="24"/>
      <w:lang w:eastAsia="pl-PL"/>
    </w:rPr>
  </w:style>
  <w:style w:type="character" w:styleId="NagwekZnak" w:customStyle="1">
    <w:name w:val="Nagłówek Znak"/>
    <w:basedOn w:val="DefaultParagraphFont"/>
    <w:link w:val="Nagwek"/>
    <w:uiPriority w:val="99"/>
    <w:qFormat/>
    <w:rsid w:val="0072250e"/>
    <w:rPr>
      <w:rFonts w:ascii="Times New Roman" w:hAnsi="Times New Roman" w:eastAsia="" w:cs="Times New Roman" w:eastAsiaTheme="minorEastAsia"/>
      <w:sz w:val="24"/>
      <w:szCs w:val="24"/>
      <w:lang w:eastAsia="pl-PL"/>
    </w:rPr>
  </w:style>
  <w:style w:type="character" w:styleId="StopkaZnak" w:customStyle="1">
    <w:name w:val="Stopka Znak"/>
    <w:basedOn w:val="DefaultParagraphFont"/>
    <w:link w:val="Stopka"/>
    <w:uiPriority w:val="99"/>
    <w:qFormat/>
    <w:rsid w:val="0072250e"/>
    <w:rPr>
      <w:rFonts w:ascii="Times New Roman" w:hAnsi="Times New Roman" w:eastAsia="" w:cs="Times New Roman" w:eastAsiaTheme="minorEastAsia"/>
      <w:sz w:val="24"/>
      <w:szCs w:val="24"/>
      <w:lang w:eastAsia="pl-PL"/>
    </w:rPr>
  </w:style>
  <w:style w:type="character" w:styleId="BezodstpwZnak" w:customStyle="1">
    <w:name w:val="Bez odstępów Znak"/>
    <w:basedOn w:val="DefaultParagraphFont"/>
    <w:link w:val="Bezodstpw"/>
    <w:qFormat/>
    <w:rsid w:val="008432b4"/>
    <w:rPr>
      <w:rFonts w:eastAsia="" w:eastAsiaTheme="minorEastAsia"/>
      <w:lang w:eastAsia="pl-PL"/>
    </w:rPr>
  </w:style>
  <w:style w:type="character" w:styleId="Nierozpoznanawzmianka3" w:customStyle="1">
    <w:name w:val="Nierozpoznana wzmianka3"/>
    <w:basedOn w:val="DefaultParagraphFont"/>
    <w:uiPriority w:val="99"/>
    <w:semiHidden/>
    <w:unhideWhenUsed/>
    <w:qFormat/>
    <w:rsid w:val="008b3302"/>
    <w:rPr>
      <w:color w:val="605E5C"/>
      <w:shd w:fill="E1DFDD" w:val="clear"/>
    </w:rPr>
  </w:style>
  <w:style w:type="character" w:styleId="ZwykytekstZnak" w:customStyle="1">
    <w:name w:val="Zwykły tekst Znak"/>
    <w:basedOn w:val="DefaultParagraphFont"/>
    <w:link w:val="Zwykytekst"/>
    <w:uiPriority w:val="99"/>
    <w:qFormat/>
    <w:rsid w:val="008b3302"/>
    <w:rPr>
      <w:rFonts w:ascii="Calibri" w:hAnsi="Calibri" w:eastAsia="Calibri" w:cs="Times New Roman"/>
      <w:szCs w:val="21"/>
    </w:rPr>
  </w:style>
  <w:style w:type="character" w:styleId="Bold" w:customStyle="1">
    <w:name w:val="bold"/>
    <w:qFormat/>
    <w:rsid w:val="00f11bfa"/>
    <w:rPr>
      <w:b/>
      <w:bCs w:val="fals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1"/>
    <w:qFormat/>
    <w:rsid w:val="00a81f4e"/>
    <w:pPr>
      <w:spacing w:before="120" w:after="0"/>
      <w:ind w:left="846" w:hanging="709"/>
    </w:pPr>
    <w:rPr>
      <w:rFonts w:ascii="Cambria" w:hAnsi="Cambria" w:cs="Cambria"/>
      <w:sz w:val="22"/>
      <w:szCs w:val="22"/>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a81f4e"/>
    <w:pPr/>
    <w:rPr/>
  </w:style>
  <w:style w:type="paragraph" w:styleId="TableParagraph" w:customStyle="1">
    <w:name w:val="Table Paragraph"/>
    <w:basedOn w:val="Normal"/>
    <w:uiPriority w:val="1"/>
    <w:qFormat/>
    <w:rsid w:val="00a81f4e"/>
    <w:pPr/>
    <w:rPr/>
  </w:style>
  <w:style w:type="paragraph" w:styleId="Annotationtext">
    <w:name w:val="annotation text"/>
    <w:basedOn w:val="Normal"/>
    <w:link w:val="TekstkomentarzaZnak"/>
    <w:uiPriority w:val="99"/>
    <w:semiHidden/>
    <w:unhideWhenUsed/>
    <w:qFormat/>
    <w:rsid w:val="00a81f4e"/>
    <w:pPr/>
    <w:rPr>
      <w:sz w:val="20"/>
      <w:szCs w:val="20"/>
    </w:rPr>
  </w:style>
  <w:style w:type="paragraph" w:styleId="Annotationsubject">
    <w:name w:val="annotation subject"/>
    <w:basedOn w:val="Annotationtext"/>
    <w:next w:val="Annotationtext"/>
    <w:link w:val="TematkomentarzaZnak"/>
    <w:uiPriority w:val="99"/>
    <w:semiHidden/>
    <w:unhideWhenUsed/>
    <w:qFormat/>
    <w:rsid w:val="00a81f4e"/>
    <w:pPr/>
    <w:rPr>
      <w:b/>
      <w:bCs/>
    </w:rPr>
  </w:style>
  <w:style w:type="paragraph" w:styleId="BalloonText">
    <w:name w:val="Balloon Text"/>
    <w:basedOn w:val="Normal"/>
    <w:link w:val="TekstdymkaZnak"/>
    <w:uiPriority w:val="99"/>
    <w:semiHidden/>
    <w:unhideWhenUsed/>
    <w:qFormat/>
    <w:rsid w:val="00a81f4e"/>
    <w:pPr/>
    <w:rPr>
      <w:rFonts w:ascii="Tahoma" w:hAnsi="Tahoma" w:cs="Tahoma"/>
      <w:sz w:val="16"/>
      <w:szCs w:val="16"/>
    </w:rPr>
  </w:style>
  <w:style w:type="paragraph" w:styleId="Przypiskocowy">
    <w:name w:val="Endnote Text"/>
    <w:basedOn w:val="Normal"/>
    <w:link w:val="TekstprzypisukocowegoZnak"/>
    <w:uiPriority w:val="99"/>
    <w:semiHidden/>
    <w:unhideWhenUsed/>
    <w:rsid w:val="00a81f4e"/>
    <w:pPr/>
    <w:rPr>
      <w:sz w:val="20"/>
      <w:szCs w:val="20"/>
    </w:rPr>
  </w:style>
  <w:style w:type="paragraph" w:styleId="Default" w:customStyle="1">
    <w:name w:val="Default"/>
    <w:qFormat/>
    <w:rsid w:val="00a81f4e"/>
    <w:pPr>
      <w:widowControl/>
      <w:bidi w:val="0"/>
      <w:spacing w:lineRule="auto" w:line="240" w:before="0" w:after="0"/>
      <w:jc w:val="left"/>
    </w:pPr>
    <w:rPr>
      <w:rFonts w:ascii="Cambria" w:hAnsi="Cambria" w:eastAsia="Calibri" w:cs="Cambria"/>
      <w:color w:val="000000"/>
      <w:kern w:val="0"/>
      <w:sz w:val="24"/>
      <w:szCs w:val="24"/>
      <w:lang w:val="pl-PL" w:eastAsia="en-US" w:bidi="ar-SA"/>
    </w:rPr>
  </w:style>
  <w:style w:type="paragraph" w:styleId="NormalWeb">
    <w:name w:val="Normal (Web)"/>
    <w:basedOn w:val="Normal"/>
    <w:uiPriority w:val="99"/>
    <w:semiHidden/>
    <w:unhideWhenUsed/>
    <w:qFormat/>
    <w:rsid w:val="00a81f4e"/>
    <w:pPr>
      <w:widowControl/>
    </w:pPr>
    <w:rPr>
      <w:rFonts w:eastAsia="Calibri" w:eastAsiaTheme="minorHAnsi"/>
    </w:rPr>
  </w:style>
  <w:style w:type="paragraph" w:styleId="Tekstpodstawowy22" w:customStyle="1">
    <w:name w:val="Tekst podstawowy 22"/>
    <w:basedOn w:val="Normal"/>
    <w:qFormat/>
    <w:rsid w:val="00a81f4e"/>
    <w:pPr>
      <w:widowControl/>
      <w:suppressAutoHyphens w:val="true"/>
      <w:jc w:val="both"/>
    </w:pPr>
    <w:rPr>
      <w:rFonts w:eastAsia="Times New Roman"/>
      <w:sz w:val="22"/>
      <w:szCs w:val="22"/>
      <w:lang w:eastAsia="ar-SA"/>
    </w:rPr>
  </w:style>
  <w:style w:type="paragraph" w:styleId="Redniasiatka1akcent21" w:customStyle="1">
    <w:name w:val="Średnia siatka 1 — akcent 21"/>
    <w:basedOn w:val="Normal"/>
    <w:qFormat/>
    <w:rsid w:val="00a81f4e"/>
    <w:pPr>
      <w:widowControl/>
      <w:suppressAutoHyphens w:val="true"/>
      <w:ind w:left="708" w:hanging="0"/>
    </w:pPr>
    <w:rPr>
      <w:rFonts w:eastAsia="Times New Roman"/>
      <w:sz w:val="20"/>
      <w:szCs w:val="20"/>
      <w:lang w:eastAsia="ar-SA"/>
    </w:rPr>
  </w:style>
  <w:style w:type="paragraph" w:styleId="BodyText2">
    <w:name w:val="Body Text 2"/>
    <w:basedOn w:val="Normal"/>
    <w:link w:val="Tekstpodstawowy2Znak"/>
    <w:uiPriority w:val="99"/>
    <w:unhideWhenUsed/>
    <w:qFormat/>
    <w:rsid w:val="00a81f4e"/>
    <w:pPr>
      <w:spacing w:lineRule="auto" w:line="480" w:before="0" w:after="120"/>
    </w:pPr>
    <w:rPr/>
  </w:style>
  <w:style w:type="paragraph" w:styleId="SIWZtekst" w:customStyle="1">
    <w:name w:val="SIWZ_tekst"/>
    <w:basedOn w:val="Normal"/>
    <w:link w:val="SIWZtekstZnak"/>
    <w:autoRedefine/>
    <w:qFormat/>
    <w:rsid w:val="00a81f4e"/>
    <w:pPr>
      <w:widowControl/>
      <w:tabs>
        <w:tab w:val="clear" w:pos="708"/>
        <w:tab w:val="left" w:pos="720" w:leader="none"/>
      </w:tabs>
      <w:spacing w:lineRule="auto" w:line="360" w:before="240" w:after="0"/>
      <w:jc w:val="both"/>
    </w:pPr>
    <w:rPr>
      <w:rFonts w:ascii="Arial" w:hAnsi="Arial" w:eastAsia="Calibri" w:cs="Arial" w:eastAsiaTheme="minorHAnsi"/>
      <w:sz w:val="22"/>
      <w:szCs w:val="22"/>
    </w:rPr>
  </w:style>
  <w:style w:type="paragraph" w:styleId="CM17" w:customStyle="1">
    <w:name w:val="CM17"/>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CM19" w:customStyle="1">
    <w:name w:val="CM19"/>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Tekstpodstawowy32" w:customStyle="1">
    <w:name w:val="Tekst podstawowy 32"/>
    <w:basedOn w:val="Normal"/>
    <w:uiPriority w:val="99"/>
    <w:qFormat/>
    <w:rsid w:val="00735cad"/>
    <w:pPr>
      <w:widowControl/>
      <w:overflowPunct w:val="false"/>
      <w:jc w:val="both"/>
      <w:textAlignment w:val="baseline"/>
    </w:pPr>
    <w:rPr>
      <w:rFonts w:eastAsia="Times New Roman"/>
      <w:b/>
      <w:bCs/>
      <w:sz w:val="22"/>
      <w:szCs w:val="22"/>
    </w:rPr>
  </w:style>
  <w:style w:type="paragraph" w:styleId="Wcicietrecitekstu">
    <w:name w:val="Body Text Indent"/>
    <w:basedOn w:val="Normal"/>
    <w:link w:val="TekstpodstawowywcityZnak"/>
    <w:uiPriority w:val="99"/>
    <w:rsid w:val="00735cad"/>
    <w:pPr>
      <w:widowControl/>
      <w:spacing w:before="0" w:after="120"/>
      <w:ind w:left="283" w:hanging="0"/>
    </w:pPr>
    <w:rPr>
      <w:rFonts w:eastAsia="Times New Roman"/>
    </w:rPr>
  </w:style>
  <w:style w:type="paragraph" w:styleId="Gwkaistopka">
    <w:name w:val="Główka i stopka"/>
    <w:basedOn w:val="Normal"/>
    <w:qFormat/>
    <w:pPr/>
    <w:rPr/>
  </w:style>
  <w:style w:type="paragraph" w:styleId="Gwka">
    <w:name w:val="Header"/>
    <w:basedOn w:val="Normal"/>
    <w:link w:val="NagwekZnak"/>
    <w:uiPriority w:val="99"/>
    <w:unhideWhenUsed/>
    <w:rsid w:val="0072250e"/>
    <w:pPr>
      <w:tabs>
        <w:tab w:val="clear" w:pos="708"/>
        <w:tab w:val="center" w:pos="4536" w:leader="none"/>
        <w:tab w:val="right" w:pos="9072" w:leader="none"/>
      </w:tabs>
    </w:pPr>
    <w:rPr/>
  </w:style>
  <w:style w:type="paragraph" w:styleId="Stopka">
    <w:name w:val="Footer"/>
    <w:basedOn w:val="Normal"/>
    <w:link w:val="StopkaZnak"/>
    <w:uiPriority w:val="99"/>
    <w:unhideWhenUsed/>
    <w:rsid w:val="0072250e"/>
    <w:pPr>
      <w:tabs>
        <w:tab w:val="clear" w:pos="708"/>
        <w:tab w:val="center" w:pos="4536" w:leader="none"/>
        <w:tab w:val="right" w:pos="9072" w:leader="none"/>
      </w:tabs>
    </w:pPr>
    <w:rPr/>
  </w:style>
  <w:style w:type="paragraph" w:styleId="NoSpacing">
    <w:name w:val="No Spacing"/>
    <w:link w:val="BezodstpwZnak"/>
    <w:uiPriority w:val="1"/>
    <w:qFormat/>
    <w:rsid w:val="008432b4"/>
    <w:pPr>
      <w:widowControl/>
      <w:bidi w:val="0"/>
      <w:spacing w:lineRule="auto" w:line="240" w:before="0" w:after="0"/>
      <w:jc w:val="left"/>
    </w:pPr>
    <w:rPr>
      <w:rFonts w:ascii="Calibri" w:hAnsi="Calibri" w:eastAsia="" w:cs="" w:eastAsiaTheme="minorEastAsia"/>
      <w:color w:val="auto"/>
      <w:kern w:val="0"/>
      <w:sz w:val="24"/>
      <w:szCs w:val="22"/>
      <w:lang w:val="pl-PL" w:eastAsia="pl-PL" w:bidi="ar-SA"/>
    </w:rPr>
  </w:style>
  <w:style w:type="paragraph" w:styleId="PlainText">
    <w:name w:val="Plain Text"/>
    <w:basedOn w:val="Normal"/>
    <w:link w:val="ZwykytekstZnak"/>
    <w:uiPriority w:val="99"/>
    <w:unhideWhenUsed/>
    <w:qFormat/>
    <w:rsid w:val="008b3302"/>
    <w:pPr>
      <w:widowControl/>
    </w:pPr>
    <w:rPr>
      <w:rFonts w:ascii="Calibri" w:hAnsi="Calibri" w:eastAsia="Calibri"/>
      <w:sz w:val="22"/>
      <w:szCs w:val="21"/>
      <w:lang w:eastAsia="en-US"/>
    </w:rPr>
  </w:style>
  <w:style w:type="paragraph" w:styleId="Styl2" w:customStyle="1">
    <w:name w:val="Styl2"/>
    <w:basedOn w:val="Nagwek4"/>
    <w:qFormat/>
    <w:rsid w:val="00857507"/>
    <w:pPr>
      <w:keepNext w:val="false"/>
      <w:widowControl/>
      <w:tabs>
        <w:tab w:val="clear" w:pos="708"/>
        <w:tab w:val="left" w:pos="1276" w:leader="none"/>
      </w:tabs>
      <w:suppressAutoHyphens w:val="true"/>
      <w:spacing w:before="0" w:after="120"/>
      <w:ind w:left="1276" w:hanging="1135"/>
    </w:pPr>
    <w:rPr>
      <w:rFonts w:ascii="Arial" w:hAnsi="Arial" w:eastAsia="Times New Roman" w:cs="Arial"/>
      <w:sz w:val="24"/>
      <w:szCs w:val="24"/>
      <w:lang w:eastAsia="ar-SA"/>
    </w:rPr>
  </w:style>
  <w:style w:type="paragraph" w:styleId="P" w:customStyle="1">
    <w:name w:val="p"/>
    <w:qFormat/>
    <w:rsid w:val="00f11bfa"/>
    <w:pPr>
      <w:widowControl/>
      <w:bidi w:val="0"/>
      <w:spacing w:lineRule="auto" w:line="276" w:before="0" w:after="0"/>
      <w:jc w:val="left"/>
    </w:pPr>
    <w:rPr>
      <w:rFonts w:ascii="Arial Narrow" w:hAnsi="Arial Narrow" w:eastAsia="Arial Narrow" w:cs="Arial Narrow"/>
      <w:color w:val="auto"/>
      <w:kern w:val="0"/>
      <w:sz w:val="24"/>
      <w:szCs w:val="22"/>
      <w:lang w:val="pl-PL" w:eastAsia="pl-PL" w:bidi="ar-SA"/>
    </w:rPr>
  </w:style>
  <w:style w:type="paragraph" w:styleId="Right" w:customStyle="1">
    <w:name w:val="right"/>
    <w:qFormat/>
    <w:rsid w:val="00f11bfa"/>
    <w:pPr>
      <w:widowControl/>
      <w:bidi w:val="0"/>
      <w:spacing w:lineRule="auto" w:line="276" w:before="0" w:after="0"/>
      <w:jc w:val="right"/>
    </w:pPr>
    <w:rPr>
      <w:rFonts w:ascii="Arial Narrow" w:hAnsi="Arial Narrow" w:eastAsia="Arial Narrow" w:cs="Arial Narrow"/>
      <w:color w:val="auto"/>
      <w:kern w:val="0"/>
      <w:sz w:val="24"/>
      <w:szCs w:val="22"/>
      <w:lang w:val="pl-PL" w:eastAsia="pl-PL" w:bidi="ar-SA"/>
    </w:rPr>
  </w:style>
  <w:style w:type="paragraph" w:styleId="TableCenter" w:customStyle="1">
    <w:name w:val="tableCenter"/>
    <w:qFormat/>
    <w:rsid w:val="00f132d9"/>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Center" w:customStyle="1">
    <w:name w:val="center"/>
    <w:qFormat/>
    <w:rsid w:val="00705466"/>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Justify" w:customStyle="1">
    <w:name w:val="justify"/>
    <w:qFormat/>
    <w:rsid w:val="00705466"/>
    <w:pPr>
      <w:widowControl/>
      <w:bidi w:val="0"/>
      <w:spacing w:lineRule="auto" w:line="276" w:before="0" w:after="0"/>
      <w:jc w:val="both"/>
    </w:pPr>
    <w:rPr>
      <w:rFonts w:ascii="Arial Narrow" w:hAnsi="Arial Narrow" w:eastAsia="Arial Narrow" w:cs="Arial Narrow"/>
      <w:color w:val="auto"/>
      <w:kern w:val="0"/>
      <w:sz w:val="24"/>
      <w:szCs w:val="22"/>
      <w:lang w:val="pl-PL" w:eastAsia="pl-PL" w:bidi="ar-SA"/>
    </w:rPr>
  </w:style>
  <w:style w:type="paragraph" w:styleId="Normalny1" w:customStyle="1">
    <w:name w:val="Normalny1"/>
    <w:qFormat/>
    <w:rsid w:val="00d846a7"/>
    <w:pPr>
      <w:widowControl/>
      <w:suppressAutoHyphens w:val="true"/>
      <w:bidi w:val="0"/>
      <w:spacing w:lineRule="auto" w:line="276" w:before="0" w:after="200"/>
      <w:jc w:val="left"/>
    </w:pPr>
    <w:rPr>
      <w:rFonts w:ascii="Calibri" w:hAnsi="Calibri" w:eastAsia="Calibri" w:cs="Calibri"/>
      <w:color w:val="000000"/>
      <w:kern w:val="0"/>
      <w:sz w:val="24"/>
      <w:szCs w:val="22"/>
      <w:u w:val="none" w:color="000000"/>
      <w:lang w:val="pl-PL" w:eastAsia="pl-PL" w:bidi="ar-SA"/>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39"/>
    <w:rsid w:val="00a81f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huston@proebiz.com" TargetMode="External"/><Relationship Id="rId3" Type="http://schemas.openxmlformats.org/officeDocument/2006/relationships/hyperlink" Target="https://josephine.proebiz.com/pl/" TargetMode="External"/><Relationship Id="rId4" Type="http://schemas.openxmlformats.org/officeDocument/2006/relationships/hyperlink" Target="mailto:zamowienia@zgk.andrychow.pl"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1A111-988C-430A-B69F-2E96B508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Application>LibreOffice/6.3.4.2$Windows_X86_64 LibreOffice_project/60da17e045e08f1793c57c00ba83cdfce946d0aa</Application>
  <Pages>20</Pages>
  <Words>6349</Words>
  <Characters>41701</Characters>
  <CharactersWithSpaces>47840</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2022-07-28T08:19:00Z</dcterms:created>
  <dc:creator>Dorota Ambroziak</dc:creator>
  <dc:description/>
  <dc:language>pl-PL</dc:language>
  <cp:lastModifiedBy/>
  <cp:lastPrinted>2021-02-19T12:56:00Z</cp:lastPrinted>
  <dcterms:modified xsi:type="dcterms:W3CDTF">2023-01-31T08:29:59Z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