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0523EC53" w:rsidR="006A63A5" w:rsidRPr="00902F41" w:rsidRDefault="0087226B" w:rsidP="002A590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9A1F5E">
        <w:rPr>
          <w:rFonts w:ascii="Arial" w:hAnsi="Arial" w:cs="Arial"/>
          <w:b/>
          <w:bCs/>
          <w:sz w:val="22"/>
          <w:szCs w:val="22"/>
        </w:rPr>
        <w:t>2</w:t>
      </w:r>
      <w:r w:rsidR="00C03BA7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5BB12D35" w14:textId="77777777" w:rsidR="006A63A5" w:rsidRPr="00902F41" w:rsidRDefault="006A63A5" w:rsidP="002A590C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</w:p>
    <w:p w14:paraId="6B27E6C4" w14:textId="77777777" w:rsidR="00E2160B" w:rsidRDefault="00E2160B" w:rsidP="002A590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3D0CB21" w14:textId="77777777" w:rsidR="00E2160B" w:rsidRDefault="00E2160B" w:rsidP="002A590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756BD567" w14:textId="10A03F30" w:rsidR="00E2160B" w:rsidRDefault="00E2160B" w:rsidP="002A590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6EA4DAA5" w14:textId="4564CD59" w:rsid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726AE44" w14:textId="2488A300" w:rsid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Oferowany pojazd powinien spełniać co najmniej poniższe wymagania to znaczy że Wykonawca może zaoferować pojazd o parametrach lepszych niż wskazane przez Zamawiającego</w:t>
      </w:r>
    </w:p>
    <w:p w14:paraId="6642D10E" w14:textId="77777777" w:rsid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468EB0AB" w14:textId="77777777" w:rsid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94D471C" w14:textId="48C80CB5" w:rsidR="00E2160B" w:rsidRPr="00E2160B" w:rsidRDefault="00E2160B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4ADBE0F" w14:textId="0A7AADD1" w:rsidR="00E2160B" w:rsidRPr="00E2160B" w:rsidRDefault="00E2160B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1ADD323" w14:textId="02792BA3" w:rsidR="00E2160B" w:rsidRDefault="00E2160B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7D8BCB60" w14:textId="6CB87AE1" w:rsidR="002011E9" w:rsidRDefault="002011E9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zabudowana część ładunkowa,</w:t>
      </w:r>
    </w:p>
    <w:p w14:paraId="42B4D7A3" w14:textId="7E9F1B55" w:rsidR="00E2160B" w:rsidRPr="00E2160B" w:rsidRDefault="00E2160B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fabrycznie nowy (rok produkcji nie wcześniej niż 202</w:t>
      </w:r>
      <w:r w:rsidR="002011E9">
        <w:rPr>
          <w:rFonts w:ascii="Calibri" w:hAnsi="Calibri" w:cs="Calibri"/>
          <w:color w:val="000000"/>
          <w:sz w:val="23"/>
          <w:szCs w:val="23"/>
          <w:lang w:eastAsia="pl-PL"/>
        </w:rPr>
        <w:t>2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), wolny od wad,</w:t>
      </w:r>
    </w:p>
    <w:p w14:paraId="4E6AE745" w14:textId="0805DB3C" w:rsidR="00E2160B" w:rsidRDefault="00E2160B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cm3 i mocy co najmniej </w:t>
      </w:r>
      <w:r w:rsidR="002011E9">
        <w:rPr>
          <w:rFonts w:ascii="Calibri" w:hAnsi="Calibri" w:cs="Calibri"/>
          <w:color w:val="000000"/>
          <w:sz w:val="23"/>
          <w:szCs w:val="23"/>
          <w:lang w:eastAsia="pl-PL"/>
        </w:rPr>
        <w:t xml:space="preserve">180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KM, </w:t>
      </w:r>
    </w:p>
    <w:p w14:paraId="63B842F8" w14:textId="3FBB62D0" w:rsidR="002A590C" w:rsidRPr="007A47CA" w:rsidRDefault="002A590C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rodzaj paliwa: benzyna + LPG (fabrycznie montowana instalacja przez ASO); benzyna lub diesel,</w:t>
      </w:r>
    </w:p>
    <w:p w14:paraId="4C171150" w14:textId="77777777" w:rsidR="00827C52" w:rsidRDefault="00E2160B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napęd 4x4, stalowe osłony silnika i skrzyni rozdzielczej</w:t>
      </w:r>
      <w:r w:rsidR="00827C52"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7F39F896" w14:textId="77777777" w:rsidR="00D21072" w:rsidRDefault="00827C52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opony AT</w:t>
      </w:r>
      <w:r w:rsidR="002A590C">
        <w:rPr>
          <w:rFonts w:ascii="Calibri" w:hAnsi="Calibri" w:cs="Calibri"/>
          <w:color w:val="000000"/>
          <w:sz w:val="23"/>
          <w:szCs w:val="23"/>
          <w:lang w:eastAsia="pl-PL"/>
        </w:rPr>
        <w:t xml:space="preserve"> wielosezonowe zapewniające komfortową i bezpieczną jazdę w warunkach zimowych i letnich,</w:t>
      </w:r>
    </w:p>
    <w:p w14:paraId="76372EEF" w14:textId="22A23BD2" w:rsidR="00E2160B" w:rsidRDefault="00D21072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felgi aluminiowe lub z lekkich stopów</w:t>
      </w:r>
      <w:r w:rsidR="00827C52"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w rozmiarze </w:t>
      </w:r>
      <w:r w:rsidR="00827C52">
        <w:rPr>
          <w:rFonts w:ascii="Calibri" w:hAnsi="Calibri" w:cs="Calibri"/>
          <w:color w:val="000000"/>
          <w:sz w:val="23"/>
          <w:szCs w:val="23"/>
          <w:lang w:eastAsia="pl-PL"/>
        </w:rPr>
        <w:t>min</w:t>
      </w:r>
      <w:r w:rsidR="00B76B85">
        <w:rPr>
          <w:rFonts w:ascii="Calibri" w:hAnsi="Calibri" w:cs="Calibri"/>
          <w:color w:val="000000"/>
          <w:sz w:val="23"/>
          <w:szCs w:val="23"/>
          <w:lang w:eastAsia="pl-PL"/>
        </w:rPr>
        <w:t>imum</w:t>
      </w:r>
      <w:r w:rsidR="00827C52">
        <w:rPr>
          <w:rFonts w:ascii="Calibri" w:hAnsi="Calibri" w:cs="Calibri"/>
          <w:color w:val="000000"/>
          <w:sz w:val="23"/>
          <w:szCs w:val="23"/>
          <w:lang w:eastAsia="pl-PL"/>
        </w:rPr>
        <w:t xml:space="preserve"> 16”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(cztery plus zapas),</w:t>
      </w:r>
    </w:p>
    <w:p w14:paraId="1EB041F3" w14:textId="6C2DAE81" w:rsidR="002011E9" w:rsidRPr="00E2160B" w:rsidRDefault="00B76B85" w:rsidP="002A590C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h</w:t>
      </w:r>
      <w:r w:rsidR="002011E9">
        <w:rPr>
          <w:rFonts w:ascii="Calibri" w:hAnsi="Calibri" w:cs="Calibri"/>
          <w:color w:val="000000"/>
          <w:sz w:val="23"/>
          <w:szCs w:val="23"/>
          <w:lang w:eastAsia="pl-PL"/>
        </w:rPr>
        <w:t>ak holowniczy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.</w:t>
      </w:r>
    </w:p>
    <w:p w14:paraId="3E10841B" w14:textId="77777777" w:rsidR="00E2160B" w:rsidRP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AA8CE43" w14:textId="6EE53AC0" w:rsidR="00E2160B" w:rsidRPr="00E2160B" w:rsidRDefault="00E2160B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8FD9AA2" w14:textId="79612591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14221ED5" w14:textId="3D333D2D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7C058D05" w14:textId="40142871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7BFFE921" w14:textId="6BF4B683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zjazdu z pochyłości, </w:t>
      </w:r>
    </w:p>
    <w:p w14:paraId="239FA1FB" w14:textId="03DA329A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ułatwiający ruszanie pod górę, </w:t>
      </w:r>
    </w:p>
    <w:p w14:paraId="3E15F1ED" w14:textId="3C2BB05E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czujniki parkowania</w:t>
      </w:r>
      <w:r w:rsidR="002011E9"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6AEEDF78" w14:textId="4FD6D868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8FFFEA5" w14:textId="2103BCFB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3FD8EA1D" w14:textId="3060B006" w:rsid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084D9F63" w14:textId="38008A7F" w:rsidR="00D21072" w:rsidRPr="00D21072" w:rsidRDefault="00D21072" w:rsidP="00D21072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5C0E5F11" w14:textId="36719F04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przednie po stronie kierowcy i pasażera, </w:t>
      </w:r>
      <w:r w:rsidR="00D21072">
        <w:rPr>
          <w:rFonts w:ascii="Calibri" w:hAnsi="Calibri" w:cs="Calibri"/>
          <w:color w:val="000000"/>
          <w:sz w:val="23"/>
          <w:szCs w:val="23"/>
          <w:lang w:eastAsia="pl-PL"/>
        </w:rPr>
        <w:t>boczne, kurtyna powietrzna,</w:t>
      </w:r>
    </w:p>
    <w:p w14:paraId="01F7D94B" w14:textId="2EB4539C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70D2BEA7" w14:textId="7873C8F2" w:rsidR="00E2160B" w:rsidRPr="00E2160B" w:rsidRDefault="00E2160B" w:rsidP="002A590C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189F074E" w14:textId="77777777" w:rsidR="00E2160B" w:rsidRP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27E7F02A" w14:textId="4A324FB7" w:rsidR="00E2160B" w:rsidRPr="00E2160B" w:rsidRDefault="00E2160B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07F530E9" w14:textId="3E861DE6" w:rsidR="00E2160B" w:rsidRDefault="00D21072" w:rsidP="002A590C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p</w:t>
      </w:r>
      <w:r w:rsidR="00E2160B" w:rsidRPr="00E2160B">
        <w:rPr>
          <w:rFonts w:ascii="Calibri" w:hAnsi="Calibri" w:cs="Calibri"/>
          <w:color w:val="000000"/>
          <w:sz w:val="23"/>
          <w:szCs w:val="23"/>
          <w:lang w:eastAsia="pl-PL"/>
        </w:rPr>
        <w:t>odgrzewane fotele kierowcy i pasażera, elektrycznie regulowan</w:t>
      </w:r>
      <w:r w:rsidR="002011E9">
        <w:rPr>
          <w:rFonts w:ascii="Calibri" w:hAnsi="Calibri" w:cs="Calibri"/>
          <w:color w:val="000000"/>
          <w:sz w:val="23"/>
          <w:szCs w:val="23"/>
          <w:lang w:eastAsia="pl-PL"/>
        </w:rPr>
        <w:t>e</w:t>
      </w:r>
      <w:r w:rsidR="00E2160B"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="002011E9" w:rsidRPr="00E2160B">
        <w:rPr>
          <w:rFonts w:ascii="Calibri" w:hAnsi="Calibri" w:cs="Calibri"/>
          <w:color w:val="000000"/>
          <w:sz w:val="23"/>
          <w:szCs w:val="23"/>
          <w:lang w:eastAsia="pl-PL"/>
        </w:rPr>
        <w:t>fotele kierowcy i pasażera</w:t>
      </w:r>
      <w:r w:rsidR="002A590C"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3A35CE8E" w14:textId="7B6B5971" w:rsidR="00D21072" w:rsidRDefault="00D21072" w:rsidP="002A590C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tapicerka z materiałów wykazujących podwyższoną odporność na zabrudzenia i uszkodzenia mechaniczne,</w:t>
      </w:r>
    </w:p>
    <w:p w14:paraId="223393E8" w14:textId="50967768" w:rsidR="00D21072" w:rsidRPr="00D21072" w:rsidRDefault="00D21072" w:rsidP="00D21072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p</w:t>
      </w:r>
      <w:r w:rsidR="00B76B85">
        <w:rPr>
          <w:rFonts w:ascii="Calibri" w:hAnsi="Calibri" w:cs="Calibri"/>
          <w:color w:val="000000"/>
          <w:sz w:val="23"/>
          <w:szCs w:val="23"/>
          <w:lang w:eastAsia="pl-PL"/>
        </w:rPr>
        <w:t>okrowce na siedzenia</w:t>
      </w:r>
      <w:r w:rsidR="002A590C"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21150951" w14:textId="376FA719" w:rsid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0519A3E5" w14:textId="77777777" w:rsidR="00D21072" w:rsidRPr="00E2160B" w:rsidRDefault="00D21072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3F131B27" w14:textId="77777777" w:rsidR="00E2160B" w:rsidRPr="00E2160B" w:rsidRDefault="00E2160B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lastRenderedPageBreak/>
        <w:t xml:space="preserve">Zabezpieczenia </w:t>
      </w:r>
    </w:p>
    <w:p w14:paraId="246AE691" w14:textId="4D66EA70" w:rsidR="00E2160B" w:rsidRDefault="00E2160B" w:rsidP="002A590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</w:t>
      </w:r>
    </w:p>
    <w:p w14:paraId="7833B8A4" w14:textId="4FD3F235" w:rsidR="00E2160B" w:rsidRDefault="002011E9" w:rsidP="002A590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C</w:t>
      </w:r>
      <w:r w:rsidR="00E2160B" w:rsidRPr="00E2160B">
        <w:rPr>
          <w:rFonts w:ascii="Calibri" w:hAnsi="Calibri" w:cs="Calibri"/>
          <w:color w:val="000000"/>
          <w:sz w:val="23"/>
          <w:szCs w:val="23"/>
          <w:lang w:eastAsia="pl-PL"/>
        </w:rPr>
        <w:t>entralny zamek</w:t>
      </w:r>
    </w:p>
    <w:p w14:paraId="7C1CC40A" w14:textId="09D11C3B" w:rsidR="00E2160B" w:rsidRPr="00E2160B" w:rsidRDefault="00E2160B" w:rsidP="002A590C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Zamki drzwi zdaln</w:t>
      </w:r>
      <w:r w:rsidR="002011E9">
        <w:rPr>
          <w:rFonts w:ascii="Calibri" w:hAnsi="Calibri" w:cs="Calibri"/>
          <w:sz w:val="23"/>
          <w:szCs w:val="23"/>
          <w:lang w:eastAsia="pl-PL"/>
        </w:rPr>
        <w:t>i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e sterowanie (co najmniej 2 piloty zdalnego sterowania) </w:t>
      </w:r>
    </w:p>
    <w:p w14:paraId="76999F87" w14:textId="77777777" w:rsidR="00E2160B" w:rsidRP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  <w:lang w:eastAsia="pl-PL"/>
        </w:rPr>
      </w:pPr>
    </w:p>
    <w:p w14:paraId="7E89ED75" w14:textId="77777777" w:rsidR="00E2160B" w:rsidRPr="00E2160B" w:rsidRDefault="00E2160B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7F48E7C6" w14:textId="35016FB3" w:rsidR="00E2160B" w:rsidRPr="00E2160B" w:rsidRDefault="00E2160B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nawigacja satelitarna - kolorowy wyświetlacz dotykowy min. 5'', </w:t>
      </w:r>
    </w:p>
    <w:p w14:paraId="2AF0872D" w14:textId="1326F8D3" w:rsidR="00E2160B" w:rsidRDefault="00E2160B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</w:t>
      </w:r>
      <w:proofErr w:type="spellStart"/>
      <w:r w:rsidRPr="00E2160B">
        <w:rPr>
          <w:rFonts w:ascii="Calibri" w:hAnsi="Calibri" w:cs="Calibri"/>
          <w:sz w:val="23"/>
          <w:szCs w:val="23"/>
          <w:lang w:eastAsia="pl-PL"/>
        </w:rPr>
        <w:t>bluetooth</w:t>
      </w:r>
      <w:proofErr w:type="spellEnd"/>
      <w:r w:rsidRPr="00E2160B">
        <w:rPr>
          <w:rFonts w:ascii="Calibri" w:hAnsi="Calibri" w:cs="Calibri"/>
          <w:sz w:val="23"/>
          <w:szCs w:val="23"/>
          <w:lang w:eastAsia="pl-PL"/>
        </w:rPr>
        <w:t xml:space="preserve">, </w:t>
      </w:r>
    </w:p>
    <w:p w14:paraId="5924857A" w14:textId="62572DEB" w:rsidR="00D21072" w:rsidRPr="00E2160B" w:rsidRDefault="00D21072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radio,</w:t>
      </w:r>
    </w:p>
    <w:p w14:paraId="581CF599" w14:textId="30C60752" w:rsidR="00E2160B" w:rsidRPr="00E2160B" w:rsidRDefault="00E2160B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2393CE44" w14:textId="1516A22B" w:rsidR="00E2160B" w:rsidRPr="00E2160B" w:rsidRDefault="00E2160B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138DB8D5" w14:textId="45897DEB" w:rsidR="00E2160B" w:rsidRDefault="00E2160B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światła do jazdy dziennej, </w:t>
      </w:r>
    </w:p>
    <w:p w14:paraId="2A4F2856" w14:textId="44DD9B37" w:rsidR="002A590C" w:rsidRDefault="002A590C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z</w:t>
      </w:r>
      <w:r w:rsidRPr="002A590C">
        <w:rPr>
          <w:rFonts w:ascii="Calibri" w:hAnsi="Calibri" w:cs="Calibri"/>
          <w:sz w:val="23"/>
          <w:szCs w:val="23"/>
          <w:lang w:eastAsia="pl-PL"/>
        </w:rPr>
        <w:t>estaw dywaników gumowych,</w:t>
      </w:r>
    </w:p>
    <w:p w14:paraId="0498621A" w14:textId="29768996" w:rsidR="00D21072" w:rsidRPr="002A590C" w:rsidRDefault="00D21072" w:rsidP="002A590C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wyposażenie podstawowe: zestaw kluczy, gaśnica, trójkąt.</w:t>
      </w:r>
    </w:p>
    <w:p w14:paraId="6BADE959" w14:textId="77777777" w:rsidR="00822B46" w:rsidRDefault="00822B46" w:rsidP="002A590C">
      <w:pPr>
        <w:pStyle w:val="Akapitzlist"/>
        <w:suppressAutoHyphens w:val="0"/>
        <w:autoSpaceDE w:val="0"/>
        <w:autoSpaceDN w:val="0"/>
        <w:adjustRightInd w:val="0"/>
        <w:spacing w:after="34"/>
        <w:jc w:val="both"/>
        <w:rPr>
          <w:rFonts w:ascii="Calibri" w:hAnsi="Calibri" w:cs="Calibri"/>
          <w:sz w:val="23"/>
          <w:szCs w:val="23"/>
          <w:lang w:eastAsia="pl-PL"/>
        </w:rPr>
      </w:pPr>
    </w:p>
    <w:p w14:paraId="002B0F9D" w14:textId="6385B96C" w:rsidR="00822B46" w:rsidRPr="00D21072" w:rsidRDefault="00822B46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34"/>
        <w:ind w:left="567" w:hanging="578"/>
        <w:jc w:val="both"/>
        <w:rPr>
          <w:rFonts w:ascii="Calibri" w:hAnsi="Calibri" w:cs="Calibri"/>
          <w:b/>
          <w:bCs/>
          <w:sz w:val="23"/>
          <w:szCs w:val="23"/>
          <w:lang w:eastAsia="pl-PL"/>
        </w:rPr>
      </w:pPr>
      <w:r w:rsidRPr="00D21072">
        <w:rPr>
          <w:rFonts w:ascii="Calibri" w:hAnsi="Calibri" w:cs="Calibri"/>
          <w:b/>
          <w:bCs/>
          <w:sz w:val="23"/>
          <w:szCs w:val="23"/>
          <w:lang w:eastAsia="pl-PL"/>
        </w:rPr>
        <w:t>Zamawiający dopuszcza montaż dodatkowego wyposażenia innego niż fabryczne po spełnieniu łącznie następujących warunków:</w:t>
      </w:r>
    </w:p>
    <w:p w14:paraId="2E89E137" w14:textId="3933D0CA" w:rsidR="00822B46" w:rsidRDefault="00822B46" w:rsidP="002A590C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Montaż zostanie przeprowadzony w Autoryzowanej Stacji Obsługi;</w:t>
      </w:r>
    </w:p>
    <w:p w14:paraId="13DDB106" w14:textId="7A9D32C8" w:rsidR="00822B46" w:rsidRDefault="00822B46" w:rsidP="002A590C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Elementy dodatkowego montażu zostaną zaakceptowane przez producenta pojazdu;</w:t>
      </w:r>
    </w:p>
    <w:p w14:paraId="7BB2119F" w14:textId="50483DE2" w:rsidR="00822B46" w:rsidRDefault="00822B46" w:rsidP="002A590C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Montaż dodatkowych elementów nie wpłynie na utratę gwarancji producenta/sprzedawcy pojazdu;</w:t>
      </w:r>
    </w:p>
    <w:p w14:paraId="7E7ADA0B" w14:textId="2B52C829" w:rsidR="00822B46" w:rsidRPr="00822B46" w:rsidRDefault="00822B46" w:rsidP="002A590C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34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Montowane elementy zostaną objęte łączną gwarancją o której mowa w pkt 7.</w:t>
      </w:r>
    </w:p>
    <w:p w14:paraId="5FBD6128" w14:textId="77777777" w:rsidR="00E2160B" w:rsidRPr="00E2160B" w:rsidRDefault="00E2160B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  <w:lang w:eastAsia="pl-PL"/>
        </w:rPr>
      </w:pPr>
    </w:p>
    <w:p w14:paraId="16AF5259" w14:textId="77777777" w:rsidR="00E2160B" w:rsidRPr="00E2160B" w:rsidRDefault="00E2160B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2880237F" w14:textId="04AA27EF" w:rsidR="006A63A5" w:rsidRPr="00D21072" w:rsidRDefault="00E2160B" w:rsidP="002A590C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D21072">
        <w:rPr>
          <w:rFonts w:ascii="Calibri" w:hAnsi="Calibri" w:cs="Calibri"/>
          <w:sz w:val="23"/>
          <w:szCs w:val="23"/>
          <w:lang w:eastAsia="pl-PL"/>
        </w:rPr>
        <w:t xml:space="preserve">minimalny okres gwarancji – </w:t>
      </w:r>
      <w:r w:rsidR="00234FF3" w:rsidRPr="00D21072">
        <w:rPr>
          <w:rFonts w:ascii="Calibri" w:hAnsi="Calibri" w:cs="Calibri"/>
          <w:sz w:val="23"/>
          <w:szCs w:val="23"/>
          <w:lang w:eastAsia="pl-PL"/>
        </w:rPr>
        <w:t>48</w:t>
      </w:r>
      <w:r w:rsidRPr="00D21072">
        <w:rPr>
          <w:rFonts w:ascii="Calibri" w:hAnsi="Calibri" w:cs="Calibri"/>
          <w:sz w:val="23"/>
          <w:szCs w:val="23"/>
          <w:lang w:eastAsia="pl-PL"/>
        </w:rPr>
        <w:t xml:space="preserve"> miesiące na prawidłowe funkcjonowanie pojazdu (w tym podzespoły mechaniczne/elektryczne/elektroniczne).</w:t>
      </w:r>
    </w:p>
    <w:p w14:paraId="0ECA9BBF" w14:textId="5D72702D" w:rsidR="002A590C" w:rsidRDefault="002A590C" w:rsidP="002A590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3"/>
          <w:szCs w:val="23"/>
          <w:lang w:eastAsia="pl-PL"/>
        </w:rPr>
      </w:pPr>
    </w:p>
    <w:p w14:paraId="0A466975" w14:textId="75A69231" w:rsidR="002A590C" w:rsidRPr="002A590C" w:rsidRDefault="002A590C" w:rsidP="002A590C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b/>
          <w:bCs/>
          <w:sz w:val="23"/>
          <w:szCs w:val="23"/>
          <w:u w:val="single"/>
          <w:lang w:eastAsia="pl-PL"/>
        </w:rPr>
      </w:pPr>
      <w:r w:rsidRPr="002A590C">
        <w:rPr>
          <w:rFonts w:ascii="Calibri" w:hAnsi="Calibri" w:cs="Calibri"/>
          <w:b/>
          <w:bCs/>
          <w:sz w:val="23"/>
          <w:szCs w:val="23"/>
          <w:u w:val="single"/>
          <w:lang w:eastAsia="pl-PL"/>
        </w:rPr>
        <w:t xml:space="preserve">Wartość </w:t>
      </w:r>
      <w:r>
        <w:rPr>
          <w:rFonts w:ascii="Calibri" w:hAnsi="Calibri" w:cs="Calibri"/>
          <w:b/>
          <w:bCs/>
          <w:sz w:val="23"/>
          <w:szCs w:val="23"/>
          <w:u w:val="single"/>
          <w:lang w:eastAsia="pl-PL"/>
        </w:rPr>
        <w:t xml:space="preserve">oferowanego </w:t>
      </w:r>
      <w:r w:rsidRPr="002A590C">
        <w:rPr>
          <w:rFonts w:ascii="Calibri" w:hAnsi="Calibri" w:cs="Calibri"/>
          <w:b/>
          <w:bCs/>
          <w:sz w:val="23"/>
          <w:szCs w:val="23"/>
          <w:u w:val="single"/>
          <w:lang w:eastAsia="pl-PL"/>
        </w:rPr>
        <w:t>pojazdu wraz z wyposażeniem oraz warunkami gwarancji do 195 000,00 zł netto.</w:t>
      </w:r>
      <w:r>
        <w:rPr>
          <w:rFonts w:ascii="Calibri" w:hAnsi="Calibri" w:cs="Calibri"/>
          <w:b/>
          <w:bCs/>
          <w:sz w:val="23"/>
          <w:szCs w:val="23"/>
          <w:u w:val="single"/>
          <w:lang w:eastAsia="pl-PL"/>
        </w:rPr>
        <w:t xml:space="preserve"> </w:t>
      </w:r>
    </w:p>
    <w:sectPr w:rsidR="002A590C" w:rsidRPr="002A590C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9326" w14:textId="77777777" w:rsidR="00AD1A27" w:rsidRDefault="00AD1A27">
      <w:r>
        <w:separator/>
      </w:r>
    </w:p>
  </w:endnote>
  <w:endnote w:type="continuationSeparator" w:id="0">
    <w:p w14:paraId="0D10D74D" w14:textId="77777777" w:rsidR="00AD1A27" w:rsidRDefault="00AD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E001" w14:textId="77777777" w:rsidR="00AD1A27" w:rsidRDefault="00AD1A27">
      <w:r>
        <w:separator/>
      </w:r>
    </w:p>
  </w:footnote>
  <w:footnote w:type="continuationSeparator" w:id="0">
    <w:p w14:paraId="63140BC0" w14:textId="77777777" w:rsidR="00AD1A27" w:rsidRDefault="00AD1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528"/>
    <w:multiLevelType w:val="hybridMultilevel"/>
    <w:tmpl w:val="D97E6964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7" w15:restartNumberingAfterBreak="0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056524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6"/>
    <w:lvlOverride w:ilvl="0">
      <w:startOverride w:val="1"/>
    </w:lvlOverride>
  </w:num>
  <w:num w:numId="3" w16cid:durableId="1254170877">
    <w:abstractNumId w:val="15"/>
    <w:lvlOverride w:ilvl="0">
      <w:startOverride w:val="1"/>
    </w:lvlOverride>
  </w:num>
  <w:num w:numId="4" w16cid:durableId="1173253461">
    <w:abstractNumId w:val="10"/>
    <w:lvlOverride w:ilvl="0">
      <w:startOverride w:val="1"/>
    </w:lvlOverride>
  </w:num>
  <w:num w:numId="5" w16cid:durableId="569853790">
    <w:abstractNumId w:val="5"/>
  </w:num>
  <w:num w:numId="6" w16cid:durableId="1046220600">
    <w:abstractNumId w:val="2"/>
  </w:num>
  <w:num w:numId="7" w16cid:durableId="867334300">
    <w:abstractNumId w:val="7"/>
  </w:num>
  <w:num w:numId="8" w16cid:durableId="2090735925">
    <w:abstractNumId w:val="3"/>
  </w:num>
  <w:num w:numId="9" w16cid:durableId="1655527053">
    <w:abstractNumId w:val="6"/>
  </w:num>
  <w:num w:numId="10" w16cid:durableId="324941884">
    <w:abstractNumId w:val="9"/>
  </w:num>
  <w:num w:numId="11" w16cid:durableId="2038265966">
    <w:abstractNumId w:val="12"/>
  </w:num>
  <w:num w:numId="12" w16cid:durableId="506987092">
    <w:abstractNumId w:val="18"/>
  </w:num>
  <w:num w:numId="13" w16cid:durableId="158623551">
    <w:abstractNumId w:val="13"/>
  </w:num>
  <w:num w:numId="14" w16cid:durableId="1613827485">
    <w:abstractNumId w:val="8"/>
  </w:num>
  <w:num w:numId="15" w16cid:durableId="592974987">
    <w:abstractNumId w:val="14"/>
  </w:num>
  <w:num w:numId="16" w16cid:durableId="449203681">
    <w:abstractNumId w:val="19"/>
  </w:num>
  <w:num w:numId="17" w16cid:durableId="58091243">
    <w:abstractNumId w:val="1"/>
  </w:num>
  <w:num w:numId="18" w16cid:durableId="566115791">
    <w:abstractNumId w:val="17"/>
  </w:num>
  <w:num w:numId="19" w16cid:durableId="1445805109">
    <w:abstractNumId w:val="20"/>
  </w:num>
  <w:num w:numId="20" w16cid:durableId="441649494">
    <w:abstractNumId w:val="11"/>
  </w:num>
  <w:num w:numId="21" w16cid:durableId="1474954112">
    <w:abstractNumId w:val="21"/>
  </w:num>
  <w:num w:numId="22" w16cid:durableId="13063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6EFC"/>
    <w:rsid w:val="001F7C14"/>
    <w:rsid w:val="001F7C83"/>
    <w:rsid w:val="00200EB3"/>
    <w:rsid w:val="002011E9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4FF3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47B3E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590C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2CFC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2B46"/>
    <w:rsid w:val="00824406"/>
    <w:rsid w:val="00826A25"/>
    <w:rsid w:val="00827C52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453E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1A27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95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1072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4F9B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480D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4</cp:revision>
  <cp:lastPrinted>2017-05-23T10:32:00Z</cp:lastPrinted>
  <dcterms:created xsi:type="dcterms:W3CDTF">2023-01-24T12:34:00Z</dcterms:created>
  <dcterms:modified xsi:type="dcterms:W3CDTF">2023-02-07T09:29:00Z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