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6E0F" w14:textId="77777777" w:rsidR="00022364" w:rsidRDefault="0002236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</w:p>
    <w:p w14:paraId="016A29EB" w14:textId="5E623C19" w:rsidR="00716DE9" w:rsidRPr="00470AAF" w:rsidRDefault="00716DE9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470AAF">
        <w:rPr>
          <w:b/>
          <w:kern w:val="32"/>
          <w:sz w:val="32"/>
          <w:szCs w:val="32"/>
          <w:lang w:eastAsia="en-US"/>
        </w:rPr>
        <w:t xml:space="preserve">KRYCÍ LIST </w:t>
      </w:r>
      <w:r w:rsidR="0039400A" w:rsidRPr="00470AAF">
        <w:rPr>
          <w:b/>
          <w:kern w:val="32"/>
          <w:sz w:val="32"/>
          <w:szCs w:val="32"/>
          <w:lang w:eastAsia="en-US"/>
        </w:rPr>
        <w:t>ŽÁDOSTI O ÚČAST</w:t>
      </w:r>
    </w:p>
    <w:p w14:paraId="11CC99F0" w14:textId="77777777" w:rsidR="00470AAF" w:rsidRDefault="00AA2CB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 xml:space="preserve">pro </w:t>
      </w:r>
      <w:r w:rsidR="00981107" w:rsidRPr="00470AAF">
        <w:rPr>
          <w:bCs/>
          <w:iCs/>
          <w:sz w:val="22"/>
          <w:szCs w:val="22"/>
          <w:lang w:eastAsia="en-US"/>
        </w:rPr>
        <w:t>užší</w:t>
      </w:r>
      <w:r w:rsidR="009472EF" w:rsidRPr="00470AAF">
        <w:rPr>
          <w:bCs/>
          <w:iCs/>
          <w:sz w:val="22"/>
          <w:szCs w:val="22"/>
          <w:lang w:eastAsia="en-US"/>
        </w:rPr>
        <w:t xml:space="preserve"> řízení</w:t>
      </w:r>
      <w:r w:rsidR="00165C7B" w:rsidRPr="00470AAF">
        <w:rPr>
          <w:bCs/>
          <w:iCs/>
          <w:sz w:val="22"/>
          <w:szCs w:val="22"/>
          <w:lang w:eastAsia="en-US"/>
        </w:rPr>
        <w:t xml:space="preserve"> </w:t>
      </w:r>
      <w:r w:rsidR="009472EF" w:rsidRPr="00470AAF">
        <w:rPr>
          <w:bCs/>
          <w:iCs/>
          <w:sz w:val="22"/>
          <w:szCs w:val="22"/>
          <w:lang w:eastAsia="en-US"/>
        </w:rPr>
        <w:t xml:space="preserve">dle </w:t>
      </w:r>
      <w:r w:rsidR="004D4B51" w:rsidRPr="00470AAF">
        <w:rPr>
          <w:bCs/>
          <w:iCs/>
          <w:sz w:val="22"/>
          <w:szCs w:val="22"/>
          <w:lang w:eastAsia="en-US"/>
        </w:rPr>
        <w:t>§ 5</w:t>
      </w:r>
      <w:r w:rsidR="0039400A" w:rsidRPr="00470AAF">
        <w:rPr>
          <w:bCs/>
          <w:iCs/>
          <w:sz w:val="22"/>
          <w:szCs w:val="22"/>
          <w:lang w:eastAsia="en-US"/>
        </w:rPr>
        <w:t>8</w:t>
      </w:r>
      <w:r w:rsidR="004D4B51" w:rsidRPr="00470AAF">
        <w:rPr>
          <w:bCs/>
          <w:iCs/>
          <w:sz w:val="22"/>
          <w:szCs w:val="22"/>
          <w:lang w:eastAsia="en-US"/>
        </w:rPr>
        <w:t xml:space="preserve"> zákona č. 134/2016 Sb., o zadávání veřejných zakázek, </w:t>
      </w:r>
    </w:p>
    <w:p w14:paraId="65D3D576" w14:textId="77777777" w:rsidR="00470AAF" w:rsidRDefault="004D4B51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>ve znění pozdějších předpisů</w:t>
      </w:r>
      <w:r w:rsidR="00165C7B" w:rsidRPr="00470AAF">
        <w:rPr>
          <w:bCs/>
          <w:iCs/>
          <w:sz w:val="22"/>
          <w:szCs w:val="22"/>
          <w:lang w:eastAsia="en-US"/>
        </w:rPr>
        <w:t xml:space="preserve"> </w:t>
      </w:r>
    </w:p>
    <w:p w14:paraId="63E69ACA" w14:textId="713A54CB" w:rsidR="00470AAF" w:rsidRPr="00470AAF" w:rsidRDefault="004D4B51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>(dále jen „zákon“)</w:t>
      </w:r>
      <w:r w:rsidR="00165C7B" w:rsidRPr="00470AAF">
        <w:rPr>
          <w:bCs/>
          <w:iCs/>
          <w:sz w:val="22"/>
          <w:szCs w:val="22"/>
          <w:lang w:eastAsia="en-US"/>
        </w:rPr>
        <w:t xml:space="preserve"> </w:t>
      </w:r>
    </w:p>
    <w:p w14:paraId="77651A81" w14:textId="77777777" w:rsidR="00470AAF" w:rsidRPr="00470AAF" w:rsidRDefault="00470AA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60D6DA69" w14:textId="20CD19D7" w:rsidR="00716DE9" w:rsidRPr="00470AAF" w:rsidRDefault="00945B9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>s</w:t>
      </w:r>
      <w:r w:rsidR="00594138" w:rsidRPr="00470AAF">
        <w:rPr>
          <w:bCs/>
          <w:iCs/>
          <w:sz w:val="22"/>
          <w:szCs w:val="22"/>
          <w:lang w:eastAsia="en-US"/>
        </w:rPr>
        <w:t> </w:t>
      </w:r>
      <w:r w:rsidRPr="00470AAF">
        <w:rPr>
          <w:bCs/>
          <w:iCs/>
          <w:sz w:val="22"/>
          <w:szCs w:val="22"/>
          <w:lang w:eastAsia="en-US"/>
        </w:rPr>
        <w:t>názvem</w:t>
      </w:r>
    </w:p>
    <w:p w14:paraId="2D85D746" w14:textId="77777777" w:rsidR="00594138" w:rsidRPr="00D42F52" w:rsidRDefault="00594138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1B5505B" w14:textId="77777777" w:rsidR="00E131F2" w:rsidRDefault="00E131F2" w:rsidP="00E131F2">
      <w:pPr>
        <w:pStyle w:val="Nadpis3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</w:rPr>
      </w:pPr>
      <w:bookmarkStart w:id="0" w:name="_Hlk7952822"/>
    </w:p>
    <w:p w14:paraId="150DC29E" w14:textId="77777777" w:rsidR="00470AAF" w:rsidRPr="00470AAF" w:rsidRDefault="00470AAF" w:rsidP="00470AAF">
      <w:pPr>
        <w:pStyle w:val="Odstavecseseznamem"/>
        <w:jc w:val="center"/>
        <w:rPr>
          <w:rFonts w:eastAsiaTheme="minorHAnsi"/>
          <w:b/>
          <w:bCs/>
          <w:color w:val="000000"/>
          <w:sz w:val="32"/>
          <w:szCs w:val="32"/>
        </w:rPr>
      </w:pPr>
      <w:r w:rsidRPr="00470AAF">
        <w:rPr>
          <w:rFonts w:eastAsiaTheme="minorHAnsi"/>
          <w:b/>
          <w:bCs/>
          <w:color w:val="000000"/>
          <w:sz w:val="32"/>
          <w:szCs w:val="32"/>
        </w:rPr>
        <w:t>Rekonstrukce RD č.p. 44_</w:t>
      </w:r>
    </w:p>
    <w:p w14:paraId="4BEFEC2F" w14:textId="59AE07DE" w:rsidR="00470AAF" w:rsidRDefault="00470AAF" w:rsidP="00470AAF">
      <w:pPr>
        <w:pStyle w:val="Odstavecseseznamem"/>
        <w:jc w:val="center"/>
        <w:rPr>
          <w:rFonts w:eastAsiaTheme="minorHAnsi"/>
          <w:b/>
          <w:bCs/>
          <w:color w:val="000000"/>
          <w:sz w:val="32"/>
          <w:szCs w:val="32"/>
        </w:rPr>
      </w:pPr>
      <w:r w:rsidRPr="00470AAF">
        <w:rPr>
          <w:rFonts w:eastAsiaTheme="minorHAnsi"/>
          <w:b/>
          <w:bCs/>
          <w:color w:val="000000"/>
          <w:sz w:val="32"/>
          <w:szCs w:val="32"/>
        </w:rPr>
        <w:t>stavební úpravy, přístavba objektu, novostavba přístřešku</w:t>
      </w:r>
    </w:p>
    <w:p w14:paraId="0470B3E8" w14:textId="77777777" w:rsidR="00470AAF" w:rsidRDefault="00470AAF" w:rsidP="00470AAF">
      <w:pPr>
        <w:pStyle w:val="Odstavecseseznamem"/>
      </w:pPr>
    </w:p>
    <w:p w14:paraId="7B309A57" w14:textId="6E5C1C66" w:rsidR="00E131F2" w:rsidRDefault="00E131F2" w:rsidP="00E131F2">
      <w:pPr>
        <w:pStyle w:val="Nadpis2"/>
        <w:numPr>
          <w:ilvl w:val="0"/>
          <w:numId w:val="2"/>
        </w:numPr>
        <w:jc w:val="left"/>
        <w:rPr>
          <w:rFonts w:ascii="Times New Roman" w:hAnsi="Times New Roman"/>
          <w:u w:val="single"/>
        </w:rPr>
      </w:pPr>
      <w:r w:rsidRPr="000E59F5">
        <w:rPr>
          <w:rFonts w:ascii="Times New Roman" w:hAnsi="Times New Roman"/>
          <w:u w:val="single"/>
        </w:rPr>
        <w:t>Identifikační údaje zadavatele</w:t>
      </w:r>
    </w:p>
    <w:p w14:paraId="5EBA7315" w14:textId="77777777" w:rsidR="00470AAF" w:rsidRPr="00470AAF" w:rsidRDefault="00470AAF" w:rsidP="00470AAF">
      <w:pPr>
        <w:rPr>
          <w:lang w:eastAsia="en-US"/>
        </w:rPr>
      </w:pPr>
    </w:p>
    <w:p w14:paraId="03121C79" w14:textId="77777777" w:rsidR="00470AAF" w:rsidRPr="00470AAF" w:rsidRDefault="00470AAF" w:rsidP="00470AAF">
      <w:pPr>
        <w:pStyle w:val="Bezmezer"/>
        <w:rPr>
          <w:sz w:val="22"/>
          <w:szCs w:val="22"/>
        </w:rPr>
      </w:pPr>
      <w:r w:rsidRPr="00470AAF">
        <w:rPr>
          <w:sz w:val="22"/>
          <w:szCs w:val="22"/>
        </w:rPr>
        <w:t>Název Zadavatele:</w:t>
      </w:r>
      <w:r w:rsidRPr="00470AAF">
        <w:rPr>
          <w:sz w:val="22"/>
          <w:szCs w:val="22"/>
        </w:rPr>
        <w:tab/>
        <w:t>Obec Chvalovice</w:t>
      </w:r>
    </w:p>
    <w:p w14:paraId="68DAF704" w14:textId="54FC4E7E" w:rsidR="00470AAF" w:rsidRPr="00470AAF" w:rsidRDefault="00470AAF" w:rsidP="00470AAF">
      <w:pPr>
        <w:pStyle w:val="Bezmezer"/>
        <w:rPr>
          <w:sz w:val="22"/>
          <w:szCs w:val="22"/>
        </w:rPr>
      </w:pPr>
      <w:r w:rsidRPr="00470AAF">
        <w:rPr>
          <w:sz w:val="22"/>
          <w:szCs w:val="22"/>
        </w:rPr>
        <w:t>Sídlo:</w:t>
      </w:r>
      <w:r w:rsidRPr="00470AA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AAF">
        <w:rPr>
          <w:sz w:val="22"/>
          <w:szCs w:val="22"/>
        </w:rPr>
        <w:t>Chvalovice č.p. 80, 66902 Znojmo</w:t>
      </w:r>
    </w:p>
    <w:p w14:paraId="334342FA" w14:textId="77777777" w:rsidR="00470AAF" w:rsidRPr="00470AAF" w:rsidRDefault="00470AAF" w:rsidP="00470AAF">
      <w:pPr>
        <w:pStyle w:val="Bezmezer"/>
        <w:rPr>
          <w:color w:val="FF0000"/>
          <w:sz w:val="22"/>
          <w:szCs w:val="22"/>
        </w:rPr>
      </w:pPr>
      <w:r w:rsidRPr="00470AAF">
        <w:rPr>
          <w:sz w:val="22"/>
          <w:szCs w:val="22"/>
        </w:rPr>
        <w:t>Zastoupený:</w:t>
      </w:r>
      <w:r w:rsidRPr="00470AAF">
        <w:rPr>
          <w:sz w:val="22"/>
          <w:szCs w:val="22"/>
        </w:rPr>
        <w:tab/>
      </w:r>
      <w:r w:rsidRPr="00470AAF">
        <w:rPr>
          <w:sz w:val="22"/>
          <w:szCs w:val="22"/>
        </w:rPr>
        <w:tab/>
        <w:t>Robert Vaněk, starosta obce</w:t>
      </w:r>
      <w:r w:rsidRPr="00470AAF">
        <w:rPr>
          <w:sz w:val="22"/>
          <w:szCs w:val="22"/>
        </w:rPr>
        <w:tab/>
      </w:r>
    </w:p>
    <w:p w14:paraId="366D383A" w14:textId="77777777" w:rsidR="00470AAF" w:rsidRPr="00470AAF" w:rsidRDefault="00470AAF" w:rsidP="00470AAF">
      <w:pPr>
        <w:pStyle w:val="Bezmezer"/>
        <w:rPr>
          <w:sz w:val="22"/>
          <w:szCs w:val="22"/>
        </w:rPr>
      </w:pPr>
      <w:r w:rsidRPr="00470AAF">
        <w:rPr>
          <w:sz w:val="22"/>
          <w:szCs w:val="22"/>
        </w:rPr>
        <w:t xml:space="preserve">IČ: </w:t>
      </w:r>
      <w:r w:rsidRPr="00470AAF">
        <w:rPr>
          <w:sz w:val="22"/>
          <w:szCs w:val="22"/>
        </w:rPr>
        <w:tab/>
      </w:r>
      <w:r w:rsidRPr="00470AAF">
        <w:rPr>
          <w:sz w:val="22"/>
          <w:szCs w:val="22"/>
        </w:rPr>
        <w:tab/>
      </w:r>
      <w:r w:rsidRPr="00470AAF">
        <w:rPr>
          <w:sz w:val="22"/>
          <w:szCs w:val="22"/>
        </w:rPr>
        <w:tab/>
        <w:t>00600407</w:t>
      </w:r>
    </w:p>
    <w:p w14:paraId="1712E6E2" w14:textId="77777777" w:rsidR="00470AAF" w:rsidRPr="00470AAF" w:rsidRDefault="00470AAF" w:rsidP="00470AAF">
      <w:pPr>
        <w:pStyle w:val="Bezmezer"/>
        <w:rPr>
          <w:sz w:val="22"/>
          <w:szCs w:val="22"/>
        </w:rPr>
      </w:pPr>
      <w:r w:rsidRPr="00470AAF">
        <w:rPr>
          <w:sz w:val="22"/>
          <w:szCs w:val="22"/>
        </w:rPr>
        <w:t>DIČ:</w:t>
      </w:r>
      <w:r w:rsidRPr="00470AAF">
        <w:rPr>
          <w:sz w:val="22"/>
          <w:szCs w:val="22"/>
        </w:rPr>
        <w:tab/>
      </w:r>
      <w:r w:rsidRPr="00470AAF">
        <w:rPr>
          <w:sz w:val="22"/>
          <w:szCs w:val="22"/>
        </w:rPr>
        <w:tab/>
      </w:r>
      <w:r w:rsidRPr="00470AAF">
        <w:rPr>
          <w:sz w:val="22"/>
          <w:szCs w:val="22"/>
        </w:rPr>
        <w:tab/>
        <w:t>CZ00600407</w:t>
      </w:r>
    </w:p>
    <w:p w14:paraId="4B302F76" w14:textId="77777777" w:rsidR="00470AAF" w:rsidRPr="00470AAF" w:rsidRDefault="00470AAF" w:rsidP="00470AAF">
      <w:pPr>
        <w:pStyle w:val="Bezmezer"/>
        <w:rPr>
          <w:sz w:val="22"/>
          <w:szCs w:val="22"/>
        </w:rPr>
      </w:pPr>
      <w:r w:rsidRPr="00470AAF">
        <w:rPr>
          <w:sz w:val="22"/>
          <w:szCs w:val="22"/>
        </w:rPr>
        <w:t>Bankovní spojení:</w:t>
      </w:r>
      <w:r w:rsidRPr="00470AAF">
        <w:rPr>
          <w:sz w:val="22"/>
          <w:szCs w:val="22"/>
        </w:rPr>
        <w:tab/>
      </w:r>
      <w:bookmarkStart w:id="1" w:name="_Hlk82603738"/>
      <w:r w:rsidRPr="00470AAF">
        <w:rPr>
          <w:sz w:val="22"/>
          <w:szCs w:val="22"/>
          <w:shd w:val="clear" w:color="auto" w:fill="FFFFFF"/>
        </w:rPr>
        <w:t>13527741/0100</w:t>
      </w:r>
      <w:r w:rsidRPr="00470AAF">
        <w:rPr>
          <w:sz w:val="22"/>
          <w:szCs w:val="22"/>
        </w:rPr>
        <w:t xml:space="preserve"> (Komerční banka, a.s.)</w:t>
      </w:r>
    </w:p>
    <w:bookmarkEnd w:id="1"/>
    <w:p w14:paraId="1299A706" w14:textId="77777777" w:rsidR="00470AAF" w:rsidRPr="00470AAF" w:rsidRDefault="00470AAF" w:rsidP="00470AAF">
      <w:pPr>
        <w:pStyle w:val="Bezmezer"/>
        <w:rPr>
          <w:sz w:val="22"/>
          <w:szCs w:val="22"/>
        </w:rPr>
      </w:pPr>
      <w:r w:rsidRPr="00470AAF">
        <w:rPr>
          <w:sz w:val="22"/>
          <w:szCs w:val="22"/>
        </w:rPr>
        <w:t>Webové stránky:</w:t>
      </w:r>
      <w:r w:rsidRPr="00470AAF">
        <w:rPr>
          <w:sz w:val="22"/>
          <w:szCs w:val="22"/>
        </w:rPr>
        <w:tab/>
      </w:r>
      <w:hyperlink r:id="rId8" w:history="1">
        <w:r w:rsidRPr="00470AAF">
          <w:rPr>
            <w:rStyle w:val="Hypertextovodkaz"/>
            <w:color w:val="4F81BD" w:themeColor="accent1"/>
            <w:sz w:val="22"/>
            <w:szCs w:val="22"/>
            <w:shd w:val="clear" w:color="auto" w:fill="FFFFFF"/>
          </w:rPr>
          <w:t>www.chvalovice.cz/</w:t>
        </w:r>
      </w:hyperlink>
    </w:p>
    <w:p w14:paraId="7300FD4E" w14:textId="0E492144" w:rsidR="00E131F2" w:rsidRDefault="00470AAF" w:rsidP="00470AAF">
      <w:pPr>
        <w:pStyle w:val="Bezmezer"/>
      </w:pPr>
      <w:r w:rsidRPr="00470AAF">
        <w:rPr>
          <w:sz w:val="22"/>
          <w:szCs w:val="22"/>
        </w:rPr>
        <w:t>Profil zadavatele:</w:t>
      </w:r>
      <w:r w:rsidRPr="00470AAF">
        <w:rPr>
          <w:sz w:val="22"/>
          <w:szCs w:val="22"/>
        </w:rPr>
        <w:tab/>
      </w:r>
      <w:hyperlink r:id="rId9" w:history="1">
        <w:r w:rsidRPr="00470AAF">
          <w:rPr>
            <w:rStyle w:val="Hypertextovodkaz"/>
            <w:color w:val="4F81BD" w:themeColor="accent1"/>
            <w:sz w:val="22"/>
            <w:szCs w:val="22"/>
          </w:rPr>
          <w:t>www.vhodne-uverejneni.cz/profil/obec-chvalovice</w:t>
        </w:r>
      </w:hyperlink>
    </w:p>
    <w:p w14:paraId="08029845" w14:textId="31DDDA8D" w:rsidR="00E131F2" w:rsidRDefault="00E131F2" w:rsidP="00E131F2">
      <w:pPr>
        <w:pStyle w:val="Nadpis2"/>
        <w:numPr>
          <w:ilvl w:val="0"/>
          <w:numId w:val="2"/>
        </w:numPr>
        <w:rPr>
          <w:rFonts w:ascii="Times New Roman" w:hAnsi="Times New Roman"/>
          <w:u w:val="single"/>
        </w:rPr>
      </w:pPr>
      <w:bookmarkStart w:id="2" w:name="_Toc527104721"/>
      <w:bookmarkStart w:id="3" w:name="_Toc536139348"/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716189C" w14:textId="77777777" w:rsidR="00470AAF" w:rsidRPr="00470AAF" w:rsidRDefault="00470AAF" w:rsidP="00470AAF">
      <w:pPr>
        <w:rPr>
          <w:lang w:eastAsia="en-US"/>
        </w:rPr>
      </w:pPr>
    </w:p>
    <w:p w14:paraId="5545CB76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719B62FA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71310D59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01DA0B58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24F1D3C3" w14:textId="77777777" w:rsidR="00470AAF" w:rsidRDefault="00470AAF" w:rsidP="00470AAF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 Šturala, jednatel společnosti</w:t>
      </w:r>
    </w:p>
    <w:p w14:paraId="6C559A6F" w14:textId="77777777" w:rsidR="00470AAF" w:rsidRPr="00616B8D" w:rsidRDefault="00470AAF" w:rsidP="00470AAF">
      <w:pPr>
        <w:rPr>
          <w:sz w:val="22"/>
          <w:szCs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10" w:history="1">
        <w:r w:rsidRPr="00616B8D">
          <w:rPr>
            <w:rStyle w:val="Hypertextovodkaz"/>
            <w:sz w:val="22"/>
            <w:szCs w:val="22"/>
          </w:rPr>
          <w:t>info@optimalconsulting.cz</w:t>
        </w:r>
      </w:hyperlink>
      <w:r w:rsidRPr="00616B8D">
        <w:rPr>
          <w:sz w:val="22"/>
          <w:szCs w:val="22"/>
        </w:rPr>
        <w:t xml:space="preserve"> </w:t>
      </w:r>
    </w:p>
    <w:p w14:paraId="2BF3B08C" w14:textId="2B1286D1" w:rsidR="00E131F2" w:rsidRPr="00470AAF" w:rsidRDefault="00470AAF" w:rsidP="00470AAF">
      <w:pPr>
        <w:rPr>
          <w:sz w:val="22"/>
          <w:szCs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470AAF">
        <w:rPr>
          <w:rStyle w:val="Hypertextovodkaz"/>
          <w:color w:val="auto"/>
          <w:sz w:val="22"/>
          <w:szCs w:val="22"/>
          <w:u w:val="none"/>
        </w:rPr>
        <w:t>731 623 492</w:t>
      </w:r>
    </w:p>
    <w:bookmarkEnd w:id="0"/>
    <w:p w14:paraId="1E17A27F" w14:textId="77777777"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BC1941E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716DE9" w:rsidRPr="00D42F52" w14:paraId="38488B9D" w14:textId="77777777" w:rsidTr="0045175B">
        <w:tc>
          <w:tcPr>
            <w:tcW w:w="3227" w:type="dxa"/>
          </w:tcPr>
          <w:p w14:paraId="1C5BFC4C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0FEAA855" w14:textId="77777777" w:rsidR="00716DE9" w:rsidRPr="00D42F52" w:rsidRDefault="00956127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4"/>
          </w:p>
        </w:tc>
      </w:tr>
      <w:tr w:rsidR="00456006" w:rsidRPr="00D42F52" w14:paraId="543C317D" w14:textId="77777777" w:rsidTr="0045175B">
        <w:tc>
          <w:tcPr>
            <w:tcW w:w="3227" w:type="dxa"/>
          </w:tcPr>
          <w:p w14:paraId="5220CB7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4F2B8939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27CCA0D4" w14:textId="77777777" w:rsidTr="0045175B">
        <w:tc>
          <w:tcPr>
            <w:tcW w:w="3227" w:type="dxa"/>
          </w:tcPr>
          <w:p w14:paraId="244363D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48596035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63C8674A" w14:textId="77777777" w:rsidTr="0045175B">
        <w:tc>
          <w:tcPr>
            <w:tcW w:w="3227" w:type="dxa"/>
          </w:tcPr>
          <w:p w14:paraId="7042BB1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4B10EFB2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F30686D" w14:textId="77777777" w:rsidTr="0045175B">
        <w:tc>
          <w:tcPr>
            <w:tcW w:w="3227" w:type="dxa"/>
          </w:tcPr>
          <w:p w14:paraId="1A2F63B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7122C0B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60E9235" w14:textId="77777777" w:rsidTr="0045175B">
        <w:tc>
          <w:tcPr>
            <w:tcW w:w="3227" w:type="dxa"/>
          </w:tcPr>
          <w:p w14:paraId="7F2313E8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FBFA449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C930979" w14:textId="77777777" w:rsidTr="0045175B">
        <w:tc>
          <w:tcPr>
            <w:tcW w:w="3227" w:type="dxa"/>
          </w:tcPr>
          <w:p w14:paraId="280BE7A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6BC3AB64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55C582D" w14:textId="77777777" w:rsidTr="0045175B">
        <w:tc>
          <w:tcPr>
            <w:tcW w:w="3227" w:type="dxa"/>
          </w:tcPr>
          <w:p w14:paraId="3FDF416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72DCA2BE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AC14301" w14:textId="77777777" w:rsidTr="0045175B">
        <w:tc>
          <w:tcPr>
            <w:tcW w:w="3227" w:type="dxa"/>
          </w:tcPr>
          <w:p w14:paraId="12AF614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6D33E41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2CA15FC6" w14:textId="77777777" w:rsidTr="0045175B">
        <w:tc>
          <w:tcPr>
            <w:tcW w:w="3227" w:type="dxa"/>
          </w:tcPr>
          <w:p w14:paraId="63346DA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</w:tcPr>
          <w:p w14:paraId="6D6090D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936F33A" w14:textId="77777777" w:rsidTr="0045175B">
        <w:tc>
          <w:tcPr>
            <w:tcW w:w="3227" w:type="dxa"/>
          </w:tcPr>
          <w:p w14:paraId="45E3F67C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573DECB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156FA37" w14:textId="77777777" w:rsidTr="0045175B">
        <w:tc>
          <w:tcPr>
            <w:tcW w:w="3227" w:type="dxa"/>
          </w:tcPr>
          <w:p w14:paraId="2C1DDDF9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10D9748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B767CE2" w14:textId="4ECF6774" w:rsidR="0039400A" w:rsidRPr="00BB2E85" w:rsidRDefault="00716DE9" w:rsidP="0022290B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04F9ADF" w14:textId="77777777" w:rsidR="0039400A" w:rsidRPr="00D42F52" w:rsidRDefault="0039400A" w:rsidP="00BB2E85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4B64B5E0" w14:textId="1E7ED4AB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</w:t>
      </w:r>
      <w:r w:rsidR="00981107">
        <w:rPr>
          <w:rFonts w:asciiTheme="majorHAnsi" w:eastAsia="Calibri" w:hAnsiTheme="majorHAnsi"/>
          <w:b/>
          <w:sz w:val="28"/>
          <w:szCs w:val="28"/>
          <w:lang w:eastAsia="en-US"/>
        </w:rPr>
        <w:t>žádosti o účast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56006" w:rsidRPr="00D42F52" w14:paraId="236BE298" w14:textId="77777777" w:rsidTr="0045175B">
        <w:tc>
          <w:tcPr>
            <w:tcW w:w="2802" w:type="dxa"/>
          </w:tcPr>
          <w:p w14:paraId="71A2362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77055A7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C0CC4B9" w14:textId="77777777" w:rsidTr="0045175B">
        <w:tc>
          <w:tcPr>
            <w:tcW w:w="2802" w:type="dxa"/>
          </w:tcPr>
          <w:p w14:paraId="7CE09B9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4FBDB67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4CD0198" w14:textId="77777777" w:rsidTr="0045175B">
        <w:tc>
          <w:tcPr>
            <w:tcW w:w="2802" w:type="dxa"/>
          </w:tcPr>
          <w:p w14:paraId="50E3C57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4D1B8BB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6C2C8E14" w14:textId="77777777" w:rsidTr="00BB2E85">
        <w:trPr>
          <w:trHeight w:val="1124"/>
        </w:trPr>
        <w:tc>
          <w:tcPr>
            <w:tcW w:w="2802" w:type="dxa"/>
          </w:tcPr>
          <w:p w14:paraId="37C2EA94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BADF8BF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0453752E" w14:textId="77777777" w:rsidR="00FA3812" w:rsidRDefault="00FA3812" w:rsidP="005B0784">
      <w:pPr>
        <w:rPr>
          <w:rFonts w:asciiTheme="majorHAnsi" w:hAnsiTheme="majorHAnsi"/>
          <w:b/>
          <w:sz w:val="28"/>
          <w:szCs w:val="28"/>
        </w:rPr>
      </w:pPr>
    </w:p>
    <w:sectPr w:rsidR="00FA3812" w:rsidSect="00FD049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06C" w14:textId="77777777" w:rsidR="00A42E47" w:rsidRDefault="00A42E47" w:rsidP="00C7767D">
      <w:r>
        <w:separator/>
      </w:r>
    </w:p>
  </w:endnote>
  <w:endnote w:type="continuationSeparator" w:id="0">
    <w:p w14:paraId="1487568B" w14:textId="77777777" w:rsidR="00A42E47" w:rsidRDefault="00A42E4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552327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14:paraId="083247D1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0602" w14:textId="77777777" w:rsidR="00A42E47" w:rsidRDefault="00A42E47" w:rsidP="00C7767D">
      <w:r>
        <w:separator/>
      </w:r>
    </w:p>
  </w:footnote>
  <w:footnote w:type="continuationSeparator" w:id="0">
    <w:p w14:paraId="7D01DF8C" w14:textId="77777777" w:rsidR="00A42E47" w:rsidRDefault="00A42E4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B98A" w14:textId="6F59A282" w:rsidR="00FA5E82" w:rsidRPr="001A72AF" w:rsidRDefault="00FA5E82" w:rsidP="00FA5E82">
    <w:pPr>
      <w:pStyle w:val="Zhlav"/>
      <w:ind w:left="-567"/>
      <w:rPr>
        <w:rFonts w:asciiTheme="majorHAnsi" w:hAnsiTheme="majorHAnsi"/>
        <w:sz w:val="16"/>
        <w:szCs w:val="16"/>
      </w:rPr>
    </w:pPr>
    <w:bookmarkStart w:id="5" w:name="_Hlk511209251"/>
    <w:bookmarkStart w:id="6" w:name="_Hlk91444075"/>
    <w:bookmarkStart w:id="7" w:name="_Hlk91444076"/>
    <w:r>
      <w:rPr>
        <w:rFonts w:asciiTheme="majorHAnsi" w:hAnsiTheme="majorHAnsi"/>
        <w:sz w:val="16"/>
        <w:szCs w:val="16"/>
      </w:rPr>
      <w:t>3</w:t>
    </w:r>
    <w:r w:rsidRPr="001A72AF">
      <w:rPr>
        <w:rFonts w:asciiTheme="majorHAnsi" w:hAnsiTheme="majorHAnsi"/>
        <w:sz w:val="16"/>
        <w:szCs w:val="16"/>
      </w:rPr>
      <w:t>_</w:t>
    </w:r>
    <w:r>
      <w:rPr>
        <w:rFonts w:asciiTheme="majorHAnsi" w:hAnsiTheme="majorHAnsi"/>
        <w:sz w:val="16"/>
        <w:szCs w:val="16"/>
      </w:rPr>
      <w:t>KRYCÍ LIST ŽÁDOSTI O ÚČAST</w:t>
    </w:r>
    <w:r w:rsidRPr="001A72AF">
      <w:rPr>
        <w:rFonts w:asciiTheme="majorHAnsi" w:hAnsiTheme="majorHAnsi"/>
        <w:sz w:val="16"/>
        <w:szCs w:val="16"/>
      </w:rPr>
      <w:t xml:space="preserve"> k </w:t>
    </w:r>
    <w:bookmarkEnd w:id="5"/>
    <w:r w:rsidRPr="001A72AF">
      <w:rPr>
        <w:rFonts w:asciiTheme="majorHAnsi" w:hAnsiTheme="majorHAnsi"/>
        <w:sz w:val="16"/>
        <w:szCs w:val="16"/>
      </w:rPr>
      <w:t>zakázce „</w:t>
    </w:r>
    <w:r w:rsidRPr="001A72AF">
      <w:rPr>
        <w:rFonts w:asciiTheme="majorHAnsi" w:eastAsiaTheme="minorHAnsi" w:hAnsiTheme="majorHAnsi"/>
        <w:color w:val="000000"/>
        <w:sz w:val="16"/>
        <w:szCs w:val="16"/>
      </w:rPr>
      <w:t>Rekonstrukce RD č.p. 44_stavební úpravy, přístavba objektu, novostavba přístřešku</w:t>
    </w:r>
    <w:r w:rsidRPr="001A72AF">
      <w:rPr>
        <w:rFonts w:asciiTheme="majorHAnsi" w:hAnsiTheme="majorHAnsi"/>
        <w:sz w:val="16"/>
        <w:szCs w:val="16"/>
      </w:rPr>
      <w:t>“</w:t>
    </w:r>
  </w:p>
  <w:p w14:paraId="044C98EF" w14:textId="77777777" w:rsidR="00FA5E82" w:rsidRPr="001A72AF" w:rsidRDefault="00FA5E82" w:rsidP="00FA5E82">
    <w:pPr>
      <w:pStyle w:val="Zhlav"/>
      <w:ind w:left="-567"/>
      <w:rPr>
        <w:rFonts w:asciiTheme="majorHAnsi" w:hAnsiTheme="majorHAnsi"/>
        <w:sz w:val="16"/>
        <w:szCs w:val="16"/>
      </w:rPr>
    </w:pPr>
    <w:r w:rsidRPr="001A72AF">
      <w:rPr>
        <w:rFonts w:asciiTheme="majorHAnsi" w:hAnsiTheme="majorHAnsi"/>
        <w:sz w:val="16"/>
        <w:szCs w:val="16"/>
      </w:rPr>
      <w:t>Zadavatel: Obec Chvalovice</w:t>
    </w:r>
  </w:p>
  <w:p w14:paraId="0993CC57" w14:textId="77777777" w:rsidR="00FA5E82" w:rsidRPr="001A72AF" w:rsidRDefault="00FA5E82" w:rsidP="00FA5E82">
    <w:pPr>
      <w:pStyle w:val="Zhlav"/>
      <w:ind w:left="-567"/>
      <w:rPr>
        <w:rFonts w:asciiTheme="majorHAnsi" w:hAnsiTheme="majorHAnsi"/>
        <w:sz w:val="16"/>
        <w:szCs w:val="16"/>
      </w:rPr>
    </w:pPr>
    <w:r w:rsidRPr="001A72AF">
      <w:rPr>
        <w:rFonts w:asciiTheme="majorHAnsi" w:hAnsiTheme="majorHAnsi"/>
        <w:sz w:val="16"/>
        <w:szCs w:val="16"/>
      </w:rPr>
      <w:t xml:space="preserve">IČ: </w:t>
    </w:r>
    <w:bookmarkEnd w:id="6"/>
    <w:bookmarkEnd w:id="7"/>
    <w:r w:rsidRPr="001A72AF">
      <w:rPr>
        <w:rFonts w:asciiTheme="majorHAnsi" w:hAnsiTheme="majorHAnsi"/>
        <w:sz w:val="16"/>
        <w:szCs w:val="16"/>
      </w:rPr>
      <w:t>00600407</w:t>
    </w:r>
  </w:p>
  <w:p w14:paraId="727FD81E" w14:textId="77777777" w:rsidR="00FA5E82" w:rsidRDefault="00FA5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14AA"/>
    <w:multiLevelType w:val="hybridMultilevel"/>
    <w:tmpl w:val="4A16A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71062979">
    <w:abstractNumId w:val="1"/>
  </w:num>
  <w:num w:numId="2" w16cid:durableId="58256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236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2290B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9400A"/>
    <w:rsid w:val="003B262E"/>
    <w:rsid w:val="003B4FCE"/>
    <w:rsid w:val="003D5A8A"/>
    <w:rsid w:val="003F29ED"/>
    <w:rsid w:val="004372CE"/>
    <w:rsid w:val="0045175B"/>
    <w:rsid w:val="00456006"/>
    <w:rsid w:val="00470AAF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94138"/>
    <w:rsid w:val="005B0784"/>
    <w:rsid w:val="00616B8D"/>
    <w:rsid w:val="00620DC9"/>
    <w:rsid w:val="0063697F"/>
    <w:rsid w:val="006724F8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7614D"/>
    <w:rsid w:val="00981107"/>
    <w:rsid w:val="00983365"/>
    <w:rsid w:val="009E2656"/>
    <w:rsid w:val="009F3FAA"/>
    <w:rsid w:val="00A12C7B"/>
    <w:rsid w:val="00A41A0D"/>
    <w:rsid w:val="00A42E47"/>
    <w:rsid w:val="00AA2CBF"/>
    <w:rsid w:val="00B2639E"/>
    <w:rsid w:val="00B941FF"/>
    <w:rsid w:val="00BB07BE"/>
    <w:rsid w:val="00BB2E85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131F2"/>
    <w:rsid w:val="00E15A08"/>
    <w:rsid w:val="00E1733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A5E8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26DD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470AAF"/>
    <w:pPr>
      <w:ind w:left="720"/>
      <w:contextualSpacing/>
    </w:pPr>
  </w:style>
  <w:style w:type="paragraph" w:styleId="Bezmezer">
    <w:name w:val="No Spacing"/>
    <w:uiPriority w:val="1"/>
    <w:qFormat/>
    <w:rsid w:val="00470A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valovice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hodne-uverejneni.cz/profil/obec-chvalov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51BF-ABBA-419D-8AB1-0AD399C4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Šturala , Ing</dc:creator>
  <cp:lastModifiedBy>Kateřina Kloudová</cp:lastModifiedBy>
  <cp:revision>15</cp:revision>
  <dcterms:created xsi:type="dcterms:W3CDTF">2019-06-26T15:17:00Z</dcterms:created>
  <dcterms:modified xsi:type="dcterms:W3CDTF">2023-01-19T11:47:00Z</dcterms:modified>
</cp:coreProperties>
</file>