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C583" w14:textId="58BCEEF0" w:rsidR="002E0FCE" w:rsidRPr="00CB7103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CB7103">
        <w:rPr>
          <w:rFonts w:ascii="Arial Narrow" w:hAnsi="Arial Narrow" w:cs="Arial Narrow"/>
          <w:b/>
          <w:bCs/>
          <w:color w:val="000000"/>
          <w:sz w:val="32"/>
          <w:szCs w:val="32"/>
        </w:rPr>
        <w:t>RÁMCOVÁ DOHODA</w:t>
      </w:r>
    </w:p>
    <w:p w14:paraId="1A29FC06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 xml:space="preserve">uzavretá v súlade s § 83 zákona a 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. 343/2015 Z. z. o verejnom obstarávaní a o zmene a doplnení niektorých</w:t>
      </w:r>
    </w:p>
    <w:p w14:paraId="57B625F4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zákonov (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ď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alej len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zákon o verejnom obstarávaní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“) a pod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ľ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 xml:space="preserve">a § 269 ods. 2 zákona 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. 513/1991 Zb. Obchodný</w:t>
      </w:r>
    </w:p>
    <w:p w14:paraId="01DAEF31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zákonník v znení neskorších predpisov (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ď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alej len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Obchodný zákonník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“)</w:t>
      </w:r>
    </w:p>
    <w:p w14:paraId="4716CD58" w14:textId="77777777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(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ď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alej len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rámcová dohoda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“)</w:t>
      </w:r>
    </w:p>
    <w:p w14:paraId="7EF3670A" w14:textId="77777777" w:rsidR="00CB7103" w:rsidRDefault="00CB7103" w:rsidP="00617E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000000"/>
          <w:sz w:val="21"/>
          <w:szCs w:val="21"/>
        </w:rPr>
      </w:pPr>
    </w:p>
    <w:p w14:paraId="50D078B2" w14:textId="5AC4D794" w:rsidR="002E0FCE" w:rsidRPr="00617E11" w:rsidRDefault="002E0FCE" w:rsidP="00617E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medzi zmluvnými stranami</w:t>
      </w:r>
      <w:r w:rsidR="00CB7103">
        <w:rPr>
          <w:rFonts w:ascii="Arial Narrow" w:hAnsi="Arial Narrow" w:cs="Arial Narrow"/>
          <w:color w:val="000000"/>
          <w:sz w:val="21"/>
          <w:szCs w:val="21"/>
        </w:rPr>
        <w:t>:</w:t>
      </w:r>
    </w:p>
    <w:p w14:paraId="7CBDE66F" w14:textId="77777777" w:rsidR="00587397" w:rsidRPr="00617E11" w:rsidRDefault="00587397" w:rsidP="00617E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-Bold"/>
          <w:b/>
          <w:bCs/>
          <w:color w:val="000000"/>
          <w:sz w:val="21"/>
          <w:szCs w:val="21"/>
        </w:rPr>
      </w:pPr>
    </w:p>
    <w:p w14:paraId="68B31955" w14:textId="0192FF03" w:rsidR="002E0FCE" w:rsidRPr="00617E11" w:rsidRDefault="002E0FCE" w:rsidP="00CB71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l</w:t>
      </w:r>
      <w:r w:rsidR="00BE6FDC">
        <w:rPr>
          <w:rFonts w:ascii="Arial Narrow" w:hAnsi="Arial Narrow" w:cs="Arial Narrow"/>
          <w:b/>
          <w:bCs/>
          <w:color w:val="000000"/>
          <w:sz w:val="21"/>
          <w:szCs w:val="21"/>
        </w:rPr>
        <w:t>ánok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 xml:space="preserve"> I</w:t>
      </w:r>
    </w:p>
    <w:p w14:paraId="39DFB576" w14:textId="77777777" w:rsidR="002E0FCE" w:rsidRPr="00617E11" w:rsidRDefault="002E0FCE" w:rsidP="00CB7103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Zmluvné strany</w:t>
      </w:r>
    </w:p>
    <w:p w14:paraId="27E83A56" w14:textId="77777777" w:rsidR="00A800E1" w:rsidRDefault="00A800E1" w:rsidP="00A800E1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1312B156" w14:textId="77777777" w:rsidR="00A800E1" w:rsidRPr="00522ED2" w:rsidRDefault="00A800E1" w:rsidP="00A800E1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(ďalej len „</w:t>
      </w:r>
      <w:r w:rsidRPr="006532BD">
        <w:rPr>
          <w:rFonts w:ascii="Arial Narrow" w:hAnsi="Arial Narrow" w:cs="Times New Roman"/>
          <w:b/>
          <w:sz w:val="21"/>
          <w:szCs w:val="21"/>
          <w:lang w:val="sk-SK"/>
        </w:rPr>
        <w:t>odberateľ</w:t>
      </w: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“)</w:t>
      </w:r>
    </w:p>
    <w:p w14:paraId="4F29FDA4" w14:textId="77777777" w:rsidR="00A800E1" w:rsidRPr="00522ED2" w:rsidRDefault="00A800E1" w:rsidP="00A800E1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a</w:t>
      </w:r>
    </w:p>
    <w:p w14:paraId="18F46EC6" w14:textId="77777777" w:rsidR="00A800E1" w:rsidRDefault="00A800E1" w:rsidP="00A800E1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744A4E82" w14:textId="77777777" w:rsidR="00A800E1" w:rsidRDefault="00A800E1" w:rsidP="00A800E1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dodávateľ</w:t>
      </w:r>
      <w:r>
        <w:rPr>
          <w:rFonts w:ascii="Arial Narrow" w:hAnsi="Arial Narrow"/>
          <w:sz w:val="21"/>
          <w:szCs w:val="21"/>
        </w:rPr>
        <w:t>“)</w:t>
      </w:r>
    </w:p>
    <w:p w14:paraId="1939B1FB" w14:textId="77A0002B" w:rsidR="00B86FFA" w:rsidRDefault="002E0FCE" w:rsidP="00617E11">
      <w:pPr>
        <w:jc w:val="both"/>
        <w:rPr>
          <w:rFonts w:ascii="Arial Narrow" w:hAnsi="Arial Narrow" w:cs="Arial Narrow"/>
          <w:color w:val="000000"/>
          <w:sz w:val="21"/>
          <w:szCs w:val="21"/>
        </w:rPr>
      </w:pPr>
      <w:r w:rsidRPr="00617E11">
        <w:rPr>
          <w:rFonts w:ascii="Arial Narrow" w:hAnsi="Arial Narrow" w:cs="Arial Narrow"/>
          <w:color w:val="000000"/>
          <w:sz w:val="21"/>
          <w:szCs w:val="21"/>
        </w:rPr>
        <w:t>(spolo</w:t>
      </w:r>
      <w:r w:rsidRPr="00617E11">
        <w:rPr>
          <w:rFonts w:ascii="Arial Narrow" w:hAnsi="Arial Narrow" w:cs="ArialNarrow"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ne aj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ú</w:t>
      </w:r>
      <w:r w:rsidRPr="00617E11">
        <w:rPr>
          <w:rFonts w:ascii="Arial Narrow" w:hAnsi="Arial Narrow" w:cs="ArialNarrow-Bold"/>
          <w:b/>
          <w:bCs/>
          <w:color w:val="000000"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astníci dohody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” alebo „</w:t>
      </w:r>
      <w:r w:rsidRPr="00617E11">
        <w:rPr>
          <w:rFonts w:ascii="Arial Narrow" w:hAnsi="Arial Narrow" w:cs="Arial Narrow"/>
          <w:b/>
          <w:bCs/>
          <w:color w:val="000000"/>
          <w:sz w:val="21"/>
          <w:szCs w:val="21"/>
        </w:rPr>
        <w:t>zmluvné strany</w:t>
      </w:r>
      <w:r w:rsidRPr="00617E11">
        <w:rPr>
          <w:rFonts w:ascii="Arial Narrow" w:hAnsi="Arial Narrow" w:cs="Arial Narrow"/>
          <w:color w:val="000000"/>
          <w:sz w:val="21"/>
          <w:szCs w:val="21"/>
        </w:rPr>
        <w:t>”).</w:t>
      </w:r>
    </w:p>
    <w:p w14:paraId="50337066" w14:textId="77777777" w:rsidR="00C82DBF" w:rsidRPr="00617E11" w:rsidRDefault="00C82DBF" w:rsidP="00617E11">
      <w:pPr>
        <w:jc w:val="both"/>
        <w:rPr>
          <w:rFonts w:ascii="Arial Narrow" w:hAnsi="Arial Narrow" w:cs="Arial Narrow"/>
          <w:color w:val="000000"/>
          <w:sz w:val="21"/>
          <w:szCs w:val="21"/>
        </w:rPr>
      </w:pPr>
    </w:p>
    <w:p w14:paraId="05239110" w14:textId="43D8D41E" w:rsidR="00B86FFA" w:rsidRPr="00617E11" w:rsidRDefault="00B86FFA" w:rsidP="00C82D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 w:rsidR="00BE6FDC">
        <w:rPr>
          <w:rFonts w:ascii="Arial Narrow" w:hAnsi="Arial Narrow" w:cs="Arial Narrow"/>
          <w:b/>
          <w:bCs/>
          <w:sz w:val="21"/>
          <w:szCs w:val="21"/>
        </w:rPr>
        <w:t xml:space="preserve">ánok 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II</w:t>
      </w:r>
    </w:p>
    <w:p w14:paraId="4080D559" w14:textId="77777777" w:rsidR="00B86FFA" w:rsidRPr="00C82DBF" w:rsidRDefault="00B86FFA" w:rsidP="00C82DBF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 w:rsidRPr="00C82DBF">
        <w:rPr>
          <w:rFonts w:ascii="Arial Narrow" w:hAnsi="Arial Narrow" w:cs="Arial Narrow"/>
          <w:b/>
          <w:bCs/>
          <w:color w:val="000000"/>
          <w:sz w:val="21"/>
          <w:szCs w:val="21"/>
        </w:rPr>
        <w:t>Predmet rámcovej dohody</w:t>
      </w:r>
    </w:p>
    <w:p w14:paraId="2BC71048" w14:textId="30D64C51" w:rsidR="00B86FFA" w:rsidRPr="00E53C92" w:rsidRDefault="00B86FFA" w:rsidP="008955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Predmetom rámcovej dohody je stanovenie podmienok zadávania zákaziek a základných zmluvných</w:t>
      </w:r>
      <w:r w:rsidR="00C24086">
        <w:rPr>
          <w:rFonts w:ascii="Arial Narrow" w:hAnsi="Arial Narrow" w:cs="Arial Narrow"/>
          <w:sz w:val="21"/>
          <w:szCs w:val="21"/>
        </w:rPr>
        <w:t xml:space="preserve"> </w:t>
      </w:r>
      <w:r w:rsidRPr="00C24086">
        <w:rPr>
          <w:rFonts w:ascii="Arial Narrow" w:hAnsi="Arial Narrow" w:cs="Arial Narrow"/>
          <w:sz w:val="21"/>
          <w:szCs w:val="21"/>
        </w:rPr>
        <w:t xml:space="preserve">podmienok v súvislosti s realizáciou dodávok </w:t>
      </w:r>
      <w:r w:rsidR="003A002E">
        <w:rPr>
          <w:rFonts w:ascii="Arial Narrow" w:hAnsi="Arial Narrow" w:cs="Arial Narrow"/>
          <w:sz w:val="21"/>
          <w:szCs w:val="21"/>
        </w:rPr>
        <w:t>zemného plynu</w:t>
      </w:r>
      <w:r w:rsidRPr="00C24086">
        <w:rPr>
          <w:rFonts w:ascii="Arial Narrow" w:hAnsi="Arial Narrow" w:cs="Arial Narrow"/>
          <w:sz w:val="21"/>
          <w:szCs w:val="21"/>
        </w:rPr>
        <w:t xml:space="preserve"> dodávate</w:t>
      </w:r>
      <w:r w:rsidRPr="00C24086">
        <w:rPr>
          <w:rFonts w:ascii="Arial Narrow" w:hAnsi="Arial Narrow" w:cs="ArialNarrow"/>
          <w:sz w:val="21"/>
          <w:szCs w:val="21"/>
        </w:rPr>
        <w:t>ľ</w:t>
      </w:r>
      <w:r w:rsidRPr="00C24086">
        <w:rPr>
          <w:rFonts w:ascii="Arial Narrow" w:hAnsi="Arial Narrow" w:cs="Arial Narrow"/>
          <w:sz w:val="21"/>
          <w:szCs w:val="21"/>
        </w:rPr>
        <w:t xml:space="preserve">om. Dodávka </w:t>
      </w:r>
      <w:r w:rsidR="003A002E">
        <w:rPr>
          <w:rFonts w:ascii="Arial Narrow" w:hAnsi="Arial Narrow" w:cs="Arial Narrow"/>
          <w:sz w:val="21"/>
          <w:szCs w:val="21"/>
        </w:rPr>
        <w:t>plynu</w:t>
      </w:r>
      <w:r w:rsidRPr="00C24086">
        <w:rPr>
          <w:rFonts w:ascii="Arial Narrow" w:hAnsi="Arial Narrow" w:cs="Arial Narrow"/>
          <w:sz w:val="21"/>
          <w:szCs w:val="21"/>
        </w:rPr>
        <w:t xml:space="preserve"> bude spojená so</w:t>
      </w:r>
      <w:r w:rsidR="00E53C92">
        <w:rPr>
          <w:rFonts w:ascii="Arial Narrow" w:hAnsi="Arial Narrow" w:cs="Arial Narrow"/>
          <w:sz w:val="21"/>
          <w:szCs w:val="21"/>
        </w:rPr>
        <w:t xml:space="preserve"> </w:t>
      </w:r>
      <w:r w:rsidRPr="00E53C92">
        <w:rPr>
          <w:rFonts w:ascii="Arial Narrow" w:hAnsi="Arial Narrow" w:cs="Arial Narrow"/>
          <w:sz w:val="21"/>
          <w:szCs w:val="21"/>
        </w:rPr>
        <w:t>zabezpe</w:t>
      </w:r>
      <w:r w:rsidRPr="00E53C92">
        <w:rPr>
          <w:rFonts w:ascii="Arial Narrow" w:hAnsi="Arial Narrow" w:cs="ArialNarrow"/>
          <w:sz w:val="21"/>
          <w:szCs w:val="21"/>
        </w:rPr>
        <w:t>č</w:t>
      </w:r>
      <w:r w:rsidRPr="00E53C92">
        <w:rPr>
          <w:rFonts w:ascii="Arial Narrow" w:hAnsi="Arial Narrow" w:cs="Arial Narrow"/>
          <w:sz w:val="21"/>
          <w:szCs w:val="21"/>
        </w:rPr>
        <w:t xml:space="preserve">ením distribúcie </w:t>
      </w:r>
      <w:r w:rsidR="003A002E">
        <w:rPr>
          <w:rFonts w:ascii="Arial Narrow" w:hAnsi="Arial Narrow" w:cs="Arial Narrow"/>
          <w:sz w:val="21"/>
          <w:szCs w:val="21"/>
        </w:rPr>
        <w:t>plynu</w:t>
      </w:r>
      <w:r w:rsidRPr="00E53C92">
        <w:rPr>
          <w:rFonts w:ascii="Arial Narrow" w:hAnsi="Arial Narrow" w:cs="Arial Narrow"/>
          <w:sz w:val="21"/>
          <w:szCs w:val="21"/>
        </w:rPr>
        <w:t>, a to vrátane súvisiacich služieb a vrátane prevzatia zodpovednosti za</w:t>
      </w:r>
      <w:r w:rsidR="00E53C92">
        <w:rPr>
          <w:rFonts w:ascii="Arial Narrow" w:hAnsi="Arial Narrow" w:cs="Arial Narrow"/>
          <w:sz w:val="21"/>
          <w:szCs w:val="21"/>
        </w:rPr>
        <w:t xml:space="preserve"> </w:t>
      </w:r>
      <w:r w:rsidRPr="00E53C92">
        <w:rPr>
          <w:rFonts w:ascii="Arial Narrow" w:hAnsi="Arial Narrow" w:cs="Arial Narrow"/>
          <w:sz w:val="21"/>
          <w:szCs w:val="21"/>
        </w:rPr>
        <w:t>odchýlku za odberate</w:t>
      </w:r>
      <w:r w:rsidRPr="00E53C92">
        <w:rPr>
          <w:rFonts w:ascii="Arial Narrow" w:hAnsi="Arial Narrow" w:cs="ArialNarrow"/>
          <w:sz w:val="21"/>
          <w:szCs w:val="21"/>
        </w:rPr>
        <w:t>ľ</w:t>
      </w:r>
      <w:r w:rsidRPr="00E53C92">
        <w:rPr>
          <w:rFonts w:ascii="Arial Narrow" w:hAnsi="Arial Narrow" w:cs="Arial Narrow"/>
          <w:sz w:val="21"/>
          <w:szCs w:val="21"/>
        </w:rPr>
        <w:t>a (</w:t>
      </w:r>
      <w:r w:rsidRPr="00E53C92">
        <w:rPr>
          <w:rFonts w:ascii="Arial Narrow" w:hAnsi="Arial Narrow" w:cs="ArialNarrow"/>
          <w:sz w:val="21"/>
          <w:szCs w:val="21"/>
        </w:rPr>
        <w:t>ď</w:t>
      </w:r>
      <w:r w:rsidRPr="00E53C92">
        <w:rPr>
          <w:rFonts w:ascii="Arial Narrow" w:hAnsi="Arial Narrow" w:cs="Arial Narrow"/>
          <w:sz w:val="21"/>
          <w:szCs w:val="21"/>
        </w:rPr>
        <w:t>alej len „</w:t>
      </w:r>
      <w:r w:rsidRPr="00E53C92">
        <w:rPr>
          <w:rFonts w:ascii="Arial Narrow" w:hAnsi="Arial Narrow" w:cs="Arial Narrow"/>
          <w:b/>
          <w:bCs/>
          <w:sz w:val="21"/>
          <w:szCs w:val="21"/>
        </w:rPr>
        <w:t xml:space="preserve">združená dodávka </w:t>
      </w:r>
      <w:r w:rsidR="00640618">
        <w:rPr>
          <w:rFonts w:ascii="Arial Narrow" w:hAnsi="Arial Narrow" w:cs="Arial Narrow"/>
          <w:b/>
          <w:bCs/>
          <w:sz w:val="21"/>
          <w:szCs w:val="21"/>
        </w:rPr>
        <w:t>zemného plynu</w:t>
      </w:r>
      <w:r w:rsidRPr="00E53C92">
        <w:rPr>
          <w:rFonts w:ascii="Arial Narrow" w:hAnsi="Arial Narrow" w:cs="Arial Narrow"/>
          <w:sz w:val="21"/>
          <w:szCs w:val="21"/>
        </w:rPr>
        <w:t>“).</w:t>
      </w:r>
    </w:p>
    <w:p w14:paraId="322C058B" w14:textId="34306911" w:rsidR="00A57706" w:rsidRPr="00BC44F6" w:rsidRDefault="00B86FFA" w:rsidP="0047174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 xml:space="preserve">Združená dodávka </w:t>
      </w:r>
      <w:r w:rsidR="00640618">
        <w:rPr>
          <w:rFonts w:ascii="Arial Narrow" w:hAnsi="Arial Narrow" w:cs="Arial Narrow"/>
          <w:sz w:val="21"/>
          <w:szCs w:val="21"/>
        </w:rPr>
        <w:t>zemného plynu</w:t>
      </w:r>
      <w:r w:rsidRPr="00C82DBF">
        <w:rPr>
          <w:rFonts w:ascii="Arial Narrow" w:hAnsi="Arial Narrow" w:cs="Arial Narrow"/>
          <w:sz w:val="21"/>
          <w:szCs w:val="21"/>
        </w:rPr>
        <w:t xml:space="preserve"> bude dodávaná na základe uzatvorenej písomnej </w:t>
      </w:r>
      <w:r w:rsidR="0066259D">
        <w:rPr>
          <w:rFonts w:ascii="Arial Narrow" w:hAnsi="Arial Narrow" w:cs="Arial Narrow"/>
          <w:sz w:val="21"/>
          <w:szCs w:val="21"/>
        </w:rPr>
        <w:t>Z</w:t>
      </w:r>
      <w:r w:rsidRPr="00C82DBF">
        <w:rPr>
          <w:rFonts w:ascii="Arial Narrow" w:hAnsi="Arial Narrow" w:cs="Arial Narrow"/>
          <w:sz w:val="21"/>
          <w:szCs w:val="21"/>
        </w:rPr>
        <w:t>mluv</w:t>
      </w:r>
      <w:r w:rsidR="0089550E">
        <w:rPr>
          <w:rFonts w:ascii="Arial Narrow" w:hAnsi="Arial Narrow" w:cs="Arial Narrow"/>
          <w:sz w:val="21"/>
          <w:szCs w:val="21"/>
        </w:rPr>
        <w:t>y</w:t>
      </w:r>
      <w:r w:rsidRPr="00C82DBF">
        <w:rPr>
          <w:rFonts w:ascii="Arial Narrow" w:hAnsi="Arial Narrow" w:cs="Arial Narrow"/>
          <w:sz w:val="21"/>
          <w:szCs w:val="21"/>
        </w:rPr>
        <w:t xml:space="preserve"> o združenej dodávke</w:t>
      </w:r>
      <w:r w:rsidR="0045730A">
        <w:rPr>
          <w:rFonts w:ascii="Arial Narrow" w:hAnsi="Arial Narrow" w:cs="Arial Narrow"/>
          <w:sz w:val="21"/>
          <w:szCs w:val="21"/>
        </w:rPr>
        <w:t xml:space="preserve"> </w:t>
      </w:r>
      <w:r w:rsidR="00640618">
        <w:rPr>
          <w:rFonts w:ascii="Arial Narrow" w:hAnsi="Arial Narrow" w:cs="Arial Narrow"/>
          <w:sz w:val="21"/>
          <w:szCs w:val="21"/>
        </w:rPr>
        <w:t>zemného plynu</w:t>
      </w:r>
      <w:r w:rsidRPr="0045730A">
        <w:rPr>
          <w:rFonts w:ascii="Arial Narrow" w:hAnsi="Arial Narrow" w:cs="Arial Narrow"/>
          <w:sz w:val="21"/>
          <w:szCs w:val="21"/>
        </w:rPr>
        <w:t xml:space="preserve"> (ďalej len „</w:t>
      </w:r>
      <w:r w:rsidRPr="00726758">
        <w:rPr>
          <w:rFonts w:ascii="Arial Narrow" w:hAnsi="Arial Narrow" w:cs="Arial Narrow"/>
          <w:b/>
          <w:bCs/>
          <w:sz w:val="21"/>
          <w:szCs w:val="21"/>
        </w:rPr>
        <w:t>Zmluva o združenej dodávke</w:t>
      </w:r>
      <w:r w:rsidRPr="00726758">
        <w:rPr>
          <w:rFonts w:ascii="Arial Narrow" w:hAnsi="Arial Narrow" w:cs="Arial Narrow"/>
          <w:sz w:val="21"/>
          <w:szCs w:val="21"/>
        </w:rPr>
        <w:t xml:space="preserve">“). </w:t>
      </w:r>
      <w:r w:rsidR="000B663C" w:rsidRPr="00726758">
        <w:rPr>
          <w:rFonts w:ascii="Arial Narrow" w:hAnsi="Arial Narrow" w:cs="Arial Narrow"/>
          <w:sz w:val="21"/>
          <w:szCs w:val="21"/>
        </w:rPr>
        <w:t>O</w:t>
      </w:r>
      <w:r w:rsidR="00D94D20" w:rsidRPr="00726758">
        <w:rPr>
          <w:rFonts w:ascii="Arial Narrow" w:hAnsi="Arial Narrow" w:cs="Arial Narrow"/>
          <w:sz w:val="21"/>
          <w:szCs w:val="21"/>
        </w:rPr>
        <w:t>dberateľ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po uzatvorení tejto </w:t>
      </w:r>
      <w:r w:rsidR="00D66FB4" w:rsidRPr="00726758">
        <w:rPr>
          <w:rFonts w:ascii="Arial Narrow" w:hAnsi="Arial Narrow" w:cs="Arial Narrow"/>
          <w:sz w:val="21"/>
          <w:szCs w:val="21"/>
        </w:rPr>
        <w:t>rámcovej d</w:t>
      </w:r>
      <w:r w:rsidR="0047174A" w:rsidRPr="00726758">
        <w:rPr>
          <w:rFonts w:ascii="Arial Narrow" w:hAnsi="Arial Narrow" w:cs="Arial Narrow"/>
          <w:sz w:val="21"/>
          <w:szCs w:val="21"/>
        </w:rPr>
        <w:t>ohody osloví všetk</w:t>
      </w:r>
      <w:r w:rsidR="00D94D20" w:rsidRPr="00726758">
        <w:rPr>
          <w:rFonts w:ascii="Arial Narrow" w:hAnsi="Arial Narrow" w:cs="Arial Narrow"/>
          <w:sz w:val="21"/>
          <w:szCs w:val="21"/>
        </w:rPr>
        <w:t>y subjekty</w:t>
      </w:r>
      <w:r w:rsidR="0047174A" w:rsidRPr="00726758">
        <w:rPr>
          <w:rFonts w:ascii="Arial Narrow" w:hAnsi="Arial Narrow" w:cs="Arial Narrow"/>
          <w:sz w:val="21"/>
          <w:szCs w:val="21"/>
        </w:rPr>
        <w:t>, ktor</w:t>
      </w:r>
      <w:r w:rsidR="00CC0614" w:rsidRPr="00726758">
        <w:rPr>
          <w:rFonts w:ascii="Arial Narrow" w:hAnsi="Arial Narrow" w:cs="Arial Narrow"/>
          <w:sz w:val="21"/>
          <w:szCs w:val="21"/>
        </w:rPr>
        <w:t>é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sú identifikovan</w:t>
      </w:r>
      <w:r w:rsidR="00CC0614" w:rsidRPr="00726758">
        <w:rPr>
          <w:rFonts w:ascii="Arial Narrow" w:hAnsi="Arial Narrow" w:cs="Arial Narrow"/>
          <w:sz w:val="21"/>
          <w:szCs w:val="21"/>
        </w:rPr>
        <w:t>é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v </w:t>
      </w:r>
      <w:r w:rsidR="00F66277" w:rsidRPr="00726758">
        <w:rPr>
          <w:rFonts w:ascii="Arial Narrow" w:hAnsi="Arial Narrow" w:cs="Arial Narrow"/>
          <w:sz w:val="21"/>
          <w:szCs w:val="21"/>
        </w:rPr>
        <w:t>p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rílohe č. 2 tejto </w:t>
      </w:r>
      <w:r w:rsidR="009265E1" w:rsidRPr="00726758">
        <w:rPr>
          <w:rFonts w:ascii="Arial Narrow" w:hAnsi="Arial Narrow" w:cs="Arial Narrow"/>
          <w:sz w:val="21"/>
          <w:szCs w:val="21"/>
        </w:rPr>
        <w:t>rámcovej d</w:t>
      </w:r>
      <w:r w:rsidR="0047174A" w:rsidRPr="00726758">
        <w:rPr>
          <w:rFonts w:ascii="Arial Narrow" w:hAnsi="Arial Narrow" w:cs="Arial Narrow"/>
          <w:sz w:val="21"/>
          <w:szCs w:val="21"/>
        </w:rPr>
        <w:t>ohody za účelom uzatvorenia Zmluvy o združenej dodávke s</w:t>
      </w:r>
      <w:r w:rsidR="00696E22" w:rsidRPr="00726758">
        <w:rPr>
          <w:rFonts w:ascii="Arial Narrow" w:hAnsi="Arial Narrow" w:cs="Arial Narrow"/>
          <w:sz w:val="21"/>
          <w:szCs w:val="21"/>
        </w:rPr>
        <w:t> </w:t>
      </w:r>
      <w:r w:rsidR="0047174A" w:rsidRPr="00726758">
        <w:rPr>
          <w:rFonts w:ascii="Arial Narrow" w:hAnsi="Arial Narrow" w:cs="Arial Narrow"/>
          <w:sz w:val="21"/>
          <w:szCs w:val="21"/>
        </w:rPr>
        <w:t>dodávateľom</w:t>
      </w:r>
      <w:r w:rsidR="00696E22" w:rsidRPr="00726758">
        <w:rPr>
          <w:rFonts w:ascii="Arial Narrow" w:hAnsi="Arial Narrow" w:cs="Arial Narrow"/>
          <w:sz w:val="21"/>
          <w:szCs w:val="21"/>
        </w:rPr>
        <w:t xml:space="preserve"> pre odberné miesta odberateľov (ďalej len „</w:t>
      </w:r>
      <w:r w:rsidR="00696E22" w:rsidRPr="00726758">
        <w:rPr>
          <w:rFonts w:ascii="Arial Narrow" w:hAnsi="Arial Narrow" w:cs="Arial Narrow"/>
          <w:b/>
          <w:bCs/>
          <w:sz w:val="21"/>
          <w:szCs w:val="21"/>
        </w:rPr>
        <w:t>OM</w:t>
      </w:r>
      <w:r w:rsidR="00696E22" w:rsidRPr="00726758">
        <w:rPr>
          <w:rFonts w:ascii="Arial Narrow" w:hAnsi="Arial Narrow" w:cs="Arial Narrow"/>
          <w:sz w:val="21"/>
          <w:szCs w:val="21"/>
        </w:rPr>
        <w:t>“), ktoré</w:t>
      </w:r>
      <w:r w:rsidR="009265E1" w:rsidRPr="00726758">
        <w:rPr>
          <w:rFonts w:ascii="Arial Narrow" w:hAnsi="Arial Narrow" w:cs="Arial Narrow"/>
          <w:sz w:val="21"/>
          <w:szCs w:val="21"/>
        </w:rPr>
        <w:t xml:space="preserve"> sú uvedené v Prílohe č. 2 tejto rámcovej dohody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. Uzatvorením Zmluvy o združenej dodávke ten ktorý odberateľ pristúpi k tejto </w:t>
      </w:r>
      <w:r w:rsidR="00A57706" w:rsidRPr="00726758">
        <w:rPr>
          <w:rFonts w:ascii="Arial Narrow" w:hAnsi="Arial Narrow" w:cs="Arial Narrow"/>
          <w:sz w:val="21"/>
          <w:szCs w:val="21"/>
        </w:rPr>
        <w:t>rámcovej dohode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a primerane sa na neho vzťahujú práva a povinnosti </w:t>
      </w:r>
      <w:r w:rsidR="00A57706" w:rsidRPr="00726758">
        <w:rPr>
          <w:rFonts w:ascii="Arial Narrow" w:hAnsi="Arial Narrow" w:cs="Arial Narrow"/>
          <w:sz w:val="21"/>
          <w:szCs w:val="21"/>
        </w:rPr>
        <w:t>odberateľa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 určené v tejto </w:t>
      </w:r>
      <w:r w:rsidR="00A57706" w:rsidRPr="00726758">
        <w:rPr>
          <w:rFonts w:ascii="Arial Narrow" w:hAnsi="Arial Narrow" w:cs="Arial Narrow"/>
          <w:sz w:val="21"/>
          <w:szCs w:val="21"/>
        </w:rPr>
        <w:t>rámcovej dohode</w:t>
      </w:r>
      <w:r w:rsidR="0047174A" w:rsidRPr="00726758">
        <w:rPr>
          <w:rFonts w:ascii="Arial Narrow" w:hAnsi="Arial Narrow" w:cs="Arial Narrow"/>
          <w:sz w:val="21"/>
          <w:szCs w:val="21"/>
        </w:rPr>
        <w:t xml:space="preserve">. Uzatvorenie Zmluvy o združenej dodávke je právom toho ktorého odberateľa. Iný subjekt ako ten, ktorý je identifikovaný v </w:t>
      </w:r>
      <w:r w:rsidR="00F66277" w:rsidRPr="00726758">
        <w:rPr>
          <w:rFonts w:ascii="Arial Narrow" w:hAnsi="Arial Narrow" w:cs="Arial Narrow"/>
          <w:sz w:val="21"/>
          <w:szCs w:val="21"/>
        </w:rPr>
        <w:t>p</w:t>
      </w:r>
      <w:r w:rsidR="0047174A" w:rsidRPr="00726758">
        <w:rPr>
          <w:rFonts w:ascii="Arial Narrow" w:hAnsi="Arial Narrow" w:cs="Arial Narrow"/>
          <w:sz w:val="21"/>
          <w:szCs w:val="21"/>
        </w:rPr>
        <w:t>rílohe č. 2 tejto</w:t>
      </w:r>
      <w:r w:rsidR="0047174A" w:rsidRPr="00A57706">
        <w:rPr>
          <w:rFonts w:ascii="Arial Narrow" w:hAnsi="Arial Narrow" w:cs="Arial Narrow"/>
          <w:sz w:val="21"/>
          <w:szCs w:val="21"/>
        </w:rPr>
        <w:t xml:space="preserve"> </w:t>
      </w:r>
      <w:r w:rsidR="00A57706" w:rsidRPr="00A57706">
        <w:rPr>
          <w:rFonts w:ascii="Arial Narrow" w:hAnsi="Arial Narrow" w:cs="Arial Narrow"/>
          <w:sz w:val="21"/>
          <w:szCs w:val="21"/>
        </w:rPr>
        <w:t>rámcovej d</w:t>
      </w:r>
      <w:r w:rsidR="0047174A" w:rsidRPr="00A57706">
        <w:rPr>
          <w:rFonts w:ascii="Arial Narrow" w:hAnsi="Arial Narrow" w:cs="Arial Narrow"/>
          <w:sz w:val="21"/>
          <w:szCs w:val="21"/>
        </w:rPr>
        <w:t xml:space="preserve">ohody nemôže uzatvoriť Zmluvu o združenej dodávke. </w:t>
      </w:r>
      <w:r w:rsidR="00A57706" w:rsidRPr="00911368">
        <w:rPr>
          <w:rFonts w:ascii="Arial Narrow" w:hAnsi="Arial Narrow" w:cs="Arial Narrow"/>
          <w:sz w:val="21"/>
          <w:szCs w:val="21"/>
        </w:rPr>
        <w:t>Znenie Zmluvy o združenej dodávke tvorí neoddeliteľnú prílohu č. 3 tejto rámcovej dohody</w:t>
      </w:r>
      <w:r w:rsidR="00515CDC">
        <w:rPr>
          <w:rFonts w:ascii="Arial Narrow" w:hAnsi="Arial Narrow" w:cs="Arial Narrow"/>
          <w:sz w:val="21"/>
          <w:szCs w:val="21"/>
        </w:rPr>
        <w:t>.</w:t>
      </w:r>
    </w:p>
    <w:p w14:paraId="2CA2A68D" w14:textId="3CA602CD" w:rsidR="00B86FFA" w:rsidRPr="00BC44F6" w:rsidRDefault="00B86FFA" w:rsidP="00BC44F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zaväzuje na základe a v súlade so Zmluvou o združenej dodávke, ktorá bude</w:t>
      </w:r>
      <w:r w:rsidR="00BC44F6">
        <w:rPr>
          <w:rFonts w:ascii="Arial Narrow" w:hAnsi="Arial Narrow" w:cs="Arial Narrow"/>
          <w:sz w:val="21"/>
          <w:szCs w:val="21"/>
        </w:rPr>
        <w:t xml:space="preserve"> </w:t>
      </w:r>
      <w:r w:rsidRPr="00BC44F6">
        <w:rPr>
          <w:rFonts w:ascii="Arial Narrow" w:hAnsi="Arial Narrow" w:cs="Arial Narrow"/>
          <w:sz w:val="21"/>
          <w:szCs w:val="21"/>
        </w:rPr>
        <w:t>uzatvorená s odberateľom:</w:t>
      </w:r>
    </w:p>
    <w:p w14:paraId="78E67F45" w14:textId="6710D571" w:rsidR="00B86FFA" w:rsidRPr="00B05FC0" w:rsidRDefault="00B86FFA" w:rsidP="00B05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 xml:space="preserve">ovi </w:t>
      </w:r>
      <w:r w:rsidR="00B43C62">
        <w:rPr>
          <w:rFonts w:ascii="Arial Narrow" w:hAnsi="Arial Narrow" w:cs="Arial Narrow"/>
          <w:sz w:val="21"/>
          <w:szCs w:val="21"/>
        </w:rPr>
        <w:t>plyn</w:t>
      </w:r>
      <w:r w:rsidRPr="00C82DBF">
        <w:rPr>
          <w:rFonts w:ascii="Arial Narrow" w:hAnsi="Arial Narrow" w:cs="Arial Narrow"/>
          <w:sz w:val="21"/>
          <w:szCs w:val="21"/>
        </w:rPr>
        <w:t xml:space="preserve"> do OM, v dohodnutom množstve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 xml:space="preserve">(predpokladaný ročný odber </w:t>
      </w:r>
      <w:r w:rsidR="00B43C62">
        <w:rPr>
          <w:rFonts w:ascii="Arial Narrow" w:hAnsi="Arial Narrow" w:cs="Arial Narrow"/>
          <w:sz w:val="21"/>
          <w:szCs w:val="21"/>
        </w:rPr>
        <w:t xml:space="preserve">zemného </w:t>
      </w:r>
      <w:proofErr w:type="spellStart"/>
      <w:r w:rsidR="00B43C62">
        <w:rPr>
          <w:rFonts w:ascii="Arial Narrow" w:hAnsi="Arial Narrow" w:cs="Arial Narrow"/>
          <w:sz w:val="21"/>
          <w:szCs w:val="21"/>
        </w:rPr>
        <w:t>plnyu</w:t>
      </w:r>
      <w:proofErr w:type="spellEnd"/>
      <w:r w:rsidRPr="00B05FC0">
        <w:rPr>
          <w:rFonts w:ascii="Arial Narrow" w:hAnsi="Arial Narrow" w:cs="Arial Narrow"/>
          <w:sz w:val="21"/>
          <w:szCs w:val="21"/>
        </w:rPr>
        <w:t>) a podľa podmienok dohodnutých v tejto rámcovej dohode</w:t>
      </w:r>
      <w:r w:rsidR="00E17C5C">
        <w:rPr>
          <w:rFonts w:ascii="Arial Narrow" w:hAnsi="Arial Narrow" w:cs="Arial Narrow"/>
          <w:sz w:val="21"/>
          <w:szCs w:val="21"/>
        </w:rPr>
        <w:t xml:space="preserve"> a Zmluve o združenej dodávke</w:t>
      </w:r>
      <w:r w:rsidRPr="00B05FC0">
        <w:rPr>
          <w:rFonts w:ascii="Arial Narrow" w:hAnsi="Arial Narrow" w:cs="Arial Narrow"/>
          <w:sz w:val="21"/>
          <w:szCs w:val="21"/>
        </w:rPr>
        <w:t>,</w:t>
      </w:r>
    </w:p>
    <w:p w14:paraId="43F1C514" w14:textId="7B0528A7" w:rsidR="00B86FFA" w:rsidRPr="00B05FC0" w:rsidRDefault="00B86FFA" w:rsidP="00B05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zabezpe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i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pre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 xml:space="preserve">a do OM distribúciu </w:t>
      </w:r>
      <w:r w:rsidR="00E17C5C">
        <w:rPr>
          <w:rFonts w:ascii="Arial Narrow" w:hAnsi="Arial Narrow" w:cs="Arial Narrow"/>
          <w:sz w:val="21"/>
          <w:szCs w:val="21"/>
        </w:rPr>
        <w:t>plynu</w:t>
      </w:r>
      <w:r w:rsidRPr="00C82DBF">
        <w:rPr>
          <w:rFonts w:ascii="Arial Narrow" w:hAnsi="Arial Narrow" w:cs="Arial Narrow"/>
          <w:sz w:val="21"/>
          <w:szCs w:val="21"/>
        </w:rPr>
        <w:t>, regulované distribu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né služby od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prevádzkovateľa distribučnej sústavy (ďalej len „</w:t>
      </w:r>
      <w:r w:rsidRPr="000D48F2">
        <w:rPr>
          <w:rFonts w:ascii="Arial Narrow" w:hAnsi="Arial Narrow" w:cs="Arial Narrow"/>
          <w:b/>
          <w:bCs/>
          <w:sz w:val="21"/>
          <w:szCs w:val="21"/>
        </w:rPr>
        <w:t>PDS</w:t>
      </w:r>
      <w:r w:rsidRPr="00B05FC0">
        <w:rPr>
          <w:rFonts w:ascii="Arial Narrow" w:hAnsi="Arial Narrow" w:cs="Arial Narrow"/>
          <w:sz w:val="21"/>
          <w:szCs w:val="21"/>
        </w:rPr>
        <w:t>“), ku ktorej sú OM pripojené a ostatné súvisiace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služby</w:t>
      </w:r>
      <w:r w:rsidR="00480744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v rozsahu a podľa podmienok tejto rámcovej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dohody a prevádzkového poriadku príslušného PDS,</w:t>
      </w:r>
    </w:p>
    <w:p w14:paraId="7AEE2CD2" w14:textId="23523836" w:rsidR="00B86FFA" w:rsidRDefault="00B86FFA" w:rsidP="00B05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prevzia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za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zodpovednos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za odchýlku za OM vo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 xml:space="preserve">i </w:t>
      </w:r>
      <w:proofErr w:type="spellStart"/>
      <w:r w:rsidRPr="00C82DBF">
        <w:rPr>
          <w:rFonts w:ascii="Arial Narrow" w:hAnsi="Arial Narrow" w:cs="Arial Narrow"/>
          <w:sz w:val="21"/>
          <w:szCs w:val="21"/>
        </w:rPr>
        <w:t>zú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tovate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ovi</w:t>
      </w:r>
      <w:proofErr w:type="spellEnd"/>
      <w:r w:rsidRPr="00C82DBF">
        <w:rPr>
          <w:rFonts w:ascii="Arial Narrow" w:hAnsi="Arial Narrow" w:cs="Arial Narrow"/>
          <w:sz w:val="21"/>
          <w:szCs w:val="21"/>
        </w:rPr>
        <w:t xml:space="preserve"> odchýlok a odberate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 xml:space="preserve">zaväzuje za združenú dodávku </w:t>
      </w:r>
      <w:r w:rsidR="00597252">
        <w:rPr>
          <w:rFonts w:ascii="Arial Narrow" w:hAnsi="Arial Narrow" w:cs="Arial Narrow"/>
          <w:sz w:val="21"/>
          <w:szCs w:val="21"/>
        </w:rPr>
        <w:t>plynu</w:t>
      </w:r>
      <w:r w:rsidRPr="00B05FC0">
        <w:rPr>
          <w:rFonts w:ascii="Arial Narrow" w:hAnsi="Arial Narrow" w:cs="Arial Narrow"/>
          <w:sz w:val="21"/>
          <w:szCs w:val="21"/>
        </w:rPr>
        <w:t xml:space="preserve"> zaplatiť cenu dohodnutú v tejto rámcovej dohode a v Zmluve o</w:t>
      </w:r>
      <w:r w:rsidR="00B05FC0">
        <w:rPr>
          <w:rFonts w:ascii="Arial Narrow" w:hAnsi="Arial Narrow" w:cs="Arial Narrow"/>
          <w:sz w:val="21"/>
          <w:szCs w:val="21"/>
        </w:rPr>
        <w:t xml:space="preserve"> </w:t>
      </w:r>
      <w:r w:rsidRPr="00B05FC0">
        <w:rPr>
          <w:rFonts w:ascii="Arial Narrow" w:hAnsi="Arial Narrow" w:cs="Arial Narrow"/>
          <w:sz w:val="21"/>
          <w:szCs w:val="21"/>
        </w:rPr>
        <w:t>združenej dodávke.</w:t>
      </w:r>
    </w:p>
    <w:p w14:paraId="09D9434A" w14:textId="399B5292" w:rsidR="00483EC5" w:rsidRPr="00B05FC0" w:rsidRDefault="00796AAA" w:rsidP="00483EC5">
      <w:pPr>
        <w:pStyle w:val="Odsekzoznamu"/>
        <w:autoSpaceDE w:val="0"/>
        <w:autoSpaceDN w:val="0"/>
        <w:adjustRightInd w:val="0"/>
        <w:spacing w:line="240" w:lineRule="auto"/>
        <w:ind w:left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spolu len „</w:t>
      </w:r>
      <w:r w:rsidR="00BD50BB">
        <w:rPr>
          <w:rFonts w:ascii="Arial Narrow" w:hAnsi="Arial Narrow" w:cs="Arial Narrow"/>
          <w:b/>
          <w:bCs/>
          <w:sz w:val="21"/>
          <w:szCs w:val="21"/>
        </w:rPr>
        <w:t>predmet zmluvy</w:t>
      </w:r>
      <w:r>
        <w:rPr>
          <w:rFonts w:ascii="Arial Narrow" w:hAnsi="Arial Narrow" w:cs="Arial Narrow"/>
          <w:sz w:val="21"/>
          <w:szCs w:val="21"/>
        </w:rPr>
        <w:t>“)</w:t>
      </w:r>
    </w:p>
    <w:p w14:paraId="68D0535E" w14:textId="4F0AE2CD" w:rsidR="00B86FFA" w:rsidRPr="00240224" w:rsidRDefault="00B86FFA" w:rsidP="002402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tiež zaväzuje, že na základe splnomocnenia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bez zbyto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ného odkladu</w:t>
      </w:r>
      <w:r w:rsidR="00922FF8">
        <w:rPr>
          <w:rFonts w:ascii="Arial Narrow" w:hAnsi="Arial Narrow" w:cs="Arial Narrow"/>
          <w:sz w:val="21"/>
          <w:szCs w:val="21"/>
        </w:rPr>
        <w:t xml:space="preserve"> </w:t>
      </w:r>
      <w:r w:rsidRPr="00922FF8">
        <w:rPr>
          <w:rFonts w:ascii="Arial Narrow" w:hAnsi="Arial Narrow" w:cs="Arial Narrow"/>
          <w:sz w:val="21"/>
          <w:szCs w:val="21"/>
        </w:rPr>
        <w:t>a s vynaložením odbornej starostlivosti zabezpečí všetky právne a administratívne úkony spojené so zmenou</w:t>
      </w:r>
      <w:r w:rsidR="00240224">
        <w:rPr>
          <w:rFonts w:ascii="Arial Narrow" w:hAnsi="Arial Narrow" w:cs="Arial Narrow"/>
          <w:sz w:val="21"/>
          <w:szCs w:val="21"/>
        </w:rPr>
        <w:t xml:space="preserve"> </w:t>
      </w:r>
      <w:r w:rsidRPr="00240224">
        <w:rPr>
          <w:rFonts w:ascii="Arial Narrow" w:hAnsi="Arial Narrow" w:cs="Arial Narrow"/>
          <w:sz w:val="21"/>
          <w:szCs w:val="21"/>
        </w:rPr>
        <w:t xml:space="preserve">dodávateľa počas účinnosti tejto </w:t>
      </w:r>
      <w:r w:rsidRPr="00240224">
        <w:rPr>
          <w:rFonts w:ascii="Arial Narrow" w:hAnsi="Arial Narrow" w:cs="Arial Narrow"/>
          <w:sz w:val="21"/>
          <w:szCs w:val="21"/>
        </w:rPr>
        <w:lastRenderedPageBreak/>
        <w:t>rámcovej dohody a na jej základe uzavretej Zmluvy o združenej dodávke a získa pre odberateľa historické dáta o priebehu odberu.</w:t>
      </w:r>
    </w:p>
    <w:p w14:paraId="3646798C" w14:textId="5152C64A" w:rsidR="0098644A" w:rsidRPr="00DF73A9" w:rsidRDefault="0098644A" w:rsidP="00DF73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zaväzuje, že na pokyn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bez zbyto</w:t>
      </w:r>
      <w:r w:rsidRPr="0089550E">
        <w:rPr>
          <w:rFonts w:ascii="Arial Narrow" w:hAnsi="Arial Narrow" w:cs="Arial Narrow"/>
          <w:sz w:val="21"/>
          <w:szCs w:val="21"/>
        </w:rPr>
        <w:t>č</w:t>
      </w:r>
      <w:r w:rsidRPr="00C82DBF">
        <w:rPr>
          <w:rFonts w:ascii="Arial Narrow" w:hAnsi="Arial Narrow" w:cs="Arial Narrow"/>
          <w:sz w:val="21"/>
          <w:szCs w:val="21"/>
        </w:rPr>
        <w:t>ného odkladu a s vynaložením odbornej</w:t>
      </w:r>
      <w:r w:rsidR="00DF73A9">
        <w:rPr>
          <w:rFonts w:ascii="Arial Narrow" w:hAnsi="Arial Narrow" w:cs="Arial Narrow"/>
          <w:sz w:val="21"/>
          <w:szCs w:val="21"/>
        </w:rPr>
        <w:t xml:space="preserve"> </w:t>
      </w:r>
      <w:r w:rsidRPr="00DF73A9">
        <w:rPr>
          <w:rFonts w:ascii="Arial Narrow" w:hAnsi="Arial Narrow" w:cs="Arial Narrow"/>
          <w:sz w:val="21"/>
          <w:szCs w:val="21"/>
        </w:rPr>
        <w:t>starostlivosti zabezpečí všetky potrebné náležitosti s prihlásením alebo zrušením OM u PDS počas účinnost</w:t>
      </w:r>
      <w:r w:rsidR="00DF73A9">
        <w:rPr>
          <w:rFonts w:ascii="Arial Narrow" w:hAnsi="Arial Narrow" w:cs="Arial Narrow"/>
          <w:sz w:val="21"/>
          <w:szCs w:val="21"/>
        </w:rPr>
        <w:t xml:space="preserve">i </w:t>
      </w:r>
      <w:r w:rsidRPr="00DF73A9">
        <w:rPr>
          <w:rFonts w:ascii="Arial Narrow" w:hAnsi="Arial Narrow" w:cs="Arial Narrow"/>
          <w:sz w:val="21"/>
          <w:szCs w:val="21"/>
        </w:rPr>
        <w:t>tejto rámcovej dohody a na jej základe uzavretej Zmluvy o združenej dodávke.</w:t>
      </w:r>
    </w:p>
    <w:p w14:paraId="65528A6F" w14:textId="4FEAC087" w:rsidR="0098644A" w:rsidRPr="00C82DBF" w:rsidRDefault="0098644A" w:rsidP="009E5B2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>Dodávate</w:t>
      </w:r>
      <w:r w:rsidRPr="0089550E">
        <w:rPr>
          <w:rFonts w:ascii="Arial Narrow" w:hAnsi="Arial Narrow" w:cs="Arial Narrow"/>
          <w:sz w:val="21"/>
          <w:szCs w:val="21"/>
        </w:rPr>
        <w:t xml:space="preserve">ľ </w:t>
      </w:r>
      <w:r w:rsidRPr="00C82DBF">
        <w:rPr>
          <w:rFonts w:ascii="Arial Narrow" w:hAnsi="Arial Narrow" w:cs="Arial Narrow"/>
          <w:sz w:val="21"/>
          <w:szCs w:val="21"/>
        </w:rPr>
        <w:t>sa zaväzuje na základe písomnej výzvy odberate</w:t>
      </w:r>
      <w:r w:rsidRPr="0089550E">
        <w:rPr>
          <w:rFonts w:ascii="Arial Narrow" w:hAnsi="Arial Narrow" w:cs="Arial Narrow"/>
          <w:sz w:val="21"/>
          <w:szCs w:val="21"/>
        </w:rPr>
        <w:t>ľ</w:t>
      </w:r>
      <w:r w:rsidRPr="00C82DBF">
        <w:rPr>
          <w:rFonts w:ascii="Arial Narrow" w:hAnsi="Arial Narrow" w:cs="Arial Narrow"/>
          <w:sz w:val="21"/>
          <w:szCs w:val="21"/>
        </w:rPr>
        <w:t>a uzavrie</w:t>
      </w:r>
      <w:r w:rsidRPr="0089550E">
        <w:rPr>
          <w:rFonts w:ascii="Arial Narrow" w:hAnsi="Arial Narrow" w:cs="Arial Narrow"/>
          <w:sz w:val="21"/>
          <w:szCs w:val="21"/>
        </w:rPr>
        <w:t xml:space="preserve">ť </w:t>
      </w:r>
      <w:r w:rsidRPr="00C82DBF">
        <w:rPr>
          <w:rFonts w:ascii="Arial Narrow" w:hAnsi="Arial Narrow" w:cs="Arial Narrow"/>
          <w:sz w:val="21"/>
          <w:szCs w:val="21"/>
        </w:rPr>
        <w:t>s ním Zmluvu o združenej dodávke</w:t>
      </w:r>
      <w:r w:rsidR="00EC3528">
        <w:rPr>
          <w:rFonts w:ascii="Arial Narrow" w:hAnsi="Arial Narrow" w:cs="Arial Narrow"/>
          <w:sz w:val="21"/>
          <w:szCs w:val="21"/>
        </w:rPr>
        <w:t xml:space="preserve"> </w:t>
      </w:r>
      <w:r w:rsidRPr="00EC3528">
        <w:rPr>
          <w:rFonts w:ascii="Arial Narrow" w:hAnsi="Arial Narrow" w:cs="Arial Narrow"/>
          <w:sz w:val="21"/>
          <w:szCs w:val="21"/>
        </w:rPr>
        <w:t>v súlade s podmienkami tejto rámcovej dohody do 15 pracovných dní od jej doručenia dodávateľovi.</w:t>
      </w:r>
      <w:r w:rsidR="00EC3528">
        <w:rPr>
          <w:rFonts w:ascii="Arial Narrow" w:hAnsi="Arial Narrow" w:cs="Arial Narrow"/>
          <w:sz w:val="21"/>
          <w:szCs w:val="21"/>
        </w:rPr>
        <w:t xml:space="preserve"> </w:t>
      </w:r>
      <w:r w:rsidRPr="00EC3528">
        <w:rPr>
          <w:rFonts w:ascii="Arial Narrow" w:hAnsi="Arial Narrow" w:cs="Arial Narrow"/>
          <w:sz w:val="21"/>
          <w:szCs w:val="21"/>
        </w:rPr>
        <w:t>Túto písomnú výzvu je možné doručiť elektronickými prostriedkami alebo poštou na adresu uvedenú</w:t>
      </w:r>
      <w:r w:rsidR="00D6068A">
        <w:rPr>
          <w:rFonts w:ascii="Arial Narrow" w:hAnsi="Arial Narrow" w:cs="Arial Narrow"/>
          <w:sz w:val="21"/>
          <w:szCs w:val="21"/>
        </w:rPr>
        <w:t xml:space="preserve"> </w:t>
      </w:r>
      <w:r w:rsidRPr="00D6068A">
        <w:rPr>
          <w:rFonts w:ascii="Arial Narrow" w:hAnsi="Arial Narrow" w:cs="Arial Narrow"/>
          <w:sz w:val="21"/>
          <w:szCs w:val="21"/>
        </w:rPr>
        <w:t xml:space="preserve">v záhlaví tejto rámcovej dohody. Zmluva o združenej dodávke sa bude uzatvárať na obdobie v súlade s dĺžkou trvania rámcovej </w:t>
      </w:r>
      <w:r w:rsidR="00D6068A">
        <w:rPr>
          <w:rFonts w:ascii="Arial Narrow" w:hAnsi="Arial Narrow" w:cs="Arial Narrow"/>
          <w:sz w:val="21"/>
          <w:szCs w:val="21"/>
        </w:rPr>
        <w:t>dohody</w:t>
      </w:r>
      <w:r w:rsidRPr="00D6068A">
        <w:rPr>
          <w:rFonts w:ascii="Arial Narrow" w:hAnsi="Arial Narrow" w:cs="Arial Narrow"/>
          <w:sz w:val="21"/>
          <w:szCs w:val="21"/>
        </w:rPr>
        <w:t xml:space="preserve">. </w:t>
      </w:r>
    </w:p>
    <w:p w14:paraId="4224BB63" w14:textId="6BFDFC8C" w:rsidR="000E29F5" w:rsidRDefault="000E29F5" w:rsidP="008955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0E29F5">
        <w:rPr>
          <w:rFonts w:ascii="Arial Narrow" w:hAnsi="Arial Narrow" w:cs="Arial Narrow"/>
          <w:sz w:val="21"/>
          <w:szCs w:val="21"/>
        </w:rPr>
        <w:t>Dodávateľ sa zaväzuje a garantuje dodávku zemného plynu na základe Zmluvy o združenej dodávke. Povinnosť dodávať zemný plyn a záväzok odobrať dohodnuté množstvo zemného plynu (predpokladaný ročný odber) budú stanovené v Zmluve o združenej dodávke na príslušný rok.</w:t>
      </w:r>
      <w:r w:rsidRPr="00C82DBF">
        <w:rPr>
          <w:rFonts w:ascii="Arial Narrow" w:hAnsi="Arial Narrow" w:cs="Arial Narrow"/>
          <w:sz w:val="21"/>
          <w:szCs w:val="21"/>
        </w:rPr>
        <w:t xml:space="preserve"> </w:t>
      </w:r>
    </w:p>
    <w:p w14:paraId="68AB5E57" w14:textId="49D3287E" w:rsidR="003A133B" w:rsidRDefault="0098644A" w:rsidP="008955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82DBF">
        <w:rPr>
          <w:rFonts w:ascii="Arial Narrow" w:hAnsi="Arial Narrow" w:cs="Arial Narrow"/>
          <w:sz w:val="21"/>
          <w:szCs w:val="21"/>
        </w:rPr>
        <w:t xml:space="preserve">Predpokladané množstvo </w:t>
      </w:r>
      <w:r w:rsidR="00363C1D">
        <w:rPr>
          <w:rFonts w:ascii="Arial Narrow" w:hAnsi="Arial Narrow" w:cs="Arial Narrow"/>
          <w:sz w:val="21"/>
          <w:szCs w:val="21"/>
        </w:rPr>
        <w:t>zemného plynu</w:t>
      </w:r>
      <w:r w:rsidRPr="00C82DBF">
        <w:rPr>
          <w:rFonts w:ascii="Arial Narrow" w:hAnsi="Arial Narrow" w:cs="Arial Narrow"/>
          <w:sz w:val="21"/>
          <w:szCs w:val="21"/>
        </w:rPr>
        <w:t xml:space="preserve"> </w:t>
      </w:r>
      <w:r w:rsidR="003A133B">
        <w:rPr>
          <w:rFonts w:ascii="Arial Narrow" w:hAnsi="Arial Narrow" w:cs="Arial Narrow"/>
          <w:sz w:val="21"/>
          <w:szCs w:val="21"/>
        </w:rPr>
        <w:t>je:</w:t>
      </w:r>
      <w:r w:rsidRPr="00C82DBF">
        <w:rPr>
          <w:rFonts w:ascii="Arial Narrow" w:hAnsi="Arial Narrow" w:cs="Arial Narrow"/>
          <w:sz w:val="21"/>
          <w:szCs w:val="21"/>
        </w:rPr>
        <w:t xml:space="preserve">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544"/>
        <w:gridCol w:w="2971"/>
      </w:tblGrid>
      <w:tr w:rsidR="00B72905" w14:paraId="35E27C61" w14:textId="77777777" w:rsidTr="008868DE">
        <w:trPr>
          <w:jc w:val="center"/>
        </w:trPr>
        <w:tc>
          <w:tcPr>
            <w:tcW w:w="2547" w:type="dxa"/>
            <w:vAlign w:val="center"/>
          </w:tcPr>
          <w:p w14:paraId="0E757A3D" w14:textId="32797E17" w:rsidR="00B72905" w:rsidRPr="008868DE" w:rsidRDefault="00B72905" w:rsidP="008868DE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8868DE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Obdobie</w:t>
            </w:r>
          </w:p>
        </w:tc>
        <w:tc>
          <w:tcPr>
            <w:tcW w:w="3544" w:type="dxa"/>
            <w:vAlign w:val="center"/>
          </w:tcPr>
          <w:p w14:paraId="4BDF364C" w14:textId="0DB740A1" w:rsidR="00B72905" w:rsidRPr="008868DE" w:rsidRDefault="00923403" w:rsidP="008868DE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8868DE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Odberateľ</w:t>
            </w:r>
          </w:p>
        </w:tc>
        <w:tc>
          <w:tcPr>
            <w:tcW w:w="2971" w:type="dxa"/>
            <w:vAlign w:val="center"/>
          </w:tcPr>
          <w:p w14:paraId="4D32EE08" w14:textId="797A85EC" w:rsidR="00B72905" w:rsidRPr="008868DE" w:rsidRDefault="00363C1D" w:rsidP="008868D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Zemný plyn</w:t>
            </w:r>
            <w:r w:rsidR="00923403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 xml:space="preserve"> - predpokladané odobraté množstvo</w:t>
            </w:r>
            <w:r w:rsidR="008868DE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 xml:space="preserve"> </w:t>
            </w:r>
            <w:r w:rsidR="00923403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v MWh</w:t>
            </w:r>
          </w:p>
        </w:tc>
      </w:tr>
      <w:tr w:rsidR="00B72905" w14:paraId="2CD46345" w14:textId="77777777" w:rsidTr="008868DE">
        <w:trPr>
          <w:jc w:val="center"/>
        </w:trPr>
        <w:tc>
          <w:tcPr>
            <w:tcW w:w="2547" w:type="dxa"/>
            <w:vAlign w:val="center"/>
          </w:tcPr>
          <w:p w14:paraId="4CCA560D" w14:textId="1812353E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09540F23" w14:textId="5BF52B93" w:rsidR="00B72905" w:rsidRPr="00AF42DF" w:rsidRDefault="00EF15E2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Hlavné mesto SR </w:t>
            </w:r>
            <w:r w:rsidR="00E439DC"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a jeho</w:t>
            </w: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 príspevkové a rozpočtové organizácie </w:t>
            </w:r>
          </w:p>
        </w:tc>
        <w:tc>
          <w:tcPr>
            <w:tcW w:w="2971" w:type="dxa"/>
            <w:vAlign w:val="center"/>
          </w:tcPr>
          <w:p w14:paraId="78D56018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74FD39E0" w14:textId="77777777" w:rsidTr="008868DE">
        <w:trPr>
          <w:jc w:val="center"/>
        </w:trPr>
        <w:tc>
          <w:tcPr>
            <w:tcW w:w="2547" w:type="dxa"/>
            <w:vAlign w:val="center"/>
          </w:tcPr>
          <w:p w14:paraId="6AF10CEE" w14:textId="0D915CF9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3C89EF83" w14:textId="09793F7D" w:rsidR="00B72905" w:rsidRPr="00AF42DF" w:rsidRDefault="00B0168F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Te</w:t>
            </w:r>
            <w:r w:rsidR="004A71E2"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chnické siete Bratislava, a. s.</w:t>
            </w:r>
          </w:p>
        </w:tc>
        <w:tc>
          <w:tcPr>
            <w:tcW w:w="2971" w:type="dxa"/>
            <w:vAlign w:val="center"/>
          </w:tcPr>
          <w:p w14:paraId="12B6418B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1810CED4" w14:textId="77777777" w:rsidTr="008868DE">
        <w:trPr>
          <w:jc w:val="center"/>
        </w:trPr>
        <w:tc>
          <w:tcPr>
            <w:tcW w:w="2547" w:type="dxa"/>
            <w:vAlign w:val="center"/>
          </w:tcPr>
          <w:p w14:paraId="31A2320C" w14:textId="1CA880F2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3666D0F3" w14:textId="4B7E5180" w:rsidR="00B72905" w:rsidRPr="00AF42DF" w:rsidRDefault="002E773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Dopravný podnik Bratislava, a.s. </w:t>
            </w:r>
          </w:p>
        </w:tc>
        <w:tc>
          <w:tcPr>
            <w:tcW w:w="2971" w:type="dxa"/>
            <w:vAlign w:val="center"/>
          </w:tcPr>
          <w:p w14:paraId="216AC4E8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22554EC6" w14:textId="77777777" w:rsidTr="008868DE">
        <w:trPr>
          <w:jc w:val="center"/>
        </w:trPr>
        <w:tc>
          <w:tcPr>
            <w:tcW w:w="2547" w:type="dxa"/>
            <w:vAlign w:val="center"/>
          </w:tcPr>
          <w:p w14:paraId="57DB469F" w14:textId="07677825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12313707" w14:textId="359D0632" w:rsidR="00B72905" w:rsidRPr="00AF42DF" w:rsidRDefault="00E439DC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Odvoz a likvidácia odpadu, a.s.</w:t>
            </w:r>
          </w:p>
        </w:tc>
        <w:tc>
          <w:tcPr>
            <w:tcW w:w="2971" w:type="dxa"/>
            <w:vAlign w:val="center"/>
          </w:tcPr>
          <w:p w14:paraId="0518C54A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B72905" w14:paraId="5FB892D0" w14:textId="77777777" w:rsidTr="008868DE">
        <w:trPr>
          <w:jc w:val="center"/>
        </w:trPr>
        <w:tc>
          <w:tcPr>
            <w:tcW w:w="2547" w:type="dxa"/>
            <w:vAlign w:val="center"/>
          </w:tcPr>
          <w:p w14:paraId="3DBBBFD2" w14:textId="2778C7B5" w:rsidR="00B72905" w:rsidRPr="00AF42DF" w:rsidRDefault="006D73B7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xx.xx.2023 do 31.12.2023</w:t>
            </w:r>
          </w:p>
        </w:tc>
        <w:tc>
          <w:tcPr>
            <w:tcW w:w="3544" w:type="dxa"/>
            <w:vAlign w:val="center"/>
          </w:tcPr>
          <w:p w14:paraId="66BAB67A" w14:textId="593B762C" w:rsidR="00B72905" w:rsidRPr="00AF42DF" w:rsidRDefault="00E439DC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METRO Bratislava, a.s.</w:t>
            </w:r>
          </w:p>
        </w:tc>
        <w:tc>
          <w:tcPr>
            <w:tcW w:w="2971" w:type="dxa"/>
            <w:vAlign w:val="center"/>
          </w:tcPr>
          <w:p w14:paraId="23F74256" w14:textId="77777777" w:rsidR="00B72905" w:rsidRDefault="00B72905" w:rsidP="00F73124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0FC5BD4D" w14:textId="77777777" w:rsidTr="008868DE">
        <w:trPr>
          <w:jc w:val="center"/>
        </w:trPr>
        <w:tc>
          <w:tcPr>
            <w:tcW w:w="2547" w:type="dxa"/>
            <w:vAlign w:val="center"/>
          </w:tcPr>
          <w:p w14:paraId="5D1679A1" w14:textId="41FA59A0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4244F52C" w14:textId="48CC56AF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Hlavné mesto SR a jeho príspevkové a rozpočtové organizácie </w:t>
            </w:r>
          </w:p>
        </w:tc>
        <w:tc>
          <w:tcPr>
            <w:tcW w:w="2971" w:type="dxa"/>
            <w:vAlign w:val="center"/>
          </w:tcPr>
          <w:p w14:paraId="6A7E7119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0B0E381B" w14:textId="77777777" w:rsidTr="008868DE">
        <w:trPr>
          <w:jc w:val="center"/>
        </w:trPr>
        <w:tc>
          <w:tcPr>
            <w:tcW w:w="2547" w:type="dxa"/>
            <w:vAlign w:val="center"/>
          </w:tcPr>
          <w:p w14:paraId="43D139F9" w14:textId="51BE4E4F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4CA9D136" w14:textId="62264FFD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Technické siete Bratislava, a. s.</w:t>
            </w:r>
          </w:p>
        </w:tc>
        <w:tc>
          <w:tcPr>
            <w:tcW w:w="2971" w:type="dxa"/>
            <w:vAlign w:val="center"/>
          </w:tcPr>
          <w:p w14:paraId="29CBD099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7F1C27B5" w14:textId="77777777" w:rsidTr="008868DE">
        <w:trPr>
          <w:jc w:val="center"/>
        </w:trPr>
        <w:tc>
          <w:tcPr>
            <w:tcW w:w="2547" w:type="dxa"/>
            <w:vAlign w:val="center"/>
          </w:tcPr>
          <w:p w14:paraId="62ABCFD9" w14:textId="0CCF06FE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7451A034" w14:textId="72D783A2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 xml:space="preserve">Dopravný podnik Bratislava, a.s. </w:t>
            </w:r>
          </w:p>
        </w:tc>
        <w:tc>
          <w:tcPr>
            <w:tcW w:w="2971" w:type="dxa"/>
            <w:vAlign w:val="center"/>
          </w:tcPr>
          <w:p w14:paraId="7A7BEC10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15EB256A" w14:textId="77777777" w:rsidTr="008868DE">
        <w:trPr>
          <w:jc w:val="center"/>
        </w:trPr>
        <w:tc>
          <w:tcPr>
            <w:tcW w:w="2547" w:type="dxa"/>
            <w:vAlign w:val="center"/>
          </w:tcPr>
          <w:p w14:paraId="59010EF2" w14:textId="7D4BED06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18A7388D" w14:textId="50E1DF2D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Odvoz a likvidácia odpadu, a.s.</w:t>
            </w:r>
          </w:p>
        </w:tc>
        <w:tc>
          <w:tcPr>
            <w:tcW w:w="2971" w:type="dxa"/>
            <w:vAlign w:val="center"/>
          </w:tcPr>
          <w:p w14:paraId="62313C82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  <w:tr w:rsidR="00E439DC" w14:paraId="0A9FD80C" w14:textId="77777777" w:rsidTr="008868DE">
        <w:trPr>
          <w:jc w:val="center"/>
        </w:trPr>
        <w:tc>
          <w:tcPr>
            <w:tcW w:w="2547" w:type="dxa"/>
            <w:vAlign w:val="center"/>
          </w:tcPr>
          <w:p w14:paraId="12EEA5D1" w14:textId="64D10C91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od 01.01.2024 do 31.12.2023</w:t>
            </w:r>
          </w:p>
        </w:tc>
        <w:tc>
          <w:tcPr>
            <w:tcW w:w="3544" w:type="dxa"/>
            <w:vAlign w:val="center"/>
          </w:tcPr>
          <w:p w14:paraId="685BF99F" w14:textId="043BAEF9" w:rsidR="00E439DC" w:rsidRPr="00AF42DF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  <w:highlight w:val="yellow"/>
              </w:rPr>
            </w:pPr>
            <w:r w:rsidRPr="00AF42DF">
              <w:rPr>
                <w:rFonts w:ascii="Arial Narrow" w:hAnsi="Arial Narrow" w:cs="Arial Narrow"/>
                <w:sz w:val="21"/>
                <w:szCs w:val="21"/>
                <w:highlight w:val="yellow"/>
              </w:rPr>
              <w:t>METRO Bratislava, a.s.</w:t>
            </w:r>
          </w:p>
        </w:tc>
        <w:tc>
          <w:tcPr>
            <w:tcW w:w="2971" w:type="dxa"/>
            <w:vAlign w:val="center"/>
          </w:tcPr>
          <w:p w14:paraId="2B843988" w14:textId="77777777" w:rsidR="00E439DC" w:rsidRDefault="00E439DC" w:rsidP="00E439DC">
            <w:pPr>
              <w:pStyle w:val="Odsekzoznamu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</w:tc>
      </w:tr>
    </w:tbl>
    <w:p w14:paraId="796524AB" w14:textId="533E6577" w:rsidR="00513598" w:rsidRDefault="00513598" w:rsidP="0007350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60"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513598">
        <w:rPr>
          <w:rFonts w:ascii="Arial Narrow" w:hAnsi="Arial Narrow" w:cs="Arial Narrow"/>
          <w:sz w:val="21"/>
          <w:szCs w:val="21"/>
        </w:rPr>
        <w:t>Zmluvné strany sa dohodli na záväzku minimálneho odberu, ktorý predstavuje minimálne množstvo plynu v objeme 70% ročného zmluvného množstva, ktoré sa odberateľ zaväzuje odobrať. Dodávateľ si je vedomý, že mu nevzniká právny nárok na konkrétne plnenie v rozsahu tohto predpokladaného množstva a nevzniká mu nárok na žiadne kompenzačné platby a ani iné finančné plnenie v prípade akéhokoľvek nevyčerpania resp. prečerpania tohto predpokladaného množstva počas zmluvného obdobia.</w:t>
      </w:r>
    </w:p>
    <w:p w14:paraId="00433EF2" w14:textId="7C72489C" w:rsidR="00A20494" w:rsidRPr="00073500" w:rsidRDefault="00A20494" w:rsidP="0007350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60"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073500">
        <w:rPr>
          <w:rFonts w:ascii="Arial Narrow" w:hAnsi="Arial Narrow" w:cs="Arial Narrow"/>
          <w:sz w:val="21"/>
          <w:szCs w:val="21"/>
        </w:rPr>
        <w:t xml:space="preserve">V prípade zmeny predpokladaného množstva odberu </w:t>
      </w:r>
      <w:r w:rsidR="002F1D6F">
        <w:rPr>
          <w:rFonts w:ascii="Arial Narrow" w:hAnsi="Arial Narrow" w:cs="Arial Narrow"/>
          <w:sz w:val="21"/>
          <w:szCs w:val="21"/>
        </w:rPr>
        <w:t>plynu</w:t>
      </w:r>
      <w:r w:rsidRPr="00073500">
        <w:rPr>
          <w:rFonts w:ascii="Arial Narrow" w:hAnsi="Arial Narrow" w:cs="Arial Narrow"/>
          <w:sz w:val="21"/>
          <w:szCs w:val="21"/>
        </w:rPr>
        <w:t xml:space="preserve"> počas zmluvného obdobia o min. 10% oproti údajom uvedeným v bode 8. tohto článku rámcovej dohody, je odberateľ povinný túto  zmenu dodávateľovi bezodkladne </w:t>
      </w:r>
      <w:r w:rsidR="00073500" w:rsidRPr="00073500">
        <w:rPr>
          <w:rFonts w:ascii="Arial Narrow" w:hAnsi="Arial Narrow" w:cs="Arial Narrow"/>
          <w:sz w:val="21"/>
          <w:szCs w:val="21"/>
        </w:rPr>
        <w:t>oznámiť</w:t>
      </w:r>
      <w:r w:rsidRPr="00073500">
        <w:rPr>
          <w:rFonts w:ascii="Arial Narrow" w:hAnsi="Arial Narrow" w:cs="Arial Narrow"/>
          <w:sz w:val="21"/>
          <w:szCs w:val="21"/>
        </w:rPr>
        <w:t xml:space="preserve"> a dodávateľ sa zaväzuje túto zmenu akceptovať. Dodávateľ nemá oprávnenie v dôsledku tejto zmeny odstúpiť od zmluvy. </w:t>
      </w:r>
    </w:p>
    <w:p w14:paraId="153E0A08" w14:textId="08138C6F" w:rsidR="004B08F2" w:rsidRDefault="004B08F2" w:rsidP="004B08F2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p w14:paraId="06D351EB" w14:textId="67566280" w:rsidR="004B08F2" w:rsidRPr="00617E11" w:rsidRDefault="004B08F2" w:rsidP="004B08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I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II</w:t>
      </w:r>
    </w:p>
    <w:p w14:paraId="0FB22A19" w14:textId="1DF284F2" w:rsidR="005810A4" w:rsidRDefault="00B32ED5" w:rsidP="000B5AD1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 Narrow" w:hAnsi="Arial Narrow" w:cs="Arial Narrow"/>
          <w:b/>
          <w:bCs/>
          <w:color w:val="000000"/>
          <w:sz w:val="21"/>
          <w:szCs w:val="21"/>
        </w:rPr>
        <w:t>Cena</w:t>
      </w:r>
    </w:p>
    <w:p w14:paraId="6C442236" w14:textId="36A9364C" w:rsidR="005810A4" w:rsidRDefault="007C4A24" w:rsidP="000D209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AF42DF">
        <w:rPr>
          <w:rFonts w:ascii="Arial Narrow" w:hAnsi="Arial Narrow" w:cs="Arial Narrow"/>
          <w:sz w:val="21"/>
          <w:szCs w:val="21"/>
          <w:highlight w:val="yellow"/>
        </w:rPr>
        <w:t xml:space="preserve">Cena </w:t>
      </w:r>
      <w:r w:rsidR="005810A4" w:rsidRPr="00AF42DF">
        <w:rPr>
          <w:rFonts w:ascii="Arial Narrow" w:hAnsi="Arial Narrow" w:cs="Arial Narrow"/>
          <w:sz w:val="21"/>
          <w:szCs w:val="21"/>
          <w:highlight w:val="yellow"/>
        </w:rPr>
        <w:t xml:space="preserve">za dodávku </w:t>
      </w:r>
      <w:r w:rsidR="002E4AA1">
        <w:rPr>
          <w:rFonts w:ascii="Arial Narrow" w:hAnsi="Arial Narrow" w:cs="Arial Narrow"/>
          <w:sz w:val="21"/>
          <w:szCs w:val="21"/>
          <w:highlight w:val="yellow"/>
        </w:rPr>
        <w:t>zemného plynu</w:t>
      </w:r>
      <w:r w:rsidR="005810A4" w:rsidRPr="00AF42DF">
        <w:rPr>
          <w:rFonts w:ascii="Arial Narrow" w:hAnsi="Arial Narrow" w:cs="Arial Narrow"/>
          <w:sz w:val="21"/>
          <w:szCs w:val="21"/>
          <w:highlight w:val="yellow"/>
        </w:rPr>
        <w:t xml:space="preserve"> v MWh bude stanovená a vypočítaná podľa nižšie uvedeného vzorca: </w:t>
      </w:r>
    </w:p>
    <w:p w14:paraId="1494DB74" w14:textId="40A9FEBC" w:rsidR="00725150" w:rsidRPr="00C45B8F" w:rsidRDefault="00725150" w:rsidP="0072515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C45B8F">
        <w:rPr>
          <w:rFonts w:ascii="Arial Narrow" w:hAnsi="Arial Narrow" w:cs="Arial Narrow"/>
          <w:sz w:val="21"/>
          <w:szCs w:val="21"/>
          <w:highlight w:val="yellow"/>
        </w:rPr>
        <w:t xml:space="preserve">Výsledná cena = </w:t>
      </w:r>
      <w:r w:rsidRPr="00C45B8F">
        <w:rPr>
          <w:rFonts w:ascii="Arial Narrow" w:hAnsi="Arial Narrow"/>
          <w:sz w:val="21"/>
          <w:szCs w:val="21"/>
          <w:highlight w:val="yellow"/>
        </w:rPr>
        <w:t xml:space="preserve">(burzová cena zemného plynu THEQA v deň účinnosti </w:t>
      </w:r>
      <w:r w:rsidRPr="00C45B8F">
        <w:rPr>
          <w:rFonts w:ascii="Arial Narrow" w:hAnsi="Arial Narrow"/>
          <w:sz w:val="21"/>
          <w:szCs w:val="21"/>
          <w:highlight w:val="yellow"/>
        </w:rPr>
        <w:t>r</w:t>
      </w:r>
      <w:r w:rsidRPr="00C45B8F">
        <w:rPr>
          <w:rFonts w:ascii="Arial Narrow" w:hAnsi="Arial Narrow"/>
          <w:sz w:val="21"/>
          <w:szCs w:val="21"/>
          <w:highlight w:val="yellow"/>
        </w:rPr>
        <w:t xml:space="preserve">ámcovej dohody + výška aditívu </w:t>
      </w:r>
      <w:r w:rsidRPr="00C45B8F">
        <w:rPr>
          <w:rFonts w:ascii="Arial Narrow" w:hAnsi="Arial Narrow"/>
          <w:sz w:val="21"/>
          <w:szCs w:val="21"/>
          <w:highlight w:val="yellow"/>
        </w:rPr>
        <w:t>dodávateľa</w:t>
      </w:r>
      <w:r w:rsidRPr="00C45B8F">
        <w:rPr>
          <w:rFonts w:ascii="Arial Narrow" w:hAnsi="Arial Narrow"/>
          <w:sz w:val="21"/>
          <w:szCs w:val="21"/>
          <w:highlight w:val="yellow"/>
        </w:rPr>
        <w:t>)</w:t>
      </w:r>
      <w:r w:rsidR="00C45B8F" w:rsidRPr="00C45B8F">
        <w:rPr>
          <w:rFonts w:ascii="Arial Narrow" w:hAnsi="Arial Narrow"/>
          <w:sz w:val="21"/>
          <w:szCs w:val="21"/>
          <w:highlight w:val="yellow"/>
        </w:rPr>
        <w:t xml:space="preserve"> * </w:t>
      </w:r>
      <w:r w:rsidR="00C45B8F" w:rsidRPr="00C45B8F">
        <w:rPr>
          <w:rFonts w:ascii="Arial Narrow" w:hAnsi="Arial Narrow"/>
          <w:sz w:val="21"/>
          <w:szCs w:val="21"/>
          <w:highlight w:val="yellow"/>
        </w:rPr>
        <w:t>objem zemného plynu na obdobie prvého kvartálu roku 202</w:t>
      </w:r>
      <w:r w:rsidR="00C45B8F">
        <w:rPr>
          <w:rFonts w:ascii="Arial Narrow" w:hAnsi="Arial Narrow"/>
          <w:sz w:val="21"/>
          <w:szCs w:val="21"/>
          <w:highlight w:val="yellow"/>
        </w:rPr>
        <w:t>x</w:t>
      </w:r>
    </w:p>
    <w:p w14:paraId="6E355B21" w14:textId="77777777" w:rsidR="00A72733" w:rsidRDefault="00F55699" w:rsidP="000434F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>Najneskorší možný termín na akceptáciu burzovej ceny zemného plynu, ktorá sa môže brať do úvahy pri stanovení ceny za komoditu na prvý kvartál 202</w:t>
      </w:r>
      <w:r w:rsidR="00457154">
        <w:rPr>
          <w:rFonts w:ascii="Arial Narrow" w:hAnsi="Arial Narrow" w:cs="Arial Narrow"/>
          <w:sz w:val="21"/>
          <w:szCs w:val="21"/>
        </w:rPr>
        <w:t>x</w:t>
      </w:r>
      <w:r w:rsidRPr="00457154">
        <w:rPr>
          <w:rFonts w:ascii="Arial Narrow" w:hAnsi="Arial Narrow" w:cs="Arial Narrow"/>
          <w:sz w:val="21"/>
          <w:szCs w:val="21"/>
        </w:rPr>
        <w:t>, je 22.12.202</w:t>
      </w:r>
      <w:r w:rsidR="00457154">
        <w:rPr>
          <w:rFonts w:ascii="Arial Narrow" w:hAnsi="Arial Narrow" w:cs="Arial Narrow"/>
          <w:sz w:val="21"/>
          <w:szCs w:val="21"/>
        </w:rPr>
        <w:t>x</w:t>
      </w:r>
      <w:r w:rsidRPr="00457154">
        <w:rPr>
          <w:rFonts w:ascii="Arial Narrow" w:hAnsi="Arial Narrow" w:cs="Arial Narrow"/>
          <w:sz w:val="21"/>
          <w:szCs w:val="21"/>
        </w:rPr>
        <w:t xml:space="preserve"> do 14:00 hod. a to aj v prípade, pokiaľ by prišlo k účinnosti </w:t>
      </w:r>
      <w:r w:rsidR="00457154">
        <w:rPr>
          <w:rFonts w:ascii="Arial Narrow" w:hAnsi="Arial Narrow" w:cs="Arial Narrow"/>
          <w:sz w:val="21"/>
          <w:szCs w:val="21"/>
        </w:rPr>
        <w:t>rámcovej dohody</w:t>
      </w:r>
      <w:r w:rsidRPr="00457154">
        <w:rPr>
          <w:rFonts w:ascii="Arial Narrow" w:hAnsi="Arial Narrow" w:cs="Arial Narrow"/>
          <w:sz w:val="21"/>
          <w:szCs w:val="21"/>
        </w:rPr>
        <w:t xml:space="preserve"> po tomto termíne. Cena podľa predchádzajúceho bodu je platná pre dodávku zemného plynu v období od 01.01.202</w:t>
      </w:r>
      <w:r w:rsidR="00A72733">
        <w:rPr>
          <w:rFonts w:ascii="Arial Narrow" w:hAnsi="Arial Narrow" w:cs="Arial Narrow"/>
          <w:sz w:val="21"/>
          <w:szCs w:val="21"/>
        </w:rPr>
        <w:t>x</w:t>
      </w:r>
      <w:r w:rsidRPr="00457154">
        <w:rPr>
          <w:rFonts w:ascii="Arial Narrow" w:hAnsi="Arial Narrow" w:cs="Arial Narrow"/>
          <w:sz w:val="21"/>
          <w:szCs w:val="21"/>
        </w:rPr>
        <w:t xml:space="preserve"> – 31.03.202</w:t>
      </w:r>
      <w:r w:rsidR="00A72733">
        <w:rPr>
          <w:rFonts w:ascii="Arial Narrow" w:hAnsi="Arial Narrow" w:cs="Arial Narrow"/>
          <w:sz w:val="21"/>
          <w:szCs w:val="21"/>
        </w:rPr>
        <w:t>x</w:t>
      </w:r>
      <w:r w:rsidRPr="00457154">
        <w:rPr>
          <w:rFonts w:ascii="Arial Narrow" w:hAnsi="Arial Narrow" w:cs="Arial Narrow"/>
          <w:sz w:val="21"/>
          <w:szCs w:val="21"/>
        </w:rPr>
        <w:t xml:space="preserve">. Dodávateľ bude oprávnený k fakturácii iba skutočne dodaného množstva zemného plynu. </w:t>
      </w:r>
    </w:p>
    <w:p w14:paraId="41C4341A" w14:textId="77777777" w:rsidR="00A72733" w:rsidRDefault="00F55699" w:rsidP="000434F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 xml:space="preserve">Výsledná cena za dodávku zemného plynu pre každý nasledujúci kvartál sa určí nasledovne: </w:t>
      </w:r>
    </w:p>
    <w:p w14:paraId="16C8BF96" w14:textId="46C584A2" w:rsidR="000C5407" w:rsidRDefault="00B160E4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Odberateľ</w:t>
      </w:r>
      <w:r w:rsidR="00F55699" w:rsidRPr="00457154">
        <w:rPr>
          <w:rFonts w:ascii="Arial Narrow" w:hAnsi="Arial Narrow" w:cs="Arial Narrow"/>
          <w:sz w:val="21"/>
          <w:szCs w:val="21"/>
        </w:rPr>
        <w:t xml:space="preserve"> najneskôr v 14. deň v mesiaci, ktorý predchádza začiatku nasledujúceho kalendárneho štvrťroka osloví dodávateľa so žiadosťou o cenovú ponuku platnú nasledujúci kalendárny štvrťrok (tzn. k 14.03., 14.06., 14.09., 14.12.). Komunikácia ohľadom stanovovania ceny komodít sa bude uskutočňovať výhradne v pracovné dni, počas pracovnej doby medzi 10 až 15 hodinou. V prípade pokiaľ pripadne 14. deň v mesiaci na deň pracovného pokoja platí, že sa za posledný deň považuje najbližší predchádzajúci pracovný deň.</w:t>
      </w:r>
    </w:p>
    <w:p w14:paraId="340F662E" w14:textId="450267B9" w:rsidR="00A72733" w:rsidRDefault="00F55699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 xml:space="preserve">Dodávateľ spracuje cenovú ponuku a zašle ju </w:t>
      </w:r>
      <w:r w:rsidR="00B160E4">
        <w:rPr>
          <w:rFonts w:ascii="Arial Narrow" w:hAnsi="Arial Narrow" w:cs="Arial Narrow"/>
          <w:sz w:val="21"/>
          <w:szCs w:val="21"/>
        </w:rPr>
        <w:t>odberateľovi</w:t>
      </w:r>
      <w:r w:rsidRPr="00457154">
        <w:rPr>
          <w:rFonts w:ascii="Arial Narrow" w:hAnsi="Arial Narrow" w:cs="Arial Narrow"/>
          <w:sz w:val="21"/>
          <w:szCs w:val="21"/>
        </w:rPr>
        <w:t xml:space="preserve"> nasledujúci pracovný deň. Komunikácia sa bude uskutočňovať výhradne elektronicky na kontaktné adresy uvedené v tejto </w:t>
      </w:r>
      <w:r w:rsidR="00B160E4">
        <w:rPr>
          <w:rFonts w:ascii="Arial Narrow" w:hAnsi="Arial Narrow" w:cs="Arial Narrow"/>
          <w:sz w:val="21"/>
          <w:szCs w:val="21"/>
        </w:rPr>
        <w:t>rámcovej dohode</w:t>
      </w:r>
      <w:r w:rsidRPr="00457154">
        <w:rPr>
          <w:rFonts w:ascii="Arial Narrow" w:hAnsi="Arial Narrow" w:cs="Arial Narrow"/>
          <w:sz w:val="21"/>
          <w:szCs w:val="21"/>
        </w:rPr>
        <w:t xml:space="preserve">. </w:t>
      </w:r>
    </w:p>
    <w:p w14:paraId="37FB2DFD" w14:textId="0DEA96C8" w:rsidR="00A72733" w:rsidRDefault="00B160E4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</w:t>
      </w:r>
      <w:r w:rsidR="00875E15">
        <w:rPr>
          <w:rFonts w:ascii="Arial Narrow" w:hAnsi="Arial Narrow" w:cs="Arial Narrow"/>
          <w:sz w:val="21"/>
          <w:szCs w:val="21"/>
        </w:rPr>
        <w:t>dberateľ</w:t>
      </w:r>
      <w:r w:rsidR="00F55699" w:rsidRPr="00457154">
        <w:rPr>
          <w:rFonts w:ascii="Arial Narrow" w:hAnsi="Arial Narrow" w:cs="Arial Narrow"/>
          <w:sz w:val="21"/>
          <w:szCs w:val="21"/>
        </w:rPr>
        <w:t xml:space="preserve"> akceptuje/neakceptuje cenovú ponuku dodávateľa (podľa predchádzajúceho bodu) do dvoch hodín od jej doručenia. </w:t>
      </w:r>
    </w:p>
    <w:p w14:paraId="7E5793C5" w14:textId="77C0F5AB" w:rsidR="00A72733" w:rsidRDefault="00F55699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 xml:space="preserve">V prípade, ak </w:t>
      </w:r>
      <w:r w:rsidR="00875E15">
        <w:rPr>
          <w:rFonts w:ascii="Arial Narrow" w:hAnsi="Arial Narrow" w:cs="Arial Narrow"/>
          <w:sz w:val="21"/>
          <w:szCs w:val="21"/>
        </w:rPr>
        <w:t>odberateľ</w:t>
      </w:r>
      <w:r w:rsidRPr="00457154">
        <w:rPr>
          <w:rFonts w:ascii="Arial Narrow" w:hAnsi="Arial Narrow" w:cs="Arial Narrow"/>
          <w:sz w:val="21"/>
          <w:szCs w:val="21"/>
        </w:rPr>
        <w:t xml:space="preserve"> akceptuje cenovú ponuku dodávateľa, je povinný zaslať akceptáciu ceny dodávateľovi prostredníctvom e-mailu na kontaktné emailové adresy. Doručením akceptácie prostredníctvom elektronickej pošty je uzavretá dohoda o množstvách a cene, ktoré sú uvedené v ponuke dodávateľa. Pre potvrdenie uzavretia dohody o možnostiach a cene obidve zmluvné strany následne podpíšu akceptačný protokol v zmysle tohto bodu. </w:t>
      </w:r>
    </w:p>
    <w:p w14:paraId="5095B409" w14:textId="38E3968E" w:rsidR="00A72733" w:rsidRDefault="00875E15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Odberateľ</w:t>
      </w:r>
      <w:r w:rsidR="00F55699" w:rsidRPr="00457154">
        <w:rPr>
          <w:rFonts w:ascii="Arial Narrow" w:hAnsi="Arial Narrow" w:cs="Arial Narrow"/>
          <w:sz w:val="21"/>
          <w:szCs w:val="21"/>
        </w:rPr>
        <w:t xml:space="preserve"> si vyhradzuje právo uskutočniť vyššie opísaný postup dvakrát za štvrťrok (nákup plynu v dvoch </w:t>
      </w:r>
      <w:proofErr w:type="spellStart"/>
      <w:r w:rsidR="00F55699" w:rsidRPr="00457154">
        <w:rPr>
          <w:rFonts w:ascii="Arial Narrow" w:hAnsi="Arial Narrow" w:cs="Arial Narrow"/>
          <w:sz w:val="21"/>
          <w:szCs w:val="21"/>
        </w:rPr>
        <w:t>tranžiach</w:t>
      </w:r>
      <w:proofErr w:type="spellEnd"/>
      <w:r w:rsidR="00F55699" w:rsidRPr="00457154">
        <w:rPr>
          <w:rFonts w:ascii="Arial Narrow" w:hAnsi="Arial Narrow" w:cs="Arial Narrow"/>
          <w:sz w:val="21"/>
          <w:szCs w:val="21"/>
        </w:rPr>
        <w:t xml:space="preserve">). Požadovaný objem jednej </w:t>
      </w:r>
      <w:proofErr w:type="spellStart"/>
      <w:r w:rsidR="00F55699" w:rsidRPr="00457154">
        <w:rPr>
          <w:rFonts w:ascii="Arial Narrow" w:hAnsi="Arial Narrow" w:cs="Arial Narrow"/>
          <w:sz w:val="21"/>
          <w:szCs w:val="21"/>
        </w:rPr>
        <w:t>tranže</w:t>
      </w:r>
      <w:proofErr w:type="spellEnd"/>
      <w:r w:rsidR="00F55699" w:rsidRPr="00457154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odberateľ</w:t>
      </w:r>
      <w:r w:rsidR="00F55699" w:rsidRPr="00457154">
        <w:rPr>
          <w:rFonts w:ascii="Arial Narrow" w:hAnsi="Arial Narrow" w:cs="Arial Narrow"/>
          <w:sz w:val="21"/>
          <w:szCs w:val="21"/>
        </w:rPr>
        <w:t xml:space="preserve"> stanoví najneskôr v akceptácii podľa </w:t>
      </w:r>
      <w:r>
        <w:rPr>
          <w:rFonts w:ascii="Arial Narrow" w:hAnsi="Arial Narrow" w:cs="Arial Narrow"/>
          <w:sz w:val="21"/>
          <w:szCs w:val="21"/>
        </w:rPr>
        <w:t>písm.</w:t>
      </w:r>
      <w:r w:rsidR="00F55699" w:rsidRPr="00457154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c)</w:t>
      </w:r>
      <w:r w:rsidR="00F55699" w:rsidRPr="00457154">
        <w:rPr>
          <w:rFonts w:ascii="Arial Narrow" w:hAnsi="Arial Narrow" w:cs="Arial Narrow"/>
          <w:sz w:val="21"/>
          <w:szCs w:val="21"/>
        </w:rPr>
        <w:t xml:space="preserve"> a zaznamená sa v akceptačnom protokole podľa </w:t>
      </w:r>
      <w:r>
        <w:rPr>
          <w:rFonts w:ascii="Arial Narrow" w:hAnsi="Arial Narrow" w:cs="Arial Narrow"/>
          <w:sz w:val="21"/>
          <w:szCs w:val="21"/>
        </w:rPr>
        <w:t>písm. d) tohto bodu rámcovej dohody</w:t>
      </w:r>
      <w:r w:rsidR="00F55699" w:rsidRPr="00457154">
        <w:rPr>
          <w:rFonts w:ascii="Arial Narrow" w:hAnsi="Arial Narrow" w:cs="Arial Narrow"/>
          <w:sz w:val="21"/>
          <w:szCs w:val="21"/>
        </w:rPr>
        <w:t xml:space="preserve">. </w:t>
      </w:r>
    </w:p>
    <w:p w14:paraId="219611AE" w14:textId="302115BE" w:rsidR="00A72733" w:rsidRDefault="00F55699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 xml:space="preserve">V prípade, pokiaľ (i) </w:t>
      </w:r>
      <w:r w:rsidR="003B0F55">
        <w:rPr>
          <w:rFonts w:ascii="Arial Narrow" w:hAnsi="Arial Narrow" w:cs="Arial Narrow"/>
          <w:sz w:val="21"/>
          <w:szCs w:val="21"/>
        </w:rPr>
        <w:t>odberateľ</w:t>
      </w:r>
      <w:r w:rsidRPr="00457154">
        <w:rPr>
          <w:rFonts w:ascii="Arial Narrow" w:hAnsi="Arial Narrow" w:cs="Arial Narrow"/>
          <w:sz w:val="21"/>
          <w:szCs w:val="21"/>
        </w:rPr>
        <w:t xml:space="preserve"> neakceptuje cenovú ponuku dodávateľa, (ii) prípadne na zaslanú cenovú ponuku nezareaguje v určenej lehote, pričom už uplynie lehota podľa </w:t>
      </w:r>
      <w:r w:rsidR="003B0F55">
        <w:rPr>
          <w:rFonts w:ascii="Arial Narrow" w:hAnsi="Arial Narrow" w:cs="Arial Narrow"/>
          <w:sz w:val="21"/>
          <w:szCs w:val="21"/>
        </w:rPr>
        <w:t>písm. a)</w:t>
      </w:r>
      <w:r w:rsidRPr="00457154">
        <w:rPr>
          <w:rFonts w:ascii="Arial Narrow" w:hAnsi="Arial Narrow" w:cs="Arial Narrow"/>
          <w:sz w:val="21"/>
          <w:szCs w:val="21"/>
        </w:rPr>
        <w:t xml:space="preserve">., platí, že cena za komoditu sa určí podľa burzovej ceny platnej v deň nasledujúci po dni uplynutia lehoty podľa </w:t>
      </w:r>
      <w:r w:rsidR="003B0F55">
        <w:rPr>
          <w:rFonts w:ascii="Arial Narrow" w:hAnsi="Arial Narrow" w:cs="Arial Narrow"/>
          <w:sz w:val="21"/>
          <w:szCs w:val="21"/>
        </w:rPr>
        <w:t>písm. a)</w:t>
      </w:r>
      <w:r w:rsidRPr="00457154">
        <w:rPr>
          <w:rFonts w:ascii="Arial Narrow" w:hAnsi="Arial Narrow" w:cs="Arial Narrow"/>
          <w:sz w:val="21"/>
          <w:szCs w:val="21"/>
        </w:rPr>
        <w:t xml:space="preserve"> </w:t>
      </w:r>
      <w:r w:rsidR="003B0F55">
        <w:rPr>
          <w:rFonts w:ascii="Arial Narrow" w:hAnsi="Arial Narrow" w:cs="Arial Narrow"/>
          <w:sz w:val="21"/>
          <w:szCs w:val="21"/>
        </w:rPr>
        <w:t>tohto bodu rámcovej dohody</w:t>
      </w:r>
      <w:r w:rsidR="003B0F55">
        <w:rPr>
          <w:rFonts w:ascii="Arial Narrow" w:hAnsi="Arial Narrow" w:cs="Arial Narrow"/>
          <w:sz w:val="21"/>
          <w:szCs w:val="21"/>
        </w:rPr>
        <w:t>.</w:t>
      </w:r>
    </w:p>
    <w:p w14:paraId="17317CDD" w14:textId="4D1715AE" w:rsidR="00A72733" w:rsidRDefault="00F55699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 xml:space="preserve">V prípade, pokiaľ </w:t>
      </w:r>
      <w:r w:rsidR="003B0F55">
        <w:rPr>
          <w:rFonts w:ascii="Arial Narrow" w:hAnsi="Arial Narrow" w:cs="Arial Narrow"/>
          <w:sz w:val="21"/>
          <w:szCs w:val="21"/>
        </w:rPr>
        <w:t>odberateľ</w:t>
      </w:r>
      <w:r w:rsidRPr="00457154">
        <w:rPr>
          <w:rFonts w:ascii="Arial Narrow" w:hAnsi="Arial Narrow" w:cs="Arial Narrow"/>
          <w:sz w:val="21"/>
          <w:szCs w:val="21"/>
        </w:rPr>
        <w:t xml:space="preserve"> nepožiada dodávateľa o cenovú ponuku podľa </w:t>
      </w:r>
      <w:r w:rsidR="003B0F55">
        <w:rPr>
          <w:rFonts w:ascii="Arial Narrow" w:hAnsi="Arial Narrow" w:cs="Arial Narrow"/>
          <w:sz w:val="21"/>
          <w:szCs w:val="21"/>
        </w:rPr>
        <w:t>písm. a)</w:t>
      </w:r>
      <w:r w:rsidRPr="00457154">
        <w:rPr>
          <w:rFonts w:ascii="Arial Narrow" w:hAnsi="Arial Narrow" w:cs="Arial Narrow"/>
          <w:sz w:val="21"/>
          <w:szCs w:val="21"/>
        </w:rPr>
        <w:t xml:space="preserve">., určí sa cena za komoditu podľa burzovej ceny THEQA platnej v deň nasledujúci po dni uplynutia lehoty podľa </w:t>
      </w:r>
      <w:r w:rsidR="003B0F55">
        <w:rPr>
          <w:rFonts w:ascii="Arial Narrow" w:hAnsi="Arial Narrow" w:cs="Arial Narrow"/>
          <w:sz w:val="21"/>
          <w:szCs w:val="21"/>
        </w:rPr>
        <w:t>písm. a)</w:t>
      </w:r>
      <w:r w:rsidR="003B0F55" w:rsidRPr="00457154">
        <w:rPr>
          <w:rFonts w:ascii="Arial Narrow" w:hAnsi="Arial Narrow" w:cs="Arial Narrow"/>
          <w:sz w:val="21"/>
          <w:szCs w:val="21"/>
        </w:rPr>
        <w:t xml:space="preserve"> </w:t>
      </w:r>
      <w:r w:rsidR="003B0F55">
        <w:rPr>
          <w:rFonts w:ascii="Arial Narrow" w:hAnsi="Arial Narrow" w:cs="Arial Narrow"/>
          <w:sz w:val="21"/>
          <w:szCs w:val="21"/>
        </w:rPr>
        <w:t>tohto bodu rámcovej dohody.</w:t>
      </w:r>
    </w:p>
    <w:p w14:paraId="0C4C3BB8" w14:textId="279D493B" w:rsidR="00A72733" w:rsidRDefault="00F55699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 xml:space="preserve">Platí, že dodávateľom ponúknutá jednotková cena za 1 MWh nesmie prevýšiť burzovú hodnotu komodity THEQA platnú v deň vypracovania cenovej ponuky. </w:t>
      </w:r>
    </w:p>
    <w:p w14:paraId="3AD29767" w14:textId="580F34C6" w:rsidR="00457154" w:rsidRDefault="00F55699" w:rsidP="005026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457154">
        <w:rPr>
          <w:rFonts w:ascii="Arial Narrow" w:hAnsi="Arial Narrow" w:cs="Arial Narrow"/>
          <w:sz w:val="21"/>
          <w:szCs w:val="21"/>
        </w:rPr>
        <w:t>Výsledná cena za dodávku plynu za konkrétny kvartál sa určí pomocou nasledovného vzorca:</w:t>
      </w:r>
    </w:p>
    <w:p w14:paraId="2DE235A2" w14:textId="16926BF3" w:rsidR="001E4D9F" w:rsidRPr="001E4D9F" w:rsidRDefault="001E4D9F" w:rsidP="001E4D9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sz w:val="21"/>
          <w:szCs w:val="21"/>
          <w:highlight w:val="yellow"/>
        </w:rPr>
      </w:pPr>
      <w:r w:rsidRPr="001E4D9F">
        <w:rPr>
          <w:rFonts w:ascii="Arial Narrow" w:hAnsi="Arial Narrow" w:cs="Arial Narrow"/>
          <w:sz w:val="21"/>
          <w:szCs w:val="21"/>
          <w:highlight w:val="yellow"/>
        </w:rPr>
        <w:t xml:space="preserve">Výsledná cena = </w:t>
      </w:r>
      <w:r w:rsidRPr="001E4D9F">
        <w:rPr>
          <w:rFonts w:ascii="Arial Narrow" w:hAnsi="Arial Narrow"/>
          <w:sz w:val="21"/>
          <w:szCs w:val="21"/>
          <w:highlight w:val="yellow"/>
        </w:rPr>
        <w:t>(</w:t>
      </w:r>
      <w:r>
        <w:rPr>
          <w:rFonts w:ascii="Arial Narrow" w:hAnsi="Arial Narrow"/>
          <w:sz w:val="21"/>
          <w:szCs w:val="21"/>
          <w:highlight w:val="yellow"/>
        </w:rPr>
        <w:t>cenová ponuka dodávateľa</w:t>
      </w:r>
      <w:r w:rsidRPr="001E4D9F">
        <w:rPr>
          <w:rFonts w:ascii="Arial Narrow" w:hAnsi="Arial Narrow"/>
          <w:sz w:val="21"/>
          <w:szCs w:val="21"/>
          <w:highlight w:val="yellow"/>
        </w:rPr>
        <w:t xml:space="preserve"> + výška aditívu dodávateľa) * objem zemného plynu na obdobie </w:t>
      </w:r>
      <w:r w:rsidR="00D157DC">
        <w:rPr>
          <w:rFonts w:ascii="Arial Narrow" w:hAnsi="Arial Narrow"/>
          <w:sz w:val="21"/>
          <w:szCs w:val="21"/>
          <w:highlight w:val="yellow"/>
        </w:rPr>
        <w:t>konkrétneho</w:t>
      </w:r>
      <w:r w:rsidRPr="001E4D9F">
        <w:rPr>
          <w:rFonts w:ascii="Arial Narrow" w:hAnsi="Arial Narrow"/>
          <w:sz w:val="21"/>
          <w:szCs w:val="21"/>
          <w:highlight w:val="yellow"/>
        </w:rPr>
        <w:t xml:space="preserve"> kvartálu </w:t>
      </w:r>
    </w:p>
    <w:p w14:paraId="663BE514" w14:textId="263157AA" w:rsidR="00457154" w:rsidRDefault="00224F39" w:rsidP="00224F3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224F39">
        <w:rPr>
          <w:rFonts w:ascii="Arial Narrow" w:hAnsi="Arial Narrow" w:cs="Arial Narrow"/>
          <w:sz w:val="21"/>
          <w:szCs w:val="21"/>
        </w:rPr>
        <w:t xml:space="preserve">Výsledná cena podľa </w:t>
      </w:r>
      <w:r>
        <w:rPr>
          <w:rFonts w:ascii="Arial Narrow" w:hAnsi="Arial Narrow" w:cs="Arial Narrow"/>
          <w:sz w:val="21"/>
          <w:szCs w:val="21"/>
        </w:rPr>
        <w:t>písm. i) predchádzajúceho bodu rámcovej dohody</w:t>
      </w:r>
      <w:r w:rsidRPr="00224F39">
        <w:rPr>
          <w:rFonts w:ascii="Arial Narrow" w:hAnsi="Arial Narrow" w:cs="Arial Narrow"/>
          <w:sz w:val="21"/>
          <w:szCs w:val="21"/>
        </w:rPr>
        <w:t xml:space="preserve"> zahŕňa cenu za všetky služby obchodníka a cenu za služby súvisiace so skladovaním. Výsledná cena nezahŕňa cenu za distribúciu, cenu za prepravu, spotrebnú daň a DPH. V cene za dodávku zemného plynu podľa bodu </w:t>
      </w:r>
      <w:r w:rsidR="004D5B0B">
        <w:rPr>
          <w:rFonts w:ascii="Arial Narrow" w:hAnsi="Arial Narrow" w:cs="Arial Narrow"/>
          <w:sz w:val="21"/>
          <w:szCs w:val="21"/>
        </w:rPr>
        <w:t>1</w:t>
      </w:r>
      <w:r w:rsidRPr="00224F39">
        <w:rPr>
          <w:rFonts w:ascii="Arial Narrow" w:hAnsi="Arial Narrow" w:cs="Arial Narrow"/>
          <w:sz w:val="21"/>
          <w:szCs w:val="21"/>
        </w:rPr>
        <w:t>. t</w:t>
      </w:r>
      <w:r w:rsidR="004D5B0B">
        <w:rPr>
          <w:rFonts w:ascii="Arial Narrow" w:hAnsi="Arial Narrow" w:cs="Arial Narrow"/>
          <w:sz w:val="21"/>
          <w:szCs w:val="21"/>
        </w:rPr>
        <w:t>ohto článku rámcovej dohody</w:t>
      </w:r>
      <w:r w:rsidRPr="00224F39">
        <w:rPr>
          <w:rFonts w:ascii="Arial Narrow" w:hAnsi="Arial Narrow" w:cs="Arial Narrow"/>
          <w:sz w:val="21"/>
          <w:szCs w:val="21"/>
        </w:rPr>
        <w:t xml:space="preserve"> je zahrnutá cena a náklady za prevzatie zodpovednosti za odchýlku za odberateľa v súlade s čl</w:t>
      </w:r>
      <w:r w:rsidR="004D5B0B">
        <w:rPr>
          <w:rFonts w:ascii="Arial Narrow" w:hAnsi="Arial Narrow" w:cs="Arial Narrow"/>
          <w:sz w:val="21"/>
          <w:szCs w:val="21"/>
        </w:rPr>
        <w:t>ánkom</w:t>
      </w:r>
      <w:r w:rsidRPr="00224F39">
        <w:rPr>
          <w:rFonts w:ascii="Arial Narrow" w:hAnsi="Arial Narrow" w:cs="Arial Narrow"/>
          <w:sz w:val="21"/>
          <w:szCs w:val="21"/>
        </w:rPr>
        <w:t xml:space="preserve"> II bodom </w:t>
      </w:r>
      <w:r w:rsidR="00AA54E8">
        <w:rPr>
          <w:rFonts w:ascii="Arial Narrow" w:hAnsi="Arial Narrow" w:cs="Arial Narrow"/>
          <w:sz w:val="21"/>
          <w:szCs w:val="21"/>
        </w:rPr>
        <w:t>3</w:t>
      </w:r>
      <w:r w:rsidRPr="00224F39">
        <w:rPr>
          <w:rFonts w:ascii="Arial Narrow" w:hAnsi="Arial Narrow" w:cs="Arial Narrow"/>
          <w:sz w:val="21"/>
          <w:szCs w:val="21"/>
        </w:rPr>
        <w:t xml:space="preserve">. písm. c) tejto </w:t>
      </w:r>
      <w:r w:rsidR="00AA54E8">
        <w:rPr>
          <w:rFonts w:ascii="Arial Narrow" w:hAnsi="Arial Narrow" w:cs="Arial Narrow"/>
          <w:sz w:val="21"/>
          <w:szCs w:val="21"/>
        </w:rPr>
        <w:t>rámcovej dohody</w:t>
      </w:r>
      <w:r w:rsidRPr="00224F39">
        <w:rPr>
          <w:rFonts w:ascii="Arial Narrow" w:hAnsi="Arial Narrow" w:cs="Arial Narrow"/>
          <w:sz w:val="21"/>
          <w:szCs w:val="21"/>
        </w:rPr>
        <w:t>.</w:t>
      </w:r>
    </w:p>
    <w:p w14:paraId="24BFAAF2" w14:textId="0C5FBDB3" w:rsidR="00457154" w:rsidRPr="00457154" w:rsidRDefault="008A4AEA" w:rsidP="008A4AE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A4AEA">
        <w:rPr>
          <w:rFonts w:ascii="Arial Narrow" w:hAnsi="Arial Narrow" w:cs="Arial Narrow"/>
          <w:sz w:val="21"/>
          <w:szCs w:val="21"/>
        </w:rPr>
        <w:t>Cenu za distribúciu a regulované distribučné služby a za prepravu a regulované prepravné služby bude dodávateľ účtovať podľa platných cenových rozhodnutí Úradu pre reguláciu sieťových odvetvi (ďalej len „</w:t>
      </w:r>
      <w:r w:rsidRPr="008A4AEA">
        <w:rPr>
          <w:rFonts w:ascii="Arial Narrow" w:hAnsi="Arial Narrow" w:cs="Arial Narrow"/>
          <w:b/>
          <w:bCs/>
          <w:sz w:val="21"/>
          <w:szCs w:val="21"/>
        </w:rPr>
        <w:t>ÚRSO</w:t>
      </w:r>
      <w:r w:rsidRPr="008A4AEA">
        <w:rPr>
          <w:rFonts w:ascii="Arial Narrow" w:hAnsi="Arial Narrow" w:cs="Arial Narrow"/>
          <w:sz w:val="21"/>
          <w:szCs w:val="21"/>
        </w:rPr>
        <w:t>“) vzťahujúcich sa na služby poskytované PDS alebo prevádzkovateľom prepravnej siete do OM. Ostatné služby bude dodávateľ účtovať podľa cenníka služieb príslušného PDS alebo prevádzkovateľom prepravnej siete platného v čase poskytnutia služby</w:t>
      </w:r>
      <w:r>
        <w:rPr>
          <w:rFonts w:ascii="Arial Narrow" w:hAnsi="Arial Narrow" w:cs="Arial Narrow"/>
          <w:sz w:val="21"/>
          <w:szCs w:val="21"/>
        </w:rPr>
        <w:t>.</w:t>
      </w:r>
    </w:p>
    <w:p w14:paraId="2BB0F99E" w14:textId="31D5B4DD" w:rsidR="00B0775B" w:rsidRDefault="00C54711" w:rsidP="00B0775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C54711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bude ú</w:t>
      </w:r>
      <w:r w:rsidRPr="00C5471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tova</w:t>
      </w:r>
      <w:r w:rsidRPr="00C54711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da</w:t>
      </w:r>
      <w:r w:rsidRPr="00C54711">
        <w:rPr>
          <w:rFonts w:ascii="Arial Narrow" w:hAnsi="Arial Narrow" w:cs="Arial Narrow"/>
          <w:sz w:val="21"/>
          <w:szCs w:val="21"/>
        </w:rPr>
        <w:t xml:space="preserve">ň </w:t>
      </w:r>
      <w:r>
        <w:rPr>
          <w:rFonts w:ascii="Arial Narrow" w:hAnsi="Arial Narrow" w:cs="Arial Narrow"/>
          <w:sz w:val="21"/>
          <w:szCs w:val="21"/>
        </w:rPr>
        <w:t>z pridanej hodnoty (DPH)</w:t>
      </w:r>
      <w:r w:rsidR="00DE07AE">
        <w:rPr>
          <w:rFonts w:ascii="Arial Narrow" w:hAnsi="Arial Narrow" w:cs="Arial Narrow"/>
          <w:sz w:val="21"/>
          <w:szCs w:val="21"/>
        </w:rPr>
        <w:t xml:space="preserve"> a spotrebnú daň</w:t>
      </w:r>
      <w:r>
        <w:rPr>
          <w:rFonts w:ascii="Arial Narrow" w:hAnsi="Arial Narrow" w:cs="Arial Narrow"/>
          <w:sz w:val="21"/>
          <w:szCs w:val="21"/>
        </w:rPr>
        <w:t xml:space="preserve"> pod</w:t>
      </w:r>
      <w:r w:rsidRPr="00C54711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príslušných právnych predpisov vo výške</w:t>
      </w:r>
      <w:r w:rsidR="000434F8">
        <w:rPr>
          <w:rFonts w:ascii="Arial Narrow" w:hAnsi="Arial Narrow" w:cs="Arial Narrow"/>
          <w:sz w:val="21"/>
          <w:szCs w:val="21"/>
        </w:rPr>
        <w:t xml:space="preserve"> </w:t>
      </w:r>
      <w:r w:rsidRPr="000434F8">
        <w:rPr>
          <w:rFonts w:ascii="Arial Narrow" w:hAnsi="Arial Narrow" w:cs="Arial Narrow"/>
          <w:sz w:val="21"/>
          <w:szCs w:val="21"/>
        </w:rPr>
        <w:t xml:space="preserve">sadzby platnej v čase dodania </w:t>
      </w:r>
      <w:r w:rsidR="006332C2">
        <w:rPr>
          <w:rFonts w:ascii="Arial Narrow" w:hAnsi="Arial Narrow" w:cs="Arial Narrow"/>
          <w:sz w:val="21"/>
          <w:szCs w:val="21"/>
        </w:rPr>
        <w:t>zemného plynu</w:t>
      </w:r>
      <w:r w:rsidRPr="000434F8">
        <w:rPr>
          <w:rFonts w:ascii="Arial Narrow" w:hAnsi="Arial Narrow" w:cs="Arial Narrow"/>
          <w:sz w:val="21"/>
          <w:szCs w:val="21"/>
        </w:rPr>
        <w:t>.</w:t>
      </w:r>
    </w:p>
    <w:p w14:paraId="6E884651" w14:textId="2BC325AF" w:rsidR="003725C2" w:rsidRDefault="003725C2" w:rsidP="00B0775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3725C2">
        <w:rPr>
          <w:rFonts w:ascii="Arial Narrow" w:hAnsi="Arial Narrow" w:cs="Arial Narrow"/>
          <w:sz w:val="21"/>
          <w:szCs w:val="21"/>
        </w:rPr>
        <w:t>Dodávateľ bude účtovať spotrebnú daň v súlade so zákonom č. 609/2007 Z. z. o spotrebnej dani z elektriny, uhlia a zemného plynu a o zmene a doplnení zákona č. 98/2004 Z. z. o spotrebnej dani z minerálneho oleja v znení neskorších predpisov vo výške sadzby platnej v čase dodania zemného plynu.</w:t>
      </w:r>
    </w:p>
    <w:p w14:paraId="08DF7685" w14:textId="77777777" w:rsidR="00776308" w:rsidRPr="00776308" w:rsidRDefault="00B04CE0" w:rsidP="00EE375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776308">
        <w:rPr>
          <w:rFonts w:ascii="Arial Narrow" w:hAnsi="Arial Narrow" w:cs="Arial Narrow"/>
          <w:sz w:val="21"/>
          <w:szCs w:val="21"/>
        </w:rPr>
        <w:t>Dodávateľ nie je oprávnený účtovať odberateľovi akékoľvek ďalšie náklady, poplatky, prirážky,</w:t>
      </w:r>
      <w:r w:rsidR="00A54381" w:rsidRPr="00776308">
        <w:rPr>
          <w:rFonts w:ascii="Arial Narrow" w:hAnsi="Arial Narrow" w:cs="Arial Narrow"/>
          <w:sz w:val="21"/>
          <w:szCs w:val="21"/>
        </w:rPr>
        <w:t xml:space="preserve"> </w:t>
      </w:r>
      <w:r w:rsidRPr="00776308">
        <w:rPr>
          <w:rFonts w:ascii="Arial Narrow" w:hAnsi="Arial Narrow" w:cs="Arial Narrow"/>
          <w:sz w:val="21"/>
          <w:szCs w:val="21"/>
        </w:rPr>
        <w:t xml:space="preserve">pokuty alebo obdobné platby za dodávku </w:t>
      </w:r>
      <w:r w:rsidR="00702055" w:rsidRPr="00776308">
        <w:rPr>
          <w:rFonts w:ascii="Arial Narrow" w:hAnsi="Arial Narrow" w:cs="Arial Narrow"/>
          <w:sz w:val="21"/>
          <w:szCs w:val="21"/>
        </w:rPr>
        <w:t>plynu</w:t>
      </w:r>
      <w:r w:rsidRPr="00776308">
        <w:rPr>
          <w:rFonts w:ascii="Arial Narrow" w:hAnsi="Arial Narrow" w:cs="Arial Narrow"/>
          <w:sz w:val="21"/>
          <w:szCs w:val="21"/>
        </w:rPr>
        <w:t xml:space="preserve">, </w:t>
      </w:r>
      <w:r w:rsidR="00776308" w:rsidRPr="00776308">
        <w:rPr>
          <w:rFonts w:ascii="Arial Narrow" w:hAnsi="Arial Narrow" w:cs="Arial Narrow"/>
          <w:sz w:val="21"/>
          <w:szCs w:val="21"/>
        </w:rPr>
        <w:t>a poskytovanými distribučnými službami s výnimkou poplatkov súvisiacich s celoštátnymi legislatívnymi zmenami a rozhodnutiami URSO</w:t>
      </w:r>
      <w:r w:rsidR="00776308">
        <w:t>.</w:t>
      </w:r>
    </w:p>
    <w:p w14:paraId="5E3DF877" w14:textId="2A9F9328" w:rsidR="00B0775B" w:rsidRPr="00776308" w:rsidRDefault="00B04CE0" w:rsidP="00EE375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776308">
        <w:rPr>
          <w:rFonts w:ascii="Arial Narrow" w:hAnsi="Arial Narrow" w:cs="Arial Narrow"/>
          <w:sz w:val="21"/>
          <w:szCs w:val="21"/>
        </w:rPr>
        <w:t>V prípade zmeny výšky distribučných poplatkov, zmeny spotrebnej dane, zmeny DPH, resp. zmien iných regulovaných poplatkov je dodávateľ</w:t>
      </w:r>
      <w:r w:rsidR="0097344E" w:rsidRPr="00776308">
        <w:rPr>
          <w:rFonts w:ascii="Arial Narrow" w:hAnsi="Arial Narrow" w:cs="Arial Narrow"/>
          <w:sz w:val="21"/>
          <w:szCs w:val="21"/>
        </w:rPr>
        <w:t xml:space="preserve"> </w:t>
      </w:r>
      <w:r w:rsidRPr="00776308">
        <w:rPr>
          <w:rFonts w:ascii="Arial Narrow" w:hAnsi="Arial Narrow" w:cs="Arial Narrow"/>
          <w:sz w:val="21"/>
          <w:szCs w:val="21"/>
        </w:rPr>
        <w:t xml:space="preserve">povinný bezodkladne písomne informovať </w:t>
      </w:r>
      <w:r w:rsidR="00914F76">
        <w:rPr>
          <w:rFonts w:ascii="Arial Narrow" w:hAnsi="Arial Narrow" w:cs="Arial Narrow"/>
          <w:sz w:val="21"/>
          <w:szCs w:val="21"/>
        </w:rPr>
        <w:t>odberateľa</w:t>
      </w:r>
      <w:r w:rsidRPr="00776308">
        <w:rPr>
          <w:rFonts w:ascii="Arial Narrow" w:hAnsi="Arial Narrow" w:cs="Arial Narrow"/>
          <w:sz w:val="21"/>
          <w:szCs w:val="21"/>
        </w:rPr>
        <w:t xml:space="preserve"> o tejto skutočnosti a</w:t>
      </w:r>
      <w:r w:rsidR="0097344E" w:rsidRPr="00776308">
        <w:rPr>
          <w:rFonts w:ascii="Arial Narrow" w:hAnsi="Arial Narrow" w:cs="Arial Narrow"/>
          <w:sz w:val="21"/>
          <w:szCs w:val="21"/>
        </w:rPr>
        <w:t> </w:t>
      </w:r>
      <w:r w:rsidRPr="00776308">
        <w:rPr>
          <w:rFonts w:ascii="Arial Narrow" w:hAnsi="Arial Narrow" w:cs="Arial Narrow"/>
          <w:sz w:val="21"/>
          <w:szCs w:val="21"/>
        </w:rPr>
        <w:t>preukázať</w:t>
      </w:r>
      <w:r w:rsidR="0097344E" w:rsidRPr="00776308">
        <w:rPr>
          <w:rFonts w:ascii="Arial Narrow" w:hAnsi="Arial Narrow" w:cs="Arial Narrow"/>
          <w:sz w:val="21"/>
          <w:szCs w:val="21"/>
        </w:rPr>
        <w:t xml:space="preserve"> </w:t>
      </w:r>
      <w:r w:rsidRPr="00776308">
        <w:rPr>
          <w:rFonts w:ascii="Arial Narrow" w:hAnsi="Arial Narrow" w:cs="Arial Narrow"/>
          <w:sz w:val="21"/>
          <w:szCs w:val="21"/>
        </w:rPr>
        <w:t>odberateľovi, že k zmene došlo, a to najneskôr do termínu vystavenia prvej faktúry s</w:t>
      </w:r>
      <w:r w:rsidR="0097344E" w:rsidRPr="00776308">
        <w:rPr>
          <w:rFonts w:ascii="Arial Narrow" w:hAnsi="Arial Narrow" w:cs="Arial Narrow"/>
          <w:sz w:val="21"/>
          <w:szCs w:val="21"/>
        </w:rPr>
        <w:t> </w:t>
      </w:r>
      <w:r w:rsidRPr="00776308">
        <w:rPr>
          <w:rFonts w:ascii="Arial Narrow" w:hAnsi="Arial Narrow" w:cs="Arial Narrow"/>
          <w:sz w:val="21"/>
          <w:szCs w:val="21"/>
        </w:rPr>
        <w:t>novými</w:t>
      </w:r>
      <w:r w:rsidR="0097344E" w:rsidRPr="00776308">
        <w:rPr>
          <w:rFonts w:ascii="Arial Narrow" w:hAnsi="Arial Narrow" w:cs="Arial Narrow"/>
          <w:sz w:val="21"/>
          <w:szCs w:val="21"/>
        </w:rPr>
        <w:t xml:space="preserve"> </w:t>
      </w:r>
      <w:r w:rsidRPr="00776308">
        <w:rPr>
          <w:rFonts w:ascii="Arial Narrow" w:hAnsi="Arial Narrow" w:cs="Arial Narrow"/>
          <w:sz w:val="21"/>
          <w:szCs w:val="21"/>
        </w:rPr>
        <w:t>sadzbami. V oznámení budú uvedené nové sadzby a poplatky.</w:t>
      </w:r>
    </w:p>
    <w:p w14:paraId="22FE4380" w14:textId="77777777" w:rsidR="00CB2534" w:rsidRPr="00CB2534" w:rsidRDefault="00CB2534" w:rsidP="00CB253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2534">
        <w:rPr>
          <w:rFonts w:ascii="Arial Narrow" w:hAnsi="Arial Narrow" w:cs="Arial Narrow"/>
          <w:sz w:val="21"/>
          <w:szCs w:val="21"/>
        </w:rPr>
        <w:lastRenderedPageBreak/>
        <w:t xml:space="preserve">Dodávateľ je povinný poskytnúť tomu ktorému odberateľovi údaje o zdroji, spôsobe a možnosti získavania informácií o cene zemného plynu vrátane jej štruktúry. Tieto údaje budú uvedené v Zmluve o združenej dodávke zemného plynu. </w:t>
      </w:r>
    </w:p>
    <w:p w14:paraId="123422A3" w14:textId="41D408F4" w:rsidR="00315850" w:rsidRDefault="00CB2534" w:rsidP="00CB253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2534">
        <w:rPr>
          <w:rFonts w:ascii="Arial Narrow" w:hAnsi="Arial Narrow" w:cs="Arial Narrow"/>
          <w:sz w:val="21"/>
          <w:szCs w:val="21"/>
        </w:rPr>
        <w:t xml:space="preserve">Ustanovenia tohto článku </w:t>
      </w:r>
      <w:r>
        <w:rPr>
          <w:rFonts w:ascii="Arial Narrow" w:hAnsi="Arial Narrow" w:cs="Arial Narrow"/>
          <w:sz w:val="21"/>
          <w:szCs w:val="21"/>
        </w:rPr>
        <w:t>rámcovej dohody</w:t>
      </w:r>
      <w:r w:rsidRPr="00CB2534">
        <w:rPr>
          <w:rFonts w:ascii="Arial Narrow" w:hAnsi="Arial Narrow" w:cs="Arial Narrow"/>
          <w:sz w:val="21"/>
          <w:szCs w:val="21"/>
        </w:rPr>
        <w:t xml:space="preserve"> sa primerane vzťahujú na toho ktorého odberateľa, pokiaľ uzatvorí s dodávateľom Zmluvu o združenej dodávke zemného plynu. Ten ktorý odberateľ je oprávnený realizovať vyššie uvedený postup samostatne</w:t>
      </w:r>
      <w:r w:rsidR="00F2151E">
        <w:rPr>
          <w:rFonts w:ascii="Arial Narrow" w:hAnsi="Arial Narrow" w:cs="Arial Narrow"/>
          <w:sz w:val="21"/>
          <w:szCs w:val="21"/>
        </w:rPr>
        <w:t>.</w:t>
      </w:r>
    </w:p>
    <w:p w14:paraId="1AB63FBD" w14:textId="77777777" w:rsidR="00CB2534" w:rsidRDefault="00CB2534" w:rsidP="00CB2534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p w14:paraId="0B7B23DC" w14:textId="68D4CF84" w:rsidR="00BE331C" w:rsidRPr="00617E11" w:rsidRDefault="00BE331C" w:rsidP="00BE331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IV</w:t>
      </w:r>
    </w:p>
    <w:p w14:paraId="3D8AEE46" w14:textId="4AF0E37C" w:rsidR="00543842" w:rsidRPr="00543842" w:rsidRDefault="00315850" w:rsidP="00543842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 w:rsidRPr="00543842">
        <w:rPr>
          <w:rFonts w:ascii="Arial Narrow" w:hAnsi="Arial Narrow" w:cs="Arial Narrow"/>
          <w:b/>
          <w:bCs/>
          <w:color w:val="000000"/>
          <w:sz w:val="21"/>
          <w:szCs w:val="21"/>
        </w:rPr>
        <w:t>Miesto a spôsob dodania, dodacie lehoty a technické dodacie podmienky Zmluvy o združenej dodávke</w:t>
      </w:r>
    </w:p>
    <w:p w14:paraId="17BC862B" w14:textId="62F529A0" w:rsidR="00A41A34" w:rsidRPr="005E0991" w:rsidRDefault="00A41A34" w:rsidP="005E099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Miestom dodania </w:t>
      </w:r>
      <w:r w:rsidR="002E7D06">
        <w:rPr>
          <w:rFonts w:ascii="Arial Narrow" w:hAnsi="Arial Narrow" w:cs="Arial Narrow"/>
          <w:sz w:val="21"/>
          <w:szCs w:val="21"/>
        </w:rPr>
        <w:t>plynu</w:t>
      </w:r>
      <w:r>
        <w:rPr>
          <w:rFonts w:ascii="Arial Narrow" w:hAnsi="Arial Narrow" w:cs="Arial Narrow"/>
          <w:sz w:val="21"/>
          <w:szCs w:val="21"/>
        </w:rPr>
        <w:t xml:space="preserve"> sú OM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 xml:space="preserve">a uvedené v prílohe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 xml:space="preserve">. 2 tejto rámcovej dohody. Dodávka </w:t>
      </w:r>
      <w:r w:rsidR="002E7D06">
        <w:rPr>
          <w:rFonts w:ascii="Arial Narrow" w:hAnsi="Arial Narrow" w:cs="Arial Narrow"/>
          <w:sz w:val="21"/>
          <w:szCs w:val="21"/>
        </w:rPr>
        <w:t>zemného plynu</w:t>
      </w:r>
      <w:r w:rsidR="008E4CE5">
        <w:rPr>
          <w:rFonts w:ascii="Arial Narrow" w:hAnsi="Arial Narrow" w:cs="Arial Narrow"/>
          <w:sz w:val="21"/>
          <w:szCs w:val="21"/>
        </w:rPr>
        <w:t xml:space="preserve"> </w:t>
      </w:r>
      <w:r w:rsidRPr="008E4CE5">
        <w:rPr>
          <w:rFonts w:ascii="Arial Narrow" w:hAnsi="Arial Narrow" w:cs="Arial Narrow"/>
          <w:sz w:val="21"/>
          <w:szCs w:val="21"/>
        </w:rPr>
        <w:t xml:space="preserve">je splnená prechodom </w:t>
      </w:r>
      <w:r w:rsidR="002E7D06">
        <w:rPr>
          <w:rFonts w:ascii="Arial Narrow" w:hAnsi="Arial Narrow" w:cs="Arial Narrow"/>
          <w:sz w:val="21"/>
          <w:szCs w:val="21"/>
        </w:rPr>
        <w:t>plynu</w:t>
      </w:r>
      <w:r w:rsidRPr="008E4CE5">
        <w:rPr>
          <w:rFonts w:ascii="Arial Narrow" w:hAnsi="Arial Narrow" w:cs="Arial Narrow"/>
          <w:sz w:val="21"/>
          <w:szCs w:val="21"/>
        </w:rPr>
        <w:t xml:space="preserve"> z distribučnej sústavy PDS, ku ktorej je OM odberateľa pripojené, do OM</w:t>
      </w:r>
      <w:r w:rsidR="005E0991">
        <w:rPr>
          <w:rFonts w:ascii="Arial Narrow" w:hAnsi="Arial Narrow" w:cs="Arial Narrow"/>
          <w:sz w:val="21"/>
          <w:szCs w:val="21"/>
        </w:rPr>
        <w:t xml:space="preserve"> </w:t>
      </w:r>
      <w:r w:rsidRPr="005E0991">
        <w:rPr>
          <w:rFonts w:ascii="Arial Narrow" w:hAnsi="Arial Narrow" w:cs="Arial Narrow"/>
          <w:sz w:val="21"/>
          <w:szCs w:val="21"/>
        </w:rPr>
        <w:t>odberateľa, t.</w:t>
      </w:r>
      <w:r w:rsidR="005E0991">
        <w:rPr>
          <w:rFonts w:ascii="Arial Narrow" w:hAnsi="Arial Narrow" w:cs="Arial Narrow"/>
          <w:sz w:val="21"/>
          <w:szCs w:val="21"/>
        </w:rPr>
        <w:t xml:space="preserve"> </w:t>
      </w:r>
      <w:r w:rsidRPr="005E0991">
        <w:rPr>
          <w:rFonts w:ascii="Arial Narrow" w:hAnsi="Arial Narrow" w:cs="Arial Narrow"/>
          <w:sz w:val="21"/>
          <w:szCs w:val="21"/>
        </w:rPr>
        <w:t xml:space="preserve">j. prechodom </w:t>
      </w:r>
      <w:r w:rsidR="001B7DD2">
        <w:rPr>
          <w:rFonts w:ascii="Arial Narrow" w:hAnsi="Arial Narrow" w:cs="Arial Narrow"/>
          <w:sz w:val="21"/>
          <w:szCs w:val="21"/>
        </w:rPr>
        <w:t>zemného plynu</w:t>
      </w:r>
      <w:r w:rsidRPr="005E0991">
        <w:rPr>
          <w:rFonts w:ascii="Arial Narrow" w:hAnsi="Arial Narrow" w:cs="Arial Narrow"/>
          <w:sz w:val="21"/>
          <w:szCs w:val="21"/>
        </w:rPr>
        <w:t xml:space="preserve"> cez určené meradlo spĺňajúce všetky platné technické normy a pravidlá.</w:t>
      </w:r>
    </w:p>
    <w:p w14:paraId="0A4ACACC" w14:textId="10C57655" w:rsidR="00A41A34" w:rsidRPr="00547F9A" w:rsidRDefault="00A41A34" w:rsidP="00547F9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Predpokladaný termín združenej dodávky </w:t>
      </w:r>
      <w:r w:rsidR="001B7DD2">
        <w:rPr>
          <w:rFonts w:ascii="Arial Narrow" w:hAnsi="Arial Narrow" w:cs="Arial Narrow"/>
          <w:sz w:val="21"/>
          <w:szCs w:val="21"/>
        </w:rPr>
        <w:t>zemného plynu</w:t>
      </w:r>
      <w:r>
        <w:rPr>
          <w:rFonts w:ascii="Arial Narrow" w:hAnsi="Arial Narrow" w:cs="Arial Narrow"/>
          <w:sz w:val="21"/>
          <w:szCs w:val="21"/>
        </w:rPr>
        <w:t xml:space="preserve"> na základe Zmluvy o združenej dodávke pre</w:t>
      </w:r>
      <w:r w:rsidR="007B4F26">
        <w:rPr>
          <w:rFonts w:ascii="Arial Narrow" w:hAnsi="Arial Narrow" w:cs="Arial Narrow"/>
          <w:sz w:val="21"/>
          <w:szCs w:val="21"/>
        </w:rPr>
        <w:t xml:space="preserve"> </w:t>
      </w:r>
      <w:r w:rsidRPr="007B4F26">
        <w:rPr>
          <w:rFonts w:ascii="Arial Narrow" w:hAnsi="Arial Narrow" w:cs="Arial Narrow"/>
          <w:sz w:val="21"/>
          <w:szCs w:val="21"/>
        </w:rPr>
        <w:t>všetky OM je v dobe od 00</w:t>
      </w:r>
      <w:r w:rsidR="005E0991" w:rsidRPr="007B4F26">
        <w:rPr>
          <w:rFonts w:ascii="Arial Narrow" w:hAnsi="Arial Narrow" w:cs="Arial Narrow"/>
          <w:sz w:val="21"/>
          <w:szCs w:val="21"/>
        </w:rPr>
        <w:t>:</w:t>
      </w:r>
      <w:r w:rsidRPr="007B4F26">
        <w:rPr>
          <w:rFonts w:ascii="Arial Narrow" w:hAnsi="Arial Narrow" w:cs="Arial Narrow"/>
          <w:sz w:val="21"/>
          <w:szCs w:val="21"/>
        </w:rPr>
        <w:t xml:space="preserve">00 hod. SEČ dňa </w:t>
      </w:r>
      <w:r w:rsidRPr="00932CEF">
        <w:rPr>
          <w:rFonts w:ascii="Arial Narrow" w:hAnsi="Arial Narrow" w:cs="Arial Narrow"/>
          <w:sz w:val="21"/>
          <w:szCs w:val="21"/>
          <w:highlight w:val="yellow"/>
        </w:rPr>
        <w:t>01.</w:t>
      </w:r>
      <w:r w:rsidR="005E0991" w:rsidRPr="00932CEF">
        <w:rPr>
          <w:rFonts w:ascii="Arial Narrow" w:hAnsi="Arial Narrow" w:cs="Arial Narrow"/>
          <w:sz w:val="21"/>
          <w:szCs w:val="21"/>
          <w:highlight w:val="yellow"/>
        </w:rPr>
        <w:t>xx</w:t>
      </w:r>
      <w:r w:rsidRPr="00932CEF">
        <w:rPr>
          <w:rFonts w:ascii="Arial Narrow" w:hAnsi="Arial Narrow" w:cs="Arial Narrow"/>
          <w:sz w:val="21"/>
          <w:szCs w:val="21"/>
          <w:highlight w:val="yellow"/>
        </w:rPr>
        <w:t>.20</w:t>
      </w:r>
      <w:r w:rsidRPr="006052DF">
        <w:rPr>
          <w:rFonts w:ascii="Arial Narrow" w:hAnsi="Arial Narrow" w:cs="Arial Narrow"/>
          <w:sz w:val="21"/>
          <w:szCs w:val="21"/>
          <w:highlight w:val="yellow"/>
        </w:rPr>
        <w:t>2</w:t>
      </w:r>
      <w:r w:rsidR="006052DF" w:rsidRPr="006052DF">
        <w:rPr>
          <w:rFonts w:ascii="Arial Narrow" w:hAnsi="Arial Narrow" w:cs="Arial Narrow"/>
          <w:sz w:val="21"/>
          <w:szCs w:val="21"/>
          <w:highlight w:val="yellow"/>
        </w:rPr>
        <w:t>x</w:t>
      </w:r>
      <w:r w:rsidRPr="007B4F26">
        <w:rPr>
          <w:rFonts w:ascii="Arial Narrow" w:hAnsi="Arial Narrow" w:cs="Arial Narrow"/>
          <w:sz w:val="21"/>
          <w:szCs w:val="21"/>
        </w:rPr>
        <w:t>. Predpokladaný ročný</w:t>
      </w:r>
      <w:r w:rsidR="007B4F26">
        <w:rPr>
          <w:rFonts w:ascii="Arial Narrow" w:hAnsi="Arial Narrow" w:cs="Arial Narrow"/>
          <w:sz w:val="21"/>
          <w:szCs w:val="21"/>
        </w:rPr>
        <w:t xml:space="preserve"> </w:t>
      </w:r>
      <w:r w:rsidRPr="007B4F26">
        <w:rPr>
          <w:rFonts w:ascii="Arial Narrow" w:hAnsi="Arial Narrow" w:cs="Arial Narrow"/>
          <w:sz w:val="21"/>
          <w:szCs w:val="21"/>
        </w:rPr>
        <w:t xml:space="preserve">odber </w:t>
      </w:r>
      <w:r w:rsidR="001B7DD2">
        <w:rPr>
          <w:rFonts w:ascii="Arial Narrow" w:hAnsi="Arial Narrow" w:cs="Arial Narrow"/>
          <w:sz w:val="21"/>
          <w:szCs w:val="21"/>
        </w:rPr>
        <w:t>plynu</w:t>
      </w:r>
      <w:r w:rsidRPr="007B4F26">
        <w:rPr>
          <w:rFonts w:ascii="Arial Narrow" w:hAnsi="Arial Narrow" w:cs="Arial Narrow"/>
          <w:sz w:val="21"/>
          <w:szCs w:val="21"/>
        </w:rPr>
        <w:t xml:space="preserve"> v jednotlivých rokoch bude závisieť od potreby odberateľa</w:t>
      </w:r>
      <w:r w:rsidRPr="00547F9A">
        <w:rPr>
          <w:rFonts w:ascii="Arial Narrow" w:hAnsi="Arial Narrow" w:cs="Arial Narrow"/>
          <w:sz w:val="21"/>
          <w:szCs w:val="21"/>
        </w:rPr>
        <w:t>.</w:t>
      </w:r>
    </w:p>
    <w:p w14:paraId="7252AD47" w14:textId="2D2FE3AB" w:rsidR="00A41A34" w:rsidRDefault="00A41A34" w:rsidP="00841FE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Dodávka </w:t>
      </w:r>
      <w:r w:rsidR="00106DED">
        <w:rPr>
          <w:rFonts w:ascii="Arial Narrow" w:hAnsi="Arial Narrow" w:cs="Arial Narrow"/>
          <w:sz w:val="21"/>
          <w:szCs w:val="21"/>
        </w:rPr>
        <w:t>zemného plynu</w:t>
      </w:r>
      <w:r>
        <w:rPr>
          <w:rFonts w:ascii="Arial Narrow" w:hAnsi="Arial Narrow" w:cs="Arial Narrow"/>
          <w:sz w:val="21"/>
          <w:szCs w:val="21"/>
        </w:rPr>
        <w:t xml:space="preserve"> sa uskuto</w:t>
      </w:r>
      <w:r w:rsidRPr="00841FEE">
        <w:rPr>
          <w:rFonts w:ascii="Arial Narrow" w:hAnsi="Arial Narrow" w:cs="Arial Narrow"/>
          <w:sz w:val="21"/>
          <w:szCs w:val="21"/>
        </w:rPr>
        <w:t>čň</w:t>
      </w:r>
      <w:r>
        <w:rPr>
          <w:rFonts w:ascii="Arial Narrow" w:hAnsi="Arial Narrow" w:cs="Arial Narrow"/>
          <w:sz w:val="21"/>
          <w:szCs w:val="21"/>
        </w:rPr>
        <w:t>uje z príslušnej distribu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nej sústavy na základe Zmluvy o pripojení.</w:t>
      </w:r>
    </w:p>
    <w:p w14:paraId="59493DFC" w14:textId="61278696" w:rsidR="00A41A34" w:rsidRDefault="00A41A34" w:rsidP="00A1237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je povinný dodáva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 w:rsidR="00106DED">
        <w:rPr>
          <w:rFonts w:ascii="Arial Narrow" w:hAnsi="Arial Narrow" w:cs="Arial Narrow"/>
          <w:sz w:val="21"/>
          <w:szCs w:val="21"/>
        </w:rPr>
        <w:t>zemný plyn</w:t>
      </w:r>
      <w:r>
        <w:rPr>
          <w:rFonts w:ascii="Arial Narrow" w:hAnsi="Arial Narrow" w:cs="Arial Narrow"/>
          <w:sz w:val="21"/>
          <w:szCs w:val="21"/>
        </w:rPr>
        <w:t xml:space="preserve"> do OM v množstve a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ase pod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potrieb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dohodnutých v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príslušnej Zmluve o združenej dodávke v súlade s platnými všeobecne záväznými právnymi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predpismi, prevádzkovým poriadkom a v kvalite podľa technických podmienok prístupu a pripojenia do</w:t>
      </w:r>
      <w:r w:rsidR="00A12379">
        <w:rPr>
          <w:rFonts w:ascii="Arial Narrow" w:hAnsi="Arial Narrow" w:cs="Arial Narrow"/>
          <w:sz w:val="21"/>
          <w:szCs w:val="21"/>
        </w:rPr>
        <w:t xml:space="preserve"> </w:t>
      </w:r>
      <w:r w:rsidRPr="00A12379">
        <w:rPr>
          <w:rFonts w:ascii="Arial Narrow" w:hAnsi="Arial Narrow" w:cs="Arial Narrow"/>
          <w:sz w:val="21"/>
          <w:szCs w:val="21"/>
        </w:rPr>
        <w:t>sústavy PDS.</w:t>
      </w:r>
    </w:p>
    <w:p w14:paraId="44631BA8" w14:textId="65F9E963" w:rsidR="009E45C2" w:rsidRPr="00A12379" w:rsidRDefault="009E45C2" w:rsidP="00A1237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B4F4F">
        <w:rPr>
          <w:rFonts w:ascii="Arial Narrow" w:hAnsi="Arial Narrow" w:cs="Arial Narrow"/>
          <w:sz w:val="21"/>
          <w:szCs w:val="21"/>
        </w:rPr>
        <w:t>Odberateľ je podľa zákona č. 251/2012 Z. z. o energetike a o zmene a doplnení niektorých zákonov v znení neskorších predpisov (ďalej len „zákon o energetike“) zodpovedný za riadny stav odberného plynového zariadenia a za dodržiavanie predpisov na zaistenie bezpečnosti technických zariadení.</w:t>
      </w:r>
    </w:p>
    <w:p w14:paraId="60D06C9F" w14:textId="25F5FC3D" w:rsidR="00273457" w:rsidRPr="00033CF9" w:rsidRDefault="00A41A34" w:rsidP="00033CF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berie na vedomie, že v prípade organiza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ných zmien sa môže zmeni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po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et OM uvedených v</w:t>
      </w:r>
      <w:r w:rsidR="00932CEF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32CEF">
        <w:rPr>
          <w:rFonts w:ascii="Arial Narrow" w:hAnsi="Arial Narrow" w:cs="Arial Narrow"/>
          <w:sz w:val="21"/>
          <w:szCs w:val="21"/>
        </w:rPr>
        <w:t>prílohe č. 2 tejto rámcovej dohody, môže dôjsť k vzniku alebo zániku OM. Odberateľ písomne oznámi zmenu</w:t>
      </w:r>
      <w:r w:rsidR="00932CEF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32CEF">
        <w:rPr>
          <w:rFonts w:ascii="Arial Narrow" w:hAnsi="Arial Narrow" w:cs="Arial Narrow"/>
          <w:sz w:val="21"/>
          <w:szCs w:val="21"/>
        </w:rPr>
        <w:t xml:space="preserve">dodávateľovi 30 dní vopred. Odberateľ má právo požiadať dodávateľa o združenú dodávku </w:t>
      </w:r>
      <w:r w:rsidR="00F03F66">
        <w:rPr>
          <w:rFonts w:ascii="Arial Narrow" w:hAnsi="Arial Narrow" w:cs="Arial Narrow"/>
          <w:sz w:val="21"/>
          <w:szCs w:val="21"/>
        </w:rPr>
        <w:t>zemného plynu</w:t>
      </w:r>
      <w:r w:rsidR="00273457" w:rsidRPr="00932CEF">
        <w:rPr>
          <w:rFonts w:ascii="Arial Narrow" w:hAnsi="Arial Narrow" w:cs="Arial Narrow"/>
          <w:sz w:val="21"/>
          <w:szCs w:val="21"/>
        </w:rPr>
        <w:t xml:space="preserve"> do</w:t>
      </w:r>
      <w:r w:rsidR="00932CEF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32CEF">
        <w:rPr>
          <w:rFonts w:ascii="Arial Narrow" w:hAnsi="Arial Narrow" w:cs="Arial Narrow"/>
          <w:sz w:val="21"/>
          <w:szCs w:val="21"/>
        </w:rPr>
        <w:t>ďalšieho OM, ktoré nie je uvedené v prílohe č. 2. V prípade, že pribudne takéto ďalšie OM, zmluvné strany</w:t>
      </w:r>
      <w:r w:rsidR="00033CF9"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033CF9">
        <w:rPr>
          <w:rFonts w:ascii="Arial Narrow" w:hAnsi="Arial Narrow" w:cs="Arial Narrow"/>
          <w:sz w:val="21"/>
          <w:szCs w:val="21"/>
        </w:rPr>
        <w:t>uzatvoria k nasledovné dodatky:</w:t>
      </w:r>
    </w:p>
    <w:p w14:paraId="36E40A75" w14:textId="29B775FD" w:rsidR="00273457" w:rsidRDefault="00273457" w:rsidP="00033CF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prílohe 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2 pribudne OM;</w:t>
      </w:r>
    </w:p>
    <w:p w14:paraId="657201DE" w14:textId="665FAD76" w:rsidR="00273457" w:rsidRDefault="00273457" w:rsidP="00033CF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Dodatok zmluvy o združenej dodávke (pre nové OM)</w:t>
      </w:r>
      <w:r w:rsidR="005667CD">
        <w:rPr>
          <w:rFonts w:ascii="Arial Narrow" w:hAnsi="Arial Narrow" w:cs="Arial Narrow"/>
          <w:sz w:val="21"/>
          <w:szCs w:val="21"/>
        </w:rPr>
        <w:t>.</w:t>
      </w:r>
    </w:p>
    <w:p w14:paraId="4564120D" w14:textId="06269414" w:rsidR="00273457" w:rsidRPr="00CC2419" w:rsidRDefault="00273457" w:rsidP="00CC2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týmto vyhlasuje, že má uzatvorenú Zmluvu o zú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 xml:space="preserve">tovaní odchýlok so </w:t>
      </w:r>
      <w:proofErr w:type="spellStart"/>
      <w:r>
        <w:rPr>
          <w:rFonts w:ascii="Arial Narrow" w:hAnsi="Arial Narrow" w:cs="Arial Narrow"/>
          <w:sz w:val="21"/>
          <w:szCs w:val="21"/>
        </w:rPr>
        <w:t>zú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tovate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om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odchýlok.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Zmluvné strany sa dohodli, že dodávateľ dá pri podpise tejto rámcovej dohody nahliadnuť odberateľovi do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Zmluvy o zúčtovaní odchýlok.</w:t>
      </w:r>
    </w:p>
    <w:p w14:paraId="2B15494D" w14:textId="78E343D2" w:rsidR="00273457" w:rsidRDefault="00273457" w:rsidP="00841FE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týmto vyhlasuje, že za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preberá zodpovednos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za odchýlku v plnom rozsahu.</w:t>
      </w:r>
    </w:p>
    <w:p w14:paraId="7D303B6C" w14:textId="6DC8F7B7" w:rsidR="00DC3DE6" w:rsidRDefault="00273457" w:rsidP="00CC2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sa zaväzuje, že na požiadanie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bezplatne zabezpe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í vykonanie analýzy odberného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miesta (odberných miest) s návrhom na elimináciu poplatkov za nedodržanie technických podmienok</w:t>
      </w:r>
      <w:r w:rsidR="00CC2419">
        <w:rPr>
          <w:rFonts w:ascii="Arial Narrow" w:hAnsi="Arial Narrow" w:cs="Arial Narrow"/>
          <w:sz w:val="21"/>
          <w:szCs w:val="21"/>
        </w:rPr>
        <w:t xml:space="preserve"> </w:t>
      </w:r>
      <w:r w:rsidRPr="00CC2419">
        <w:rPr>
          <w:rFonts w:ascii="Arial Narrow" w:hAnsi="Arial Narrow" w:cs="Arial Narrow"/>
          <w:sz w:val="21"/>
          <w:szCs w:val="21"/>
        </w:rPr>
        <w:t>distribúcie</w:t>
      </w:r>
      <w:r w:rsidR="00917821">
        <w:rPr>
          <w:rFonts w:ascii="Arial Narrow" w:hAnsi="Arial Narrow" w:cs="Arial Narrow"/>
          <w:sz w:val="21"/>
          <w:szCs w:val="21"/>
        </w:rPr>
        <w:t>.</w:t>
      </w:r>
    </w:p>
    <w:p w14:paraId="568D88E9" w14:textId="486E4F83" w:rsidR="00273457" w:rsidRPr="00917821" w:rsidRDefault="00917821" w:rsidP="00CC2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Dodávateľ </w:t>
      </w:r>
      <w:r w:rsidR="00273457" w:rsidRPr="00CC2419">
        <w:rPr>
          <w:rFonts w:ascii="Arial Narrow" w:hAnsi="Arial Narrow" w:cs="Arial Narrow"/>
          <w:sz w:val="21"/>
          <w:szCs w:val="21"/>
        </w:rPr>
        <w:t>zabezpečí pre odberateľa bezodplatné poradenstvo, podporné programy a občasné služby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273457" w:rsidRPr="00917821">
        <w:rPr>
          <w:rFonts w:ascii="Arial Narrow" w:hAnsi="Arial Narrow" w:cs="Arial Narrow"/>
          <w:sz w:val="21"/>
          <w:szCs w:val="21"/>
        </w:rPr>
        <w:t xml:space="preserve">súvisiace so zlepšením efektívnosti odberu </w:t>
      </w:r>
      <w:r w:rsidR="00696707">
        <w:rPr>
          <w:rFonts w:ascii="Arial Narrow" w:hAnsi="Arial Narrow" w:cs="Arial Narrow"/>
          <w:sz w:val="21"/>
          <w:szCs w:val="21"/>
        </w:rPr>
        <w:t>zemného plynu</w:t>
      </w:r>
      <w:r>
        <w:rPr>
          <w:rFonts w:ascii="Arial Narrow" w:hAnsi="Arial Narrow" w:cs="Arial Narrow"/>
          <w:sz w:val="21"/>
          <w:szCs w:val="21"/>
        </w:rPr>
        <w:t>.</w:t>
      </w:r>
    </w:p>
    <w:p w14:paraId="72FCD9F5" w14:textId="12EEE249" w:rsidR="00273457" w:rsidRPr="000969DC" w:rsidRDefault="00273457" w:rsidP="000969D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bude priebežne vyhodnocova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minimálne 1x ro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 xml:space="preserve">ne priebeh spotreby </w:t>
      </w:r>
      <w:r w:rsidR="00F6245B">
        <w:rPr>
          <w:rFonts w:ascii="Arial Narrow" w:hAnsi="Arial Narrow" w:cs="Arial Narrow"/>
          <w:sz w:val="21"/>
          <w:szCs w:val="21"/>
        </w:rPr>
        <w:t>plynu</w:t>
      </w:r>
      <w:r>
        <w:rPr>
          <w:rFonts w:ascii="Arial Narrow" w:hAnsi="Arial Narrow" w:cs="Arial Narrow"/>
          <w:sz w:val="21"/>
          <w:szCs w:val="21"/>
        </w:rPr>
        <w:t xml:space="preserve"> na</w:t>
      </w:r>
      <w:r w:rsidR="000969DC">
        <w:rPr>
          <w:rFonts w:ascii="Arial Narrow" w:hAnsi="Arial Narrow" w:cs="Arial Narrow"/>
          <w:sz w:val="21"/>
          <w:szCs w:val="21"/>
        </w:rPr>
        <w:t xml:space="preserve"> </w:t>
      </w:r>
      <w:r w:rsidRPr="000969DC">
        <w:rPr>
          <w:rFonts w:ascii="Arial Narrow" w:hAnsi="Arial Narrow" w:cs="Arial Narrow"/>
          <w:sz w:val="21"/>
          <w:szCs w:val="21"/>
        </w:rPr>
        <w:t>jednotlivých OM a navrhne odberateľovi prípadné zmeny v nastavení technických špecifikácií za účelom</w:t>
      </w:r>
      <w:r w:rsidR="000969DC">
        <w:rPr>
          <w:rFonts w:ascii="Arial Narrow" w:hAnsi="Arial Narrow" w:cs="Arial Narrow"/>
          <w:sz w:val="21"/>
          <w:szCs w:val="21"/>
        </w:rPr>
        <w:t xml:space="preserve"> </w:t>
      </w:r>
      <w:r w:rsidRPr="000969DC">
        <w:rPr>
          <w:rFonts w:ascii="Arial Narrow" w:hAnsi="Arial Narrow" w:cs="Arial Narrow"/>
          <w:sz w:val="21"/>
          <w:szCs w:val="21"/>
        </w:rPr>
        <w:t>zníženia nákladov.</w:t>
      </w:r>
    </w:p>
    <w:p w14:paraId="767182CA" w14:textId="44D6851F" w:rsidR="00273457" w:rsidRPr="009217C9" w:rsidRDefault="00273457" w:rsidP="009217C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 prípade neo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 xml:space="preserve">akávaného prerušenia dodávky </w:t>
      </w:r>
      <w:r w:rsidR="00C921FE">
        <w:rPr>
          <w:rFonts w:ascii="Arial Narrow" w:hAnsi="Arial Narrow" w:cs="Arial Narrow"/>
          <w:sz w:val="21"/>
          <w:szCs w:val="21"/>
        </w:rPr>
        <w:t>plynu</w:t>
      </w:r>
      <w:r>
        <w:rPr>
          <w:rFonts w:ascii="Arial Narrow" w:hAnsi="Arial Narrow" w:cs="Arial Narrow"/>
          <w:sz w:val="21"/>
          <w:szCs w:val="21"/>
        </w:rPr>
        <w:t xml:space="preserve"> do OM alebo v prípade havarijnej situácie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 w:rsidR="00F24E1F">
        <w:rPr>
          <w:rFonts w:ascii="Arial Narrow" w:hAnsi="Arial Narrow" w:cs="Arial Narrow"/>
          <w:sz w:val="21"/>
          <w:szCs w:val="21"/>
        </w:rPr>
        <w:t xml:space="preserve"> </w:t>
      </w:r>
      <w:r w:rsidRPr="00F24E1F">
        <w:rPr>
          <w:rFonts w:ascii="Arial Narrow" w:hAnsi="Arial Narrow" w:cs="Arial Narrow"/>
          <w:sz w:val="21"/>
          <w:szCs w:val="21"/>
        </w:rPr>
        <w:t>nahlási poruchu na poruchovú linku príslušného PDS. Kontaktné údaje poruchových liniek budú uvedené v</w:t>
      </w:r>
      <w:r w:rsidR="009217C9">
        <w:rPr>
          <w:rFonts w:ascii="Arial Narrow" w:hAnsi="Arial Narrow" w:cs="Arial Narrow"/>
          <w:sz w:val="21"/>
          <w:szCs w:val="21"/>
        </w:rPr>
        <w:t xml:space="preserve"> </w:t>
      </w:r>
      <w:r w:rsidRPr="009217C9">
        <w:rPr>
          <w:rFonts w:ascii="Arial Narrow" w:hAnsi="Arial Narrow" w:cs="Arial Narrow"/>
          <w:sz w:val="21"/>
          <w:szCs w:val="21"/>
        </w:rPr>
        <w:t>Zmluve o združenej dodávke.</w:t>
      </w:r>
    </w:p>
    <w:p w14:paraId="7BB37CBC" w14:textId="3D125719" w:rsidR="00273457" w:rsidRDefault="00273457" w:rsidP="00841FE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Odberate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sa zaväzuje:</w:t>
      </w:r>
    </w:p>
    <w:p w14:paraId="52050574" w14:textId="3894AD6D" w:rsidR="00132EBA" w:rsidRDefault="00273457" w:rsidP="00132EB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9C373A">
        <w:rPr>
          <w:rFonts w:ascii="Arial Narrow" w:hAnsi="Arial Narrow" w:cs="Arial Narrow"/>
          <w:sz w:val="21"/>
          <w:szCs w:val="21"/>
        </w:rPr>
        <w:t xml:space="preserve">kedykoľvek umožniť PDS a dodávateľovi bezodkladný prístup k určenému meradlu </w:t>
      </w:r>
      <w:r w:rsidR="00763624">
        <w:rPr>
          <w:rFonts w:ascii="Arial Narrow" w:hAnsi="Arial Narrow" w:cs="Arial Narrow"/>
          <w:sz w:val="21"/>
          <w:szCs w:val="21"/>
        </w:rPr>
        <w:t>zemného plynu</w:t>
      </w:r>
      <w:r w:rsidRPr="009C373A">
        <w:rPr>
          <w:rFonts w:ascii="Arial Narrow" w:hAnsi="Arial Narrow" w:cs="Arial Narrow"/>
          <w:sz w:val="21"/>
          <w:szCs w:val="21"/>
        </w:rPr>
        <w:t xml:space="preserve"> za účelom</w:t>
      </w:r>
      <w:r w:rsidR="00132EBA"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>odpočtu, vykonania ich údržby, kontroly alebo výmeny, kontroly dodržiavania podmienok</w:t>
      </w:r>
      <w:r w:rsidR="00132EBA"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 xml:space="preserve">Zmluvy o združenej dodávke, vykonania prerušenia a obnovenia distribúcie </w:t>
      </w:r>
      <w:r w:rsidR="00763624">
        <w:rPr>
          <w:rFonts w:ascii="Arial Narrow" w:hAnsi="Arial Narrow" w:cs="Arial Narrow"/>
          <w:sz w:val="21"/>
          <w:szCs w:val="21"/>
        </w:rPr>
        <w:t>plynu</w:t>
      </w:r>
      <w:r w:rsidRPr="00132EBA">
        <w:rPr>
          <w:rFonts w:ascii="Arial Narrow" w:hAnsi="Arial Narrow" w:cs="Arial Narrow"/>
          <w:sz w:val="21"/>
          <w:szCs w:val="21"/>
        </w:rPr>
        <w:t>,</w:t>
      </w:r>
    </w:p>
    <w:p w14:paraId="4CEE7400" w14:textId="18CB40DD" w:rsidR="00273457" w:rsidRPr="00132EBA" w:rsidRDefault="00273457" w:rsidP="00132EB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132EBA">
        <w:rPr>
          <w:rFonts w:ascii="Arial Narrow" w:hAnsi="Arial Narrow" w:cs="Arial Narrow"/>
          <w:sz w:val="21"/>
          <w:szCs w:val="21"/>
        </w:rPr>
        <w:lastRenderedPageBreak/>
        <w:t>každú zistenú poruchu alebo anomáliu v správaní sa určeného meradla, akékoľvek poškodenie</w:t>
      </w:r>
      <w:r w:rsidR="00132EBA"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>overovacích alebo prevádzkových zabezpečovacích značiek neodkladne ohlásiť dodávateľovi a PDS.</w:t>
      </w:r>
    </w:p>
    <w:p w14:paraId="4B42E993" w14:textId="5E4D86B1" w:rsidR="00273457" w:rsidRPr="00AE0B83" w:rsidRDefault="00273457" w:rsidP="00AE0B8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 prípade písomnej (listinnej podobe alebo e-mailom) požiadavky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sa dodávate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 w:rsidR="00AE0B83">
        <w:rPr>
          <w:rFonts w:ascii="Arial Narrow" w:hAnsi="Arial Narrow" w:cs="Arial Narrow"/>
          <w:sz w:val="21"/>
          <w:szCs w:val="21"/>
        </w:rPr>
        <w:t xml:space="preserve"> </w:t>
      </w:r>
      <w:r w:rsidRPr="001A1138">
        <w:rPr>
          <w:rFonts w:ascii="Arial Narrow" w:hAnsi="Arial Narrow" w:cs="Arial Narrow"/>
          <w:sz w:val="21"/>
          <w:szCs w:val="21"/>
        </w:rPr>
        <w:t>zaväzuje postúpiť žiadosť o úradné preskúšanie určeného meradla na PDS do 5 pracovných dní od</w:t>
      </w:r>
      <w:r w:rsidR="00AE0B83">
        <w:rPr>
          <w:rFonts w:ascii="Arial Narrow" w:hAnsi="Arial Narrow" w:cs="Arial Narrow"/>
          <w:sz w:val="21"/>
          <w:szCs w:val="21"/>
        </w:rPr>
        <w:t xml:space="preserve"> </w:t>
      </w:r>
      <w:r w:rsidRPr="00AE0B83">
        <w:rPr>
          <w:rFonts w:ascii="Arial Narrow" w:hAnsi="Arial Narrow" w:cs="Arial Narrow"/>
          <w:sz w:val="21"/>
          <w:szCs w:val="21"/>
        </w:rPr>
        <w:t>obdržania písomnej žiadosti odberateľa. Počas preskúšavania bude meranie zabezpečené náhradným</w:t>
      </w:r>
      <w:r w:rsidR="00AE0B83">
        <w:rPr>
          <w:rFonts w:ascii="Arial Narrow" w:hAnsi="Arial Narrow" w:cs="Arial Narrow"/>
          <w:sz w:val="21"/>
          <w:szCs w:val="21"/>
        </w:rPr>
        <w:t xml:space="preserve"> </w:t>
      </w:r>
      <w:r w:rsidRPr="00AE0B83">
        <w:rPr>
          <w:rFonts w:ascii="Arial Narrow" w:hAnsi="Arial Narrow" w:cs="Arial Narrow"/>
          <w:sz w:val="21"/>
          <w:szCs w:val="21"/>
        </w:rPr>
        <w:t>meradlom alebo iným vzájomne dohodnutým spôsobom v zmysle platných predpisov PDS.</w:t>
      </w:r>
    </w:p>
    <w:p w14:paraId="77629974" w14:textId="20BFF082" w:rsidR="00273457" w:rsidRPr="00514D25" w:rsidRDefault="00273457" w:rsidP="00514D2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Žiados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o úradné preskúšanie ur</w:t>
      </w:r>
      <w:r w:rsidRPr="00841FE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eného meradla nezbavuje odberate</w:t>
      </w:r>
      <w:r w:rsidRPr="00841FE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povinnosti zaplati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v</w:t>
      </w:r>
      <w:r w:rsidR="00514D25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stanovenej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lehote faktúru za dodan</w:t>
      </w:r>
      <w:r w:rsidR="00B41A0A">
        <w:rPr>
          <w:rFonts w:ascii="Arial Narrow" w:hAnsi="Arial Narrow" w:cs="Arial Narrow"/>
          <w:sz w:val="21"/>
          <w:szCs w:val="21"/>
        </w:rPr>
        <w:t>ý zemný plyn</w:t>
      </w:r>
      <w:r w:rsidRPr="00514D25">
        <w:rPr>
          <w:rFonts w:ascii="Arial Narrow" w:hAnsi="Arial Narrow" w:cs="Arial Narrow"/>
          <w:sz w:val="21"/>
          <w:szCs w:val="21"/>
        </w:rPr>
        <w:t>.</w:t>
      </w:r>
    </w:p>
    <w:p w14:paraId="30934247" w14:textId="269851B6" w:rsidR="00273457" w:rsidRPr="00514D25" w:rsidRDefault="00273457" w:rsidP="00514D2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Zmluvné strany dohodnú v Zmluve o združenej dodávke spôsob oznámenia termínu výmeny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určeného meradla a informácie o dôvodoch výmeny určeného meradla, ako aj informáciu o</w:t>
      </w:r>
      <w:r w:rsidR="00514D25">
        <w:rPr>
          <w:rFonts w:ascii="Arial Narrow" w:hAnsi="Arial Narrow" w:cs="Arial Narrow"/>
          <w:sz w:val="21"/>
          <w:szCs w:val="21"/>
        </w:rPr>
        <w:t> </w:t>
      </w:r>
      <w:r w:rsidRPr="00514D25">
        <w:rPr>
          <w:rFonts w:ascii="Arial Narrow" w:hAnsi="Arial Narrow" w:cs="Arial Narrow"/>
          <w:sz w:val="21"/>
          <w:szCs w:val="21"/>
        </w:rPr>
        <w:t>náhradnom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spôsobe určenia množstva dodan</w:t>
      </w:r>
      <w:r w:rsidR="00B41A0A">
        <w:rPr>
          <w:rFonts w:ascii="Arial Narrow" w:hAnsi="Arial Narrow" w:cs="Arial Narrow"/>
          <w:sz w:val="21"/>
          <w:szCs w:val="21"/>
        </w:rPr>
        <w:t>ého</w:t>
      </w:r>
      <w:r w:rsidRPr="00514D25">
        <w:rPr>
          <w:rFonts w:ascii="Arial Narrow" w:hAnsi="Arial Narrow" w:cs="Arial Narrow"/>
          <w:sz w:val="21"/>
          <w:szCs w:val="21"/>
        </w:rPr>
        <w:t xml:space="preserve"> </w:t>
      </w:r>
      <w:r w:rsidR="00B41A0A">
        <w:rPr>
          <w:rFonts w:ascii="Arial Narrow" w:hAnsi="Arial Narrow" w:cs="Arial Narrow"/>
          <w:sz w:val="21"/>
          <w:szCs w:val="21"/>
        </w:rPr>
        <w:t>plynu</w:t>
      </w:r>
      <w:r w:rsidRPr="00514D25">
        <w:rPr>
          <w:rFonts w:ascii="Arial Narrow" w:hAnsi="Arial Narrow" w:cs="Arial Narrow"/>
          <w:sz w:val="21"/>
          <w:szCs w:val="21"/>
        </w:rPr>
        <w:t xml:space="preserve"> v prípade poruchy určeného meradla alebo mimo určeného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termínu odpočtu, režim dodávateľa poslednej inštancie a identifikáciu neoprávneného odberu v súlade s</w:t>
      </w:r>
      <w:r w:rsidR="00514D25">
        <w:rPr>
          <w:rFonts w:ascii="Arial Narrow" w:hAnsi="Arial Narrow" w:cs="Arial Narrow"/>
          <w:sz w:val="21"/>
          <w:szCs w:val="21"/>
        </w:rPr>
        <w:t xml:space="preserve"> </w:t>
      </w:r>
      <w:r w:rsidRPr="00514D25">
        <w:rPr>
          <w:rFonts w:ascii="Arial Narrow" w:hAnsi="Arial Narrow" w:cs="Arial Narrow"/>
          <w:sz w:val="21"/>
          <w:szCs w:val="21"/>
        </w:rPr>
        <w:t>príslušnými právnymi predpismi a príslušnými PP PDS.</w:t>
      </w:r>
    </w:p>
    <w:p w14:paraId="3B3AB647" w14:textId="3B09C2EB" w:rsidR="00AE78F3" w:rsidRPr="00206D58" w:rsidRDefault="00273457" w:rsidP="00AE78F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841FEE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je oprávnený požiada</w:t>
      </w:r>
      <w:r w:rsidRPr="00841FE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 xml:space="preserve">PDS o prerušenie alebo obmedzenie prenosu alebo distribúcie </w:t>
      </w:r>
      <w:r w:rsidR="00BE71EE">
        <w:rPr>
          <w:rFonts w:ascii="Arial Narrow" w:hAnsi="Arial Narrow" w:cs="Arial Narrow"/>
          <w:sz w:val="21"/>
          <w:szCs w:val="21"/>
        </w:rPr>
        <w:t>plynu</w:t>
      </w:r>
      <w:r>
        <w:rPr>
          <w:rFonts w:ascii="Arial Narrow" w:hAnsi="Arial Narrow" w:cs="Arial Narrow"/>
          <w:sz w:val="21"/>
          <w:szCs w:val="21"/>
        </w:rPr>
        <w:t xml:space="preserve"> do</w:t>
      </w:r>
      <w:r w:rsidR="00FA14E7">
        <w:rPr>
          <w:rFonts w:ascii="Arial Narrow" w:hAnsi="Arial Narrow" w:cs="Arial Narrow"/>
          <w:sz w:val="21"/>
          <w:szCs w:val="21"/>
        </w:rPr>
        <w:t xml:space="preserve"> </w:t>
      </w:r>
      <w:r w:rsidRPr="00FA14E7">
        <w:rPr>
          <w:rFonts w:ascii="Arial Narrow" w:hAnsi="Arial Narrow" w:cs="Arial Narrow"/>
          <w:sz w:val="21"/>
          <w:szCs w:val="21"/>
        </w:rPr>
        <w:t>odberného miesta odberateľa uvedeného v Zmluve o združenej dodávke, ak odberateľ podstatným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 xml:space="preserve">spôsobom porušuje 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Zmluv</w:t>
      </w:r>
      <w:r w:rsidR="00BE71EE">
        <w:rPr>
          <w:rFonts w:ascii="Arial Narrow" w:hAnsi="Arial Narrow" w:cs="Arial Narrow"/>
          <w:sz w:val="21"/>
          <w:szCs w:val="21"/>
        </w:rPr>
        <w:t>u</w:t>
      </w:r>
      <w:r w:rsidRPr="004A5566">
        <w:rPr>
          <w:rFonts w:ascii="Arial Narrow" w:hAnsi="Arial Narrow" w:cs="Arial Narrow"/>
          <w:sz w:val="21"/>
          <w:szCs w:val="21"/>
        </w:rPr>
        <w:t xml:space="preserve"> o združenej dodávke. O obmedzenie alebo prerušenie dodávky môže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dodávateľ požiadať PDS, ak je odberateľ v omeškaní s úhradou faktúry aj po dodatočnej lehote, ktorú stanovil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 xml:space="preserve">dodávateľ odberateľovi v písomnej upomienke a ktorá nesmie byť kratšia ako 30 dní od doručenia upomienky. Súčasťou upomienky musí byť aj poučenie, že dodávka </w:t>
      </w:r>
      <w:r w:rsidR="00BE71EE">
        <w:rPr>
          <w:rFonts w:ascii="Arial Narrow" w:hAnsi="Arial Narrow" w:cs="Arial Narrow"/>
          <w:sz w:val="21"/>
          <w:szCs w:val="21"/>
        </w:rPr>
        <w:t>plynu</w:t>
      </w:r>
      <w:r w:rsidRPr="004A5566">
        <w:rPr>
          <w:rFonts w:ascii="Arial Narrow" w:hAnsi="Arial Narrow" w:cs="Arial Narrow"/>
          <w:sz w:val="21"/>
          <w:szCs w:val="21"/>
        </w:rPr>
        <w:t xml:space="preserve"> a distribučné služby budú v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prípade nezaplatenia prerušené. Dodávateľ v takom prípade nezodpovedá za vzniknutú škodu odberateľa.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Poplatok za opätovné pripojenie OM bude dodávateľ účtovať v súlade s platným cenníkom služieb distribúcie</w:t>
      </w:r>
      <w:r w:rsidR="004A5566">
        <w:rPr>
          <w:rFonts w:ascii="Arial Narrow" w:hAnsi="Arial Narrow" w:cs="Arial Narrow"/>
          <w:sz w:val="21"/>
          <w:szCs w:val="21"/>
        </w:rPr>
        <w:t xml:space="preserve"> </w:t>
      </w:r>
      <w:r w:rsidRPr="004A5566">
        <w:rPr>
          <w:rFonts w:ascii="Arial Narrow" w:hAnsi="Arial Narrow" w:cs="Arial Narrow"/>
          <w:sz w:val="21"/>
          <w:szCs w:val="21"/>
        </w:rPr>
        <w:t>príslušného PDS.</w:t>
      </w:r>
    </w:p>
    <w:p w14:paraId="61FA4B62" w14:textId="77777777" w:rsidR="00AE78F3" w:rsidRPr="00617E11" w:rsidRDefault="00AE78F3" w:rsidP="00AE78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</w:t>
      </w:r>
    </w:p>
    <w:p w14:paraId="3EE178E4" w14:textId="059ED729" w:rsidR="00AE78F3" w:rsidRPr="00AD1A51" w:rsidRDefault="00AE78F3" w:rsidP="00AD1A51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Trvanie rámcovej dohody</w:t>
      </w:r>
    </w:p>
    <w:p w14:paraId="32F67F11" w14:textId="5C0B42B0" w:rsidR="00AD1A51" w:rsidRPr="006052DF" w:rsidRDefault="00AD1A51" w:rsidP="00AD1A51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  <w:highlight w:val="yellow"/>
        </w:rPr>
      </w:pPr>
      <w:r>
        <w:rPr>
          <w:rFonts w:ascii="Arial Narrow" w:hAnsi="Arial Narrow"/>
          <w:sz w:val="21"/>
          <w:szCs w:val="21"/>
        </w:rPr>
        <w:t>Táto rámcová dohoda</w:t>
      </w:r>
      <w:r w:rsidRPr="006532BD">
        <w:rPr>
          <w:rFonts w:ascii="Arial Narrow" w:hAnsi="Arial Narrow"/>
          <w:sz w:val="21"/>
          <w:szCs w:val="21"/>
        </w:rPr>
        <w:t xml:space="preserve"> je uzatvorená na dobu určitú, a</w:t>
      </w:r>
      <w:r>
        <w:rPr>
          <w:rFonts w:ascii="Arial Narrow" w:hAnsi="Arial Narrow"/>
          <w:sz w:val="21"/>
          <w:szCs w:val="21"/>
        </w:rPr>
        <w:t xml:space="preserve"> </w:t>
      </w:r>
      <w:r w:rsidRPr="00607F84">
        <w:rPr>
          <w:rFonts w:ascii="Arial Narrow" w:hAnsi="Arial Narrow"/>
          <w:sz w:val="21"/>
          <w:szCs w:val="21"/>
          <w:highlight w:val="yellow"/>
        </w:rPr>
        <w:t>to do 31.12.</w:t>
      </w:r>
      <w:r w:rsidRPr="006052DF">
        <w:rPr>
          <w:rFonts w:ascii="Arial Narrow" w:hAnsi="Arial Narrow"/>
          <w:sz w:val="21"/>
          <w:szCs w:val="21"/>
          <w:highlight w:val="yellow"/>
        </w:rPr>
        <w:t>202</w:t>
      </w:r>
      <w:r w:rsidR="006052DF" w:rsidRPr="006052DF">
        <w:rPr>
          <w:rFonts w:ascii="Arial Narrow" w:hAnsi="Arial Narrow"/>
          <w:sz w:val="21"/>
          <w:szCs w:val="21"/>
          <w:highlight w:val="yellow"/>
        </w:rPr>
        <w:t>x</w:t>
      </w:r>
      <w:r w:rsidRPr="006052DF">
        <w:rPr>
          <w:rFonts w:ascii="Arial Narrow" w:hAnsi="Arial Narrow"/>
          <w:sz w:val="21"/>
          <w:szCs w:val="21"/>
          <w:highlight w:val="yellow"/>
        </w:rPr>
        <w:t xml:space="preserve">. </w:t>
      </w:r>
      <w:bookmarkStart w:id="0" w:name="bookmark45"/>
      <w:bookmarkEnd w:id="0"/>
    </w:p>
    <w:p w14:paraId="35758DD0" w14:textId="3D9AE173" w:rsidR="00AD1A51" w:rsidRPr="00A829B3" w:rsidRDefault="00AD1A51" w:rsidP="00AD1A51">
      <w:pPr>
        <w:pStyle w:val="Cisl2U"/>
        <w:numPr>
          <w:ilvl w:val="6"/>
          <w:numId w:val="23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829B3">
        <w:rPr>
          <w:rFonts w:ascii="Arial Narrow" w:hAnsi="Arial Narrow"/>
          <w:vanish/>
          <w:sz w:val="21"/>
          <w:szCs w:val="21"/>
        </w:rPr>
        <w:t>V VOdber</w:t>
      </w:r>
      <w:bookmarkStart w:id="1" w:name="bookmark46"/>
      <w:bookmarkEnd w:id="1"/>
      <w:r w:rsidRPr="00A829B3">
        <w:rPr>
          <w:rFonts w:ascii="Arial Narrow" w:hAnsi="Arial Narrow"/>
          <w:sz w:val="21"/>
          <w:szCs w:val="21"/>
        </w:rPr>
        <w:t xml:space="preserve">Túto </w:t>
      </w:r>
      <w:r>
        <w:rPr>
          <w:rFonts w:ascii="Arial Narrow" w:hAnsi="Arial Narrow"/>
          <w:sz w:val="21"/>
          <w:szCs w:val="21"/>
        </w:rPr>
        <w:t>rámcovú dohodu</w:t>
      </w:r>
      <w:r w:rsidRPr="00A829B3">
        <w:rPr>
          <w:rFonts w:ascii="Arial Narrow" w:hAnsi="Arial Narrow"/>
          <w:sz w:val="21"/>
          <w:szCs w:val="21"/>
        </w:rPr>
        <w:t xml:space="preserve"> možno ukončiť pred uplynutím doby uvedenej v bode 1. tohto článku zmluvy:</w:t>
      </w:r>
    </w:p>
    <w:p w14:paraId="79CE27D8" w14:textId="77777777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dohodou obidvoch zmluvných strán;</w:t>
      </w:r>
    </w:p>
    <w:p w14:paraId="74DB8E04" w14:textId="1410F31B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výpoveďou </w:t>
      </w:r>
      <w:r>
        <w:rPr>
          <w:rFonts w:ascii="Arial Narrow" w:hAnsi="Arial Narrow"/>
          <w:sz w:val="21"/>
          <w:szCs w:val="21"/>
        </w:rPr>
        <w:t>ktorejkoľvek zmluvnej strany</w:t>
      </w:r>
      <w:r w:rsidRPr="006532BD">
        <w:rPr>
          <w:rFonts w:ascii="Arial Narrow" w:hAnsi="Arial Narrow"/>
          <w:sz w:val="21"/>
          <w:szCs w:val="21"/>
        </w:rPr>
        <w:t xml:space="preserve">. Výpovedná lehota je tri mesiace a začne plynúť prvým dňom kalendárneho mesiaca bezprostredne nasledujúcim po doručení výpovede druhej zmluvnej strane. </w:t>
      </w:r>
      <w:r>
        <w:rPr>
          <w:rFonts w:ascii="Arial Narrow" w:hAnsi="Arial Narrow"/>
          <w:sz w:val="21"/>
          <w:szCs w:val="21"/>
        </w:rPr>
        <w:t>Zmluvné strany sa dohodli, že t</w:t>
      </w:r>
      <w:r w:rsidRPr="006532BD">
        <w:rPr>
          <w:rFonts w:ascii="Arial Narrow" w:hAnsi="Arial Narrow"/>
          <w:sz w:val="21"/>
          <w:szCs w:val="21"/>
        </w:rPr>
        <w:t xml:space="preserve">úto </w:t>
      </w:r>
      <w:r>
        <w:rPr>
          <w:rFonts w:ascii="Arial Narrow" w:hAnsi="Arial Narrow"/>
          <w:sz w:val="21"/>
          <w:szCs w:val="21"/>
        </w:rPr>
        <w:t>rámcovú dohodu</w:t>
      </w:r>
      <w:r w:rsidRPr="006532BD">
        <w:rPr>
          <w:rFonts w:ascii="Arial Narrow" w:hAnsi="Arial Narrow"/>
          <w:sz w:val="21"/>
          <w:szCs w:val="21"/>
        </w:rPr>
        <w:t xml:space="preserve"> môže odberateľ vypovedať bez poplatku.</w:t>
      </w:r>
    </w:p>
    <w:p w14:paraId="25E415BB" w14:textId="3C74E3A4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 xml:space="preserve"> odberateľom, ak dodávateľ opakovane zavinil neoprávnene obmedzenie alebo prerušenie distribúcie </w:t>
      </w:r>
      <w:r w:rsidR="008078A9">
        <w:rPr>
          <w:rFonts w:ascii="Arial Narrow" w:hAnsi="Arial Narrow"/>
          <w:sz w:val="21"/>
          <w:szCs w:val="21"/>
        </w:rPr>
        <w:t>zemného plynu</w:t>
      </w:r>
      <w:r w:rsidRPr="006532BD">
        <w:rPr>
          <w:rFonts w:ascii="Arial Narrow" w:hAnsi="Arial Narrow"/>
          <w:sz w:val="21"/>
          <w:szCs w:val="21"/>
        </w:rPr>
        <w:t xml:space="preserve"> odberateľovi </w:t>
      </w:r>
      <w:r w:rsidR="008078A9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. Uvedené porušenie zmluvy sa bude považovať za podstatné porušenie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>.</w:t>
      </w:r>
    </w:p>
    <w:p w14:paraId="3A227E87" w14:textId="6F99ADA4" w:rsidR="00AD1A51" w:rsidRPr="006532BD" w:rsidRDefault="00AD1A51" w:rsidP="00AD1A51">
      <w:pPr>
        <w:pStyle w:val="Cisl3U"/>
        <w:numPr>
          <w:ilvl w:val="0"/>
          <w:numId w:val="22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 xml:space="preserve"> dodávateľom, ak odberateľ opakovane nezaplatil faktúru ani po písomnej upomienke dodávateľa v lehote do </w:t>
      </w:r>
      <w:r>
        <w:rPr>
          <w:rFonts w:ascii="Arial Narrow" w:hAnsi="Arial Narrow"/>
          <w:sz w:val="21"/>
          <w:szCs w:val="21"/>
        </w:rPr>
        <w:t>30</w:t>
      </w:r>
      <w:r w:rsidRPr="006532BD">
        <w:rPr>
          <w:rFonts w:ascii="Arial Narrow" w:hAnsi="Arial Narrow"/>
          <w:sz w:val="21"/>
          <w:szCs w:val="21"/>
        </w:rPr>
        <w:t xml:space="preserve"> dní od doručenia upomienky. </w:t>
      </w:r>
    </w:p>
    <w:p w14:paraId="3E3EB320" w14:textId="1DF22BF5" w:rsidR="00E051EA" w:rsidRPr="0044420D" w:rsidRDefault="00AD1A51" w:rsidP="0044420D">
      <w:pPr>
        <w:pStyle w:val="Cisl3U"/>
        <w:numPr>
          <w:ilvl w:val="0"/>
          <w:numId w:val="22"/>
        </w:numPr>
        <w:tabs>
          <w:tab w:val="clear" w:pos="709"/>
        </w:tabs>
        <w:spacing w:after="160"/>
        <w:ind w:left="284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</w:t>
      </w:r>
      <w:r w:rsidRPr="006532BD">
        <w:rPr>
          <w:rFonts w:ascii="Arial Narrow" w:hAnsi="Arial Narrow"/>
          <w:sz w:val="21"/>
          <w:szCs w:val="21"/>
        </w:rPr>
        <w:t xml:space="preserve">krem vyššie uvedených ustanovení každá zo zmluvných strán je oprávnená od </w:t>
      </w:r>
      <w:r>
        <w:rPr>
          <w:rFonts w:ascii="Arial Narrow" w:hAnsi="Arial Narrow"/>
          <w:sz w:val="21"/>
          <w:szCs w:val="21"/>
        </w:rPr>
        <w:t>rámcovej dohody</w:t>
      </w:r>
      <w:r w:rsidRPr="006532BD">
        <w:rPr>
          <w:rFonts w:ascii="Arial Narrow" w:hAnsi="Arial Narrow"/>
          <w:sz w:val="21"/>
          <w:szCs w:val="21"/>
        </w:rPr>
        <w:t xml:space="preserve"> odstúpiť, ak </w:t>
      </w:r>
      <w:bookmarkStart w:id="2" w:name="bookmark47"/>
      <w:bookmarkStart w:id="3" w:name="bookmark48"/>
      <w:bookmarkStart w:id="4" w:name="bookmark49"/>
      <w:bookmarkEnd w:id="2"/>
      <w:bookmarkEnd w:id="3"/>
      <w:bookmarkEnd w:id="4"/>
      <w:r w:rsidRPr="006532BD">
        <w:rPr>
          <w:rFonts w:ascii="Arial Narrow" w:hAnsi="Arial Narrow"/>
          <w:sz w:val="21"/>
          <w:szCs w:val="21"/>
        </w:rPr>
        <w:t xml:space="preserve">bol na majetok druhej zmluvnej strany vyhlásený konkurz alebo povolená reštrukturalizácia, alebo ak bol návrh na vyhlásenie konkurzu zamietnutý pre nedostatok majetku, alebo </w:t>
      </w:r>
      <w:bookmarkStart w:id="5" w:name="bookmark50"/>
      <w:bookmarkEnd w:id="5"/>
      <w:r w:rsidRPr="006532BD">
        <w:rPr>
          <w:rFonts w:ascii="Arial Narrow" w:hAnsi="Arial Narrow"/>
          <w:sz w:val="21"/>
          <w:szCs w:val="21"/>
        </w:rPr>
        <w:t>ak druhá zmluvná strana vstúpila do likvidácie.</w:t>
      </w:r>
    </w:p>
    <w:p w14:paraId="72FEA4C5" w14:textId="315776F1" w:rsidR="000D70DF" w:rsidRDefault="000D70DF" w:rsidP="000D70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sz w:val="21"/>
          <w:szCs w:val="21"/>
        </w:rPr>
      </w:pPr>
    </w:p>
    <w:p w14:paraId="1A75EDB6" w14:textId="1BBF0030" w:rsidR="000D70DF" w:rsidRPr="00617E11" w:rsidRDefault="000D70DF" w:rsidP="000D70D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037AD625" w14:textId="70B00F7E" w:rsidR="000D70DF" w:rsidRDefault="00F907BE" w:rsidP="00AE78F3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Záruky, zodpovednos</w:t>
      </w:r>
      <w:r>
        <w:rPr>
          <w:rFonts w:ascii="ArialNarrow-Bold" w:hAnsi="ArialNarrow-Bold" w:cs="ArialNarrow-Bold"/>
          <w:b/>
          <w:bCs/>
          <w:sz w:val="21"/>
          <w:szCs w:val="21"/>
        </w:rPr>
        <w:t xml:space="preserve">ť </w:t>
      </w:r>
      <w:r>
        <w:rPr>
          <w:rFonts w:ascii="Arial Narrow" w:hAnsi="Arial Narrow" w:cs="Arial Narrow"/>
          <w:b/>
          <w:bCs/>
          <w:sz w:val="21"/>
          <w:szCs w:val="21"/>
        </w:rPr>
        <w:t>za kvalitu a škodu a reklamácie Zmluvy o združenej dodávke elektriny</w:t>
      </w:r>
    </w:p>
    <w:p w14:paraId="057602B4" w14:textId="2DF56E91" w:rsidR="00F907BE" w:rsidRPr="00F2013A" w:rsidRDefault="00F907BE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F2013A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sa zaru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 xml:space="preserve">uje, že združené dodávky </w:t>
      </w:r>
      <w:r w:rsidR="00AA28BF">
        <w:rPr>
          <w:rFonts w:ascii="Arial Narrow" w:hAnsi="Arial Narrow" w:cs="Arial Narrow"/>
          <w:sz w:val="21"/>
          <w:szCs w:val="21"/>
        </w:rPr>
        <w:t>zemného plynu</w:t>
      </w:r>
      <w:r>
        <w:rPr>
          <w:rFonts w:ascii="Arial Narrow" w:hAnsi="Arial Narrow" w:cs="Arial Narrow"/>
          <w:sz w:val="21"/>
          <w:szCs w:val="21"/>
        </w:rPr>
        <w:t xml:space="preserve"> budú v kvalite zodpovedajúcej technickým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podmienkam prevádzkovateľa distribučnej sústavy, za dodržania platných právnych predpisov Slovenskej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republiky, technických podmienok a prevádzkového poriadku prevádzkovateľa distribučnej sústavy pre každé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OM.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 xml:space="preserve">Ak dodávateľ nedodrží štandardy kvality pri dodávke </w:t>
      </w:r>
      <w:r w:rsidR="00AA28BF">
        <w:rPr>
          <w:rFonts w:ascii="Arial Narrow" w:hAnsi="Arial Narrow" w:cs="Arial Narrow"/>
          <w:sz w:val="21"/>
          <w:szCs w:val="21"/>
        </w:rPr>
        <w:t>plynu</w:t>
      </w:r>
      <w:r w:rsidRPr="00F2013A">
        <w:rPr>
          <w:rFonts w:ascii="Arial Narrow" w:hAnsi="Arial Narrow" w:cs="Arial Narrow"/>
          <w:sz w:val="21"/>
          <w:szCs w:val="21"/>
        </w:rPr>
        <w:t>, je dodávateľ povinný uhradiť odberateľovi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kompenzačnú platbu v súlade s platnými právnymi predpismi.</w:t>
      </w:r>
    </w:p>
    <w:p w14:paraId="65EBD5E6" w14:textId="7C7C01C4" w:rsidR="00F907BE" w:rsidRPr="00F2013A" w:rsidRDefault="00F907BE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Každá zo zmluvných strán je zodpovedná za škodu, ktorá vznikne porušením jej povinností vo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i druhej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 xml:space="preserve">zmluvnej strane. Ak dodávateľ nedodá odberateľovi </w:t>
      </w:r>
      <w:r w:rsidR="005D04FA">
        <w:rPr>
          <w:rFonts w:ascii="Arial Narrow" w:hAnsi="Arial Narrow" w:cs="Arial Narrow"/>
          <w:sz w:val="21"/>
          <w:szCs w:val="21"/>
        </w:rPr>
        <w:t>zemný plyn</w:t>
      </w:r>
      <w:r w:rsidRPr="00F2013A">
        <w:rPr>
          <w:rFonts w:ascii="Arial Narrow" w:hAnsi="Arial Narrow" w:cs="Arial Narrow"/>
          <w:sz w:val="21"/>
          <w:szCs w:val="21"/>
        </w:rPr>
        <w:t xml:space="preserve"> v dohodnutom množstve v Zmluve o</w:t>
      </w:r>
      <w:r w:rsidR="00F2013A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združenej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dodávke do príslušného OM alebo poruší svoje povinnosti vzťahujúce sa k príslušnému OM iným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 xml:space="preserve">spôsobom, odberateľ má po preukázaní </w:t>
      </w:r>
      <w:r w:rsidRPr="00F2013A">
        <w:rPr>
          <w:rFonts w:ascii="Arial Narrow" w:hAnsi="Arial Narrow" w:cs="Arial Narrow"/>
          <w:sz w:val="21"/>
          <w:szCs w:val="21"/>
        </w:rPr>
        <w:lastRenderedPageBreak/>
        <w:t>rozsahu škody právo na náhradu vzniknutej škody, ak bola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preukázateľne spôsobená dodávateľom alebo PDS a vznikla v súvislosti s týmto nedodaním alebo v</w:t>
      </w:r>
      <w:r w:rsidR="00F2013A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súvislosti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s iným takýmto porušením povinností dodávateľa.</w:t>
      </w:r>
    </w:p>
    <w:p w14:paraId="5FD51203" w14:textId="5827E02F" w:rsidR="00F907BE" w:rsidRPr="00F2013A" w:rsidRDefault="00F907BE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Ak dodávate</w:t>
      </w:r>
      <w:r w:rsidRPr="00F2013A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bude ma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vedomos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o skuto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nosti, že nebude v budúcnosti schopný plni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si povinnosti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vyplývajúce mu z tejto rámcovej dohody a Zmluvy o združenej dodávke je povinný oznámiť túto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skutočnosť odberateľovi bezodkladne ako sa o tejto predpokladanej strate schopnosti plniť povinnosti dozvie.</w:t>
      </w:r>
    </w:p>
    <w:p w14:paraId="1386C4D9" w14:textId="64954950" w:rsidR="00F907BE" w:rsidRPr="001116CE" w:rsidRDefault="00F907BE" w:rsidP="001116C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Odberate</w:t>
      </w:r>
      <w:r w:rsidRPr="00F2013A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je oprávnený písomne reklamova</w:t>
      </w:r>
      <w:r w:rsidRPr="00F2013A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u dodávate</w:t>
      </w:r>
      <w:r w:rsidRPr="00F2013A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 xml:space="preserve">a vady dodávky </w:t>
      </w:r>
      <w:r w:rsidR="00B50922">
        <w:rPr>
          <w:rFonts w:ascii="Arial Narrow" w:hAnsi="Arial Narrow" w:cs="Arial Narrow"/>
          <w:sz w:val="21"/>
          <w:szCs w:val="21"/>
        </w:rPr>
        <w:t>zemného plynu</w:t>
      </w:r>
      <w:r>
        <w:rPr>
          <w:rFonts w:ascii="Arial Narrow" w:hAnsi="Arial Narrow" w:cs="Arial Narrow"/>
          <w:sz w:val="21"/>
          <w:szCs w:val="21"/>
        </w:rPr>
        <w:t xml:space="preserve"> a poskytovaných služieb,</w:t>
      </w:r>
      <w:r w:rsidR="00F2013A">
        <w:rPr>
          <w:rFonts w:ascii="Arial Narrow" w:hAnsi="Arial Narrow" w:cs="Arial Narrow"/>
          <w:sz w:val="21"/>
          <w:szCs w:val="21"/>
        </w:rPr>
        <w:t xml:space="preserve"> </w:t>
      </w:r>
      <w:r w:rsidRPr="00F2013A">
        <w:rPr>
          <w:rFonts w:ascii="Arial Narrow" w:hAnsi="Arial Narrow" w:cs="Arial Narrow"/>
          <w:sz w:val="21"/>
          <w:szCs w:val="21"/>
        </w:rPr>
        <w:t>ku ktorým došlo pri realizácii Zmluvy o združenej dodávky alebo tejto rámcovej dohody.</w:t>
      </w:r>
      <w:r w:rsidR="001116CE">
        <w:rPr>
          <w:rFonts w:ascii="Arial Narrow" w:hAnsi="Arial Narrow" w:cs="Arial Narrow"/>
          <w:sz w:val="21"/>
          <w:szCs w:val="21"/>
        </w:rPr>
        <w:t xml:space="preserve"> </w:t>
      </w:r>
      <w:r w:rsidRPr="001116CE">
        <w:rPr>
          <w:rFonts w:ascii="Arial Narrow" w:hAnsi="Arial Narrow" w:cs="Arial Narrow"/>
          <w:sz w:val="21"/>
          <w:szCs w:val="21"/>
        </w:rPr>
        <w:t>Odberateľ má právo reklamovať najmä:</w:t>
      </w:r>
    </w:p>
    <w:p w14:paraId="343A7021" w14:textId="77777777" w:rsidR="00F907B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kvalitu,</w:t>
      </w:r>
    </w:p>
    <w:p w14:paraId="40EC7DC7" w14:textId="77777777" w:rsidR="00F907B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odpo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et ur</w:t>
      </w:r>
      <w:r w:rsidRPr="00F2013A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eného meradla,</w:t>
      </w:r>
    </w:p>
    <w:p w14:paraId="4BA20253" w14:textId="77777777" w:rsidR="00F907B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fakturáciu poskytnutej služby,</w:t>
      </w:r>
    </w:p>
    <w:p w14:paraId="2D4F4205" w14:textId="5E2C5F15" w:rsidR="00F907BE" w:rsidRPr="001116CE" w:rsidRDefault="00F907BE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>prerušenie alebo obmedzenie služieb alebo iné zistené chyby súvisiace s poskytovaním služby</w:t>
      </w:r>
      <w:r w:rsidR="001116CE">
        <w:rPr>
          <w:rFonts w:ascii="Arial Narrow" w:hAnsi="Arial Narrow" w:cs="Arial Narrow"/>
          <w:sz w:val="21"/>
          <w:szCs w:val="21"/>
        </w:rPr>
        <w:t xml:space="preserve"> </w:t>
      </w:r>
      <w:r w:rsidRPr="001116CE">
        <w:rPr>
          <w:rFonts w:ascii="Arial Narrow" w:hAnsi="Arial Narrow" w:cs="Arial Narrow"/>
          <w:sz w:val="21"/>
          <w:szCs w:val="21"/>
        </w:rPr>
        <w:t>dodávateľa (ďalej len „</w:t>
      </w:r>
      <w:r w:rsidRPr="001116CE">
        <w:rPr>
          <w:rFonts w:ascii="Arial Narrow" w:hAnsi="Arial Narrow" w:cs="Arial Narrow"/>
          <w:b/>
          <w:bCs/>
          <w:sz w:val="21"/>
          <w:szCs w:val="21"/>
        </w:rPr>
        <w:t>predmet reklamácie</w:t>
      </w:r>
      <w:r w:rsidRPr="001116CE">
        <w:rPr>
          <w:rFonts w:ascii="Arial Narrow" w:hAnsi="Arial Narrow" w:cs="Arial Narrow"/>
          <w:sz w:val="21"/>
          <w:szCs w:val="21"/>
        </w:rPr>
        <w:t>“)</w:t>
      </w:r>
    </w:p>
    <w:p w14:paraId="617529D3" w14:textId="31B1D308" w:rsidR="00823B79" w:rsidRPr="00F2013A" w:rsidRDefault="00823B79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Odberateľ môže reklamáciu uplatniť</w:t>
      </w:r>
      <w:r w:rsidR="00E000C8">
        <w:rPr>
          <w:rFonts w:ascii="Arial Narrow" w:hAnsi="Arial Narrow" w:cs="Arial Narrow"/>
          <w:sz w:val="21"/>
          <w:szCs w:val="21"/>
        </w:rPr>
        <w:t>:</w:t>
      </w:r>
    </w:p>
    <w:p w14:paraId="66D27BAF" w14:textId="2697C377" w:rsidR="00823B79" w:rsidRPr="00F2013A" w:rsidRDefault="00823B79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listinne u dodávateľa na adrese</w:t>
      </w:r>
      <w:r w:rsidR="00E000C8">
        <w:rPr>
          <w:rFonts w:ascii="Arial Narrow" w:hAnsi="Arial Narrow" w:cs="Arial Narrow"/>
          <w:sz w:val="21"/>
          <w:szCs w:val="21"/>
        </w:rPr>
        <w:t xml:space="preserve">: </w:t>
      </w:r>
      <w:proofErr w:type="spellStart"/>
      <w:r w:rsidR="00E000C8" w:rsidRPr="00E000C8">
        <w:rPr>
          <w:rFonts w:ascii="Arial Narrow" w:hAnsi="Arial Narrow" w:cs="Arial Narrow"/>
          <w:sz w:val="21"/>
          <w:szCs w:val="21"/>
          <w:highlight w:val="yellow"/>
        </w:rPr>
        <w:t>xxxxxxxxx</w:t>
      </w:r>
      <w:proofErr w:type="spellEnd"/>
    </w:p>
    <w:p w14:paraId="33DFE854" w14:textId="228D9DD7" w:rsidR="00823B79" w:rsidRPr="00F2013A" w:rsidRDefault="00823B79" w:rsidP="00E000C8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elektronicky na e-mailovej adrese</w:t>
      </w:r>
      <w:r w:rsidR="00E000C8">
        <w:rPr>
          <w:rFonts w:ascii="Arial Narrow" w:hAnsi="Arial Narrow" w:cs="Arial Narrow"/>
          <w:sz w:val="21"/>
          <w:szCs w:val="21"/>
        </w:rPr>
        <w:t xml:space="preserve">: </w:t>
      </w:r>
      <w:proofErr w:type="spellStart"/>
      <w:r w:rsidR="00E000C8" w:rsidRPr="00E000C8">
        <w:rPr>
          <w:rFonts w:ascii="Arial Narrow" w:hAnsi="Arial Narrow" w:cs="Arial Narrow"/>
          <w:sz w:val="21"/>
          <w:szCs w:val="21"/>
          <w:highlight w:val="yellow"/>
        </w:rPr>
        <w:t>xxxxxxxxxx</w:t>
      </w:r>
      <w:proofErr w:type="spellEnd"/>
      <w:r w:rsidRPr="00F2013A">
        <w:rPr>
          <w:rFonts w:ascii="Arial Narrow" w:hAnsi="Arial Narrow" w:cs="Arial Narrow"/>
          <w:sz w:val="21"/>
          <w:szCs w:val="21"/>
        </w:rPr>
        <w:t xml:space="preserve"> </w:t>
      </w:r>
    </w:p>
    <w:p w14:paraId="2FE0ACBE" w14:textId="31A86D81" w:rsidR="00823B79" w:rsidRPr="00F2013A" w:rsidRDefault="00823B79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Reklamácia musí obsahovať</w:t>
      </w:r>
      <w:r w:rsidR="00E000C8">
        <w:rPr>
          <w:rFonts w:ascii="Arial Narrow" w:hAnsi="Arial Narrow" w:cs="Arial Narrow"/>
          <w:sz w:val="21"/>
          <w:szCs w:val="21"/>
        </w:rPr>
        <w:t xml:space="preserve"> najmä:</w:t>
      </w:r>
    </w:p>
    <w:p w14:paraId="63A35E45" w14:textId="5740FCE5" w:rsidR="00823B79" w:rsidRPr="00E000C8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identifikáciu odberateľa a zákaznícke číslo resp. číslo Zmluvy o</w:t>
      </w:r>
      <w:r w:rsidR="00E000C8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združenej</w:t>
      </w:r>
      <w:r w:rsidR="00E000C8">
        <w:rPr>
          <w:rFonts w:ascii="Arial Narrow" w:hAnsi="Arial Narrow" w:cs="Arial Narrow"/>
          <w:sz w:val="21"/>
          <w:szCs w:val="21"/>
        </w:rPr>
        <w:t xml:space="preserve"> </w:t>
      </w:r>
      <w:r w:rsidRPr="00E000C8">
        <w:rPr>
          <w:rFonts w:ascii="Arial Narrow" w:hAnsi="Arial Narrow" w:cs="Arial Narrow"/>
          <w:sz w:val="21"/>
          <w:szCs w:val="21"/>
        </w:rPr>
        <w:t>dodávke a tejto rámcovej dohody,</w:t>
      </w:r>
    </w:p>
    <w:p w14:paraId="5E7507CC" w14:textId="6F33F169" w:rsidR="00823B79" w:rsidRPr="00EA2BE6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presný popis s odôvodnením reklamácie, spolu s prípadnou dokumentáciou a ďalšími podstatnými</w:t>
      </w:r>
      <w:r w:rsidR="00EA2BE6">
        <w:rPr>
          <w:rFonts w:ascii="Arial Narrow" w:hAnsi="Arial Narrow" w:cs="Arial Narrow"/>
          <w:sz w:val="21"/>
          <w:szCs w:val="21"/>
        </w:rPr>
        <w:t xml:space="preserve"> </w:t>
      </w:r>
      <w:r w:rsidRPr="00EA2BE6">
        <w:rPr>
          <w:rFonts w:ascii="Arial Narrow" w:hAnsi="Arial Narrow" w:cs="Arial Narrow"/>
          <w:sz w:val="21"/>
          <w:szCs w:val="21"/>
        </w:rPr>
        <w:t>skutočnosťami dôležitými pre posúdenie reklamácie,</w:t>
      </w:r>
    </w:p>
    <w:p w14:paraId="4AB8F2C1" w14:textId="77777777" w:rsidR="00823B79" w:rsidRPr="00F2013A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identifikačné údaje týkajúce sa predmetu reklamácie,</w:t>
      </w:r>
    </w:p>
    <w:p w14:paraId="3445A131" w14:textId="77777777" w:rsidR="00823B79" w:rsidRPr="00F2013A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identifikačné údaje reklamovanej faktúry, spolu s variabilným symbolom, ktorej sa týka,</w:t>
      </w:r>
    </w:p>
    <w:p w14:paraId="6E45AECA" w14:textId="4D5732B8" w:rsidR="00823B79" w:rsidRPr="00F2013A" w:rsidRDefault="00823B79" w:rsidP="00EA2BE6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- podpis osoby oprávnenej konať za odberateľa</w:t>
      </w:r>
      <w:r w:rsidR="00EA2BE6">
        <w:rPr>
          <w:rFonts w:ascii="Arial Narrow" w:hAnsi="Arial Narrow" w:cs="Arial Narrow"/>
          <w:sz w:val="21"/>
          <w:szCs w:val="21"/>
        </w:rPr>
        <w:t>.</w:t>
      </w:r>
    </w:p>
    <w:p w14:paraId="024F5AFF" w14:textId="485D1F44" w:rsidR="00823B79" w:rsidRPr="00F2013A" w:rsidRDefault="00823B79" w:rsidP="00F2013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Za uplatnenie reklamácie sa považuje deň prijatia písomnej reklamácie dodávateľom.</w:t>
      </w:r>
    </w:p>
    <w:p w14:paraId="443DA454" w14:textId="2A427B6E" w:rsidR="00823B79" w:rsidRPr="00EA2BE6" w:rsidRDefault="00823B79" w:rsidP="00EA2BE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Ak je reklamácia uplatnená prostredníctvom e-mailu, dodávateľ doručí potvrdenie o</w:t>
      </w:r>
      <w:r w:rsidR="00EA2BE6">
        <w:rPr>
          <w:rFonts w:ascii="Arial Narrow" w:hAnsi="Arial Narrow" w:cs="Arial Narrow"/>
          <w:sz w:val="21"/>
          <w:szCs w:val="21"/>
        </w:rPr>
        <w:t> </w:t>
      </w:r>
      <w:r w:rsidRPr="00F2013A">
        <w:rPr>
          <w:rFonts w:ascii="Arial Narrow" w:hAnsi="Arial Narrow" w:cs="Arial Narrow"/>
          <w:sz w:val="21"/>
          <w:szCs w:val="21"/>
        </w:rPr>
        <w:t>uplatnení</w:t>
      </w:r>
      <w:r w:rsidR="00EA2BE6">
        <w:rPr>
          <w:rFonts w:ascii="Arial Narrow" w:hAnsi="Arial Narrow" w:cs="Arial Narrow"/>
          <w:sz w:val="21"/>
          <w:szCs w:val="21"/>
        </w:rPr>
        <w:t xml:space="preserve"> </w:t>
      </w:r>
      <w:r w:rsidRPr="00EA2BE6">
        <w:rPr>
          <w:rFonts w:ascii="Arial Narrow" w:hAnsi="Arial Narrow" w:cs="Arial Narrow"/>
          <w:sz w:val="21"/>
          <w:szCs w:val="21"/>
        </w:rPr>
        <w:t>reklamácie odberateľovi ihneď. Ak nie je možné potvrdenie doručiť ihneď, musí sa doručiť bez zbytočného</w:t>
      </w:r>
      <w:r w:rsidR="00EA2BE6">
        <w:rPr>
          <w:rFonts w:ascii="Arial Narrow" w:hAnsi="Arial Narrow" w:cs="Arial Narrow"/>
          <w:sz w:val="21"/>
          <w:szCs w:val="21"/>
        </w:rPr>
        <w:t xml:space="preserve"> </w:t>
      </w:r>
      <w:r w:rsidRPr="00EA2BE6">
        <w:rPr>
          <w:rFonts w:ascii="Arial Narrow" w:hAnsi="Arial Narrow" w:cs="Arial Narrow"/>
          <w:sz w:val="21"/>
          <w:szCs w:val="21"/>
        </w:rPr>
        <w:t>odkladu, najneskôr však spolu s dokladom o vybavení reklamácie.</w:t>
      </w:r>
    </w:p>
    <w:p w14:paraId="75626AC5" w14:textId="76746771" w:rsidR="00823B79" w:rsidRDefault="00823B79" w:rsidP="00BB4E2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F2013A">
        <w:rPr>
          <w:rFonts w:ascii="Arial Narrow" w:hAnsi="Arial Narrow" w:cs="Arial Narrow"/>
          <w:sz w:val="21"/>
          <w:szCs w:val="21"/>
        </w:rPr>
        <w:t>Dodávateľ vybaví reklamáciu v čo najkratšom čase, najneskôr však do 30 dní od uplatnenia reklamácie. Ak si</w:t>
      </w:r>
      <w:r w:rsidR="00BB4E22">
        <w:rPr>
          <w:rFonts w:ascii="Arial Narrow" w:hAnsi="Arial Narrow" w:cs="Arial Narrow"/>
          <w:sz w:val="21"/>
          <w:szCs w:val="21"/>
        </w:rPr>
        <w:t xml:space="preserve"> </w:t>
      </w:r>
      <w:r w:rsidRPr="00BB4E22">
        <w:rPr>
          <w:rFonts w:ascii="Arial Narrow" w:hAnsi="Arial Narrow" w:cs="Arial Narrow"/>
          <w:sz w:val="21"/>
          <w:szCs w:val="21"/>
        </w:rPr>
        <w:t>prešetrenie reklamácie vyžaduje súčinnosť PDS alebo inej tretej strany, môže dodávateľ predĺžiť lehotu na</w:t>
      </w:r>
      <w:r w:rsidR="00657F4F" w:rsidRPr="00BB4E22">
        <w:rPr>
          <w:rFonts w:ascii="Arial Narrow" w:hAnsi="Arial Narrow" w:cs="Arial Narrow"/>
          <w:sz w:val="21"/>
          <w:szCs w:val="21"/>
        </w:rPr>
        <w:t xml:space="preserve"> vybavenie reklamácie o ďalšie 3 dni. Dodávateľ doručí preukázateľným spôsobom odberateľovi písomný</w:t>
      </w:r>
      <w:r w:rsidR="00BB4E22">
        <w:rPr>
          <w:rFonts w:ascii="Arial Narrow" w:hAnsi="Arial Narrow" w:cs="Arial Narrow"/>
          <w:sz w:val="21"/>
          <w:szCs w:val="21"/>
        </w:rPr>
        <w:t xml:space="preserve"> </w:t>
      </w:r>
      <w:r w:rsidR="00657F4F" w:rsidRPr="00BB4E22">
        <w:rPr>
          <w:rFonts w:ascii="Arial Narrow" w:hAnsi="Arial Narrow" w:cs="Arial Narrow"/>
          <w:sz w:val="21"/>
          <w:szCs w:val="21"/>
        </w:rPr>
        <w:t>doklad o vybavení reklamácie.</w:t>
      </w:r>
    </w:p>
    <w:p w14:paraId="6AB14C2A" w14:textId="4567CE76" w:rsidR="00BB4E22" w:rsidRDefault="00BB4E22" w:rsidP="00BB4E2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sz w:val="21"/>
          <w:szCs w:val="21"/>
        </w:rPr>
      </w:pPr>
    </w:p>
    <w:p w14:paraId="522B4A3C" w14:textId="0976EE35" w:rsidR="00BB4E22" w:rsidRPr="00617E11" w:rsidRDefault="00BB4E22" w:rsidP="00BB4E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VI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3A686659" w14:textId="1E982594" w:rsidR="00BB4E22" w:rsidRDefault="00BB4E22" w:rsidP="00BB4E22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Ďalšie ustanovenia</w:t>
      </w:r>
    </w:p>
    <w:p w14:paraId="4DE65397" w14:textId="2688572D" w:rsidR="00AC1ABB" w:rsidRDefault="00AC1ABB" w:rsidP="00E5291E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Zmluvné strany sa zaväzujú vzájomne spolupracova</w:t>
      </w:r>
      <w:r w:rsidRPr="00E5291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a poskytnú</w:t>
      </w:r>
      <w:r w:rsidRPr="00E5291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sú</w:t>
      </w:r>
      <w:r w:rsidRPr="00E5291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innos</w:t>
      </w:r>
      <w:r w:rsidRPr="00E5291E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potrebnú na plnenie vyplývajúce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z tejto rámcovej dohody a Zmluvy o združenej dodávke. Zmluvné strany sa ďalej zaväzujú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informovať sa o všetkých skutočnostiach relevantných pre riadne a včasné plnenie svojich povinností a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záväzkov vyplývajúcich im z tejto rámcovej dohody a Zmluvy o združenej dodávke, ako aj o</w:t>
      </w:r>
      <w:r w:rsidR="00E5291E">
        <w:rPr>
          <w:rFonts w:ascii="Arial Narrow" w:hAnsi="Arial Narrow" w:cs="Arial Narrow"/>
          <w:sz w:val="21"/>
          <w:szCs w:val="21"/>
        </w:rPr>
        <w:t xml:space="preserve"> </w:t>
      </w:r>
      <w:r w:rsidRPr="00E5291E">
        <w:rPr>
          <w:rFonts w:ascii="Arial Narrow" w:hAnsi="Arial Narrow" w:cs="Arial Narrow"/>
          <w:sz w:val="21"/>
          <w:szCs w:val="21"/>
        </w:rPr>
        <w:t>skutočnostiach, ktoré by mohli zmariť alebo podstatne sťažiť ich plnenie.</w:t>
      </w:r>
    </w:p>
    <w:p w14:paraId="0CE81AB8" w14:textId="77777777" w:rsidR="00267B8E" w:rsidRDefault="00CB3129" w:rsidP="00CB312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3129">
        <w:rPr>
          <w:rFonts w:ascii="Arial Narrow" w:hAnsi="Arial Narrow" w:cs="Arial Narrow"/>
          <w:sz w:val="21"/>
          <w:szCs w:val="21"/>
        </w:rPr>
        <w:t>Dodávateľ vyhlasuje a svojím podpisom potvrdzuje, že v plnom rozsahu dodržiava a zabezpečuje dodržiavanie všetkých aplikovateľných pracovnoprávnych predpisov v oblasti nelegálneho zamestnávania (ďalej aj ako „</w:t>
      </w:r>
      <w:r w:rsidRPr="00FB4F4F">
        <w:rPr>
          <w:rFonts w:ascii="Arial Narrow" w:hAnsi="Arial Narrow" w:cs="Arial Narrow"/>
          <w:b/>
          <w:bCs/>
          <w:sz w:val="21"/>
          <w:szCs w:val="21"/>
        </w:rPr>
        <w:t>P</w:t>
      </w:r>
      <w:r w:rsidRPr="00CB3129">
        <w:rPr>
          <w:rFonts w:ascii="Arial Narrow" w:hAnsi="Arial Narrow" w:cs="Arial Narrow"/>
          <w:b/>
          <w:bCs/>
          <w:sz w:val="21"/>
          <w:szCs w:val="21"/>
        </w:rPr>
        <w:t>racovnoprávne predpisy</w:t>
      </w:r>
      <w:r w:rsidRPr="00CB3129">
        <w:rPr>
          <w:rFonts w:ascii="Arial Narrow" w:hAnsi="Arial Narrow" w:cs="Arial Narrow"/>
          <w:sz w:val="21"/>
          <w:szCs w:val="21"/>
        </w:rPr>
        <w:t xml:space="preserve">“), a to predovšetkým zákona č. 311/2001 Z. z. Zákonníka práce v znení neskorších predpisov a zákona č. 82/2005 Z. z. o nelegálnej práci a nelegálnom zamestnávaní a o zmene a doplnení niektorých zákonov v znení neskorších predpisov. Dodávateľ týmto vyhlasuje, že si je plne vedomý všetkých povinností, ktoré preňho z Pracovnoprávnych predpisov vyplývajú a zaväzuje sa 7 ich dodržiavať počas celej doby platnosti tejto </w:t>
      </w:r>
      <w:r>
        <w:rPr>
          <w:rFonts w:ascii="Arial Narrow" w:hAnsi="Arial Narrow" w:cs="Arial Narrow"/>
          <w:sz w:val="21"/>
          <w:szCs w:val="21"/>
        </w:rPr>
        <w:t>rámcovej dohody</w:t>
      </w:r>
      <w:r w:rsidRPr="00CB3129">
        <w:rPr>
          <w:rFonts w:ascii="Arial Narrow" w:hAnsi="Arial Narrow" w:cs="Arial Narrow"/>
          <w:sz w:val="21"/>
          <w:szCs w:val="21"/>
        </w:rPr>
        <w:t xml:space="preserve">. </w:t>
      </w:r>
      <w:r w:rsidRPr="00CB3129">
        <w:rPr>
          <w:rFonts w:ascii="Arial Narrow" w:hAnsi="Arial Narrow" w:cs="Arial Narrow"/>
          <w:sz w:val="21"/>
          <w:szCs w:val="21"/>
        </w:rPr>
        <w:lastRenderedPageBreak/>
        <w:t xml:space="preserve">Dodávateľ sa zaväzuje najmä zamestnávať zamestnancov legálne a neporušovať tak zákaz nelegálneho zamestnávania upravený v Pracovnoprávnych predpisoch. </w:t>
      </w:r>
    </w:p>
    <w:p w14:paraId="492A8259" w14:textId="77777777" w:rsidR="00267B8E" w:rsidRDefault="00CB3129" w:rsidP="00CB312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3129">
        <w:rPr>
          <w:rFonts w:ascii="Arial Narrow" w:hAnsi="Arial Narrow" w:cs="Arial Narrow"/>
          <w:sz w:val="21"/>
          <w:szCs w:val="21"/>
        </w:rPr>
        <w:t xml:space="preserve">Zmluvné strany sa dohodli, že dodávateľ: </w:t>
      </w:r>
    </w:p>
    <w:p w14:paraId="04D48BE9" w14:textId="77777777" w:rsidR="00267B8E" w:rsidRDefault="00CB3129" w:rsidP="00267B8E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3129">
        <w:rPr>
          <w:rFonts w:ascii="Arial Narrow" w:hAnsi="Arial Narrow" w:cs="Arial Narrow"/>
          <w:sz w:val="21"/>
          <w:szCs w:val="21"/>
        </w:rPr>
        <w:t xml:space="preserve">a) zabezpečí individuálnu obsluhu jednou kontaktnou osobou pre celý predmet </w:t>
      </w:r>
      <w:r w:rsidR="00267B8E">
        <w:rPr>
          <w:rFonts w:ascii="Arial Narrow" w:hAnsi="Arial Narrow" w:cs="Arial Narrow"/>
          <w:sz w:val="21"/>
          <w:szCs w:val="21"/>
        </w:rPr>
        <w:t>rámcovej dohody</w:t>
      </w:r>
      <w:r w:rsidRPr="00CB3129">
        <w:rPr>
          <w:rFonts w:ascii="Arial Narrow" w:hAnsi="Arial Narrow" w:cs="Arial Narrow"/>
          <w:sz w:val="21"/>
          <w:szCs w:val="21"/>
        </w:rPr>
        <w:t xml:space="preserve">; </w:t>
      </w:r>
    </w:p>
    <w:p w14:paraId="79C4A3BD" w14:textId="77777777" w:rsidR="00267B8E" w:rsidRDefault="00CB3129" w:rsidP="00267B8E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3129">
        <w:rPr>
          <w:rFonts w:ascii="Arial Narrow" w:hAnsi="Arial Narrow" w:cs="Arial Narrow"/>
          <w:sz w:val="21"/>
          <w:szCs w:val="21"/>
        </w:rPr>
        <w:t xml:space="preserve">b) zabezpečí možnosť elektronickej a tlačenej fakturácie; </w:t>
      </w:r>
    </w:p>
    <w:p w14:paraId="4D9E0E56" w14:textId="77777777" w:rsidR="00267B8E" w:rsidRDefault="00CB3129" w:rsidP="00267B8E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3129">
        <w:rPr>
          <w:rFonts w:ascii="Arial Narrow" w:hAnsi="Arial Narrow" w:cs="Arial Narrow"/>
          <w:sz w:val="21"/>
          <w:szCs w:val="21"/>
        </w:rPr>
        <w:t xml:space="preserve">c) bude kvartálne posielať elektronicky výpis z faktúry v elektronicky spracovateľnom formáte na </w:t>
      </w:r>
      <w:r w:rsidR="00267B8E">
        <w:rPr>
          <w:rFonts w:ascii="Arial Narrow" w:hAnsi="Arial Narrow" w:cs="Arial Narrow"/>
          <w:sz w:val="21"/>
          <w:szCs w:val="21"/>
        </w:rPr>
        <w:t>xxx</w:t>
      </w:r>
      <w:r w:rsidRPr="00CB3129">
        <w:rPr>
          <w:rFonts w:ascii="Arial Narrow" w:hAnsi="Arial Narrow" w:cs="Arial Narrow"/>
          <w:sz w:val="21"/>
          <w:szCs w:val="21"/>
        </w:rPr>
        <w:t xml:space="preserve">; </w:t>
      </w:r>
    </w:p>
    <w:p w14:paraId="57852181" w14:textId="2D5FC1E4" w:rsidR="00CB3129" w:rsidRPr="00CB3129" w:rsidRDefault="00CB3129" w:rsidP="00267B8E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3129">
        <w:rPr>
          <w:rFonts w:ascii="Arial Narrow" w:hAnsi="Arial Narrow" w:cs="Arial Narrow"/>
          <w:sz w:val="21"/>
          <w:szCs w:val="21"/>
        </w:rPr>
        <w:t>d) zabezpečí podporu manažéra uchádzača (dodávateľa) pri pripájaní nových odberných miest toho ktorého odberateľa.</w:t>
      </w:r>
    </w:p>
    <w:p w14:paraId="15B8BBFC" w14:textId="6B107B3A" w:rsidR="00AC1ABB" w:rsidRDefault="00AC1ABB" w:rsidP="00AC1ABB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sz w:val="21"/>
          <w:szCs w:val="21"/>
        </w:rPr>
      </w:pPr>
    </w:p>
    <w:p w14:paraId="255824B8" w14:textId="329D26A5" w:rsidR="00AC1ABB" w:rsidRPr="00617E11" w:rsidRDefault="00AC1ABB" w:rsidP="00AC1A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VII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72544140" w14:textId="51C50F68" w:rsidR="00AC1ABB" w:rsidRDefault="00AC1ABB" w:rsidP="00AC1ABB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Sankcie</w:t>
      </w:r>
    </w:p>
    <w:p w14:paraId="2BCD7A28" w14:textId="2669C12F" w:rsidR="00C500A9" w:rsidRPr="00C500A9" w:rsidRDefault="00E5291E" w:rsidP="00C500A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</w:t>
      </w:r>
      <w:r w:rsidR="00267E80">
        <w:rPr>
          <w:rFonts w:ascii="Arial Narrow" w:hAnsi="Arial Narrow" w:cs="Arial Narrow"/>
          <w:sz w:val="21"/>
          <w:szCs w:val="21"/>
        </w:rPr>
        <w:t>prípade, že dodávate</w:t>
      </w:r>
      <w:r w:rsidR="00267E80" w:rsidRPr="00E5291E">
        <w:rPr>
          <w:rFonts w:ascii="Arial Narrow" w:hAnsi="Arial Narrow" w:cs="Arial Narrow"/>
          <w:sz w:val="21"/>
          <w:szCs w:val="21"/>
        </w:rPr>
        <w:t xml:space="preserve">ľ </w:t>
      </w:r>
      <w:r w:rsidR="00267E80">
        <w:rPr>
          <w:rFonts w:ascii="Arial Narrow" w:hAnsi="Arial Narrow" w:cs="Arial Narrow"/>
          <w:sz w:val="21"/>
          <w:szCs w:val="21"/>
        </w:rPr>
        <w:t xml:space="preserve">nedodrží dohodnuté odberné množstvá a </w:t>
      </w:r>
      <w:r w:rsidR="00267E80" w:rsidRPr="00E5291E">
        <w:rPr>
          <w:rFonts w:ascii="Arial Narrow" w:hAnsi="Arial Narrow" w:cs="Arial Narrow"/>
          <w:sz w:val="21"/>
          <w:szCs w:val="21"/>
        </w:rPr>
        <w:t>č</w:t>
      </w:r>
      <w:r w:rsidR="00267E80">
        <w:rPr>
          <w:rFonts w:ascii="Arial Narrow" w:hAnsi="Arial Narrow" w:cs="Arial Narrow"/>
          <w:sz w:val="21"/>
          <w:szCs w:val="21"/>
        </w:rPr>
        <w:t>as plnenia stanovené v</w:t>
      </w:r>
      <w:r>
        <w:rPr>
          <w:rFonts w:ascii="Arial Narrow" w:hAnsi="Arial Narrow" w:cs="Arial Narrow"/>
          <w:sz w:val="21"/>
          <w:szCs w:val="21"/>
        </w:rPr>
        <w:t> </w:t>
      </w:r>
      <w:r w:rsidR="00267E80">
        <w:rPr>
          <w:rFonts w:ascii="Arial Narrow" w:hAnsi="Arial Narrow" w:cs="Arial Narrow"/>
          <w:sz w:val="21"/>
          <w:szCs w:val="21"/>
        </w:rPr>
        <w:t>jednotlivých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E5291E">
        <w:rPr>
          <w:rFonts w:ascii="Arial Narrow" w:hAnsi="Arial Narrow" w:cs="Arial Narrow"/>
          <w:sz w:val="21"/>
          <w:szCs w:val="21"/>
        </w:rPr>
        <w:t>Zmluvách o združenej dodávke, uhradí odberateľovi zmluvnú pokutu vo výške 0,03 % z</w:t>
      </w:r>
      <w:r w:rsidR="008B32E4">
        <w:rPr>
          <w:rFonts w:ascii="Arial Narrow" w:hAnsi="Arial Narrow" w:cs="Arial Narrow"/>
          <w:sz w:val="21"/>
          <w:szCs w:val="21"/>
        </w:rPr>
        <w:t> </w:t>
      </w:r>
      <w:r w:rsidR="00267E80" w:rsidRPr="00E5291E">
        <w:rPr>
          <w:rFonts w:ascii="Arial Narrow" w:hAnsi="Arial Narrow" w:cs="Arial Narrow"/>
          <w:sz w:val="21"/>
          <w:szCs w:val="21"/>
        </w:rPr>
        <w:t>ceny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nedodan</w:t>
      </w:r>
      <w:r w:rsidR="005B0755">
        <w:rPr>
          <w:rFonts w:ascii="Arial Narrow" w:hAnsi="Arial Narrow" w:cs="Arial Narrow"/>
          <w:sz w:val="21"/>
          <w:szCs w:val="21"/>
        </w:rPr>
        <w:t xml:space="preserve">ého zemného plynu </w:t>
      </w:r>
      <w:r w:rsidR="00267E80" w:rsidRPr="008B32E4">
        <w:rPr>
          <w:rFonts w:ascii="Arial Narrow" w:hAnsi="Arial Narrow" w:cs="Arial Narrow"/>
          <w:sz w:val="21"/>
          <w:szCs w:val="21"/>
        </w:rPr>
        <w:t>za každý deň omeškania, dojednaním o zmluvnej pokute nie je dotknuté právo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odberateľa na náhradu škody voči dodávateľovi. Ak došlo k omeškaniu dodávateľa z dôvodu pôsobenia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vyššej moci (živelné pohromy, vojnový konflikt) neuplatní odberateľ voči dodávateľovi zmluvnú pokutu za</w:t>
      </w:r>
      <w:r w:rsidR="008B32E4">
        <w:rPr>
          <w:rFonts w:ascii="Arial Narrow" w:hAnsi="Arial Narrow" w:cs="Arial Narrow"/>
          <w:sz w:val="21"/>
          <w:szCs w:val="21"/>
        </w:rPr>
        <w:t xml:space="preserve"> </w:t>
      </w:r>
      <w:r w:rsidR="00267E80" w:rsidRPr="008B32E4">
        <w:rPr>
          <w:rFonts w:ascii="Arial Narrow" w:hAnsi="Arial Narrow" w:cs="Arial Narrow"/>
          <w:sz w:val="21"/>
          <w:szCs w:val="21"/>
        </w:rPr>
        <w:t>dobu trvania vyššej moci.</w:t>
      </w:r>
      <w:r w:rsidR="00C500A9">
        <w:rPr>
          <w:rFonts w:ascii="Arial Narrow" w:hAnsi="Arial Narrow" w:cs="Arial Narrow"/>
          <w:sz w:val="21"/>
          <w:szCs w:val="21"/>
        </w:rPr>
        <w:t xml:space="preserve"> </w:t>
      </w:r>
      <w:r w:rsidR="00C500A9" w:rsidRPr="00C500A9">
        <w:rPr>
          <w:rFonts w:ascii="Arial Narrow" w:hAnsi="Arial Narrow" w:cs="Arial Narrow"/>
          <w:sz w:val="21"/>
          <w:szCs w:val="21"/>
        </w:rPr>
        <w:t>Omeškanie z dôvodu pôsobenia vyššej moci však dodávateľ musí objednávateľovi riadne odôvodniť</w:t>
      </w:r>
      <w:r w:rsidR="00C500A9">
        <w:rPr>
          <w:rFonts w:ascii="Arial Narrow" w:hAnsi="Arial Narrow" w:cs="Arial Narrow"/>
          <w:sz w:val="21"/>
          <w:szCs w:val="21"/>
        </w:rPr>
        <w:t>.</w:t>
      </w:r>
    </w:p>
    <w:p w14:paraId="4D832486" w14:textId="0731FCBD" w:rsidR="00267E80" w:rsidRDefault="00267E80" w:rsidP="001720D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 prípade omeškania odberate</w:t>
      </w:r>
      <w:r w:rsidRPr="00E5291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s úhradou faktúry zaplatí dodávate</w:t>
      </w:r>
      <w:r w:rsidRPr="00E5291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ovi úrok z omeškania pod</w:t>
      </w:r>
      <w:r w:rsidRPr="00E5291E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a § 369 ods. 2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Obchodného zákonníka. Ak budú brániť odberateľovi v plnení tejto povinnosti okolnosti vylučujúce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zodpovednosť (napr. vojnový konflikt) neuplatní dodávateľ voči odberateľovi zmluvnú pokutu po dobu trvania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vyššej moci.</w:t>
      </w:r>
    </w:p>
    <w:p w14:paraId="052EC393" w14:textId="2DD0EB98" w:rsidR="001F3283" w:rsidRDefault="001F3283" w:rsidP="001720D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1F3283">
        <w:rPr>
          <w:rFonts w:ascii="Arial Narrow" w:hAnsi="Arial Narrow" w:cs="Arial Narrow"/>
          <w:sz w:val="21"/>
          <w:szCs w:val="21"/>
        </w:rPr>
        <w:t>V prípade, ak odberateľov</w:t>
      </w:r>
      <w:r w:rsidR="00FB4F4F">
        <w:rPr>
          <w:rFonts w:ascii="Arial Narrow" w:hAnsi="Arial Narrow" w:cs="Arial Narrow"/>
          <w:sz w:val="21"/>
          <w:szCs w:val="21"/>
        </w:rPr>
        <w:t>i</w:t>
      </w:r>
      <w:r w:rsidRPr="001F3283">
        <w:rPr>
          <w:rFonts w:ascii="Arial Narrow" w:hAnsi="Arial Narrow" w:cs="Arial Narrow"/>
          <w:sz w:val="21"/>
          <w:szCs w:val="21"/>
        </w:rPr>
        <w:t xml:space="preserve"> vznikne povinnosť uhradiť daň z pridanej hodnoty v zmysle ust</w:t>
      </w:r>
      <w:r w:rsidR="00FB4F4F">
        <w:rPr>
          <w:rFonts w:ascii="Arial Narrow" w:hAnsi="Arial Narrow" w:cs="Arial Narrow"/>
          <w:sz w:val="21"/>
          <w:szCs w:val="21"/>
        </w:rPr>
        <w:t>anovenia</w:t>
      </w:r>
      <w:r w:rsidRPr="001F3283">
        <w:rPr>
          <w:rFonts w:ascii="Arial Narrow" w:hAnsi="Arial Narrow" w:cs="Arial Narrow"/>
          <w:sz w:val="21"/>
          <w:szCs w:val="21"/>
        </w:rPr>
        <w:t xml:space="preserve"> § 69b zákona č. 222/2004 Z. z. o dani z pridanej hodnoty, vznikne </w:t>
      </w:r>
      <w:r w:rsidR="00FB4F4F">
        <w:rPr>
          <w:rFonts w:ascii="Arial Narrow" w:hAnsi="Arial Narrow" w:cs="Arial Narrow"/>
          <w:sz w:val="21"/>
          <w:szCs w:val="21"/>
        </w:rPr>
        <w:t>odberateľovi</w:t>
      </w:r>
      <w:r w:rsidRPr="001F3283">
        <w:rPr>
          <w:rFonts w:ascii="Arial Narrow" w:hAnsi="Arial Narrow" w:cs="Arial Narrow"/>
          <w:sz w:val="21"/>
          <w:szCs w:val="21"/>
        </w:rPr>
        <w:t xml:space="preserve"> nárok na zmluvnú pokutu vo výške 130 % výšky daňovej povinnosti, ktorá takto </w:t>
      </w:r>
      <w:r w:rsidR="00FB4F4F">
        <w:rPr>
          <w:rFonts w:ascii="Arial Narrow" w:hAnsi="Arial Narrow" w:cs="Arial Narrow"/>
          <w:sz w:val="21"/>
          <w:szCs w:val="21"/>
        </w:rPr>
        <w:t>odberateľovi</w:t>
      </w:r>
      <w:r w:rsidRPr="001F3283">
        <w:rPr>
          <w:rFonts w:ascii="Arial Narrow" w:hAnsi="Arial Narrow" w:cs="Arial Narrow"/>
          <w:sz w:val="21"/>
          <w:szCs w:val="21"/>
        </w:rPr>
        <w:t xml:space="preserve"> vznikla. Túto zmluvnú pokutu je </w:t>
      </w:r>
      <w:r w:rsidR="00FB4F4F">
        <w:rPr>
          <w:rFonts w:ascii="Arial Narrow" w:hAnsi="Arial Narrow" w:cs="Arial Narrow"/>
          <w:sz w:val="21"/>
          <w:szCs w:val="21"/>
        </w:rPr>
        <w:t>odberateľ</w:t>
      </w:r>
      <w:r w:rsidRPr="001F3283">
        <w:rPr>
          <w:rFonts w:ascii="Arial Narrow" w:hAnsi="Arial Narrow" w:cs="Arial Narrow"/>
          <w:sz w:val="21"/>
          <w:szCs w:val="21"/>
        </w:rPr>
        <w:t xml:space="preserve"> oprávnený započítať s existujúcim alebo budúcim záväzkom voči dodávateľovi a to aj z iného existujúceho alebo budúceho zmluvného vzťahu. </w:t>
      </w:r>
    </w:p>
    <w:p w14:paraId="23B990A4" w14:textId="5BC034CD" w:rsidR="001F3283" w:rsidRPr="001720D5" w:rsidRDefault="001F3283" w:rsidP="001720D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1F3283">
        <w:rPr>
          <w:rFonts w:ascii="Arial Narrow" w:hAnsi="Arial Narrow" w:cs="Arial Narrow"/>
          <w:sz w:val="21"/>
          <w:szCs w:val="21"/>
        </w:rPr>
        <w:t xml:space="preserve">V prípade, ak sa ktorékoľvek z vyhlásení dodávateľa podľa článku VII bodu 2. tejto </w:t>
      </w:r>
      <w:r w:rsidR="00337F38">
        <w:rPr>
          <w:rFonts w:ascii="Arial Narrow" w:hAnsi="Arial Narrow" w:cs="Arial Narrow"/>
          <w:sz w:val="21"/>
          <w:szCs w:val="21"/>
        </w:rPr>
        <w:t>rámcovej d</w:t>
      </w:r>
      <w:r w:rsidRPr="001F3283">
        <w:rPr>
          <w:rFonts w:ascii="Arial Narrow" w:hAnsi="Arial Narrow" w:cs="Arial Narrow"/>
          <w:sz w:val="21"/>
          <w:szCs w:val="21"/>
        </w:rPr>
        <w:t xml:space="preserve">ohody ukáže ako nepravdivé a </w:t>
      </w:r>
      <w:r w:rsidR="00337F38">
        <w:rPr>
          <w:rFonts w:ascii="Arial Narrow" w:hAnsi="Arial Narrow" w:cs="Arial Narrow"/>
          <w:sz w:val="21"/>
          <w:szCs w:val="21"/>
        </w:rPr>
        <w:t>odberateľovi</w:t>
      </w:r>
      <w:r w:rsidRPr="001F3283">
        <w:rPr>
          <w:rFonts w:ascii="Arial Narrow" w:hAnsi="Arial Narrow" w:cs="Arial Narrow"/>
          <w:sz w:val="21"/>
          <w:szCs w:val="21"/>
        </w:rPr>
        <w:t xml:space="preserve"> bude kontrolným orgánom v súlade s ustanovením § 7b zákona č. 82/2005 Z. z. o nelegálnej práci a nelegálnom zamestnávaní a o zmene a doplnení niektorých zákonov v znení neskorších predpisov uložená sankcia z dôvodu prijatia služby prostredníctvom dodávateľom nelegálne zamestnávaných osôb, (i) je dodávateľ povinný zaplatiť </w:t>
      </w:r>
      <w:r w:rsidR="00337F38">
        <w:rPr>
          <w:rFonts w:ascii="Arial Narrow" w:hAnsi="Arial Narrow" w:cs="Arial Narrow"/>
          <w:sz w:val="21"/>
          <w:szCs w:val="21"/>
        </w:rPr>
        <w:t>odberateľovi</w:t>
      </w:r>
      <w:r w:rsidRPr="001F3283">
        <w:rPr>
          <w:rFonts w:ascii="Arial Narrow" w:hAnsi="Arial Narrow" w:cs="Arial Narrow"/>
          <w:sz w:val="21"/>
          <w:szCs w:val="21"/>
        </w:rPr>
        <w:t xml:space="preserve"> zmluvnú pokutu vo výške sankcie uloženej kontrolným orgánom </w:t>
      </w:r>
      <w:r w:rsidR="00337F38">
        <w:rPr>
          <w:rFonts w:ascii="Arial Narrow" w:hAnsi="Arial Narrow" w:cs="Arial Narrow"/>
          <w:sz w:val="21"/>
          <w:szCs w:val="21"/>
        </w:rPr>
        <w:t>odberateľovi</w:t>
      </w:r>
      <w:r w:rsidRPr="001F3283">
        <w:rPr>
          <w:rFonts w:ascii="Arial Narrow" w:hAnsi="Arial Narrow" w:cs="Arial Narrow"/>
          <w:sz w:val="21"/>
          <w:szCs w:val="21"/>
        </w:rPr>
        <w:t xml:space="preserve"> a zároveň (ii) </w:t>
      </w:r>
      <w:r w:rsidR="00337F38">
        <w:rPr>
          <w:rFonts w:ascii="Arial Narrow" w:hAnsi="Arial Narrow" w:cs="Arial Narrow"/>
          <w:sz w:val="21"/>
          <w:szCs w:val="21"/>
        </w:rPr>
        <w:t>odberateľovi</w:t>
      </w:r>
      <w:r w:rsidRPr="001F3283">
        <w:rPr>
          <w:rFonts w:ascii="Arial Narrow" w:hAnsi="Arial Narrow" w:cs="Arial Narrow"/>
          <w:sz w:val="21"/>
          <w:szCs w:val="21"/>
        </w:rPr>
        <w:t xml:space="preserve"> vzniká právo na odstúpenie od tejto </w:t>
      </w:r>
      <w:r w:rsidR="00337F38">
        <w:rPr>
          <w:rFonts w:ascii="Arial Narrow" w:hAnsi="Arial Narrow" w:cs="Arial Narrow"/>
          <w:sz w:val="21"/>
          <w:szCs w:val="21"/>
        </w:rPr>
        <w:t>rámcovej d</w:t>
      </w:r>
      <w:r w:rsidRPr="001F3283">
        <w:rPr>
          <w:rFonts w:ascii="Arial Narrow" w:hAnsi="Arial Narrow" w:cs="Arial Narrow"/>
          <w:sz w:val="21"/>
          <w:szCs w:val="21"/>
        </w:rPr>
        <w:t xml:space="preserve">ohody. </w:t>
      </w:r>
      <w:r w:rsidR="00337F38">
        <w:rPr>
          <w:rFonts w:ascii="Arial Narrow" w:hAnsi="Arial Narrow" w:cs="Arial Narrow"/>
          <w:sz w:val="21"/>
          <w:szCs w:val="21"/>
        </w:rPr>
        <w:t>Odberateľ</w:t>
      </w:r>
      <w:r w:rsidRPr="001F3283">
        <w:rPr>
          <w:rFonts w:ascii="Arial Narrow" w:hAnsi="Arial Narrow" w:cs="Arial Narrow"/>
          <w:sz w:val="21"/>
          <w:szCs w:val="21"/>
        </w:rPr>
        <w:t xml:space="preserve"> je oprávnený uplatniť si zmluvnú pokutu podľa predchádzajúcej vety tohto bodu voči dodávateľovi aj opakovane.</w:t>
      </w:r>
    </w:p>
    <w:p w14:paraId="3B1CFB2D" w14:textId="0279CCA8" w:rsidR="00267E80" w:rsidRDefault="00267E80" w:rsidP="00E5291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Dohodnuté sankcie uhradí povinná strana nezávisle na tom, </w:t>
      </w:r>
      <w:r w:rsidRPr="00E5291E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i a v akej výške vznikne druhej strane škoda.</w:t>
      </w:r>
    </w:p>
    <w:p w14:paraId="0FECEFD0" w14:textId="23E76E73" w:rsidR="00267E80" w:rsidRDefault="001720D5" w:rsidP="00E5291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267E80">
        <w:rPr>
          <w:rFonts w:ascii="Arial Narrow" w:hAnsi="Arial Narrow" w:cs="Arial Narrow"/>
          <w:sz w:val="21"/>
          <w:szCs w:val="21"/>
        </w:rPr>
        <w:t>ohodnuté sankcie povinná strana uhradí strane oprávnenej do 30 kalendárnych dní odo d</w:t>
      </w:r>
      <w:r w:rsidR="00267E80" w:rsidRPr="00E5291E">
        <w:rPr>
          <w:rFonts w:ascii="Arial Narrow" w:hAnsi="Arial Narrow" w:cs="Arial Narrow"/>
          <w:sz w:val="21"/>
          <w:szCs w:val="21"/>
        </w:rPr>
        <w:t>ň</w:t>
      </w:r>
      <w:r w:rsidR="00267E80">
        <w:rPr>
          <w:rFonts w:ascii="Arial Narrow" w:hAnsi="Arial Narrow" w:cs="Arial Narrow"/>
          <w:sz w:val="21"/>
          <w:szCs w:val="21"/>
        </w:rPr>
        <w:t>a ich uplatnenia.</w:t>
      </w:r>
    </w:p>
    <w:p w14:paraId="668E8E2E" w14:textId="77777777" w:rsidR="00206D58" w:rsidRDefault="00206D58" w:rsidP="00337F38">
      <w:pPr>
        <w:autoSpaceDE w:val="0"/>
        <w:autoSpaceDN w:val="0"/>
        <w:adjustRightInd w:val="0"/>
        <w:spacing w:line="240" w:lineRule="auto"/>
        <w:rPr>
          <w:rFonts w:ascii="Arial Narrow" w:hAnsi="Arial Narrow" w:cs="Arial Narrow"/>
          <w:sz w:val="21"/>
          <w:szCs w:val="21"/>
        </w:rPr>
      </w:pPr>
    </w:p>
    <w:p w14:paraId="4DA15C1D" w14:textId="1BECED12" w:rsidR="00F603B4" w:rsidRPr="00617E11" w:rsidRDefault="00F603B4" w:rsidP="00F603B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 xml:space="preserve">ánok 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IX</w:t>
      </w:r>
    </w:p>
    <w:p w14:paraId="51C8105F" w14:textId="1E83A49D" w:rsidR="00F603B4" w:rsidRDefault="00F603B4" w:rsidP="00267E8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Doručovanie</w:t>
      </w:r>
    </w:p>
    <w:p w14:paraId="2080E508" w14:textId="04F78810" w:rsidR="00E5291E" w:rsidRPr="001720D5" w:rsidRDefault="00E5291E" w:rsidP="001720D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ením sa rozumie prijatie zásielky zmluvnou stranou, ktorej bola adresovaná. Za de</w:t>
      </w:r>
      <w:r w:rsidRPr="001720D5">
        <w:rPr>
          <w:rFonts w:ascii="Arial Narrow" w:hAnsi="Arial Narrow" w:cs="Arial Narrow"/>
          <w:sz w:val="21"/>
          <w:szCs w:val="21"/>
        </w:rPr>
        <w:t xml:space="preserve">ň </w:t>
      </w:r>
      <w:r>
        <w:rPr>
          <w:rFonts w:ascii="Arial Narrow" w:hAnsi="Arial Narrow" w:cs="Arial Narrow"/>
          <w:sz w:val="21"/>
          <w:szCs w:val="21"/>
        </w:rPr>
        <w:t>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enia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písomnosti prostredníctvom pošty zasielanej ako doporučená zásielka s doručenkou sa považuje takisto deň</w:t>
      </w:r>
    </w:p>
    <w:p w14:paraId="0BDF167D" w14:textId="272B8E2E" w:rsidR="00E5291E" w:rsidRPr="001720D5" w:rsidRDefault="00E5291E" w:rsidP="004A4C89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 v ktorom táto zmluvná strana j u odoprela prija</w:t>
      </w:r>
      <w:r w:rsidRPr="001720D5">
        <w:rPr>
          <w:rFonts w:ascii="Arial Narrow" w:hAnsi="Arial Narrow" w:cs="Arial Narrow"/>
          <w:sz w:val="21"/>
          <w:szCs w:val="21"/>
        </w:rPr>
        <w:t>ť</w:t>
      </w:r>
      <w:r w:rsidR="001720D5">
        <w:rPr>
          <w:rFonts w:ascii="Arial Narrow" w:hAnsi="Arial Narrow" w:cs="Arial Narrow"/>
          <w:sz w:val="21"/>
          <w:szCs w:val="21"/>
        </w:rPr>
        <w:t>;</w:t>
      </w:r>
    </w:p>
    <w:p w14:paraId="086E5DD4" w14:textId="77777777" w:rsidR="00E5291E" w:rsidRDefault="00E5291E" w:rsidP="001720D5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 ktorým márne uplynula odberná lehota pre jej vyzdvihnutie si na pošte alebo</w:t>
      </w:r>
    </w:p>
    <w:p w14:paraId="11FF7E16" w14:textId="3A7BC7A8" w:rsidR="00E5291E" w:rsidRPr="001720D5" w:rsidRDefault="00E5291E" w:rsidP="001720D5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c) v ktorý bola na nej zamestnancom pošty vyzna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ená poznámka, „že adresát sa ods</w:t>
      </w:r>
      <w:r w:rsidRPr="001720D5">
        <w:rPr>
          <w:rFonts w:ascii="Arial Narrow" w:hAnsi="Arial Narrow" w:cs="Arial Narrow"/>
          <w:sz w:val="21"/>
          <w:szCs w:val="21"/>
        </w:rPr>
        <w:t>ť</w:t>
      </w:r>
      <w:r>
        <w:rPr>
          <w:rFonts w:ascii="Arial Narrow" w:hAnsi="Arial Narrow" w:cs="Arial Narrow"/>
          <w:sz w:val="21"/>
          <w:szCs w:val="21"/>
        </w:rPr>
        <w:t>ahoval“, „adresát je</w:t>
      </w:r>
      <w:r w:rsidR="001720D5">
        <w:rPr>
          <w:rFonts w:ascii="Arial Narrow" w:hAnsi="Arial Narrow" w:cs="Arial Narrow"/>
          <w:sz w:val="21"/>
          <w:szCs w:val="21"/>
        </w:rPr>
        <w:t xml:space="preserve"> </w:t>
      </w:r>
      <w:r w:rsidRPr="001720D5">
        <w:rPr>
          <w:rFonts w:ascii="Arial Narrow" w:hAnsi="Arial Narrow" w:cs="Arial Narrow"/>
          <w:sz w:val="21"/>
          <w:szCs w:val="21"/>
        </w:rPr>
        <w:t>neznámy“ alebo iná poznámka, ktorá podľa poštového poriadku znamená nedoručiteľnosť zásielky.</w:t>
      </w:r>
    </w:p>
    <w:p w14:paraId="09B83B5F" w14:textId="2631C004" w:rsidR="00E5291E" w:rsidRPr="004A4C89" w:rsidRDefault="00E5291E" w:rsidP="004A4C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Písomnosti 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ované v elektronickej podobe, ak nie je preukázaný skorší termín</w:t>
      </w:r>
      <w:r w:rsidR="004A4C89">
        <w:rPr>
          <w:rFonts w:ascii="Arial Narrow" w:hAnsi="Arial Narrow" w:cs="Arial Narrow"/>
          <w:sz w:val="21"/>
          <w:szCs w:val="21"/>
        </w:rPr>
        <w:t xml:space="preserve"> </w:t>
      </w:r>
      <w:r w:rsidRPr="004A4C89">
        <w:rPr>
          <w:rFonts w:ascii="Arial Narrow" w:hAnsi="Arial Narrow" w:cs="Arial Narrow"/>
          <w:sz w:val="21"/>
          <w:szCs w:val="21"/>
        </w:rPr>
        <w:t>doručenia, sa považujú za doručené prvý pracovný deň nasledujúci po ich odoslaní, aj keď si ich druhá strana</w:t>
      </w:r>
      <w:r w:rsidR="004A4C89">
        <w:rPr>
          <w:rFonts w:ascii="Arial Narrow" w:hAnsi="Arial Narrow" w:cs="Arial Narrow"/>
          <w:sz w:val="21"/>
          <w:szCs w:val="21"/>
        </w:rPr>
        <w:t xml:space="preserve"> </w:t>
      </w:r>
      <w:r w:rsidRPr="004A4C89">
        <w:rPr>
          <w:rFonts w:ascii="Arial Narrow" w:hAnsi="Arial Narrow" w:cs="Arial Narrow"/>
          <w:sz w:val="21"/>
          <w:szCs w:val="21"/>
        </w:rPr>
        <w:t>neprečítala.</w:t>
      </w:r>
    </w:p>
    <w:p w14:paraId="3B4ED601" w14:textId="45B26DFB" w:rsidR="00E5291E" w:rsidRDefault="00E5291E" w:rsidP="009C6C24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Odberate</w:t>
      </w:r>
      <w:r w:rsidRPr="001720D5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a dodávate</w:t>
      </w:r>
      <w:r w:rsidRPr="001720D5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sú povinní navzájom si oznámi</w:t>
      </w:r>
      <w:r w:rsidRPr="001720D5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zmenu adresy na doru</w:t>
      </w:r>
      <w:r w:rsidRPr="001720D5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ovanie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a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 w:rsidRPr="009C6C24">
        <w:rPr>
          <w:rFonts w:ascii="Arial Narrow" w:hAnsi="Arial Narrow" w:cs="Arial Narrow"/>
          <w:sz w:val="21"/>
          <w:szCs w:val="21"/>
        </w:rPr>
        <w:t>elektronickej adresy (e-mail) v lehote do 14 kalendárnych dní od ich zmeny. Ak odberateľ alebo dodávateľ v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 w:rsidRPr="009C6C24">
        <w:rPr>
          <w:rFonts w:ascii="Arial Narrow" w:hAnsi="Arial Narrow" w:cs="Arial Narrow"/>
          <w:sz w:val="21"/>
          <w:szCs w:val="21"/>
        </w:rPr>
        <w:t>stanovenej lehote druhú stranu o zmene neinformuje, považuje sa doručenie písomností za riadne vykonané</w:t>
      </w:r>
      <w:r w:rsidR="009C6C24">
        <w:rPr>
          <w:rFonts w:ascii="Arial Narrow" w:hAnsi="Arial Narrow" w:cs="Arial Narrow"/>
          <w:sz w:val="21"/>
          <w:szCs w:val="21"/>
        </w:rPr>
        <w:t xml:space="preserve"> </w:t>
      </w:r>
      <w:r w:rsidRPr="009C6C24">
        <w:rPr>
          <w:rFonts w:ascii="Arial Narrow" w:hAnsi="Arial Narrow" w:cs="Arial Narrow"/>
          <w:sz w:val="21"/>
          <w:szCs w:val="21"/>
        </w:rPr>
        <w:t>na poslednú známu adresu.</w:t>
      </w:r>
    </w:p>
    <w:p w14:paraId="69322154" w14:textId="433589FA" w:rsidR="004C6593" w:rsidRDefault="004C6593" w:rsidP="004C6593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p w14:paraId="777A9A8E" w14:textId="05F16616" w:rsidR="004C6593" w:rsidRPr="00617E11" w:rsidRDefault="004C6593" w:rsidP="004C659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X</w:t>
      </w:r>
    </w:p>
    <w:p w14:paraId="358823E9" w14:textId="583ADB7C" w:rsidR="004C6593" w:rsidRDefault="00A02A44" w:rsidP="004C6593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Mimosúdne a súdne riešenie sporov</w:t>
      </w:r>
    </w:p>
    <w:p w14:paraId="6E8539DE" w14:textId="2AB4495F" w:rsidR="00FF4618" w:rsidRPr="004D0634" w:rsidRDefault="00FF4618" w:rsidP="004D063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D427D9">
        <w:rPr>
          <w:rFonts w:ascii="Arial Narrow" w:hAnsi="Arial Narrow" w:cs="Arial Narrow"/>
          <w:sz w:val="21"/>
          <w:szCs w:val="21"/>
        </w:rPr>
        <w:t>Odberateľ je oprávnený predložiť úrad</w:t>
      </w:r>
      <w:r w:rsidR="00380BB2">
        <w:rPr>
          <w:rFonts w:ascii="Arial Narrow" w:hAnsi="Arial Narrow" w:cs="Arial Narrow"/>
          <w:sz w:val="21"/>
          <w:szCs w:val="21"/>
        </w:rPr>
        <w:t>u</w:t>
      </w:r>
      <w:r w:rsidRPr="00D427D9">
        <w:rPr>
          <w:rFonts w:ascii="Arial Narrow" w:hAnsi="Arial Narrow" w:cs="Arial Narrow"/>
          <w:sz w:val="21"/>
          <w:szCs w:val="21"/>
        </w:rPr>
        <w:t xml:space="preserve"> na mimosúdne riešenie sporu s dodávateľom alebo PDS, ak sa</w:t>
      </w:r>
      <w:r w:rsidR="00380BB2">
        <w:rPr>
          <w:rFonts w:ascii="Arial Narrow" w:hAnsi="Arial Narrow" w:cs="Arial Narrow"/>
          <w:sz w:val="21"/>
          <w:szCs w:val="21"/>
        </w:rPr>
        <w:t xml:space="preserve"> </w:t>
      </w:r>
      <w:r w:rsidRPr="00380BB2">
        <w:rPr>
          <w:rFonts w:ascii="Arial Narrow" w:hAnsi="Arial Narrow" w:cs="Arial Narrow"/>
          <w:sz w:val="21"/>
          <w:szCs w:val="21"/>
        </w:rPr>
        <w:t>ohľadom predmetu sporu uskutočnilo reklamačné konanie</w:t>
      </w:r>
      <w:r w:rsidR="004D0634">
        <w:rPr>
          <w:rFonts w:ascii="Arial Narrow" w:hAnsi="Arial Narrow" w:cs="Arial Narrow"/>
          <w:sz w:val="21"/>
          <w:szCs w:val="21"/>
        </w:rPr>
        <w:t xml:space="preserve"> a </w:t>
      </w:r>
      <w:r w:rsidRPr="00380BB2">
        <w:rPr>
          <w:rFonts w:ascii="Arial Narrow" w:hAnsi="Arial Narrow" w:cs="Arial Narrow"/>
          <w:sz w:val="21"/>
          <w:szCs w:val="21"/>
        </w:rPr>
        <w:t>odberateľ nesúhlasí s výsledkom reklamácie</w:t>
      </w:r>
      <w:r w:rsidR="004D0634">
        <w:rPr>
          <w:rFonts w:ascii="Arial Narrow" w:hAnsi="Arial Narrow" w:cs="Arial Narrow"/>
          <w:sz w:val="21"/>
          <w:szCs w:val="21"/>
        </w:rPr>
        <w:t xml:space="preserve"> </w:t>
      </w:r>
      <w:r w:rsidRPr="004D0634">
        <w:rPr>
          <w:rFonts w:ascii="Arial Narrow" w:hAnsi="Arial Narrow" w:cs="Arial Narrow"/>
          <w:sz w:val="21"/>
          <w:szCs w:val="21"/>
        </w:rPr>
        <w:t>alebo so spôsobom jej vybavenia; možnosť obrátiť sa na súd tým nie je dotknutá.</w:t>
      </w:r>
    </w:p>
    <w:p w14:paraId="010DDA05" w14:textId="04ADFB91" w:rsidR="00FF4618" w:rsidRPr="00F27893" w:rsidRDefault="00FF4618" w:rsidP="00F2789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D427D9">
        <w:rPr>
          <w:rFonts w:ascii="Arial Narrow" w:hAnsi="Arial Narrow" w:cs="Arial Narrow"/>
          <w:sz w:val="21"/>
          <w:szCs w:val="21"/>
        </w:rPr>
        <w:t>Návrh na začatie mimosúdneho riešenia sa doručí na adresu sídla úradu alebo elektronicky na adresu</w:t>
      </w:r>
      <w:r w:rsidR="00F27893">
        <w:rPr>
          <w:rFonts w:ascii="Arial Narrow" w:hAnsi="Arial Narrow" w:cs="Arial Narrow"/>
          <w:sz w:val="21"/>
          <w:szCs w:val="21"/>
        </w:rPr>
        <w:t xml:space="preserve"> </w:t>
      </w:r>
      <w:r w:rsidRPr="00F27893">
        <w:rPr>
          <w:rFonts w:ascii="Arial Narrow" w:hAnsi="Arial Narrow" w:cs="Arial Narrow"/>
          <w:sz w:val="21"/>
          <w:szCs w:val="21"/>
        </w:rPr>
        <w:t>urso@urso.gov.sk</w:t>
      </w:r>
      <w:r w:rsidR="00F27893">
        <w:rPr>
          <w:rFonts w:ascii="Arial Narrow" w:hAnsi="Arial Narrow" w:cs="Arial Narrow"/>
          <w:sz w:val="21"/>
          <w:szCs w:val="21"/>
        </w:rPr>
        <w:t>.</w:t>
      </w:r>
    </w:p>
    <w:p w14:paraId="5DC0765B" w14:textId="77777777" w:rsidR="00184DB2" w:rsidRDefault="00FF4618" w:rsidP="00F27893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D427D9">
        <w:rPr>
          <w:rFonts w:ascii="Arial Narrow" w:hAnsi="Arial Narrow" w:cs="Arial Narrow"/>
          <w:sz w:val="21"/>
          <w:szCs w:val="21"/>
        </w:rPr>
        <w:t>Návrh na začatie mimosúdneho riešenia sporu musí obsahovať náležitosti podľa ustanovenia § 37 ods. 2</w:t>
      </w:r>
      <w:r w:rsidR="00F27893">
        <w:rPr>
          <w:rFonts w:ascii="Arial Narrow" w:hAnsi="Arial Narrow" w:cs="Arial Narrow"/>
          <w:sz w:val="21"/>
          <w:szCs w:val="21"/>
        </w:rPr>
        <w:t xml:space="preserve"> </w:t>
      </w:r>
      <w:r w:rsidRPr="00F27893">
        <w:rPr>
          <w:rFonts w:ascii="Arial Narrow" w:hAnsi="Arial Narrow" w:cs="Arial Narrow"/>
          <w:sz w:val="21"/>
          <w:szCs w:val="21"/>
        </w:rPr>
        <w:t>zákona č. 250/2012 Z. z. o regulácii v sieťových odvetviach (ďalej len „</w:t>
      </w:r>
      <w:r w:rsidRPr="00F27893">
        <w:rPr>
          <w:rFonts w:ascii="Arial Narrow" w:hAnsi="Arial Narrow" w:cs="Arial Narrow"/>
          <w:b/>
          <w:bCs/>
          <w:sz w:val="21"/>
          <w:szCs w:val="21"/>
        </w:rPr>
        <w:t>zákon o regulácii</w:t>
      </w:r>
      <w:r w:rsidRPr="00F27893">
        <w:rPr>
          <w:rFonts w:ascii="Arial Narrow" w:hAnsi="Arial Narrow" w:cs="Arial Narrow"/>
          <w:sz w:val="21"/>
          <w:szCs w:val="21"/>
        </w:rPr>
        <w:t>“).</w:t>
      </w:r>
    </w:p>
    <w:p w14:paraId="7D86DCEE" w14:textId="7A39E0F6" w:rsidR="00FF4618" w:rsidRPr="00184DB2" w:rsidRDefault="00FF4618" w:rsidP="00184DB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184DB2">
        <w:rPr>
          <w:rFonts w:ascii="Arial Narrow" w:hAnsi="Arial Narrow" w:cs="Arial Narrow"/>
          <w:sz w:val="21"/>
          <w:szCs w:val="21"/>
        </w:rPr>
        <w:t>Návrh na začatie mimosúdneho riešenia sporu predloží odberateľ bez zbytočného odkladu, najneskôr do 45</w:t>
      </w:r>
      <w:r w:rsidR="00184DB2">
        <w:rPr>
          <w:rFonts w:ascii="Arial Narrow" w:hAnsi="Arial Narrow" w:cs="Arial Narrow"/>
          <w:sz w:val="21"/>
          <w:szCs w:val="21"/>
        </w:rPr>
        <w:t xml:space="preserve"> </w:t>
      </w:r>
      <w:r w:rsidRPr="00184DB2">
        <w:rPr>
          <w:rFonts w:ascii="Arial Narrow" w:hAnsi="Arial Narrow" w:cs="Arial Narrow"/>
          <w:sz w:val="21"/>
          <w:szCs w:val="21"/>
        </w:rPr>
        <w:t>dní od doručenia vybavenia reklamácie.</w:t>
      </w:r>
    </w:p>
    <w:p w14:paraId="1F192E13" w14:textId="5CA559A0" w:rsidR="00FF4618" w:rsidRPr="00C50E10" w:rsidRDefault="00FF4618" w:rsidP="00C50E1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Dodávate</w:t>
      </w:r>
      <w:r w:rsidRPr="00D427D9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alebo PDS a odberate</w:t>
      </w:r>
      <w:r w:rsidRPr="00D427D9">
        <w:rPr>
          <w:rFonts w:ascii="Arial Narrow" w:hAnsi="Arial Narrow" w:cs="Arial Narrow"/>
          <w:sz w:val="21"/>
          <w:szCs w:val="21"/>
        </w:rPr>
        <w:t xml:space="preserve">ľ </w:t>
      </w:r>
      <w:r>
        <w:rPr>
          <w:rFonts w:ascii="Arial Narrow" w:hAnsi="Arial Narrow" w:cs="Arial Narrow"/>
          <w:sz w:val="21"/>
          <w:szCs w:val="21"/>
        </w:rPr>
        <w:t>ako ú</w:t>
      </w:r>
      <w:r w:rsidRPr="00D427D9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astníci riešenia sporu sú povinní a oprávnení navrhova</w:t>
      </w:r>
      <w:r w:rsidRPr="00D427D9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dôkazy a</w:t>
      </w:r>
      <w:r w:rsidR="00184DB2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ich</w:t>
      </w:r>
      <w:r w:rsidR="00184DB2">
        <w:rPr>
          <w:rFonts w:ascii="Arial Narrow" w:hAnsi="Arial Narrow" w:cs="Arial Narrow"/>
          <w:sz w:val="21"/>
          <w:szCs w:val="21"/>
        </w:rPr>
        <w:t xml:space="preserve"> </w:t>
      </w:r>
      <w:r w:rsidRPr="00184DB2">
        <w:rPr>
          <w:rFonts w:ascii="Arial Narrow" w:hAnsi="Arial Narrow" w:cs="Arial Narrow"/>
          <w:sz w:val="21"/>
          <w:szCs w:val="21"/>
        </w:rPr>
        <w:t>doplnenie, predkladať podklady potrebné na vecné posúdenie sporu. Úrad predložený spor rieši nestranne s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cieľom jeho urovnania. Lehota na ukončenie mimosúdneho riešenia sporu je 60 dní od podania úplného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návrhu, v zložitých prípadoch 90 dní od podania úplného návrhu.</w:t>
      </w:r>
    </w:p>
    <w:p w14:paraId="0B068EEA" w14:textId="35C8D319" w:rsidR="00FF4618" w:rsidRPr="00C50E10" w:rsidRDefault="00FF4618" w:rsidP="00C50E1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Mimosúdne riešenie sporu sa skon</w:t>
      </w:r>
      <w:r w:rsidRPr="00D427D9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í uzatvorením písomnej dohody, ktorá je záväzná pre obe strany sporu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alebo márnym uplynutím lehoty, ak k uzatvoreniu dohody nedošlo. Skončenie mimosúdneho riešenia sporu z</w:t>
      </w:r>
      <w:r w:rsidR="00C50E10">
        <w:rPr>
          <w:rFonts w:ascii="Arial Narrow" w:hAnsi="Arial Narrow" w:cs="Arial Narrow"/>
          <w:sz w:val="21"/>
          <w:szCs w:val="21"/>
        </w:rPr>
        <w:t xml:space="preserve"> </w:t>
      </w:r>
      <w:r w:rsidRPr="00C50E10">
        <w:rPr>
          <w:rFonts w:ascii="Arial Narrow" w:hAnsi="Arial Narrow" w:cs="Arial Narrow"/>
          <w:sz w:val="21"/>
          <w:szCs w:val="21"/>
        </w:rPr>
        <w:t>dôvodu márneho uplynutia lehoty úrad oznámi účastníkom sporového konania.</w:t>
      </w:r>
    </w:p>
    <w:p w14:paraId="1B9414BE" w14:textId="2FC7DC6F" w:rsidR="00FF4618" w:rsidRPr="00D427D9" w:rsidRDefault="00FF4618" w:rsidP="00D427D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 súdne riešenie sporov je príslušný súd.</w:t>
      </w:r>
    </w:p>
    <w:p w14:paraId="77FB1C53" w14:textId="7C233558" w:rsidR="004C6593" w:rsidRDefault="004C6593" w:rsidP="00CB1FE1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p w14:paraId="54323CB3" w14:textId="1F4F7E29" w:rsidR="00951D4F" w:rsidRPr="00617E11" w:rsidRDefault="00951D4F" w:rsidP="00951D4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617E11">
        <w:rPr>
          <w:rFonts w:ascii="Arial Narrow" w:hAnsi="Arial Narrow" w:cs="ArialNarrow-Bold"/>
          <w:b/>
          <w:bCs/>
          <w:sz w:val="21"/>
          <w:szCs w:val="21"/>
        </w:rPr>
        <w:t>Č</w:t>
      </w:r>
      <w:r w:rsidRPr="00617E11">
        <w:rPr>
          <w:rFonts w:ascii="Arial Narrow" w:hAnsi="Arial Narrow" w:cs="Arial Narrow"/>
          <w:b/>
          <w:bCs/>
          <w:sz w:val="21"/>
          <w:szCs w:val="21"/>
        </w:rPr>
        <w:t>l</w:t>
      </w:r>
      <w:r>
        <w:rPr>
          <w:rFonts w:ascii="Arial Narrow" w:hAnsi="Arial Narrow" w:cs="Arial Narrow"/>
          <w:b/>
          <w:bCs/>
          <w:sz w:val="21"/>
          <w:szCs w:val="21"/>
        </w:rPr>
        <w:t>ánok X</w:t>
      </w:r>
      <w:r w:rsidR="00206D58">
        <w:rPr>
          <w:rFonts w:ascii="Arial Narrow" w:hAnsi="Arial Narrow" w:cs="Arial Narrow"/>
          <w:b/>
          <w:bCs/>
          <w:sz w:val="21"/>
          <w:szCs w:val="21"/>
        </w:rPr>
        <w:t>I</w:t>
      </w:r>
    </w:p>
    <w:p w14:paraId="264F7246" w14:textId="1F21604A" w:rsidR="00951D4F" w:rsidRDefault="00B559CE" w:rsidP="00951D4F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Závere</w:t>
      </w:r>
      <w:r>
        <w:rPr>
          <w:rFonts w:ascii="ArialNarrow-Bold" w:hAnsi="ArialNarrow-Bold" w:cs="ArialNarrow-Bold"/>
          <w:b/>
          <w:bCs/>
          <w:sz w:val="21"/>
          <w:szCs w:val="21"/>
        </w:rPr>
        <w:t>č</w:t>
      </w:r>
      <w:r>
        <w:rPr>
          <w:rFonts w:ascii="Arial Narrow" w:hAnsi="Arial Narrow" w:cs="Arial Narrow"/>
          <w:b/>
          <w:bCs/>
          <w:sz w:val="21"/>
          <w:szCs w:val="21"/>
        </w:rPr>
        <w:t>né ustanovenia</w:t>
      </w:r>
    </w:p>
    <w:p w14:paraId="7B7B1C41" w14:textId="699DC237" w:rsidR="00B559CE" w:rsidRPr="00874A24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74A24">
        <w:rPr>
          <w:rFonts w:ascii="Arial Narrow" w:hAnsi="Arial Narrow" w:cs="Arial Narrow"/>
          <w:sz w:val="21"/>
          <w:szCs w:val="21"/>
        </w:rPr>
        <w:t>Nové odberné miesta budú k</w:t>
      </w:r>
      <w:r w:rsidR="00BA22CC">
        <w:rPr>
          <w:rFonts w:ascii="Arial Narrow" w:hAnsi="Arial Narrow" w:cs="Arial Narrow"/>
          <w:sz w:val="21"/>
          <w:szCs w:val="21"/>
        </w:rPr>
        <w:t> rámcovej dohode</w:t>
      </w:r>
      <w:r w:rsidRPr="00874A24">
        <w:rPr>
          <w:rFonts w:ascii="Arial Narrow" w:hAnsi="Arial Narrow" w:cs="Arial Narrow"/>
          <w:sz w:val="21"/>
          <w:szCs w:val="21"/>
        </w:rPr>
        <w:t xml:space="preserve"> priradené podľa požiadavky odberateľa formou príloh k</w:t>
      </w:r>
      <w:r w:rsidR="008A6D1D" w:rsidRPr="00874A24">
        <w:rPr>
          <w:rFonts w:ascii="Arial Narrow" w:hAnsi="Arial Narrow" w:cs="Arial Narrow"/>
          <w:sz w:val="21"/>
          <w:szCs w:val="21"/>
        </w:rPr>
        <w:t xml:space="preserve"> rámcovej dohode </w:t>
      </w:r>
      <w:r w:rsidRPr="00874A24">
        <w:rPr>
          <w:rFonts w:ascii="Arial Narrow" w:hAnsi="Arial Narrow" w:cs="Arial Narrow"/>
          <w:sz w:val="21"/>
          <w:szCs w:val="21"/>
        </w:rPr>
        <w:t>(špecifikácia odberných miest).</w:t>
      </w:r>
    </w:p>
    <w:p w14:paraId="506DCF5E" w14:textId="5C343F15" w:rsidR="00B559CE" w:rsidRPr="00874A24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74A24">
        <w:rPr>
          <w:rFonts w:ascii="Arial Narrow" w:hAnsi="Arial Narrow" w:cs="Arial Narrow"/>
          <w:sz w:val="21"/>
          <w:szCs w:val="21"/>
        </w:rPr>
        <w:t>Zmluvné</w:t>
      </w:r>
      <w:r w:rsidR="00503CE8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strany sa dohodli, že na právne vzťahy vyplývajúce a vznikajúce z tejto rámcovej dohody a Zmluvy o</w:t>
      </w:r>
      <w:r w:rsidR="00503CE8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združenej dodávke sa vzťahujú aj ustanovenia zákon o energetike, zákona o regulácii, vyhlášky č.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24/2013 Z. z., ktorou sa ustanovujú pravidlá pre fungovanie vnútorného trhu s elektrinou a pravidlá pre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fungovanie vnútorného trhu s plynom (ďalej len „</w:t>
      </w:r>
      <w:r w:rsidRPr="00874A24">
        <w:rPr>
          <w:rFonts w:ascii="Arial Narrow" w:hAnsi="Arial Narrow" w:cs="Arial Narrow"/>
          <w:b/>
          <w:bCs/>
          <w:sz w:val="21"/>
          <w:szCs w:val="21"/>
        </w:rPr>
        <w:t>vyhláška o pravidlách</w:t>
      </w:r>
      <w:r w:rsidRPr="00874A24">
        <w:rPr>
          <w:rFonts w:ascii="Arial Narrow" w:hAnsi="Arial Narrow" w:cs="Arial Narrow"/>
          <w:sz w:val="21"/>
          <w:szCs w:val="21"/>
        </w:rPr>
        <w:t>“) a ďalšie súvisiace právne predpisy,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PP PDS, na ktoré sú OM pripojené. Odberateľ prehlasuje, že sú mu uvedené PP PDS, účinné v</w:t>
      </w:r>
      <w:r w:rsidR="009C77A9" w:rsidRPr="00874A24">
        <w:rPr>
          <w:rFonts w:ascii="Arial Narrow" w:hAnsi="Arial Narrow" w:cs="Arial Narrow"/>
          <w:sz w:val="21"/>
          <w:szCs w:val="21"/>
        </w:rPr>
        <w:t> </w:t>
      </w:r>
      <w:r w:rsidRPr="00874A24">
        <w:rPr>
          <w:rFonts w:ascii="Arial Narrow" w:hAnsi="Arial Narrow" w:cs="Arial Narrow"/>
          <w:sz w:val="21"/>
          <w:szCs w:val="21"/>
        </w:rPr>
        <w:t>čase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podpísania tejto rámcovej dohody, známe. V prípade nesúladu medzi ustanoveniami tejto rámcovej dohody</w:t>
      </w:r>
      <w:r w:rsidR="009C77A9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 xml:space="preserve">alebo Zmluvy o združenej dodávke majú prednosť ustanovenia </w:t>
      </w:r>
      <w:r w:rsidR="00285791" w:rsidRPr="00874A24">
        <w:rPr>
          <w:rFonts w:ascii="Arial Narrow" w:hAnsi="Arial Narrow" w:cs="Arial Narrow"/>
          <w:sz w:val="21"/>
          <w:szCs w:val="21"/>
        </w:rPr>
        <w:t>tejto rámcovej dohody.</w:t>
      </w:r>
    </w:p>
    <w:p w14:paraId="0DBE5DB8" w14:textId="45DB784D" w:rsidR="00B559CE" w:rsidRPr="00EE3BE8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874A24">
        <w:rPr>
          <w:rFonts w:ascii="Arial Narrow" w:hAnsi="Arial Narrow" w:cs="Arial Narrow"/>
          <w:sz w:val="21"/>
          <w:szCs w:val="21"/>
        </w:rPr>
        <w:t>Zmluvné strany sa taktiež dohodli, že pre účely tejto rámcovej dohody majú odborné pojmy a</w:t>
      </w:r>
      <w:r w:rsidR="00F06891" w:rsidRPr="00874A24">
        <w:rPr>
          <w:rFonts w:ascii="Arial Narrow" w:hAnsi="Arial Narrow" w:cs="Arial Narrow"/>
          <w:sz w:val="21"/>
          <w:szCs w:val="21"/>
        </w:rPr>
        <w:t> </w:t>
      </w:r>
      <w:r w:rsidRPr="00874A24">
        <w:rPr>
          <w:rFonts w:ascii="Arial Narrow" w:hAnsi="Arial Narrow" w:cs="Arial Narrow"/>
          <w:sz w:val="21"/>
          <w:szCs w:val="21"/>
        </w:rPr>
        <w:t>terminológia</w:t>
      </w:r>
      <w:r w:rsidR="00F06891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význam v súlade so zákonom č. 251/2012 Z. z. v znení neskorších predpisov a nariadením vlády SR č.</w:t>
      </w:r>
      <w:r w:rsidR="00EE3BE8" w:rsidRPr="00874A24">
        <w:rPr>
          <w:rFonts w:ascii="Arial Narrow" w:hAnsi="Arial Narrow" w:cs="Arial Narrow"/>
          <w:sz w:val="21"/>
          <w:szCs w:val="21"/>
        </w:rPr>
        <w:t xml:space="preserve"> </w:t>
      </w:r>
      <w:r w:rsidRPr="00874A24">
        <w:rPr>
          <w:rFonts w:ascii="Arial Narrow" w:hAnsi="Arial Narrow" w:cs="Arial Narrow"/>
          <w:sz w:val="21"/>
          <w:szCs w:val="21"/>
        </w:rPr>
        <w:t>24/2013 Z. z., ktorým sa upravujú pravidlá pre fungovanie trhu s elektrinou v znení neskorších</w:t>
      </w:r>
      <w:r w:rsidRPr="00EE3BE8">
        <w:rPr>
          <w:rFonts w:ascii="Arial Narrow" w:hAnsi="Arial Narrow" w:cs="Arial Narrow"/>
          <w:sz w:val="21"/>
          <w:szCs w:val="21"/>
        </w:rPr>
        <w:t xml:space="preserve"> predpisov,</w:t>
      </w:r>
      <w:r w:rsidR="00EE3BE8">
        <w:rPr>
          <w:rFonts w:ascii="Arial Narrow" w:hAnsi="Arial Narrow" w:cs="Arial Narrow"/>
          <w:sz w:val="21"/>
          <w:szCs w:val="21"/>
        </w:rPr>
        <w:t xml:space="preserve"> </w:t>
      </w:r>
      <w:r w:rsidRPr="00EE3BE8">
        <w:rPr>
          <w:rFonts w:ascii="Arial Narrow" w:hAnsi="Arial Narrow" w:cs="Arial Narrow"/>
          <w:sz w:val="21"/>
          <w:szCs w:val="21"/>
        </w:rPr>
        <w:t>príslušných výnosov a rozhodnutí úradu a ostatných súvisiacich všeobecne záväzných predpisov</w:t>
      </w:r>
      <w:r w:rsidR="00EE3BE8">
        <w:rPr>
          <w:rFonts w:ascii="Arial Narrow" w:hAnsi="Arial Narrow" w:cs="Arial Narrow"/>
          <w:sz w:val="21"/>
          <w:szCs w:val="21"/>
        </w:rPr>
        <w:t xml:space="preserve"> </w:t>
      </w:r>
      <w:r w:rsidRPr="00EE3BE8">
        <w:rPr>
          <w:rFonts w:ascii="Arial Narrow" w:hAnsi="Arial Narrow" w:cs="Arial Narrow"/>
          <w:sz w:val="21"/>
          <w:szCs w:val="21"/>
        </w:rPr>
        <w:t>vzťahujúcich sa na elektroenergetiku.</w:t>
      </w:r>
    </w:p>
    <w:p w14:paraId="0B66C63C" w14:textId="7763857D" w:rsidR="00B559CE" w:rsidRPr="008562D1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 xml:space="preserve">Ustanovenia tejto rámcovej dohody a Zmluvy o združenej dodávke </w:t>
      </w:r>
      <w:r w:rsidRPr="008562D1">
        <w:rPr>
          <w:rFonts w:ascii="Arial Narrow" w:hAnsi="Arial Narrow" w:cs="Arial Narrow"/>
          <w:sz w:val="21"/>
          <w:szCs w:val="21"/>
        </w:rPr>
        <w:t>majú prednosť pred obchodnými podmienkami dodávateľa.</w:t>
      </w:r>
    </w:p>
    <w:p w14:paraId="381B323B" w14:textId="3A971B0F" w:rsidR="00B559CE" w:rsidRPr="008403D2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>Táto rámcová dohoda môže byť zmenená alebo doplnená len po predchádzajúcej dohode zmluvných strán</w:t>
      </w:r>
      <w:r w:rsidR="008403D2">
        <w:rPr>
          <w:rFonts w:ascii="Arial Narrow" w:hAnsi="Arial Narrow" w:cs="Arial Narrow"/>
          <w:sz w:val="21"/>
          <w:szCs w:val="21"/>
        </w:rPr>
        <w:t xml:space="preserve"> </w:t>
      </w:r>
      <w:r w:rsidRPr="008403D2">
        <w:rPr>
          <w:rFonts w:ascii="Arial Narrow" w:hAnsi="Arial Narrow" w:cs="Arial Narrow"/>
          <w:sz w:val="21"/>
          <w:szCs w:val="21"/>
        </w:rPr>
        <w:t>iba formou písomného dodatku, ktorý bude neoddeliteľnou súčasťou tejto rámcovej dohody.</w:t>
      </w:r>
    </w:p>
    <w:p w14:paraId="5E77A99C" w14:textId="295EC6D8" w:rsidR="00B559CE" w:rsidRPr="008403D2" w:rsidRDefault="00B559CE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CB1FE1">
        <w:rPr>
          <w:rFonts w:ascii="Arial Narrow" w:hAnsi="Arial Narrow" w:cs="Arial Narrow"/>
          <w:sz w:val="21"/>
          <w:szCs w:val="21"/>
        </w:rPr>
        <w:t>Zmluvné strany nie sú oprávnené postúpiť svoje práva a povinnosti z tejto rámcovej dohody a zo Zmluvy o</w:t>
      </w:r>
      <w:r w:rsidR="008403D2">
        <w:rPr>
          <w:rFonts w:ascii="Arial Narrow" w:hAnsi="Arial Narrow" w:cs="Arial Narrow"/>
          <w:sz w:val="21"/>
          <w:szCs w:val="21"/>
        </w:rPr>
        <w:t xml:space="preserve"> </w:t>
      </w:r>
      <w:r w:rsidRPr="008403D2">
        <w:rPr>
          <w:rFonts w:ascii="Arial Narrow" w:hAnsi="Arial Narrow" w:cs="Arial Narrow"/>
          <w:sz w:val="21"/>
          <w:szCs w:val="21"/>
        </w:rPr>
        <w:t>združenej dodávke tretej osobe bez predchádzajúceho písomného súhlasu zmluvnej strany.</w:t>
      </w:r>
    </w:p>
    <w:p w14:paraId="169377CA" w14:textId="64B9D7EF" w:rsidR="00811AEF" w:rsidRPr="00321B98" w:rsidRDefault="00811AEF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>Všetky ustanovenia tejto rámcovej dohody, vrátane príloh, je potrebné vyklada</w:t>
      </w:r>
      <w:r w:rsidRPr="00CB1FE1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vo vzájomnej súvislosti. Ak</w:t>
      </w:r>
      <w:r w:rsidR="00321B98">
        <w:rPr>
          <w:rFonts w:ascii="Arial Narrow" w:hAnsi="Arial Narrow" w:cs="Arial Narrow"/>
          <w:sz w:val="21"/>
          <w:szCs w:val="21"/>
        </w:rPr>
        <w:t xml:space="preserve"> </w:t>
      </w:r>
      <w:r w:rsidRPr="00321B98">
        <w:rPr>
          <w:rFonts w:ascii="Arial Narrow" w:hAnsi="Arial Narrow" w:cs="Arial Narrow"/>
          <w:sz w:val="21"/>
          <w:szCs w:val="21"/>
        </w:rPr>
        <w:t>niektoré ustanovenie tejto rámcovej dohody je, prípadne sa stane neplatným alebo nevymožiteľným, jeho</w:t>
      </w:r>
      <w:r w:rsidR="00321B98">
        <w:rPr>
          <w:rFonts w:ascii="Arial Narrow" w:hAnsi="Arial Narrow" w:cs="Arial Narrow"/>
          <w:sz w:val="21"/>
          <w:szCs w:val="21"/>
        </w:rPr>
        <w:t xml:space="preserve"> </w:t>
      </w:r>
      <w:r w:rsidRPr="00321B98">
        <w:rPr>
          <w:rFonts w:ascii="Arial Narrow" w:hAnsi="Arial Narrow" w:cs="Arial Narrow"/>
          <w:sz w:val="21"/>
          <w:szCs w:val="21"/>
        </w:rPr>
        <w:t>neplatnosťou alebo nevymožiteľnosťou nie je dotknutá platnosť ostatných ustanovení tejto rámcovej dohody.</w:t>
      </w:r>
    </w:p>
    <w:p w14:paraId="48A8AACF" w14:textId="12B1CE88" w:rsidR="00811AEF" w:rsidRPr="00543494" w:rsidRDefault="00811AEF" w:rsidP="0054349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Na takéto ustanovenia sa aplikujú ustanovenia príslušných právnych predpisov, ktoré svojim obsahom a</w:t>
      </w:r>
      <w:r w:rsidR="00543494">
        <w:rPr>
          <w:rFonts w:ascii="Arial Narrow" w:hAnsi="Arial Narrow" w:cs="Arial Narrow"/>
          <w:sz w:val="21"/>
          <w:szCs w:val="21"/>
        </w:rPr>
        <w:t xml:space="preserve"> </w:t>
      </w:r>
      <w:r w:rsidRPr="00543494">
        <w:rPr>
          <w:rFonts w:ascii="Arial Narrow" w:hAnsi="Arial Narrow" w:cs="Arial Narrow"/>
          <w:sz w:val="21"/>
          <w:szCs w:val="21"/>
        </w:rPr>
        <w:t>zmyslom najlepšie zodpovedajú účelu sledovanému zmluvnými stranami pri uzatváraní tejto rámcovej</w:t>
      </w:r>
      <w:r w:rsidR="00543494">
        <w:rPr>
          <w:rFonts w:ascii="Arial Narrow" w:hAnsi="Arial Narrow" w:cs="Arial Narrow"/>
          <w:sz w:val="21"/>
          <w:szCs w:val="21"/>
        </w:rPr>
        <w:t xml:space="preserve"> </w:t>
      </w:r>
      <w:r w:rsidRPr="00543494">
        <w:rPr>
          <w:rFonts w:ascii="Arial Narrow" w:hAnsi="Arial Narrow" w:cs="Arial Narrow"/>
          <w:sz w:val="21"/>
          <w:szCs w:val="21"/>
        </w:rPr>
        <w:t>dohody.</w:t>
      </w:r>
    </w:p>
    <w:p w14:paraId="368EEDB2" w14:textId="2C746406" w:rsidR="00811AEF" w:rsidRPr="004D079E" w:rsidRDefault="00811AEF" w:rsidP="004D079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Táto rámcová dohoda je vyhotovená v </w:t>
      </w:r>
      <w:r w:rsidR="00BB547C">
        <w:rPr>
          <w:rFonts w:ascii="Arial Narrow" w:hAnsi="Arial Narrow" w:cs="Arial Narrow"/>
          <w:sz w:val="21"/>
          <w:szCs w:val="21"/>
        </w:rPr>
        <w:t>6</w:t>
      </w:r>
      <w:r>
        <w:rPr>
          <w:rFonts w:ascii="Arial Narrow" w:hAnsi="Arial Narrow" w:cs="Arial Narrow"/>
          <w:sz w:val="21"/>
          <w:szCs w:val="21"/>
        </w:rPr>
        <w:t xml:space="preserve"> vyhotoveniach, pri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om každé vyhotovenie zmluvné strany</w:t>
      </w:r>
      <w:r w:rsidR="004D079E">
        <w:rPr>
          <w:rFonts w:ascii="Arial Narrow" w:hAnsi="Arial Narrow" w:cs="Arial Narrow"/>
          <w:sz w:val="21"/>
          <w:szCs w:val="21"/>
        </w:rPr>
        <w:t xml:space="preserve"> </w:t>
      </w:r>
      <w:r w:rsidRPr="004D079E">
        <w:rPr>
          <w:rFonts w:ascii="Arial Narrow" w:hAnsi="Arial Narrow" w:cs="Arial Narrow"/>
          <w:sz w:val="21"/>
          <w:szCs w:val="21"/>
        </w:rPr>
        <w:t xml:space="preserve">prehlasujú za originál, z ktorých po podpise </w:t>
      </w:r>
      <w:r w:rsidR="00BB547C">
        <w:rPr>
          <w:rFonts w:ascii="Arial Narrow" w:hAnsi="Arial Narrow" w:cs="Arial Narrow"/>
          <w:sz w:val="21"/>
          <w:szCs w:val="21"/>
        </w:rPr>
        <w:t xml:space="preserve">je 5 </w:t>
      </w:r>
      <w:r w:rsidRPr="004D079E">
        <w:rPr>
          <w:rFonts w:ascii="Arial Narrow" w:hAnsi="Arial Narrow" w:cs="Arial Narrow"/>
          <w:sz w:val="21"/>
          <w:szCs w:val="21"/>
        </w:rPr>
        <w:t>výtlačk</w:t>
      </w:r>
      <w:r w:rsidR="00BB547C">
        <w:rPr>
          <w:rFonts w:ascii="Arial Narrow" w:hAnsi="Arial Narrow" w:cs="Arial Narrow"/>
          <w:sz w:val="21"/>
          <w:szCs w:val="21"/>
        </w:rPr>
        <w:t>ov</w:t>
      </w:r>
      <w:r w:rsidRPr="004D079E">
        <w:rPr>
          <w:rFonts w:ascii="Arial Narrow" w:hAnsi="Arial Narrow" w:cs="Arial Narrow"/>
          <w:sz w:val="21"/>
          <w:szCs w:val="21"/>
        </w:rPr>
        <w:t xml:space="preserve"> určen</w:t>
      </w:r>
      <w:r w:rsidR="00BB547C">
        <w:rPr>
          <w:rFonts w:ascii="Arial Narrow" w:hAnsi="Arial Narrow" w:cs="Arial Narrow"/>
          <w:sz w:val="21"/>
          <w:szCs w:val="21"/>
        </w:rPr>
        <w:t>ých</w:t>
      </w:r>
      <w:r w:rsidRPr="004D079E">
        <w:rPr>
          <w:rFonts w:ascii="Arial Narrow" w:hAnsi="Arial Narrow" w:cs="Arial Narrow"/>
          <w:sz w:val="21"/>
          <w:szCs w:val="21"/>
        </w:rPr>
        <w:t xml:space="preserve"> pre odberateľa a jeden výtlačok pre</w:t>
      </w:r>
      <w:r w:rsidR="00BB547C">
        <w:rPr>
          <w:rFonts w:ascii="Arial Narrow" w:hAnsi="Arial Narrow" w:cs="Arial Narrow"/>
          <w:sz w:val="21"/>
          <w:szCs w:val="21"/>
        </w:rPr>
        <w:t xml:space="preserve"> </w:t>
      </w:r>
      <w:r w:rsidRPr="004D079E">
        <w:rPr>
          <w:rFonts w:ascii="Arial Narrow" w:hAnsi="Arial Narrow" w:cs="Arial Narrow"/>
          <w:sz w:val="21"/>
          <w:szCs w:val="21"/>
        </w:rPr>
        <w:t>dodávateľa.</w:t>
      </w:r>
    </w:p>
    <w:p w14:paraId="3CF8AEF2" w14:textId="6F183D05" w:rsidR="00811AEF" w:rsidRPr="00A15713" w:rsidRDefault="00811AEF" w:rsidP="00A1571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Zmluvné strany vyhlasujú, že sú oprávnené túto rámcovú dohodu podpísa</w:t>
      </w:r>
      <w:r w:rsidRPr="00CB1FE1">
        <w:rPr>
          <w:rFonts w:ascii="Arial Narrow" w:hAnsi="Arial Narrow" w:cs="Arial Narrow"/>
          <w:sz w:val="21"/>
          <w:szCs w:val="21"/>
        </w:rPr>
        <w:t>ť</w:t>
      </w:r>
      <w:r>
        <w:rPr>
          <w:rFonts w:ascii="Arial Narrow" w:hAnsi="Arial Narrow" w:cs="Arial Narrow"/>
          <w:sz w:val="21"/>
          <w:szCs w:val="21"/>
        </w:rPr>
        <w:t>, že si ju pre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ítali a súhlasia s</w:t>
      </w:r>
      <w:r w:rsidR="00A15713">
        <w:rPr>
          <w:rFonts w:ascii="Arial Narrow" w:hAnsi="Arial Narrow" w:cs="Arial Narrow"/>
          <w:sz w:val="21"/>
          <w:szCs w:val="21"/>
        </w:rPr>
        <w:t> </w:t>
      </w:r>
      <w:r>
        <w:rPr>
          <w:rFonts w:ascii="Arial Narrow" w:hAnsi="Arial Narrow" w:cs="Arial Narrow"/>
          <w:sz w:val="21"/>
          <w:szCs w:val="21"/>
        </w:rPr>
        <w:t>jej</w:t>
      </w:r>
      <w:r w:rsidR="00A15713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 xml:space="preserve">obsahom, neuzavreli ju v tiesni, ani za zvlášť nevýhodných podmienok a na znak súhlasu </w:t>
      </w:r>
      <w:r w:rsidR="00A15713">
        <w:rPr>
          <w:rFonts w:ascii="Arial Narrow" w:hAnsi="Arial Narrow" w:cs="Arial Narrow"/>
          <w:sz w:val="21"/>
          <w:szCs w:val="21"/>
        </w:rPr>
        <w:t xml:space="preserve">ju </w:t>
      </w:r>
      <w:r w:rsidRPr="00A15713">
        <w:rPr>
          <w:rFonts w:ascii="Arial Narrow" w:hAnsi="Arial Narrow" w:cs="Arial Narrow"/>
          <w:sz w:val="21"/>
          <w:szCs w:val="21"/>
        </w:rPr>
        <w:t>vlastnoručne podpisujú.</w:t>
      </w:r>
    </w:p>
    <w:p w14:paraId="1B8EC214" w14:textId="3AC6B3E2" w:rsidR="00811AEF" w:rsidRPr="00C90E10" w:rsidRDefault="00811AEF" w:rsidP="00C90E10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Táto rámcová dohoda nadobúda platnos</w:t>
      </w:r>
      <w:r w:rsidRPr="00CB1FE1">
        <w:rPr>
          <w:rFonts w:ascii="Arial Narrow" w:hAnsi="Arial Narrow" w:cs="Arial Narrow"/>
          <w:sz w:val="21"/>
          <w:szCs w:val="21"/>
        </w:rPr>
        <w:t xml:space="preserve">ť </w:t>
      </w:r>
      <w:r>
        <w:rPr>
          <w:rFonts w:ascii="Arial Narrow" w:hAnsi="Arial Narrow" w:cs="Arial Narrow"/>
          <w:sz w:val="21"/>
          <w:szCs w:val="21"/>
        </w:rPr>
        <w:t>d</w:t>
      </w:r>
      <w:r w:rsidRPr="00CB1FE1">
        <w:rPr>
          <w:rFonts w:ascii="Arial Narrow" w:hAnsi="Arial Narrow" w:cs="Arial Narrow"/>
          <w:sz w:val="21"/>
          <w:szCs w:val="21"/>
        </w:rPr>
        <w:t>ň</w:t>
      </w:r>
      <w:r>
        <w:rPr>
          <w:rFonts w:ascii="Arial Narrow" w:hAnsi="Arial Narrow" w:cs="Arial Narrow"/>
          <w:sz w:val="21"/>
          <w:szCs w:val="21"/>
        </w:rPr>
        <w:t>om jej podpisu oprávnenými zástupcami zmluvných strán a</w:t>
      </w:r>
      <w:r w:rsidR="00A15713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>účinnosť dňom nasledujúcim po dni jej zverejnenia v súlade s § 47a zákona č. 40/1964 Zb. Občiansky</w:t>
      </w:r>
      <w:r w:rsidR="00A15713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>zákonník v znení neskorších predpisov.</w:t>
      </w:r>
      <w:r w:rsidR="00C90E10">
        <w:rPr>
          <w:rFonts w:ascii="Arial Narrow" w:hAnsi="Arial Narrow" w:cs="Arial Narrow"/>
          <w:sz w:val="21"/>
          <w:szCs w:val="21"/>
        </w:rPr>
        <w:t xml:space="preserve"> </w:t>
      </w:r>
      <w:r w:rsidRPr="00A15713">
        <w:rPr>
          <w:rFonts w:ascii="Arial Narrow" w:hAnsi="Arial Narrow" w:cs="Arial Narrow"/>
          <w:sz w:val="21"/>
          <w:szCs w:val="21"/>
        </w:rPr>
        <w:t>Táto rámcová dohoda sa povinne zverejňuje v súlade so zákonom č. 211/2000 Z. z. o slobodnom prístupe</w:t>
      </w:r>
      <w:r w:rsidR="00C90E10">
        <w:rPr>
          <w:rFonts w:ascii="Arial Narrow" w:hAnsi="Arial Narrow" w:cs="Arial Narrow"/>
          <w:sz w:val="21"/>
          <w:szCs w:val="21"/>
        </w:rPr>
        <w:t xml:space="preserve"> </w:t>
      </w:r>
      <w:r w:rsidRPr="00C90E10">
        <w:rPr>
          <w:rFonts w:ascii="Arial Narrow" w:hAnsi="Arial Narrow" w:cs="Arial Narrow"/>
          <w:sz w:val="21"/>
          <w:szCs w:val="21"/>
        </w:rPr>
        <w:t>k informáciám v znení neskorších predpisov.</w:t>
      </w:r>
    </w:p>
    <w:p w14:paraId="074B6AAA" w14:textId="584DB1CE" w:rsidR="00811AEF" w:rsidRDefault="00811AEF" w:rsidP="00321B9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567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Neoddelite</w:t>
      </w:r>
      <w:r w:rsidRPr="00CB1FE1">
        <w:rPr>
          <w:rFonts w:ascii="Arial Narrow" w:hAnsi="Arial Narrow" w:cs="Arial Narrow"/>
          <w:sz w:val="21"/>
          <w:szCs w:val="21"/>
        </w:rPr>
        <w:t>ľ</w:t>
      </w:r>
      <w:r>
        <w:rPr>
          <w:rFonts w:ascii="Arial Narrow" w:hAnsi="Arial Narrow" w:cs="Arial Narrow"/>
          <w:sz w:val="21"/>
          <w:szCs w:val="21"/>
        </w:rPr>
        <w:t>nou sú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as</w:t>
      </w:r>
      <w:r w:rsidRPr="00CB1FE1">
        <w:rPr>
          <w:rFonts w:ascii="Arial Narrow" w:hAnsi="Arial Narrow" w:cs="Arial Narrow"/>
          <w:sz w:val="21"/>
          <w:szCs w:val="21"/>
        </w:rPr>
        <w:t>ť</w:t>
      </w:r>
      <w:r>
        <w:rPr>
          <w:rFonts w:ascii="Arial Narrow" w:hAnsi="Arial Narrow" w:cs="Arial Narrow"/>
          <w:sz w:val="21"/>
          <w:szCs w:val="21"/>
        </w:rPr>
        <w:t>ou tejto rámcovej dohody sú prílohy:</w:t>
      </w:r>
    </w:p>
    <w:p w14:paraId="7347B0A8" w14:textId="77777777" w:rsidR="00811AEF" w:rsidRDefault="00811AEF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1 - Cenová ponuka uchádza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a</w:t>
      </w:r>
    </w:p>
    <w:p w14:paraId="20510004" w14:textId="77777777" w:rsidR="00811AEF" w:rsidRDefault="00811AEF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2 - Zoznam odberných miest</w:t>
      </w:r>
    </w:p>
    <w:p w14:paraId="5E7A4AFB" w14:textId="37AB218D" w:rsidR="00811AEF" w:rsidRDefault="00811AEF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</w:t>
      </w:r>
      <w:r w:rsidRPr="00CB1FE1">
        <w:rPr>
          <w:rFonts w:ascii="Arial Narrow" w:hAnsi="Arial Narrow" w:cs="Arial Narrow"/>
          <w:sz w:val="21"/>
          <w:szCs w:val="21"/>
        </w:rPr>
        <w:t>č</w:t>
      </w:r>
      <w:r>
        <w:rPr>
          <w:rFonts w:ascii="Arial Narrow" w:hAnsi="Arial Narrow" w:cs="Arial Narrow"/>
          <w:sz w:val="21"/>
          <w:szCs w:val="21"/>
        </w:rPr>
        <w:t>. 3 – Znenie zmluvy o združenej dodávke elektriny</w:t>
      </w:r>
    </w:p>
    <w:p w14:paraId="3B32DF69" w14:textId="779D7F62" w:rsidR="00C90E10" w:rsidRDefault="00C90E10" w:rsidP="00C90E10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Príloha č. 4 – Zoznam subdodávateľov</w:t>
      </w:r>
    </w:p>
    <w:p w14:paraId="149B5B80" w14:textId="70AA4CE0" w:rsidR="00811AEF" w:rsidRDefault="00811AEF" w:rsidP="000B01F4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 Bratislave, d</w:t>
      </w:r>
      <w:r w:rsidRPr="00CB1FE1">
        <w:rPr>
          <w:rFonts w:ascii="Arial Narrow" w:hAnsi="Arial Narrow" w:cs="Arial Narrow"/>
          <w:sz w:val="21"/>
          <w:szCs w:val="21"/>
        </w:rPr>
        <w:t>ň</w:t>
      </w:r>
      <w:r>
        <w:rPr>
          <w:rFonts w:ascii="Arial Narrow" w:hAnsi="Arial Narrow" w:cs="Arial Narrow"/>
          <w:sz w:val="21"/>
          <w:szCs w:val="21"/>
        </w:rPr>
        <w:t xml:space="preserve">a </w:t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 w:rsidR="000B01F4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V </w:t>
      </w:r>
      <w:r w:rsidR="000B01F4">
        <w:rPr>
          <w:rFonts w:ascii="Arial Narrow" w:hAnsi="Arial Narrow" w:cs="Arial Narrow"/>
          <w:sz w:val="21"/>
          <w:szCs w:val="21"/>
        </w:rPr>
        <w:t>...............</w:t>
      </w:r>
      <w:r>
        <w:rPr>
          <w:rFonts w:ascii="Arial Narrow" w:hAnsi="Arial Narrow" w:cs="Arial Narrow"/>
          <w:sz w:val="21"/>
          <w:szCs w:val="21"/>
        </w:rPr>
        <w:t>, d</w:t>
      </w:r>
      <w:r w:rsidRPr="00CB1FE1">
        <w:rPr>
          <w:rFonts w:ascii="Arial Narrow" w:hAnsi="Arial Narrow" w:cs="Arial Narrow"/>
          <w:sz w:val="21"/>
          <w:szCs w:val="21"/>
        </w:rPr>
        <w:t>ň</w:t>
      </w:r>
      <w:r>
        <w:rPr>
          <w:rFonts w:ascii="Arial Narrow" w:hAnsi="Arial Narrow" w:cs="Arial Narrow"/>
          <w:sz w:val="21"/>
          <w:szCs w:val="21"/>
        </w:rPr>
        <w:t xml:space="preserve">a </w:t>
      </w:r>
    </w:p>
    <w:p w14:paraId="2711E896" w14:textId="399E1E2A" w:rsidR="00811AEF" w:rsidRDefault="00811AEF" w:rsidP="000B01F4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za </w:t>
      </w:r>
      <w:r w:rsidR="00E051EA">
        <w:rPr>
          <w:rFonts w:ascii="Arial Narrow" w:hAnsi="Arial Narrow" w:cs="Arial Narrow"/>
          <w:sz w:val="21"/>
          <w:szCs w:val="21"/>
        </w:rPr>
        <w:t>odberateľa</w:t>
      </w:r>
      <w:r>
        <w:rPr>
          <w:rFonts w:ascii="Arial Narrow" w:hAnsi="Arial Narrow" w:cs="Arial Narrow"/>
          <w:sz w:val="21"/>
          <w:szCs w:val="21"/>
        </w:rPr>
        <w:t>:</w:t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</w:r>
      <w:r w:rsidR="00E051EA">
        <w:rPr>
          <w:rFonts w:ascii="Arial Narrow" w:hAnsi="Arial Narrow" w:cs="Arial Narrow"/>
          <w:sz w:val="21"/>
          <w:szCs w:val="21"/>
        </w:rPr>
        <w:tab/>
        <w:t xml:space="preserve">za </w:t>
      </w:r>
      <w:r w:rsidR="000B01F4">
        <w:rPr>
          <w:rFonts w:ascii="Arial Narrow" w:hAnsi="Arial Narrow" w:cs="Arial Narrow"/>
          <w:sz w:val="21"/>
          <w:szCs w:val="21"/>
        </w:rPr>
        <w:t>dodávateľa</w:t>
      </w:r>
    </w:p>
    <w:p w14:paraId="6DC25B37" w14:textId="77777777" w:rsidR="00951D4F" w:rsidRPr="009C6C24" w:rsidRDefault="00951D4F" w:rsidP="004C6593">
      <w:pPr>
        <w:pStyle w:val="Odsekzoznamu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 Narrow" w:hAnsi="Arial Narrow" w:cs="Arial Narrow"/>
          <w:sz w:val="21"/>
          <w:szCs w:val="21"/>
        </w:rPr>
      </w:pPr>
    </w:p>
    <w:sectPr w:rsidR="00951D4F" w:rsidRPr="009C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A51"/>
    <w:multiLevelType w:val="hybridMultilevel"/>
    <w:tmpl w:val="7F36E2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003210"/>
    <w:multiLevelType w:val="hybridMultilevel"/>
    <w:tmpl w:val="6556FA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02F9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5F5F"/>
    <w:multiLevelType w:val="multilevel"/>
    <w:tmpl w:val="069E1A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511BF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F2B45EE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33A50DF5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6901"/>
    <w:multiLevelType w:val="hybridMultilevel"/>
    <w:tmpl w:val="19B6C0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9DE"/>
    <w:multiLevelType w:val="hybridMultilevel"/>
    <w:tmpl w:val="782A5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52ED"/>
    <w:multiLevelType w:val="hybridMultilevel"/>
    <w:tmpl w:val="28DAA2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2541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1626F"/>
    <w:multiLevelType w:val="hybridMultilevel"/>
    <w:tmpl w:val="01F09B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602F5"/>
    <w:multiLevelType w:val="hybridMultilevel"/>
    <w:tmpl w:val="5E0AFE5E"/>
    <w:lvl w:ilvl="0" w:tplc="CE8AFC5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4E0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30EC3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A0A0F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C677A"/>
    <w:multiLevelType w:val="hybridMultilevel"/>
    <w:tmpl w:val="40B85B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6556"/>
    <w:multiLevelType w:val="hybridMultilevel"/>
    <w:tmpl w:val="3FB431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66C98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47E8"/>
    <w:multiLevelType w:val="hybridMultilevel"/>
    <w:tmpl w:val="782A5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629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D5EB6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D6309"/>
    <w:multiLevelType w:val="multilevel"/>
    <w:tmpl w:val="FC063DBA"/>
    <w:styleLink w:val="tl3U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isl3U"/>
      <w:isLgl/>
      <w:lvlText w:val="%1.%2.%3"/>
      <w:lvlJc w:val="left"/>
      <w:pPr>
        <w:ind w:left="709" w:hanging="709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626B6492"/>
    <w:multiLevelType w:val="hybridMultilevel"/>
    <w:tmpl w:val="1DE895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C7531"/>
    <w:multiLevelType w:val="hybridMultilevel"/>
    <w:tmpl w:val="6EE61006"/>
    <w:lvl w:ilvl="0" w:tplc="041B0017">
      <w:start w:val="1"/>
      <w:numFmt w:val="lowerLetter"/>
      <w:lvlText w:val="%1)"/>
      <w:lvlJc w:val="left"/>
      <w:pPr>
        <w:ind w:left="2700" w:hanging="360"/>
      </w:p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810052711">
    <w:abstractNumId w:val="14"/>
  </w:num>
  <w:num w:numId="2" w16cid:durableId="1869368145">
    <w:abstractNumId w:val="10"/>
  </w:num>
  <w:num w:numId="3" w16cid:durableId="1311715038">
    <w:abstractNumId w:val="1"/>
  </w:num>
  <w:num w:numId="4" w16cid:durableId="1091972912">
    <w:abstractNumId w:val="19"/>
  </w:num>
  <w:num w:numId="5" w16cid:durableId="168520430">
    <w:abstractNumId w:val="13"/>
  </w:num>
  <w:num w:numId="6" w16cid:durableId="1506507794">
    <w:abstractNumId w:val="17"/>
  </w:num>
  <w:num w:numId="7" w16cid:durableId="2129660847">
    <w:abstractNumId w:val="15"/>
  </w:num>
  <w:num w:numId="8" w16cid:durableId="107820879">
    <w:abstractNumId w:val="16"/>
  </w:num>
  <w:num w:numId="9" w16cid:durableId="2009558437">
    <w:abstractNumId w:val="9"/>
  </w:num>
  <w:num w:numId="10" w16cid:durableId="717167086">
    <w:abstractNumId w:val="24"/>
  </w:num>
  <w:num w:numId="11" w16cid:durableId="714041905">
    <w:abstractNumId w:val="21"/>
  </w:num>
  <w:num w:numId="12" w16cid:durableId="1554777997">
    <w:abstractNumId w:val="18"/>
  </w:num>
  <w:num w:numId="13" w16cid:durableId="1246112411">
    <w:abstractNumId w:val="2"/>
  </w:num>
  <w:num w:numId="14" w16cid:durableId="416486577">
    <w:abstractNumId w:val="8"/>
  </w:num>
  <w:num w:numId="15" w16cid:durableId="1920748140">
    <w:abstractNumId w:val="12"/>
  </w:num>
  <w:num w:numId="16" w16cid:durableId="611743902">
    <w:abstractNumId w:val="20"/>
  </w:num>
  <w:num w:numId="17" w16cid:durableId="425155527">
    <w:abstractNumId w:val="11"/>
  </w:num>
  <w:num w:numId="18" w16cid:durableId="278680600">
    <w:abstractNumId w:val="4"/>
  </w:num>
  <w:num w:numId="19" w16cid:durableId="355809287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0" w16cid:durableId="62417435">
    <w:abstractNumId w:val="22"/>
  </w:num>
  <w:num w:numId="21" w16cid:durableId="1755780676">
    <w:abstractNumId w:val="6"/>
  </w:num>
  <w:num w:numId="22" w16cid:durableId="1400902652">
    <w:abstractNumId w:val="0"/>
  </w:num>
  <w:num w:numId="23" w16cid:durableId="1351224735">
    <w:abstractNumId w:val="5"/>
  </w:num>
  <w:num w:numId="24" w16cid:durableId="1495760564">
    <w:abstractNumId w:val="7"/>
  </w:num>
  <w:num w:numId="25" w16cid:durableId="2060084700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6" w16cid:durableId="1320235149">
    <w:abstractNumId w:val="3"/>
  </w:num>
  <w:num w:numId="27" w16cid:durableId="658080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A6"/>
    <w:rsid w:val="000110AC"/>
    <w:rsid w:val="00033CF9"/>
    <w:rsid w:val="00036E99"/>
    <w:rsid w:val="000434F8"/>
    <w:rsid w:val="00073500"/>
    <w:rsid w:val="000969DC"/>
    <w:rsid w:val="000B01F4"/>
    <w:rsid w:val="000B1873"/>
    <w:rsid w:val="000B5AD1"/>
    <w:rsid w:val="000B663C"/>
    <w:rsid w:val="000C0E13"/>
    <w:rsid w:val="000C5407"/>
    <w:rsid w:val="000D15A6"/>
    <w:rsid w:val="000D2092"/>
    <w:rsid w:val="000D48F2"/>
    <w:rsid w:val="000D70DF"/>
    <w:rsid w:val="000E29F5"/>
    <w:rsid w:val="00106DED"/>
    <w:rsid w:val="001116CE"/>
    <w:rsid w:val="001209BC"/>
    <w:rsid w:val="00132EBA"/>
    <w:rsid w:val="0015427C"/>
    <w:rsid w:val="00161BCA"/>
    <w:rsid w:val="00167A0A"/>
    <w:rsid w:val="001720D5"/>
    <w:rsid w:val="00184DB2"/>
    <w:rsid w:val="001A1138"/>
    <w:rsid w:val="001B7DD2"/>
    <w:rsid w:val="001E4D9F"/>
    <w:rsid w:val="001F3283"/>
    <w:rsid w:val="00206D58"/>
    <w:rsid w:val="00213FCF"/>
    <w:rsid w:val="00224F39"/>
    <w:rsid w:val="00240224"/>
    <w:rsid w:val="00256F6B"/>
    <w:rsid w:val="00264071"/>
    <w:rsid w:val="00267B8E"/>
    <w:rsid w:val="00267E80"/>
    <w:rsid w:val="00271A0F"/>
    <w:rsid w:val="00273457"/>
    <w:rsid w:val="00280A31"/>
    <w:rsid w:val="00285791"/>
    <w:rsid w:val="002E0FCE"/>
    <w:rsid w:val="002E4AA1"/>
    <w:rsid w:val="002E7737"/>
    <w:rsid w:val="002E7D06"/>
    <w:rsid w:val="002F0814"/>
    <w:rsid w:val="002F1D6F"/>
    <w:rsid w:val="002F5B15"/>
    <w:rsid w:val="00315850"/>
    <w:rsid w:val="00321B98"/>
    <w:rsid w:val="00337F38"/>
    <w:rsid w:val="00363962"/>
    <w:rsid w:val="00363C1D"/>
    <w:rsid w:val="0037065A"/>
    <w:rsid w:val="003725C2"/>
    <w:rsid w:val="00372EFD"/>
    <w:rsid w:val="00380BB2"/>
    <w:rsid w:val="00384E79"/>
    <w:rsid w:val="00384FA6"/>
    <w:rsid w:val="003A002E"/>
    <w:rsid w:val="003A133B"/>
    <w:rsid w:val="003B0F55"/>
    <w:rsid w:val="004018F0"/>
    <w:rsid w:val="00403C2E"/>
    <w:rsid w:val="00407400"/>
    <w:rsid w:val="0044420D"/>
    <w:rsid w:val="00457154"/>
    <w:rsid w:val="0045730A"/>
    <w:rsid w:val="0047174A"/>
    <w:rsid w:val="00480744"/>
    <w:rsid w:val="00483EC5"/>
    <w:rsid w:val="004A4C89"/>
    <w:rsid w:val="004A5566"/>
    <w:rsid w:val="004A71E2"/>
    <w:rsid w:val="004B08F2"/>
    <w:rsid w:val="004B711E"/>
    <w:rsid w:val="004C1560"/>
    <w:rsid w:val="004C6593"/>
    <w:rsid w:val="004D0634"/>
    <w:rsid w:val="004D079E"/>
    <w:rsid w:val="004D5B0B"/>
    <w:rsid w:val="00502614"/>
    <w:rsid w:val="00503CE8"/>
    <w:rsid w:val="00507FC3"/>
    <w:rsid w:val="00512AF6"/>
    <w:rsid w:val="00513598"/>
    <w:rsid w:val="00514D25"/>
    <w:rsid w:val="00515CDC"/>
    <w:rsid w:val="0053551C"/>
    <w:rsid w:val="00543494"/>
    <w:rsid w:val="00543842"/>
    <w:rsid w:val="00544AA2"/>
    <w:rsid w:val="00544B8F"/>
    <w:rsid w:val="00547F9A"/>
    <w:rsid w:val="0056034C"/>
    <w:rsid w:val="005667CD"/>
    <w:rsid w:val="005810A4"/>
    <w:rsid w:val="00587397"/>
    <w:rsid w:val="00597252"/>
    <w:rsid w:val="005B0755"/>
    <w:rsid w:val="005B5ABF"/>
    <w:rsid w:val="005C49FE"/>
    <w:rsid w:val="005D04FA"/>
    <w:rsid w:val="005E0991"/>
    <w:rsid w:val="005F44AF"/>
    <w:rsid w:val="00602675"/>
    <w:rsid w:val="006052DF"/>
    <w:rsid w:val="00607F84"/>
    <w:rsid w:val="0061007E"/>
    <w:rsid w:val="00617E11"/>
    <w:rsid w:val="00627029"/>
    <w:rsid w:val="006332C2"/>
    <w:rsid w:val="00640452"/>
    <w:rsid w:val="00640618"/>
    <w:rsid w:val="00641A8B"/>
    <w:rsid w:val="00657F4F"/>
    <w:rsid w:val="0066259D"/>
    <w:rsid w:val="006638F8"/>
    <w:rsid w:val="00690579"/>
    <w:rsid w:val="00696707"/>
    <w:rsid w:val="00696E22"/>
    <w:rsid w:val="006D73B7"/>
    <w:rsid w:val="00702055"/>
    <w:rsid w:val="0072253E"/>
    <w:rsid w:val="00725150"/>
    <w:rsid w:val="00726758"/>
    <w:rsid w:val="0074797A"/>
    <w:rsid w:val="00763624"/>
    <w:rsid w:val="00765159"/>
    <w:rsid w:val="00776308"/>
    <w:rsid w:val="007900DD"/>
    <w:rsid w:val="00796AAA"/>
    <w:rsid w:val="007A2B90"/>
    <w:rsid w:val="007B4F26"/>
    <w:rsid w:val="007C4A24"/>
    <w:rsid w:val="007D6034"/>
    <w:rsid w:val="008078A9"/>
    <w:rsid w:val="00811AEF"/>
    <w:rsid w:val="00823B79"/>
    <w:rsid w:val="008403D2"/>
    <w:rsid w:val="00841FEE"/>
    <w:rsid w:val="008562D1"/>
    <w:rsid w:val="00874A24"/>
    <w:rsid w:val="00875E15"/>
    <w:rsid w:val="00884D9E"/>
    <w:rsid w:val="008868DE"/>
    <w:rsid w:val="0089550E"/>
    <w:rsid w:val="008A4AEA"/>
    <w:rsid w:val="008A5DFD"/>
    <w:rsid w:val="008A6D1D"/>
    <w:rsid w:val="008B32E4"/>
    <w:rsid w:val="008C58DD"/>
    <w:rsid w:val="008D1930"/>
    <w:rsid w:val="008E4CE5"/>
    <w:rsid w:val="008E579C"/>
    <w:rsid w:val="008F7A26"/>
    <w:rsid w:val="00911368"/>
    <w:rsid w:val="00914F76"/>
    <w:rsid w:val="00917821"/>
    <w:rsid w:val="009217C9"/>
    <w:rsid w:val="00922FF8"/>
    <w:rsid w:val="00923403"/>
    <w:rsid w:val="009265E1"/>
    <w:rsid w:val="00932CEF"/>
    <w:rsid w:val="00951D4F"/>
    <w:rsid w:val="0097344E"/>
    <w:rsid w:val="0098644A"/>
    <w:rsid w:val="009A3779"/>
    <w:rsid w:val="009B2251"/>
    <w:rsid w:val="009C373A"/>
    <w:rsid w:val="009C6C24"/>
    <w:rsid w:val="009C77A9"/>
    <w:rsid w:val="009E45C2"/>
    <w:rsid w:val="009E5B2C"/>
    <w:rsid w:val="009F28F0"/>
    <w:rsid w:val="00A02A44"/>
    <w:rsid w:val="00A07F36"/>
    <w:rsid w:val="00A12379"/>
    <w:rsid w:val="00A15713"/>
    <w:rsid w:val="00A20494"/>
    <w:rsid w:val="00A41A34"/>
    <w:rsid w:val="00A51E5A"/>
    <w:rsid w:val="00A54381"/>
    <w:rsid w:val="00A57706"/>
    <w:rsid w:val="00A6542D"/>
    <w:rsid w:val="00A71727"/>
    <w:rsid w:val="00A72733"/>
    <w:rsid w:val="00A800E1"/>
    <w:rsid w:val="00AA28BF"/>
    <w:rsid w:val="00AA54E8"/>
    <w:rsid w:val="00AC1ABB"/>
    <w:rsid w:val="00AD1A51"/>
    <w:rsid w:val="00AE0B83"/>
    <w:rsid w:val="00AE78F3"/>
    <w:rsid w:val="00AF097A"/>
    <w:rsid w:val="00AF42DF"/>
    <w:rsid w:val="00B0168F"/>
    <w:rsid w:val="00B02E55"/>
    <w:rsid w:val="00B04A34"/>
    <w:rsid w:val="00B04CE0"/>
    <w:rsid w:val="00B05FC0"/>
    <w:rsid w:val="00B0775B"/>
    <w:rsid w:val="00B160B5"/>
    <w:rsid w:val="00B160E4"/>
    <w:rsid w:val="00B16939"/>
    <w:rsid w:val="00B32ED5"/>
    <w:rsid w:val="00B41A0A"/>
    <w:rsid w:val="00B43C62"/>
    <w:rsid w:val="00B50922"/>
    <w:rsid w:val="00B559CE"/>
    <w:rsid w:val="00B72905"/>
    <w:rsid w:val="00B86FFA"/>
    <w:rsid w:val="00BA22CC"/>
    <w:rsid w:val="00BB4E22"/>
    <w:rsid w:val="00BB547C"/>
    <w:rsid w:val="00BC44F6"/>
    <w:rsid w:val="00BC4D2C"/>
    <w:rsid w:val="00BD50BB"/>
    <w:rsid w:val="00BD60FA"/>
    <w:rsid w:val="00BE331C"/>
    <w:rsid w:val="00BE64C5"/>
    <w:rsid w:val="00BE6FDC"/>
    <w:rsid w:val="00BE71EE"/>
    <w:rsid w:val="00C127E6"/>
    <w:rsid w:val="00C24086"/>
    <w:rsid w:val="00C27D28"/>
    <w:rsid w:val="00C37F8C"/>
    <w:rsid w:val="00C4424B"/>
    <w:rsid w:val="00C45B8F"/>
    <w:rsid w:val="00C46349"/>
    <w:rsid w:val="00C500A9"/>
    <w:rsid w:val="00C50E10"/>
    <w:rsid w:val="00C54711"/>
    <w:rsid w:val="00C62302"/>
    <w:rsid w:val="00C800A8"/>
    <w:rsid w:val="00C82DBF"/>
    <w:rsid w:val="00C90E10"/>
    <w:rsid w:val="00C921FE"/>
    <w:rsid w:val="00CB1FE1"/>
    <w:rsid w:val="00CB2534"/>
    <w:rsid w:val="00CB3129"/>
    <w:rsid w:val="00CB7103"/>
    <w:rsid w:val="00CC0614"/>
    <w:rsid w:val="00CC2419"/>
    <w:rsid w:val="00CD4FC6"/>
    <w:rsid w:val="00CE129B"/>
    <w:rsid w:val="00CE2E33"/>
    <w:rsid w:val="00D119D7"/>
    <w:rsid w:val="00D13823"/>
    <w:rsid w:val="00D157DC"/>
    <w:rsid w:val="00D23781"/>
    <w:rsid w:val="00D427D9"/>
    <w:rsid w:val="00D6068A"/>
    <w:rsid w:val="00D66FB4"/>
    <w:rsid w:val="00D72DC1"/>
    <w:rsid w:val="00D94D20"/>
    <w:rsid w:val="00DC3DE6"/>
    <w:rsid w:val="00DE07AE"/>
    <w:rsid w:val="00DF73A9"/>
    <w:rsid w:val="00E000C8"/>
    <w:rsid w:val="00E051EA"/>
    <w:rsid w:val="00E17C5C"/>
    <w:rsid w:val="00E439DC"/>
    <w:rsid w:val="00E5291E"/>
    <w:rsid w:val="00E53C92"/>
    <w:rsid w:val="00E62886"/>
    <w:rsid w:val="00E63F26"/>
    <w:rsid w:val="00EA2BE6"/>
    <w:rsid w:val="00EC3528"/>
    <w:rsid w:val="00EE3BE8"/>
    <w:rsid w:val="00EF15E2"/>
    <w:rsid w:val="00EF4CEF"/>
    <w:rsid w:val="00F03F66"/>
    <w:rsid w:val="00F04C53"/>
    <w:rsid w:val="00F06891"/>
    <w:rsid w:val="00F2013A"/>
    <w:rsid w:val="00F2151E"/>
    <w:rsid w:val="00F24E1F"/>
    <w:rsid w:val="00F27893"/>
    <w:rsid w:val="00F36CFF"/>
    <w:rsid w:val="00F55699"/>
    <w:rsid w:val="00F603B4"/>
    <w:rsid w:val="00F6245B"/>
    <w:rsid w:val="00F66277"/>
    <w:rsid w:val="00F73124"/>
    <w:rsid w:val="00F907BE"/>
    <w:rsid w:val="00FA14E7"/>
    <w:rsid w:val="00FB4F4F"/>
    <w:rsid w:val="00FB7868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CB09"/>
  <w15:chartTrackingRefBased/>
  <w15:docId w15:val="{C393F736-33C7-42F1-B2E0-1B0FED33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A800E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A800E1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styleId="Bezriadkovania">
    <w:name w:val="No Spacing"/>
    <w:uiPriority w:val="1"/>
    <w:qFormat/>
    <w:rsid w:val="00A800E1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Odsekzoznamu">
    <w:name w:val="List Paragraph"/>
    <w:basedOn w:val="Normlny"/>
    <w:uiPriority w:val="34"/>
    <w:qFormat/>
    <w:rsid w:val="00C82DBF"/>
    <w:pPr>
      <w:ind w:left="720"/>
      <w:contextualSpacing/>
    </w:pPr>
  </w:style>
  <w:style w:type="paragraph" w:customStyle="1" w:styleId="Default">
    <w:name w:val="Default"/>
    <w:rsid w:val="00471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B7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8E579C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69057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90579"/>
    <w:rPr>
      <w:color w:val="605E5C"/>
      <w:shd w:val="clear" w:color="auto" w:fill="E1DFDD"/>
    </w:rPr>
  </w:style>
  <w:style w:type="paragraph" w:customStyle="1" w:styleId="Cisl2U">
    <w:name w:val="Cisl2U"/>
    <w:basedOn w:val="Normlny"/>
    <w:link w:val="Cisl2UChar"/>
    <w:qFormat/>
    <w:rsid w:val="00AD1A51"/>
    <w:pPr>
      <w:widowControl w:val="0"/>
      <w:numPr>
        <w:ilvl w:val="1"/>
        <w:numId w:val="19"/>
      </w:numPr>
      <w:tabs>
        <w:tab w:val="left" w:pos="709"/>
      </w:tabs>
      <w:spacing w:after="0" w:line="240" w:lineRule="auto"/>
    </w:pPr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2U">
    <w:name w:val="Štýl2U"/>
    <w:uiPriority w:val="99"/>
    <w:rsid w:val="00AD1A51"/>
    <w:pPr>
      <w:numPr>
        <w:numId w:val="21"/>
      </w:numPr>
    </w:pPr>
  </w:style>
  <w:style w:type="character" w:customStyle="1" w:styleId="Cisl2UChar">
    <w:name w:val="Cisl2U Char"/>
    <w:basedOn w:val="Predvolenpsmoodseku"/>
    <w:link w:val="Cisl2U"/>
    <w:rsid w:val="00AD1A51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l3U">
    <w:name w:val="Cisl3U"/>
    <w:basedOn w:val="Cisl2U"/>
    <w:link w:val="Cisl3UChar"/>
    <w:qFormat/>
    <w:rsid w:val="00AD1A51"/>
    <w:pPr>
      <w:numPr>
        <w:ilvl w:val="2"/>
        <w:numId w:val="20"/>
      </w:numPr>
    </w:pPr>
  </w:style>
  <w:style w:type="numbering" w:customStyle="1" w:styleId="tl3U">
    <w:name w:val="Štýl3U"/>
    <w:uiPriority w:val="99"/>
    <w:rsid w:val="00AD1A51"/>
    <w:pPr>
      <w:numPr>
        <w:numId w:val="20"/>
      </w:numPr>
    </w:pPr>
  </w:style>
  <w:style w:type="character" w:customStyle="1" w:styleId="Cisl3UChar">
    <w:name w:val="Cisl3U Char"/>
    <w:basedOn w:val="Predvolenpsmoodseku"/>
    <w:link w:val="Cisl3U"/>
    <w:rsid w:val="00AD1A51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paragraph">
    <w:name w:val="paragraph"/>
    <w:basedOn w:val="Normlny"/>
    <w:rsid w:val="00A2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20494"/>
  </w:style>
  <w:style w:type="character" w:customStyle="1" w:styleId="spellingerror">
    <w:name w:val="spellingerror"/>
    <w:basedOn w:val="Predvolenpsmoodseku"/>
    <w:rsid w:val="00A20494"/>
  </w:style>
  <w:style w:type="character" w:customStyle="1" w:styleId="eop">
    <w:name w:val="eop"/>
    <w:basedOn w:val="Predvolenpsmoodseku"/>
    <w:rsid w:val="00A2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4700</Words>
  <Characters>26792</Characters>
  <Application>Microsoft Office Word</Application>
  <DocSecurity>0</DocSecurity>
  <Lines>223</Lines>
  <Paragraphs>62</Paragraphs>
  <ScaleCrop>false</ScaleCrop>
  <Company/>
  <LinksUpToDate>false</LinksUpToDate>
  <CharactersWithSpaces>31430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290</cp:revision>
  <dcterms:created xsi:type="dcterms:W3CDTF">2023-02-23T09:18:00Z</dcterms:created>
  <dcterms:modified xsi:type="dcterms:W3CDTF">2023-02-28T10:20:00Z</dcterms:modified>
</cp:coreProperties>
</file>