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C583" w14:textId="58BCEEF0" w:rsidR="002E0FCE" w:rsidRPr="00CB7103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CB7103">
        <w:rPr>
          <w:rFonts w:ascii="Arial Narrow" w:hAnsi="Arial Narrow" w:cs="Arial Narrow"/>
          <w:b/>
          <w:bCs/>
          <w:color w:val="000000"/>
          <w:sz w:val="32"/>
          <w:szCs w:val="32"/>
        </w:rPr>
        <w:t>RÁMCOVÁ DOHODA</w:t>
      </w:r>
    </w:p>
    <w:p w14:paraId="1A29FC06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 xml:space="preserve">uzavretá v súlade s § 83 zákona a 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. 343/2015 Z. z. o verejnom obstarávaní a o zmene a doplnení niektorých</w:t>
      </w:r>
    </w:p>
    <w:p w14:paraId="57B625F4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zákonov 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zákon o verejnom obstarávaní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 a pod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ľ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 xml:space="preserve">a § 269 ods. 2 zákona 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. 513/1991 Zb. Obchodný</w:t>
      </w:r>
    </w:p>
    <w:p w14:paraId="01DAEF31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zákonník v znení neskorších predpisov 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Obchodný zákonník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</w:t>
      </w:r>
    </w:p>
    <w:p w14:paraId="4716CD58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rámcová dohoda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</w:t>
      </w:r>
    </w:p>
    <w:p w14:paraId="7EF3670A" w14:textId="77777777" w:rsidR="00CB7103" w:rsidRDefault="00CB7103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000000"/>
          <w:sz w:val="21"/>
          <w:szCs w:val="21"/>
        </w:rPr>
      </w:pPr>
    </w:p>
    <w:p w14:paraId="50D078B2" w14:textId="5AC4D794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medzi zmluvnými stranami</w:t>
      </w:r>
      <w:r w:rsidR="00CB7103">
        <w:rPr>
          <w:rFonts w:ascii="Arial Narrow" w:hAnsi="Arial Narrow" w:cs="Arial Narrow"/>
          <w:color w:val="000000"/>
          <w:sz w:val="21"/>
          <w:szCs w:val="21"/>
        </w:rPr>
        <w:t>:</w:t>
      </w:r>
    </w:p>
    <w:p w14:paraId="7CBDE66F" w14:textId="77777777" w:rsidR="00587397" w:rsidRPr="00617E11" w:rsidRDefault="00587397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-Bold"/>
          <w:b/>
          <w:bCs/>
          <w:color w:val="000000"/>
          <w:sz w:val="21"/>
          <w:szCs w:val="21"/>
        </w:rPr>
      </w:pPr>
    </w:p>
    <w:p w14:paraId="68B31955" w14:textId="0192FF03" w:rsidR="002E0FCE" w:rsidRPr="00617E11" w:rsidRDefault="002E0FCE" w:rsidP="00CB71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l</w:t>
      </w:r>
      <w:r w:rsidR="00BE6FDC">
        <w:rPr>
          <w:rFonts w:ascii="Arial Narrow" w:hAnsi="Arial Narrow" w:cs="Arial Narrow"/>
          <w:b/>
          <w:bCs/>
          <w:color w:val="000000"/>
          <w:sz w:val="21"/>
          <w:szCs w:val="21"/>
        </w:rPr>
        <w:t>ánok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 xml:space="preserve"> I</w:t>
      </w:r>
    </w:p>
    <w:p w14:paraId="39DFB576" w14:textId="77777777" w:rsidR="002E0FCE" w:rsidRPr="00617E11" w:rsidRDefault="002E0FCE" w:rsidP="00CB710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Zmluvné strany</w:t>
      </w:r>
    </w:p>
    <w:p w14:paraId="27E83A56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1312B156" w14:textId="77777777" w:rsidR="00A800E1" w:rsidRPr="00522ED2" w:rsidRDefault="00A800E1" w:rsidP="00A800E1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4F29FDA4" w14:textId="77777777" w:rsidR="00A800E1" w:rsidRPr="00522ED2" w:rsidRDefault="00A800E1" w:rsidP="00A800E1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18F46EC6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744A4E82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1939B1FB" w14:textId="77A0002B" w:rsidR="00B86FFA" w:rsidRDefault="002E0FCE" w:rsidP="00617E11">
      <w:pPr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(spolo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ne aj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ú</w:t>
      </w:r>
      <w:r w:rsidRPr="00617E11">
        <w:rPr>
          <w:rFonts w:ascii="Arial Narrow" w:hAnsi="Arial Narrow" w:cs="ArialNarrow-Bold"/>
          <w:b/>
          <w:bCs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astníci dohody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” alebo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zmluvné strany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”).</w:t>
      </w:r>
    </w:p>
    <w:p w14:paraId="50337066" w14:textId="77777777" w:rsidR="00C82DBF" w:rsidRPr="00617E11" w:rsidRDefault="00C82DBF" w:rsidP="00617E11">
      <w:pPr>
        <w:jc w:val="both"/>
        <w:rPr>
          <w:rFonts w:ascii="Arial Narrow" w:hAnsi="Arial Narrow" w:cs="Arial Narrow"/>
          <w:color w:val="000000"/>
          <w:sz w:val="21"/>
          <w:szCs w:val="21"/>
        </w:rPr>
      </w:pPr>
    </w:p>
    <w:p w14:paraId="05239110" w14:textId="43D8D41E" w:rsidR="00B86FFA" w:rsidRPr="00617E11" w:rsidRDefault="00B86FFA" w:rsidP="00C82D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 w:rsidR="00BE6FDC">
        <w:rPr>
          <w:rFonts w:ascii="Arial Narrow" w:hAnsi="Arial Narrow" w:cs="Arial Narrow"/>
          <w:b/>
          <w:bCs/>
          <w:sz w:val="21"/>
          <w:szCs w:val="21"/>
        </w:rPr>
        <w:t xml:space="preserve">ánok 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II</w:t>
      </w:r>
    </w:p>
    <w:p w14:paraId="4080D559" w14:textId="77777777" w:rsidR="00B86FFA" w:rsidRPr="00C82DBF" w:rsidRDefault="00B86FFA" w:rsidP="00C82DB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C82DBF">
        <w:rPr>
          <w:rFonts w:ascii="Arial Narrow" w:hAnsi="Arial Narrow" w:cs="Arial Narrow"/>
          <w:b/>
          <w:bCs/>
          <w:color w:val="000000"/>
          <w:sz w:val="21"/>
          <w:szCs w:val="21"/>
        </w:rPr>
        <w:t>Predmet rámcovej dohody</w:t>
      </w:r>
    </w:p>
    <w:p w14:paraId="2BC71048" w14:textId="0ACD86DE" w:rsidR="00B86FFA" w:rsidRPr="00E53C92" w:rsidRDefault="00B86FFA" w:rsidP="008955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Predmetom rámcovej dohody je stanovenie podmienok zadávania zákaziek a základných zmluvných</w:t>
      </w:r>
      <w:r w:rsidR="00C24086">
        <w:rPr>
          <w:rFonts w:ascii="Arial Narrow" w:hAnsi="Arial Narrow" w:cs="Arial Narrow"/>
          <w:sz w:val="21"/>
          <w:szCs w:val="21"/>
        </w:rPr>
        <w:t xml:space="preserve"> </w:t>
      </w:r>
      <w:r w:rsidRPr="00C24086">
        <w:rPr>
          <w:rFonts w:ascii="Arial Narrow" w:hAnsi="Arial Narrow" w:cs="Arial Narrow"/>
          <w:sz w:val="21"/>
          <w:szCs w:val="21"/>
        </w:rPr>
        <w:t>podmienok v súvislosti s realizáciou dodávok elektriny dodávate</w:t>
      </w:r>
      <w:r w:rsidRPr="00C24086">
        <w:rPr>
          <w:rFonts w:ascii="Arial Narrow" w:hAnsi="Arial Narrow" w:cs="ArialNarrow"/>
          <w:sz w:val="21"/>
          <w:szCs w:val="21"/>
        </w:rPr>
        <w:t>ľ</w:t>
      </w:r>
      <w:r w:rsidRPr="00C24086">
        <w:rPr>
          <w:rFonts w:ascii="Arial Narrow" w:hAnsi="Arial Narrow" w:cs="Arial Narrow"/>
          <w:sz w:val="21"/>
          <w:szCs w:val="21"/>
        </w:rPr>
        <w:t>om. Dodávka elektriny bude spojená so</w:t>
      </w:r>
      <w:r w:rsidR="00E53C92">
        <w:rPr>
          <w:rFonts w:ascii="Arial Narrow" w:hAnsi="Arial Narrow" w:cs="Arial Narrow"/>
          <w:sz w:val="21"/>
          <w:szCs w:val="21"/>
        </w:rPr>
        <w:t xml:space="preserve"> </w:t>
      </w:r>
      <w:r w:rsidRPr="00E53C92">
        <w:rPr>
          <w:rFonts w:ascii="Arial Narrow" w:hAnsi="Arial Narrow" w:cs="Arial Narrow"/>
          <w:sz w:val="21"/>
          <w:szCs w:val="21"/>
        </w:rPr>
        <w:t>zabezpe</w:t>
      </w:r>
      <w:r w:rsidRPr="00E53C92">
        <w:rPr>
          <w:rFonts w:ascii="Arial Narrow" w:hAnsi="Arial Narrow" w:cs="ArialNarrow"/>
          <w:sz w:val="21"/>
          <w:szCs w:val="21"/>
        </w:rPr>
        <w:t>č</w:t>
      </w:r>
      <w:r w:rsidRPr="00E53C92">
        <w:rPr>
          <w:rFonts w:ascii="Arial Narrow" w:hAnsi="Arial Narrow" w:cs="Arial Narrow"/>
          <w:sz w:val="21"/>
          <w:szCs w:val="21"/>
        </w:rPr>
        <w:t>ením distribúcie elektriny, a to vrátane súvisiacich služieb a vrátane prevzatia zodpovednosti za</w:t>
      </w:r>
      <w:r w:rsidR="00E53C92">
        <w:rPr>
          <w:rFonts w:ascii="Arial Narrow" w:hAnsi="Arial Narrow" w:cs="Arial Narrow"/>
          <w:sz w:val="21"/>
          <w:szCs w:val="21"/>
        </w:rPr>
        <w:t xml:space="preserve"> </w:t>
      </w:r>
      <w:r w:rsidRPr="00E53C92">
        <w:rPr>
          <w:rFonts w:ascii="Arial Narrow" w:hAnsi="Arial Narrow" w:cs="Arial Narrow"/>
          <w:sz w:val="21"/>
          <w:szCs w:val="21"/>
        </w:rPr>
        <w:t>odchýlku za odberate</w:t>
      </w:r>
      <w:r w:rsidRPr="00E53C92">
        <w:rPr>
          <w:rFonts w:ascii="Arial Narrow" w:hAnsi="Arial Narrow" w:cs="ArialNarrow"/>
          <w:sz w:val="21"/>
          <w:szCs w:val="21"/>
        </w:rPr>
        <w:t>ľ</w:t>
      </w:r>
      <w:r w:rsidRPr="00E53C92">
        <w:rPr>
          <w:rFonts w:ascii="Arial Narrow" w:hAnsi="Arial Narrow" w:cs="Arial Narrow"/>
          <w:sz w:val="21"/>
          <w:szCs w:val="21"/>
        </w:rPr>
        <w:t>a (</w:t>
      </w:r>
      <w:r w:rsidRPr="00E53C92">
        <w:rPr>
          <w:rFonts w:ascii="Arial Narrow" w:hAnsi="Arial Narrow" w:cs="ArialNarrow"/>
          <w:sz w:val="21"/>
          <w:szCs w:val="21"/>
        </w:rPr>
        <w:t>ď</w:t>
      </w:r>
      <w:r w:rsidRPr="00E53C92">
        <w:rPr>
          <w:rFonts w:ascii="Arial Narrow" w:hAnsi="Arial Narrow" w:cs="Arial Narrow"/>
          <w:sz w:val="21"/>
          <w:szCs w:val="21"/>
        </w:rPr>
        <w:t>alej len „</w:t>
      </w:r>
      <w:r w:rsidRPr="00E53C92">
        <w:rPr>
          <w:rFonts w:ascii="Arial Narrow" w:hAnsi="Arial Narrow" w:cs="Arial Narrow"/>
          <w:b/>
          <w:bCs/>
          <w:sz w:val="21"/>
          <w:szCs w:val="21"/>
        </w:rPr>
        <w:t>združená dodávka elektriny</w:t>
      </w:r>
      <w:r w:rsidRPr="00E53C92">
        <w:rPr>
          <w:rFonts w:ascii="Arial Narrow" w:hAnsi="Arial Narrow" w:cs="Arial Narrow"/>
          <w:sz w:val="21"/>
          <w:szCs w:val="21"/>
        </w:rPr>
        <w:t>“).</w:t>
      </w:r>
    </w:p>
    <w:p w14:paraId="322C058B" w14:textId="16A927F8" w:rsidR="00A57706" w:rsidRPr="00BC44F6" w:rsidRDefault="00B86FFA" w:rsidP="0047174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 xml:space="preserve">Združená dodávka elektriny bude dodávaná na základe uzatvorenej písomnej </w:t>
      </w:r>
      <w:r w:rsidR="0066259D">
        <w:rPr>
          <w:rFonts w:ascii="Arial Narrow" w:hAnsi="Arial Narrow" w:cs="Arial Narrow"/>
          <w:sz w:val="21"/>
          <w:szCs w:val="21"/>
        </w:rPr>
        <w:t>Z</w:t>
      </w:r>
      <w:r w:rsidRPr="00C82DBF">
        <w:rPr>
          <w:rFonts w:ascii="Arial Narrow" w:hAnsi="Arial Narrow" w:cs="Arial Narrow"/>
          <w:sz w:val="21"/>
          <w:szCs w:val="21"/>
        </w:rPr>
        <w:t>mluv</w:t>
      </w:r>
      <w:r w:rsidR="0089550E">
        <w:rPr>
          <w:rFonts w:ascii="Arial Narrow" w:hAnsi="Arial Narrow" w:cs="Arial Narrow"/>
          <w:sz w:val="21"/>
          <w:szCs w:val="21"/>
        </w:rPr>
        <w:t>y</w:t>
      </w:r>
      <w:r w:rsidRPr="00C82DBF">
        <w:rPr>
          <w:rFonts w:ascii="Arial Narrow" w:hAnsi="Arial Narrow" w:cs="Arial Narrow"/>
          <w:sz w:val="21"/>
          <w:szCs w:val="21"/>
        </w:rPr>
        <w:t xml:space="preserve"> o združenej dodávke</w:t>
      </w:r>
      <w:r w:rsidR="0045730A">
        <w:rPr>
          <w:rFonts w:ascii="Arial Narrow" w:hAnsi="Arial Narrow" w:cs="Arial Narrow"/>
          <w:sz w:val="21"/>
          <w:szCs w:val="21"/>
        </w:rPr>
        <w:t xml:space="preserve"> </w:t>
      </w:r>
      <w:r w:rsidRPr="0045730A">
        <w:rPr>
          <w:rFonts w:ascii="Arial Narrow" w:hAnsi="Arial Narrow" w:cs="Arial Narrow"/>
          <w:sz w:val="21"/>
          <w:szCs w:val="21"/>
        </w:rPr>
        <w:t>elektriny (ďalej len „</w:t>
      </w:r>
      <w:r w:rsidRPr="00726758">
        <w:rPr>
          <w:rFonts w:ascii="Arial Narrow" w:hAnsi="Arial Narrow" w:cs="Arial Narrow"/>
          <w:b/>
          <w:bCs/>
          <w:sz w:val="21"/>
          <w:szCs w:val="21"/>
        </w:rPr>
        <w:t>Zmluva o združenej dodávke</w:t>
      </w:r>
      <w:r w:rsidRPr="00726758">
        <w:rPr>
          <w:rFonts w:ascii="Arial Narrow" w:hAnsi="Arial Narrow" w:cs="Arial Narrow"/>
          <w:sz w:val="21"/>
          <w:szCs w:val="21"/>
        </w:rPr>
        <w:t xml:space="preserve">“). </w:t>
      </w:r>
      <w:r w:rsidR="000B663C" w:rsidRPr="00726758">
        <w:rPr>
          <w:rFonts w:ascii="Arial Narrow" w:hAnsi="Arial Narrow" w:cs="Arial Narrow"/>
          <w:sz w:val="21"/>
          <w:szCs w:val="21"/>
        </w:rPr>
        <w:t>O</w:t>
      </w:r>
      <w:r w:rsidR="00D94D20" w:rsidRPr="00726758">
        <w:rPr>
          <w:rFonts w:ascii="Arial Narrow" w:hAnsi="Arial Narrow" w:cs="Arial Narrow"/>
          <w:sz w:val="21"/>
          <w:szCs w:val="21"/>
        </w:rPr>
        <w:t>dberateľ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po uzatvorení tejto </w:t>
      </w:r>
      <w:r w:rsidR="00D66FB4" w:rsidRPr="00726758">
        <w:rPr>
          <w:rFonts w:ascii="Arial Narrow" w:hAnsi="Arial Narrow" w:cs="Arial Narrow"/>
          <w:sz w:val="21"/>
          <w:szCs w:val="21"/>
        </w:rPr>
        <w:t>rámcovej d</w:t>
      </w:r>
      <w:r w:rsidR="0047174A" w:rsidRPr="00726758">
        <w:rPr>
          <w:rFonts w:ascii="Arial Narrow" w:hAnsi="Arial Narrow" w:cs="Arial Narrow"/>
          <w:sz w:val="21"/>
          <w:szCs w:val="21"/>
        </w:rPr>
        <w:t>ohody osloví všetk</w:t>
      </w:r>
      <w:r w:rsidR="00D94D20" w:rsidRPr="00726758">
        <w:rPr>
          <w:rFonts w:ascii="Arial Narrow" w:hAnsi="Arial Narrow" w:cs="Arial Narrow"/>
          <w:sz w:val="21"/>
          <w:szCs w:val="21"/>
        </w:rPr>
        <w:t>y subjekty</w:t>
      </w:r>
      <w:r w:rsidR="0047174A" w:rsidRPr="00726758">
        <w:rPr>
          <w:rFonts w:ascii="Arial Narrow" w:hAnsi="Arial Narrow" w:cs="Arial Narrow"/>
          <w:sz w:val="21"/>
          <w:szCs w:val="21"/>
        </w:rPr>
        <w:t>, ktor</w:t>
      </w:r>
      <w:r w:rsidR="00CC0614" w:rsidRPr="00726758">
        <w:rPr>
          <w:rFonts w:ascii="Arial Narrow" w:hAnsi="Arial Narrow" w:cs="Arial Narrow"/>
          <w:sz w:val="21"/>
          <w:szCs w:val="21"/>
        </w:rPr>
        <w:t>é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sú identifikovan</w:t>
      </w:r>
      <w:r w:rsidR="00CC0614" w:rsidRPr="00726758">
        <w:rPr>
          <w:rFonts w:ascii="Arial Narrow" w:hAnsi="Arial Narrow" w:cs="Arial Narrow"/>
          <w:sz w:val="21"/>
          <w:szCs w:val="21"/>
        </w:rPr>
        <w:t>é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v </w:t>
      </w:r>
      <w:r w:rsidR="00F66277" w:rsidRPr="00726758">
        <w:rPr>
          <w:rFonts w:ascii="Arial Narrow" w:hAnsi="Arial Narrow" w:cs="Arial Narrow"/>
          <w:sz w:val="21"/>
          <w:szCs w:val="21"/>
        </w:rPr>
        <w:t>p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rílohe č. 2 tejto </w:t>
      </w:r>
      <w:r w:rsidR="009265E1" w:rsidRPr="00726758">
        <w:rPr>
          <w:rFonts w:ascii="Arial Narrow" w:hAnsi="Arial Narrow" w:cs="Arial Narrow"/>
          <w:sz w:val="21"/>
          <w:szCs w:val="21"/>
        </w:rPr>
        <w:t>rámcovej d</w:t>
      </w:r>
      <w:r w:rsidR="0047174A" w:rsidRPr="00726758">
        <w:rPr>
          <w:rFonts w:ascii="Arial Narrow" w:hAnsi="Arial Narrow" w:cs="Arial Narrow"/>
          <w:sz w:val="21"/>
          <w:szCs w:val="21"/>
        </w:rPr>
        <w:t>ohody za účelom uzatvorenia Zmluvy o združenej dodávke s</w:t>
      </w:r>
      <w:r w:rsidR="00696E22" w:rsidRPr="00726758">
        <w:rPr>
          <w:rFonts w:ascii="Arial Narrow" w:hAnsi="Arial Narrow" w:cs="Arial Narrow"/>
          <w:sz w:val="21"/>
          <w:szCs w:val="21"/>
        </w:rPr>
        <w:t> </w:t>
      </w:r>
      <w:r w:rsidR="0047174A" w:rsidRPr="00726758">
        <w:rPr>
          <w:rFonts w:ascii="Arial Narrow" w:hAnsi="Arial Narrow" w:cs="Arial Narrow"/>
          <w:sz w:val="21"/>
          <w:szCs w:val="21"/>
        </w:rPr>
        <w:t>dodávateľom</w:t>
      </w:r>
      <w:r w:rsidR="00696E22" w:rsidRPr="00726758">
        <w:rPr>
          <w:rFonts w:ascii="Arial Narrow" w:hAnsi="Arial Narrow" w:cs="Arial Narrow"/>
          <w:sz w:val="21"/>
          <w:szCs w:val="21"/>
        </w:rPr>
        <w:t xml:space="preserve"> pre odberné miesta odberateľov (ďalej len „</w:t>
      </w:r>
      <w:r w:rsidR="00696E22" w:rsidRPr="00726758">
        <w:rPr>
          <w:rFonts w:ascii="Arial Narrow" w:hAnsi="Arial Narrow" w:cs="Arial Narrow"/>
          <w:b/>
          <w:bCs/>
          <w:sz w:val="21"/>
          <w:szCs w:val="21"/>
        </w:rPr>
        <w:t>OM</w:t>
      </w:r>
      <w:r w:rsidR="00696E22" w:rsidRPr="00726758">
        <w:rPr>
          <w:rFonts w:ascii="Arial Narrow" w:hAnsi="Arial Narrow" w:cs="Arial Narrow"/>
          <w:sz w:val="21"/>
          <w:szCs w:val="21"/>
        </w:rPr>
        <w:t>“), ktoré</w:t>
      </w:r>
      <w:r w:rsidR="009265E1" w:rsidRPr="00726758">
        <w:rPr>
          <w:rFonts w:ascii="Arial Narrow" w:hAnsi="Arial Narrow" w:cs="Arial Narrow"/>
          <w:sz w:val="21"/>
          <w:szCs w:val="21"/>
        </w:rPr>
        <w:t xml:space="preserve"> sú uvedené v Prílohe č. 2 tejto rámcovej dohody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. Uzatvorením Zmluvy o združenej dodávke ten ktorý odberateľ pristúpi k tejto </w:t>
      </w:r>
      <w:r w:rsidR="00A57706" w:rsidRPr="00726758">
        <w:rPr>
          <w:rFonts w:ascii="Arial Narrow" w:hAnsi="Arial Narrow" w:cs="Arial Narrow"/>
          <w:sz w:val="21"/>
          <w:szCs w:val="21"/>
        </w:rPr>
        <w:t>rámcovej dohode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a primerane sa na neho vzťahujú práva a povinnosti </w:t>
      </w:r>
      <w:r w:rsidR="00A57706" w:rsidRPr="00726758">
        <w:rPr>
          <w:rFonts w:ascii="Arial Narrow" w:hAnsi="Arial Narrow" w:cs="Arial Narrow"/>
          <w:sz w:val="21"/>
          <w:szCs w:val="21"/>
        </w:rPr>
        <w:t>odberateľa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určené v tejto </w:t>
      </w:r>
      <w:r w:rsidR="00A57706" w:rsidRPr="00726758">
        <w:rPr>
          <w:rFonts w:ascii="Arial Narrow" w:hAnsi="Arial Narrow" w:cs="Arial Narrow"/>
          <w:sz w:val="21"/>
          <w:szCs w:val="21"/>
        </w:rPr>
        <w:t>rámcovej dohode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. Uzatvorenie Zmluvy o združenej dodávke je právom toho ktorého odberateľa. Iný subjekt ako ten, ktorý je identifikovaný v </w:t>
      </w:r>
      <w:r w:rsidR="00F66277" w:rsidRPr="00726758">
        <w:rPr>
          <w:rFonts w:ascii="Arial Narrow" w:hAnsi="Arial Narrow" w:cs="Arial Narrow"/>
          <w:sz w:val="21"/>
          <w:szCs w:val="21"/>
        </w:rPr>
        <w:t>p</w:t>
      </w:r>
      <w:r w:rsidR="0047174A" w:rsidRPr="00726758">
        <w:rPr>
          <w:rFonts w:ascii="Arial Narrow" w:hAnsi="Arial Narrow" w:cs="Arial Narrow"/>
          <w:sz w:val="21"/>
          <w:szCs w:val="21"/>
        </w:rPr>
        <w:t>rílohe č. 2 tejto</w:t>
      </w:r>
      <w:r w:rsidR="0047174A" w:rsidRPr="00A57706">
        <w:rPr>
          <w:rFonts w:ascii="Arial Narrow" w:hAnsi="Arial Narrow" w:cs="Arial Narrow"/>
          <w:sz w:val="21"/>
          <w:szCs w:val="21"/>
        </w:rPr>
        <w:t xml:space="preserve"> </w:t>
      </w:r>
      <w:r w:rsidR="00A57706" w:rsidRPr="00A57706">
        <w:rPr>
          <w:rFonts w:ascii="Arial Narrow" w:hAnsi="Arial Narrow" w:cs="Arial Narrow"/>
          <w:sz w:val="21"/>
          <w:szCs w:val="21"/>
        </w:rPr>
        <w:t>rámcovej d</w:t>
      </w:r>
      <w:r w:rsidR="0047174A" w:rsidRPr="00A57706">
        <w:rPr>
          <w:rFonts w:ascii="Arial Narrow" w:hAnsi="Arial Narrow" w:cs="Arial Narrow"/>
          <w:sz w:val="21"/>
          <w:szCs w:val="21"/>
        </w:rPr>
        <w:t xml:space="preserve">ohody nemôže uzatvoriť Zmluvu o združenej dodávke. </w:t>
      </w:r>
      <w:r w:rsidR="00A57706" w:rsidRPr="00911368">
        <w:rPr>
          <w:rFonts w:ascii="Arial Narrow" w:hAnsi="Arial Narrow" w:cs="Arial Narrow"/>
          <w:sz w:val="21"/>
          <w:szCs w:val="21"/>
        </w:rPr>
        <w:t>Znenie Zmluvy o združenej dodávke tvorí neoddeliteľnú prílohu č. 3 tejto rámcovej dohody</w:t>
      </w:r>
      <w:r w:rsidR="00515CDC">
        <w:rPr>
          <w:rFonts w:ascii="Arial Narrow" w:hAnsi="Arial Narrow" w:cs="Arial Narrow"/>
          <w:sz w:val="21"/>
          <w:szCs w:val="21"/>
        </w:rPr>
        <w:t>.</w:t>
      </w:r>
    </w:p>
    <w:p w14:paraId="2CA2A68D" w14:textId="3CA602CD" w:rsidR="00B86FFA" w:rsidRPr="00BC44F6" w:rsidRDefault="00B86FFA" w:rsidP="00BC44F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 na základe a v súlade so Zmluvou o združenej dodávke, ktorá bude</w:t>
      </w:r>
      <w:r w:rsidR="00BC44F6">
        <w:rPr>
          <w:rFonts w:ascii="Arial Narrow" w:hAnsi="Arial Narrow" w:cs="Arial Narrow"/>
          <w:sz w:val="21"/>
          <w:szCs w:val="21"/>
        </w:rPr>
        <w:t xml:space="preserve"> </w:t>
      </w:r>
      <w:r w:rsidRPr="00BC44F6">
        <w:rPr>
          <w:rFonts w:ascii="Arial Narrow" w:hAnsi="Arial Narrow" w:cs="Arial Narrow"/>
          <w:sz w:val="21"/>
          <w:szCs w:val="21"/>
        </w:rPr>
        <w:t>uzatvorená s odberateľom:</w:t>
      </w:r>
    </w:p>
    <w:p w14:paraId="78E67F45" w14:textId="320E9FD5" w:rsidR="00B86FFA" w:rsidRPr="00B05FC0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ovi elektrinu do OM, napä</w:t>
      </w:r>
      <w:r w:rsidRPr="0089550E">
        <w:rPr>
          <w:rFonts w:ascii="Arial Narrow" w:hAnsi="Arial Narrow" w:cs="Arial Narrow"/>
          <w:sz w:val="21"/>
          <w:szCs w:val="21"/>
        </w:rPr>
        <w:t>ť</w:t>
      </w:r>
      <w:r w:rsidRPr="00C82DBF">
        <w:rPr>
          <w:rFonts w:ascii="Arial Narrow" w:hAnsi="Arial Narrow" w:cs="Arial Narrow"/>
          <w:sz w:val="21"/>
          <w:szCs w:val="21"/>
        </w:rPr>
        <w:t>ovej úrovne - VN a NN, v dohodnutom množstve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(predpokladaný ročný odber elektriny) a podľa podmienok dohodnutých v tejto rámcovej dohode,</w:t>
      </w:r>
    </w:p>
    <w:p w14:paraId="43F1C514" w14:textId="73D15F84" w:rsidR="00B86FFA" w:rsidRPr="00B05FC0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zabezpe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i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pre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do OM distribúciu elektriny, regulované distribu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 služby od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prevádzkovateľa distribučnej sústavy (ďalej len „</w:t>
      </w:r>
      <w:r w:rsidRPr="000D48F2">
        <w:rPr>
          <w:rFonts w:ascii="Arial Narrow" w:hAnsi="Arial Narrow" w:cs="Arial Narrow"/>
          <w:b/>
          <w:bCs/>
          <w:sz w:val="21"/>
          <w:szCs w:val="21"/>
        </w:rPr>
        <w:t>PDS</w:t>
      </w:r>
      <w:r w:rsidRPr="00B05FC0">
        <w:rPr>
          <w:rFonts w:ascii="Arial Narrow" w:hAnsi="Arial Narrow" w:cs="Arial Narrow"/>
          <w:sz w:val="21"/>
          <w:szCs w:val="21"/>
        </w:rPr>
        <w:t>“), ku ktorej sú OM pripojené a ostatné súvisiace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služby, vrátane odvodu do Národného jadrového fondu v rozsahu a podľa podmienok tejto rámcovej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dohody a prevádzkového poriadku príslušného PDS,</w:t>
      </w:r>
    </w:p>
    <w:p w14:paraId="7AEE2CD2" w14:textId="48769FB2" w:rsidR="00B86FFA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prevzia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za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zodpovednos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za odchýlku za OM vo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 xml:space="preserve">i </w:t>
      </w:r>
      <w:proofErr w:type="spellStart"/>
      <w:r w:rsidRPr="00C82DBF">
        <w:rPr>
          <w:rFonts w:ascii="Arial Narrow" w:hAnsi="Arial Narrow" w:cs="Arial Narrow"/>
          <w:sz w:val="21"/>
          <w:szCs w:val="21"/>
        </w:rPr>
        <w:t>zú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tovate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ovi</w:t>
      </w:r>
      <w:proofErr w:type="spellEnd"/>
      <w:r w:rsidRPr="00C82DBF">
        <w:rPr>
          <w:rFonts w:ascii="Arial Narrow" w:hAnsi="Arial Narrow" w:cs="Arial Narrow"/>
          <w:sz w:val="21"/>
          <w:szCs w:val="21"/>
        </w:rPr>
        <w:t xml:space="preserve"> odchýlok a odberate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zaväzuje za združenú dodávku elektriny zaplatiť cenu dohodnutú v tejto rámcovej dohode a v Zmluve o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združenej dodávke.</w:t>
      </w:r>
    </w:p>
    <w:p w14:paraId="09D9434A" w14:textId="399B5292" w:rsidR="00483EC5" w:rsidRPr="00B05FC0" w:rsidRDefault="00796AAA" w:rsidP="00483EC5">
      <w:pPr>
        <w:pStyle w:val="Odsekzoznamu"/>
        <w:autoSpaceDE w:val="0"/>
        <w:autoSpaceDN w:val="0"/>
        <w:adjustRightInd w:val="0"/>
        <w:spacing w:line="240" w:lineRule="auto"/>
        <w:ind w:left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spolu len „</w:t>
      </w:r>
      <w:r w:rsidR="00BD50BB">
        <w:rPr>
          <w:rFonts w:ascii="Arial Narrow" w:hAnsi="Arial Narrow" w:cs="Arial Narrow"/>
          <w:b/>
          <w:bCs/>
          <w:sz w:val="21"/>
          <w:szCs w:val="21"/>
        </w:rPr>
        <w:t>predmet zmluvy</w:t>
      </w:r>
      <w:r>
        <w:rPr>
          <w:rFonts w:ascii="Arial Narrow" w:hAnsi="Arial Narrow" w:cs="Arial Narrow"/>
          <w:sz w:val="21"/>
          <w:szCs w:val="21"/>
        </w:rPr>
        <w:t>“)</w:t>
      </w:r>
    </w:p>
    <w:p w14:paraId="68D0535E" w14:textId="4F0AE2CD" w:rsidR="00B86FFA" w:rsidRPr="00240224" w:rsidRDefault="00B86FFA" w:rsidP="002402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tiež zaväzuje, že na základe splnomocnenia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bez zbyto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ného odkladu</w:t>
      </w:r>
      <w:r w:rsidR="00922FF8">
        <w:rPr>
          <w:rFonts w:ascii="Arial Narrow" w:hAnsi="Arial Narrow" w:cs="Arial Narrow"/>
          <w:sz w:val="21"/>
          <w:szCs w:val="21"/>
        </w:rPr>
        <w:t xml:space="preserve"> </w:t>
      </w:r>
      <w:r w:rsidRPr="00922FF8">
        <w:rPr>
          <w:rFonts w:ascii="Arial Narrow" w:hAnsi="Arial Narrow" w:cs="Arial Narrow"/>
          <w:sz w:val="21"/>
          <w:szCs w:val="21"/>
        </w:rPr>
        <w:t>a s vynaložením odbornej starostlivosti zabezpečí všetky právne a administratívne úkony spojené so zmenou</w:t>
      </w:r>
      <w:r w:rsidR="00240224">
        <w:rPr>
          <w:rFonts w:ascii="Arial Narrow" w:hAnsi="Arial Narrow" w:cs="Arial Narrow"/>
          <w:sz w:val="21"/>
          <w:szCs w:val="21"/>
        </w:rPr>
        <w:t xml:space="preserve"> </w:t>
      </w:r>
      <w:r w:rsidRPr="00240224">
        <w:rPr>
          <w:rFonts w:ascii="Arial Narrow" w:hAnsi="Arial Narrow" w:cs="Arial Narrow"/>
          <w:sz w:val="21"/>
          <w:szCs w:val="21"/>
        </w:rPr>
        <w:t xml:space="preserve">dodávateľa počas účinnosti tejto </w:t>
      </w:r>
      <w:r w:rsidRPr="00240224">
        <w:rPr>
          <w:rFonts w:ascii="Arial Narrow" w:hAnsi="Arial Narrow" w:cs="Arial Narrow"/>
          <w:sz w:val="21"/>
          <w:szCs w:val="21"/>
        </w:rPr>
        <w:lastRenderedPageBreak/>
        <w:t>rámcovej dohody a na jej základe uzavretej Zmluvy o združenej dodávke a získa pre odberateľa historické dáta o priebehu odberu.</w:t>
      </w:r>
    </w:p>
    <w:p w14:paraId="3646798C" w14:textId="5152C64A" w:rsidR="0098644A" w:rsidRPr="00DF73A9" w:rsidRDefault="0098644A" w:rsidP="00DF73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zaväzuje, že na pokyn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bez zbyto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ného odkladu a s vynaložením odbornej</w:t>
      </w:r>
      <w:r w:rsidR="00DF73A9">
        <w:rPr>
          <w:rFonts w:ascii="Arial Narrow" w:hAnsi="Arial Narrow" w:cs="Arial Narrow"/>
          <w:sz w:val="21"/>
          <w:szCs w:val="21"/>
        </w:rPr>
        <w:t xml:space="preserve"> </w:t>
      </w:r>
      <w:r w:rsidRPr="00DF73A9">
        <w:rPr>
          <w:rFonts w:ascii="Arial Narrow" w:hAnsi="Arial Narrow" w:cs="Arial Narrow"/>
          <w:sz w:val="21"/>
          <w:szCs w:val="21"/>
        </w:rPr>
        <w:t>starostlivosti zabezpečí všetky potrebné náležitosti s prihlásením alebo zrušením OM u PDS počas účinnost</w:t>
      </w:r>
      <w:r w:rsidR="00DF73A9">
        <w:rPr>
          <w:rFonts w:ascii="Arial Narrow" w:hAnsi="Arial Narrow" w:cs="Arial Narrow"/>
          <w:sz w:val="21"/>
          <w:szCs w:val="21"/>
        </w:rPr>
        <w:t xml:space="preserve">i </w:t>
      </w:r>
      <w:r w:rsidRPr="00DF73A9">
        <w:rPr>
          <w:rFonts w:ascii="Arial Narrow" w:hAnsi="Arial Narrow" w:cs="Arial Narrow"/>
          <w:sz w:val="21"/>
          <w:szCs w:val="21"/>
        </w:rPr>
        <w:t>tejto rámcovej dohody a na jej základe uzavretej Zmluvy o združenej dodávke.</w:t>
      </w:r>
    </w:p>
    <w:p w14:paraId="65528A6F" w14:textId="4FEAC087" w:rsidR="0098644A" w:rsidRPr="00C82DBF" w:rsidRDefault="0098644A" w:rsidP="009E5B2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 na základe písomnej výzvy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uzavrie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s ním Zmluvu o združenej dodávke</w:t>
      </w:r>
      <w:r w:rsidR="00EC3528">
        <w:rPr>
          <w:rFonts w:ascii="Arial Narrow" w:hAnsi="Arial Narrow" w:cs="Arial Narrow"/>
          <w:sz w:val="21"/>
          <w:szCs w:val="21"/>
        </w:rPr>
        <w:t xml:space="preserve"> </w:t>
      </w:r>
      <w:r w:rsidRPr="00EC3528">
        <w:rPr>
          <w:rFonts w:ascii="Arial Narrow" w:hAnsi="Arial Narrow" w:cs="Arial Narrow"/>
          <w:sz w:val="21"/>
          <w:szCs w:val="21"/>
        </w:rPr>
        <w:t>v súlade s podmienkami tejto rámcovej dohody do 15 pracovných dní od jej doručenia dodávateľovi.</w:t>
      </w:r>
      <w:r w:rsidR="00EC3528">
        <w:rPr>
          <w:rFonts w:ascii="Arial Narrow" w:hAnsi="Arial Narrow" w:cs="Arial Narrow"/>
          <w:sz w:val="21"/>
          <w:szCs w:val="21"/>
        </w:rPr>
        <w:t xml:space="preserve"> </w:t>
      </w:r>
      <w:r w:rsidRPr="00EC3528">
        <w:rPr>
          <w:rFonts w:ascii="Arial Narrow" w:hAnsi="Arial Narrow" w:cs="Arial Narrow"/>
          <w:sz w:val="21"/>
          <w:szCs w:val="21"/>
        </w:rPr>
        <w:t>Túto písomnú výzvu je možné doručiť elektronickými prostriedkami alebo poštou na adresu uvedenú</w:t>
      </w:r>
      <w:r w:rsidR="00D6068A">
        <w:rPr>
          <w:rFonts w:ascii="Arial Narrow" w:hAnsi="Arial Narrow" w:cs="Arial Narrow"/>
          <w:sz w:val="21"/>
          <w:szCs w:val="21"/>
        </w:rPr>
        <w:t xml:space="preserve"> </w:t>
      </w:r>
      <w:r w:rsidRPr="00D6068A">
        <w:rPr>
          <w:rFonts w:ascii="Arial Narrow" w:hAnsi="Arial Narrow" w:cs="Arial Narrow"/>
          <w:sz w:val="21"/>
          <w:szCs w:val="21"/>
        </w:rPr>
        <w:t xml:space="preserve">v záhlaví tejto rámcovej dohody. Zmluva o združenej dodávke sa bude uzatvárať na obdobie v súlade s dĺžkou trvania rámcovej </w:t>
      </w:r>
      <w:r w:rsidR="00D6068A">
        <w:rPr>
          <w:rFonts w:ascii="Arial Narrow" w:hAnsi="Arial Narrow" w:cs="Arial Narrow"/>
          <w:sz w:val="21"/>
          <w:szCs w:val="21"/>
        </w:rPr>
        <w:t>dohody</w:t>
      </w:r>
      <w:r w:rsidRPr="00D6068A">
        <w:rPr>
          <w:rFonts w:ascii="Arial Narrow" w:hAnsi="Arial Narrow" w:cs="Arial Narrow"/>
          <w:sz w:val="21"/>
          <w:szCs w:val="21"/>
        </w:rPr>
        <w:t xml:space="preserve">. </w:t>
      </w:r>
    </w:p>
    <w:p w14:paraId="31405889" w14:textId="66468177" w:rsidR="0098644A" w:rsidRPr="00C37F8C" w:rsidRDefault="0098644A" w:rsidP="00C37F8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Dodávka elektriny na základe Zmluvy o združenej dodávke je garantovaná. Povinnos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dodáva</w:t>
      </w:r>
      <w:r w:rsidRPr="0089550E">
        <w:rPr>
          <w:rFonts w:ascii="Arial Narrow" w:hAnsi="Arial Narrow" w:cs="Arial Narrow"/>
          <w:sz w:val="21"/>
          <w:szCs w:val="21"/>
        </w:rPr>
        <w:t>ť</w:t>
      </w:r>
      <w:r w:rsidR="009E5B2C">
        <w:rPr>
          <w:rFonts w:ascii="Arial Narrow" w:hAnsi="Arial Narrow" w:cs="Arial Narrow"/>
          <w:sz w:val="21"/>
          <w:szCs w:val="21"/>
        </w:rPr>
        <w:t xml:space="preserve"> </w:t>
      </w:r>
      <w:r w:rsidRPr="009E5B2C">
        <w:rPr>
          <w:rFonts w:ascii="Arial Narrow" w:hAnsi="Arial Narrow" w:cs="Arial Narrow"/>
          <w:sz w:val="21"/>
          <w:szCs w:val="21"/>
        </w:rPr>
        <w:t>elektrinu a záväzok odoberať elektrinu a za odobratú elektrinu zaplatiť dohodnutú zmluvnú cenu bude</w:t>
      </w:r>
      <w:r w:rsidR="00C37F8C">
        <w:rPr>
          <w:rFonts w:ascii="Arial Narrow" w:hAnsi="Arial Narrow" w:cs="Arial Narrow"/>
          <w:sz w:val="21"/>
          <w:szCs w:val="21"/>
        </w:rPr>
        <w:t xml:space="preserve"> </w:t>
      </w:r>
      <w:r w:rsidRPr="00C37F8C">
        <w:rPr>
          <w:rFonts w:ascii="Arial Narrow" w:hAnsi="Arial Narrow" w:cs="Arial Narrow"/>
          <w:sz w:val="21"/>
          <w:szCs w:val="21"/>
        </w:rPr>
        <w:t>stanoven</w:t>
      </w:r>
      <w:r w:rsidR="00C37F8C">
        <w:rPr>
          <w:rFonts w:ascii="Arial Narrow" w:hAnsi="Arial Narrow" w:cs="Arial Narrow"/>
          <w:sz w:val="21"/>
          <w:szCs w:val="21"/>
        </w:rPr>
        <w:t>á</w:t>
      </w:r>
      <w:r w:rsidRPr="00C37F8C">
        <w:rPr>
          <w:rFonts w:ascii="Arial Narrow" w:hAnsi="Arial Narrow" w:cs="Arial Narrow"/>
          <w:sz w:val="21"/>
          <w:szCs w:val="21"/>
        </w:rPr>
        <w:t xml:space="preserve"> v Zmluve o združenej dodávke na príslušný rok.</w:t>
      </w:r>
    </w:p>
    <w:p w14:paraId="68AB5E57" w14:textId="09E553B6" w:rsidR="003A133B" w:rsidRDefault="0098644A" w:rsidP="008955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 xml:space="preserve">Predpokladané množstvo elektriny </w:t>
      </w:r>
      <w:r w:rsidR="003A133B">
        <w:rPr>
          <w:rFonts w:ascii="Arial Narrow" w:hAnsi="Arial Narrow" w:cs="Arial Narrow"/>
          <w:sz w:val="21"/>
          <w:szCs w:val="21"/>
        </w:rPr>
        <w:t>je:</w:t>
      </w:r>
      <w:r w:rsidRPr="00C82DBF">
        <w:rPr>
          <w:rFonts w:ascii="Arial Narrow" w:hAnsi="Arial Narrow" w:cs="Arial Narrow"/>
          <w:sz w:val="21"/>
          <w:szCs w:val="21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2971"/>
      </w:tblGrid>
      <w:tr w:rsidR="00B72905" w14:paraId="35E27C61" w14:textId="77777777" w:rsidTr="008868DE">
        <w:trPr>
          <w:jc w:val="center"/>
        </w:trPr>
        <w:tc>
          <w:tcPr>
            <w:tcW w:w="2547" w:type="dxa"/>
            <w:vAlign w:val="center"/>
          </w:tcPr>
          <w:p w14:paraId="0E757A3D" w14:textId="32797E17" w:rsidR="00B72905" w:rsidRPr="008868DE" w:rsidRDefault="00B72905" w:rsidP="008868DE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Obdobie</w:t>
            </w:r>
          </w:p>
        </w:tc>
        <w:tc>
          <w:tcPr>
            <w:tcW w:w="3544" w:type="dxa"/>
            <w:vAlign w:val="center"/>
          </w:tcPr>
          <w:p w14:paraId="4BDF364C" w14:textId="0DB740A1" w:rsidR="00B72905" w:rsidRPr="008868DE" w:rsidRDefault="00923403" w:rsidP="008868DE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Odberateľ</w:t>
            </w:r>
          </w:p>
        </w:tc>
        <w:tc>
          <w:tcPr>
            <w:tcW w:w="2971" w:type="dxa"/>
            <w:vAlign w:val="center"/>
          </w:tcPr>
          <w:p w14:paraId="4D32EE08" w14:textId="2470B079" w:rsidR="00B72905" w:rsidRPr="008868DE" w:rsidRDefault="00923403" w:rsidP="008868D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Elektrina - predpokladané odobraté množstvo</w:t>
            </w:r>
            <w:r w:rsid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v MWh</w:t>
            </w:r>
          </w:p>
        </w:tc>
      </w:tr>
      <w:tr w:rsidR="00B72905" w14:paraId="2CD46345" w14:textId="77777777" w:rsidTr="008868DE">
        <w:trPr>
          <w:jc w:val="center"/>
        </w:trPr>
        <w:tc>
          <w:tcPr>
            <w:tcW w:w="2547" w:type="dxa"/>
            <w:vAlign w:val="center"/>
          </w:tcPr>
          <w:p w14:paraId="4CCA560D" w14:textId="1812353E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09540F23" w14:textId="5BF52B93" w:rsidR="00B72905" w:rsidRPr="00AF42DF" w:rsidRDefault="00EF15E2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Hlavné mesto SR </w:t>
            </w:r>
            <w:r w:rsidR="00E439DC"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a jeho</w:t>
            </w: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 príspevkové a rozpočtové organizácie </w:t>
            </w:r>
          </w:p>
        </w:tc>
        <w:tc>
          <w:tcPr>
            <w:tcW w:w="2971" w:type="dxa"/>
            <w:vAlign w:val="center"/>
          </w:tcPr>
          <w:p w14:paraId="78D56018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74FD39E0" w14:textId="77777777" w:rsidTr="008868DE">
        <w:trPr>
          <w:jc w:val="center"/>
        </w:trPr>
        <w:tc>
          <w:tcPr>
            <w:tcW w:w="2547" w:type="dxa"/>
            <w:vAlign w:val="center"/>
          </w:tcPr>
          <w:p w14:paraId="6AF10CEE" w14:textId="0D915CF9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3C89EF83" w14:textId="09793F7D" w:rsidR="00B72905" w:rsidRPr="00AF42DF" w:rsidRDefault="00B0168F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Te</w:t>
            </w:r>
            <w:r w:rsidR="004A71E2"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chnické siete Bratislava, a. s.</w:t>
            </w:r>
          </w:p>
        </w:tc>
        <w:tc>
          <w:tcPr>
            <w:tcW w:w="2971" w:type="dxa"/>
            <w:vAlign w:val="center"/>
          </w:tcPr>
          <w:p w14:paraId="12B6418B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1810CED4" w14:textId="77777777" w:rsidTr="008868DE">
        <w:trPr>
          <w:jc w:val="center"/>
        </w:trPr>
        <w:tc>
          <w:tcPr>
            <w:tcW w:w="2547" w:type="dxa"/>
            <w:vAlign w:val="center"/>
          </w:tcPr>
          <w:p w14:paraId="31A2320C" w14:textId="1CA880F2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3666D0F3" w14:textId="4B7E5180" w:rsidR="00B72905" w:rsidRPr="00AF42DF" w:rsidRDefault="002E773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Dopravný podnik Bratislava, a.s. </w:t>
            </w:r>
          </w:p>
        </w:tc>
        <w:tc>
          <w:tcPr>
            <w:tcW w:w="2971" w:type="dxa"/>
            <w:vAlign w:val="center"/>
          </w:tcPr>
          <w:p w14:paraId="216AC4E8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22554EC6" w14:textId="77777777" w:rsidTr="008868DE">
        <w:trPr>
          <w:jc w:val="center"/>
        </w:trPr>
        <w:tc>
          <w:tcPr>
            <w:tcW w:w="2547" w:type="dxa"/>
            <w:vAlign w:val="center"/>
          </w:tcPr>
          <w:p w14:paraId="57DB469F" w14:textId="07677825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12313707" w14:textId="359D0632" w:rsidR="00B72905" w:rsidRPr="00AF42DF" w:rsidRDefault="00E439DC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Odvoz a likvidácia odpadu, a.s.</w:t>
            </w:r>
          </w:p>
        </w:tc>
        <w:tc>
          <w:tcPr>
            <w:tcW w:w="2971" w:type="dxa"/>
            <w:vAlign w:val="center"/>
          </w:tcPr>
          <w:p w14:paraId="0518C54A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5FB892D0" w14:textId="77777777" w:rsidTr="008868DE">
        <w:trPr>
          <w:jc w:val="center"/>
        </w:trPr>
        <w:tc>
          <w:tcPr>
            <w:tcW w:w="2547" w:type="dxa"/>
            <w:vAlign w:val="center"/>
          </w:tcPr>
          <w:p w14:paraId="3DBBBFD2" w14:textId="2778C7B5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66BAB67A" w14:textId="593B762C" w:rsidR="00B72905" w:rsidRPr="00AF42DF" w:rsidRDefault="00E439DC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METRO Bratislava, a.s.</w:t>
            </w:r>
          </w:p>
        </w:tc>
        <w:tc>
          <w:tcPr>
            <w:tcW w:w="2971" w:type="dxa"/>
            <w:vAlign w:val="center"/>
          </w:tcPr>
          <w:p w14:paraId="23F74256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FC5BD4D" w14:textId="77777777" w:rsidTr="008868DE">
        <w:trPr>
          <w:jc w:val="center"/>
        </w:trPr>
        <w:tc>
          <w:tcPr>
            <w:tcW w:w="2547" w:type="dxa"/>
            <w:vAlign w:val="center"/>
          </w:tcPr>
          <w:p w14:paraId="5D1679A1" w14:textId="41FA59A0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4244F52C" w14:textId="48CC56AF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Hlavné mesto SR a jeho príspevkové a rozpočtové organizácie </w:t>
            </w:r>
          </w:p>
        </w:tc>
        <w:tc>
          <w:tcPr>
            <w:tcW w:w="2971" w:type="dxa"/>
            <w:vAlign w:val="center"/>
          </w:tcPr>
          <w:p w14:paraId="6A7E7119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B0E381B" w14:textId="77777777" w:rsidTr="008868DE">
        <w:trPr>
          <w:jc w:val="center"/>
        </w:trPr>
        <w:tc>
          <w:tcPr>
            <w:tcW w:w="2547" w:type="dxa"/>
            <w:vAlign w:val="center"/>
          </w:tcPr>
          <w:p w14:paraId="43D139F9" w14:textId="51BE4E4F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4CA9D136" w14:textId="62264FFD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Technické siete Bratislava, a. s.</w:t>
            </w:r>
          </w:p>
        </w:tc>
        <w:tc>
          <w:tcPr>
            <w:tcW w:w="2971" w:type="dxa"/>
            <w:vAlign w:val="center"/>
          </w:tcPr>
          <w:p w14:paraId="29CBD099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7F1C27B5" w14:textId="77777777" w:rsidTr="008868DE">
        <w:trPr>
          <w:jc w:val="center"/>
        </w:trPr>
        <w:tc>
          <w:tcPr>
            <w:tcW w:w="2547" w:type="dxa"/>
            <w:vAlign w:val="center"/>
          </w:tcPr>
          <w:p w14:paraId="62ABCFD9" w14:textId="0CCF06FE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7451A034" w14:textId="72D783A2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Dopravný podnik Bratislava, a.s. </w:t>
            </w:r>
          </w:p>
        </w:tc>
        <w:tc>
          <w:tcPr>
            <w:tcW w:w="2971" w:type="dxa"/>
            <w:vAlign w:val="center"/>
          </w:tcPr>
          <w:p w14:paraId="7A7BEC10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15EB256A" w14:textId="77777777" w:rsidTr="008868DE">
        <w:trPr>
          <w:jc w:val="center"/>
        </w:trPr>
        <w:tc>
          <w:tcPr>
            <w:tcW w:w="2547" w:type="dxa"/>
            <w:vAlign w:val="center"/>
          </w:tcPr>
          <w:p w14:paraId="59010EF2" w14:textId="7D4BED06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18A7388D" w14:textId="50E1DF2D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Odvoz a likvidácia odpadu, a.s.</w:t>
            </w:r>
          </w:p>
        </w:tc>
        <w:tc>
          <w:tcPr>
            <w:tcW w:w="2971" w:type="dxa"/>
            <w:vAlign w:val="center"/>
          </w:tcPr>
          <w:p w14:paraId="62313C82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A9FD80C" w14:textId="77777777" w:rsidTr="008868DE">
        <w:trPr>
          <w:jc w:val="center"/>
        </w:trPr>
        <w:tc>
          <w:tcPr>
            <w:tcW w:w="2547" w:type="dxa"/>
            <w:vAlign w:val="center"/>
          </w:tcPr>
          <w:p w14:paraId="12EEA5D1" w14:textId="64D10C91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685BF99F" w14:textId="043BAEF9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METRO Bratislava, a.s.</w:t>
            </w:r>
          </w:p>
        </w:tc>
        <w:tc>
          <w:tcPr>
            <w:tcW w:w="2971" w:type="dxa"/>
            <w:vAlign w:val="center"/>
          </w:tcPr>
          <w:p w14:paraId="2B843988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</w:tbl>
    <w:p w14:paraId="3A6D6F03" w14:textId="77777777" w:rsidR="00073500" w:rsidRDefault="00B16939" w:rsidP="0007350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60"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Predpokladané množstvo odberu elektriny po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as zmluvného obdobia nie je záväzné, má informatívny</w:t>
      </w:r>
      <w:r w:rsidR="00167A0A">
        <w:rPr>
          <w:rFonts w:ascii="Arial Narrow" w:hAnsi="Arial Narrow" w:cs="Arial Narrow"/>
          <w:sz w:val="21"/>
          <w:szCs w:val="21"/>
        </w:rPr>
        <w:t xml:space="preserve"> </w:t>
      </w:r>
      <w:r w:rsidRPr="00167A0A">
        <w:rPr>
          <w:rFonts w:ascii="Arial Narrow" w:hAnsi="Arial Narrow" w:cs="Arial Narrow"/>
          <w:sz w:val="21"/>
          <w:szCs w:val="21"/>
        </w:rPr>
        <w:t>charakter a nie je určené žiadnym limitom (minimálny, maximálny). Dodávateľ si je vedomý, že mu nevzniká</w:t>
      </w:r>
      <w:r w:rsidR="00167A0A">
        <w:rPr>
          <w:rFonts w:ascii="Arial Narrow" w:hAnsi="Arial Narrow" w:cs="Arial Narrow"/>
          <w:sz w:val="21"/>
          <w:szCs w:val="21"/>
        </w:rPr>
        <w:t xml:space="preserve"> </w:t>
      </w:r>
      <w:r w:rsidRPr="00167A0A">
        <w:rPr>
          <w:rFonts w:ascii="Arial Narrow" w:hAnsi="Arial Narrow" w:cs="Arial Narrow"/>
          <w:sz w:val="21"/>
          <w:szCs w:val="21"/>
        </w:rPr>
        <w:t>právny nárok na konkrétne plnenie v rozsahu tohto predpokladaného množstva a nevzniká mu nárok na</w:t>
      </w:r>
      <w:r w:rsidR="004B08F2">
        <w:rPr>
          <w:rFonts w:ascii="Arial Narrow" w:hAnsi="Arial Narrow" w:cs="Arial Narrow"/>
          <w:sz w:val="21"/>
          <w:szCs w:val="21"/>
        </w:rPr>
        <w:t xml:space="preserve"> </w:t>
      </w:r>
      <w:r w:rsidRPr="004B08F2">
        <w:rPr>
          <w:rFonts w:ascii="Arial Narrow" w:hAnsi="Arial Narrow" w:cs="Arial Narrow"/>
          <w:sz w:val="21"/>
          <w:szCs w:val="21"/>
        </w:rPr>
        <w:t>žiadne kompenzačné platby a ani iné finančné plnenie v prípade akéhokoľvek nevyčerpania</w:t>
      </w:r>
      <w:r w:rsidR="004B08F2">
        <w:rPr>
          <w:rFonts w:ascii="Arial Narrow" w:hAnsi="Arial Narrow" w:cs="Arial Narrow"/>
          <w:sz w:val="21"/>
          <w:szCs w:val="21"/>
        </w:rPr>
        <w:t>,</w:t>
      </w:r>
      <w:r w:rsidRPr="004B08F2">
        <w:rPr>
          <w:rFonts w:ascii="Arial Narrow" w:hAnsi="Arial Narrow" w:cs="Arial Narrow"/>
          <w:sz w:val="21"/>
          <w:szCs w:val="21"/>
        </w:rPr>
        <w:t xml:space="preserve"> resp.</w:t>
      </w:r>
      <w:r w:rsidR="004B08F2">
        <w:rPr>
          <w:rFonts w:ascii="Arial Narrow" w:hAnsi="Arial Narrow" w:cs="Arial Narrow"/>
          <w:sz w:val="21"/>
          <w:szCs w:val="21"/>
        </w:rPr>
        <w:t xml:space="preserve"> </w:t>
      </w:r>
      <w:r w:rsidRPr="004B08F2">
        <w:rPr>
          <w:rFonts w:ascii="Arial Narrow" w:hAnsi="Arial Narrow" w:cs="Arial Narrow"/>
          <w:sz w:val="21"/>
          <w:szCs w:val="21"/>
        </w:rPr>
        <w:t>prečerpania tohto predpokladaného množstva počas zmluvného obdobia.</w:t>
      </w:r>
    </w:p>
    <w:p w14:paraId="00433EF2" w14:textId="7B0387A3" w:rsidR="00A20494" w:rsidRPr="00073500" w:rsidRDefault="00A20494" w:rsidP="0007350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60"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073500">
        <w:rPr>
          <w:rFonts w:ascii="Arial Narrow" w:hAnsi="Arial Narrow" w:cs="Arial Narrow"/>
          <w:sz w:val="21"/>
          <w:szCs w:val="21"/>
        </w:rPr>
        <w:t xml:space="preserve">V prípade zmeny predpokladaného množstva odberu elektriny počas zmluvného obdobia o min. 10% oproti údajom uvedeným v bode 8. tohto článku rámcovej dohody, je odberateľ povinný túto  zmenu dodávateľovi bezodkladne </w:t>
      </w:r>
      <w:r w:rsidR="00073500" w:rsidRPr="00073500">
        <w:rPr>
          <w:rFonts w:ascii="Arial Narrow" w:hAnsi="Arial Narrow" w:cs="Arial Narrow"/>
          <w:sz w:val="21"/>
          <w:szCs w:val="21"/>
        </w:rPr>
        <w:t>oznámiť</w:t>
      </w:r>
      <w:r w:rsidRPr="00073500">
        <w:rPr>
          <w:rFonts w:ascii="Arial Narrow" w:hAnsi="Arial Narrow" w:cs="Arial Narrow"/>
          <w:sz w:val="21"/>
          <w:szCs w:val="21"/>
        </w:rPr>
        <w:t xml:space="preserve"> a dodávateľ sa zaväzuje túto zmenu akceptovať. Dodávateľ nemá oprávnenie v dôsledku tejto zmeny odstúpiť od zmluvy. </w:t>
      </w:r>
    </w:p>
    <w:p w14:paraId="153E0A08" w14:textId="08138C6F" w:rsidR="004B08F2" w:rsidRDefault="004B08F2" w:rsidP="004B08F2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06D351EB" w14:textId="67566280" w:rsidR="004B08F2" w:rsidRPr="00617E11" w:rsidRDefault="004B08F2" w:rsidP="004B08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I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II</w:t>
      </w:r>
    </w:p>
    <w:p w14:paraId="0FB22A19" w14:textId="1DF284F2" w:rsidR="005810A4" w:rsidRDefault="00B32ED5" w:rsidP="000B5AD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 Narrow" w:hAnsi="Arial Narrow" w:cs="Arial Narrow"/>
          <w:b/>
          <w:bCs/>
          <w:color w:val="000000"/>
          <w:sz w:val="21"/>
          <w:szCs w:val="21"/>
        </w:rPr>
        <w:t>Cena</w:t>
      </w:r>
    </w:p>
    <w:p w14:paraId="6C442236" w14:textId="06A8E653" w:rsidR="005810A4" w:rsidRPr="00AF42DF" w:rsidRDefault="007C4A24" w:rsidP="000D20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Cena </w:t>
      </w:r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 xml:space="preserve">za 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>z</w:t>
      </w:r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 xml:space="preserve">druženú dodávku elektrickej energie v MWh bude stanovená vo forme </w:t>
      </w:r>
      <w:proofErr w:type="spellStart"/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>SPOTu</w:t>
      </w:r>
      <w:proofErr w:type="spellEnd"/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a vypočítaná podľa nižšie uvedeného vzorca: </w:t>
      </w:r>
    </w:p>
    <w:p w14:paraId="448AE2E7" w14:textId="5CBE33D7" w:rsidR="00256F6B" w:rsidRPr="00AF42DF" w:rsidRDefault="0074797A" w:rsidP="009F28F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"/>
          <w:sz w:val="21"/>
          <w:szCs w:val="21"/>
          <w:highlight w:val="yellow"/>
        </w:rPr>
        <w:t xml:space="preserve">Jednotková cena za 1 MWh </w:t>
      </w:r>
      <m:oMath>
        <m:r>
          <m:rPr>
            <m:sty m:val="p"/>
          </m:rPr>
          <w:rPr>
            <w:rFonts w:ascii="Cambria Math" w:hAnsi="Cambria Math" w:cs="Arial"/>
            <w:sz w:val="21"/>
            <w:szCs w:val="21"/>
            <w:highlight w:val="yellow"/>
          </w:rPr>
          <m:t>=</m:t>
        </m:r>
        <m:f>
          <m:fPr>
            <m:ctrlPr>
              <w:rPr>
                <w:rFonts w:ascii="Cambria Math" w:hAnsi="Cambria Math" w:cs="Arial"/>
                <w:sz w:val="21"/>
                <w:szCs w:val="21"/>
                <w:highlight w:val="yellow"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Arial"/>
                <w:sz w:val="21"/>
                <w:szCs w:val="21"/>
                <w:highlight w:val="yellow"/>
              </w:rPr>
              <m:t>=1((SPOTh+A EUR/MWh)×QSPh)</m:t>
            </m:r>
          </m:num>
          <m:den>
            <m:sSubSup>
              <m:sSubSupPr>
                <m:ctrl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1"/>
                    <w:szCs w:val="21"/>
                    <w:highlight w:val="yellow"/>
                  </w:rPr>
                  <m:t>m</m:t>
                </m:r>
              </m:sup>
            </m:sSubSup>
            <m:r>
              <w:rPr>
                <w:rFonts w:ascii="Cambria Math" w:hAnsi="Cambria Math" w:cs="Arial"/>
                <w:sz w:val="21"/>
                <w:szCs w:val="21"/>
                <w:highlight w:val="yellow"/>
              </w:rPr>
              <m:t xml:space="preserve">=1 </m:t>
            </m:r>
            <m:r>
              <m:rPr>
                <m:sty m:val="p"/>
              </m:rPr>
              <w:rPr>
                <w:rFonts w:ascii="Cambria Math" w:hAnsi="Cambria Math" w:cs="Arial"/>
                <w:sz w:val="21"/>
                <w:szCs w:val="21"/>
                <w:highlight w:val="yellow"/>
              </w:rPr>
              <m:t>QSPh</m:t>
            </m:r>
          </m:den>
        </m:f>
      </m:oMath>
      <w:r w:rsidR="00256F6B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</w:t>
      </w:r>
    </w:p>
    <w:p w14:paraId="0CE158F2" w14:textId="72A2F725" w:rsidR="005810A4" w:rsidRPr="00AF42DF" w:rsidRDefault="005810A4" w:rsidP="009F28F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kde: </w:t>
      </w:r>
    </w:p>
    <w:p w14:paraId="3C1E01F9" w14:textId="115D9D2F" w:rsidR="005810A4" w:rsidRPr="00AF42DF" w:rsidRDefault="005810A4" w:rsidP="00D13823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>„n“ je počet hodín v mesiaci „m“</w:t>
      </w:r>
      <w:r w:rsidR="00602675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príslušného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 roku </w:t>
      </w:r>
    </w:p>
    <w:p w14:paraId="06E4EB47" w14:textId="0549D47E" w:rsidR="005810A4" w:rsidRPr="00AF42DF" w:rsidRDefault="005810A4" w:rsidP="00690579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>„</w:t>
      </w:r>
      <w:proofErr w:type="spellStart"/>
      <w:r w:rsidRPr="00AF42DF">
        <w:rPr>
          <w:rFonts w:ascii="Arial Narrow" w:hAnsi="Arial Narrow" w:cs="Arial Narrow"/>
          <w:sz w:val="21"/>
          <w:szCs w:val="21"/>
          <w:highlight w:val="yellow"/>
        </w:rPr>
        <w:t>SPOTh</w:t>
      </w:r>
      <w:proofErr w:type="spellEnd"/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“ je spotová cena za hodinu „h“ (EUR bez DPH/MWh) v obchodnej oblasti SEPS zverejňovaná informačným portálom </w:t>
      </w:r>
      <w:proofErr w:type="spellStart"/>
      <w:r w:rsidRPr="00AF42DF">
        <w:rPr>
          <w:rFonts w:ascii="Arial Narrow" w:hAnsi="Arial Narrow" w:cs="Arial Narrow"/>
          <w:sz w:val="21"/>
          <w:szCs w:val="21"/>
          <w:highlight w:val="yellow"/>
        </w:rPr>
        <w:t>XMtrade</w:t>
      </w:r>
      <w:proofErr w:type="spellEnd"/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®/ISOT na: </w:t>
      </w:r>
      <w:hyperlink r:id="rId5" w:history="1">
        <w:r w:rsidR="00690579" w:rsidRPr="00AF42DF">
          <w:rPr>
            <w:rStyle w:val="Hypertextovprepojenie"/>
            <w:rFonts w:ascii="Arial Narrow" w:hAnsi="Arial Narrow" w:cs="Arial Narrow"/>
            <w:sz w:val="21"/>
            <w:szCs w:val="21"/>
            <w:highlight w:val="yellow"/>
          </w:rPr>
          <w:t>http://www.okte.sk/sk/kratkodoby-trh/zverejnenie-udajov/celkove-vysledky-dt.aspx</w:t>
        </w:r>
      </w:hyperlink>
      <w:r w:rsidR="00690579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 </w:t>
      </w:r>
    </w:p>
    <w:p w14:paraId="1722BAD8" w14:textId="77777777" w:rsidR="005810A4" w:rsidRPr="00AF42DF" w:rsidRDefault="005810A4" w:rsidP="00690579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lastRenderedPageBreak/>
        <w:t xml:space="preserve">V prípade, že pre určitú vyhodnocovanú hodinu nebude informačným portálom </w:t>
      </w:r>
      <w:proofErr w:type="spellStart"/>
      <w:r w:rsidRPr="00AF42DF">
        <w:rPr>
          <w:rFonts w:ascii="Arial Narrow" w:hAnsi="Arial Narrow" w:cs="Arial Narrow"/>
          <w:sz w:val="21"/>
          <w:szCs w:val="21"/>
          <w:highlight w:val="yellow"/>
        </w:rPr>
        <w:t>XMtrade</w:t>
      </w:r>
      <w:proofErr w:type="spellEnd"/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®/ISOT zverejnená cena, pre danú vyhodnocovanú hodinu, tak sa namiesto takejto ceny použije priemer hodnôt štvrťhodinových cien odchýlky v rámci danej vyhodnocovanej hodiny dodávky, stanovených podľa pravidiel, uvedených v Prevádzkovom poriadku OKTE, a.s. </w:t>
      </w:r>
    </w:p>
    <w:p w14:paraId="2A669EDA" w14:textId="533696C2" w:rsidR="005810A4" w:rsidRPr="00AF42DF" w:rsidRDefault="005810A4" w:rsidP="00512AF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>„</w:t>
      </w:r>
      <w:proofErr w:type="spellStart"/>
      <w:r w:rsidRPr="00AF42DF">
        <w:rPr>
          <w:rFonts w:ascii="Arial Narrow" w:hAnsi="Arial Narrow" w:cs="Arial Narrow"/>
          <w:sz w:val="21"/>
          <w:szCs w:val="21"/>
          <w:highlight w:val="yellow"/>
        </w:rPr>
        <w:t>QSPh</w:t>
      </w:r>
      <w:proofErr w:type="spellEnd"/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“ je nakúpený objem na SPOT za hodinu „h“ (MWh). Za nakúpený objem sa považuje množstvo elektrickej energie, odobranej vo všetkých OM </w:t>
      </w:r>
      <w:r w:rsidR="00CE2E33" w:rsidRPr="00AF42DF">
        <w:rPr>
          <w:rFonts w:ascii="Arial Narrow" w:hAnsi="Arial Narrow" w:cs="Arial Narrow"/>
          <w:sz w:val="21"/>
          <w:szCs w:val="21"/>
          <w:highlight w:val="yellow"/>
        </w:rPr>
        <w:t>o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dberateľa v príslušnej hodine „h“. </w:t>
      </w:r>
    </w:p>
    <w:p w14:paraId="39B05A07" w14:textId="10E688E1" w:rsidR="007900DD" w:rsidRPr="005C49FE" w:rsidRDefault="005810A4" w:rsidP="005C49FE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„A“ je poplatok </w:t>
      </w:r>
      <w:r w:rsidR="00CE2E33" w:rsidRPr="00AF42DF">
        <w:rPr>
          <w:rFonts w:ascii="Arial Narrow" w:hAnsi="Arial Narrow" w:cs="Arial Narrow"/>
          <w:sz w:val="21"/>
          <w:szCs w:val="21"/>
          <w:highlight w:val="yellow"/>
        </w:rPr>
        <w:t>o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dberateľa za nákup elektrickej energie formou SPOT = (€/MWh) vo výške </w:t>
      </w:r>
      <w:r w:rsidR="00A71727" w:rsidRPr="00AF42DF">
        <w:rPr>
          <w:rFonts w:ascii="Arial Narrow" w:hAnsi="Arial Narrow" w:cs="Arial Narrow"/>
          <w:sz w:val="21"/>
          <w:szCs w:val="21"/>
          <w:highlight w:val="yellow"/>
        </w:rPr>
        <w:t>...............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 EUR bez DPH/MWh. V tomto poplatku je započítané aj</w:t>
      </w:r>
      <w:r w:rsidR="005C49FE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</w:t>
      </w:r>
      <w:r w:rsidRPr="00AF42DF">
        <w:rPr>
          <w:rFonts w:ascii="Arial Narrow" w:hAnsi="Arial Narrow" w:cs="Arial Narrow"/>
          <w:sz w:val="21"/>
          <w:szCs w:val="21"/>
          <w:highlight w:val="yellow"/>
        </w:rPr>
        <w:t>prevzatie zodpovednosti za odchýlku za všetky OM</w:t>
      </w:r>
      <w:r w:rsidR="00B02E55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Odberateľa</w:t>
      </w:r>
      <w:r w:rsidR="005C49FE" w:rsidRPr="00AF42DF">
        <w:rPr>
          <w:rFonts w:ascii="Arial Narrow" w:hAnsi="Arial Narrow" w:cs="Arial Narrow"/>
          <w:sz w:val="21"/>
          <w:szCs w:val="21"/>
          <w:highlight w:val="yellow"/>
        </w:rPr>
        <w:t>.</w:t>
      </w:r>
      <w:r w:rsidRPr="005C49FE">
        <w:rPr>
          <w:rFonts w:ascii="Arial Narrow" w:hAnsi="Arial Narrow" w:cs="Arial Narrow"/>
          <w:sz w:val="21"/>
          <w:szCs w:val="21"/>
        </w:rPr>
        <w:t xml:space="preserve"> </w:t>
      </w:r>
    </w:p>
    <w:p w14:paraId="6E9D502D" w14:textId="7A62A703" w:rsidR="005810A4" w:rsidRDefault="00D13823" w:rsidP="000D20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Jednotková cena bude </w:t>
      </w:r>
      <w:r w:rsidRPr="000C0E13">
        <w:rPr>
          <w:rFonts w:ascii="Arial Narrow" w:hAnsi="Arial Narrow" w:cs="Arial Narrow"/>
          <w:sz w:val="21"/>
          <w:szCs w:val="21"/>
        </w:rPr>
        <w:t>zaokrúhlená na dve desatinné miesta</w:t>
      </w:r>
      <w:r w:rsidR="00A6542D">
        <w:rPr>
          <w:rFonts w:ascii="Arial Narrow" w:hAnsi="Arial Narrow" w:cs="Arial Narrow"/>
          <w:sz w:val="21"/>
          <w:szCs w:val="21"/>
        </w:rPr>
        <w:t>.</w:t>
      </w:r>
    </w:p>
    <w:p w14:paraId="35AE221D" w14:textId="628536A6" w:rsidR="00073500" w:rsidRPr="000C0E13" w:rsidRDefault="00073500" w:rsidP="000D20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073500">
        <w:rPr>
          <w:rFonts w:ascii="Arial Narrow" w:hAnsi="Arial Narrow" w:cs="Arial Narrow"/>
          <w:sz w:val="21"/>
          <w:szCs w:val="21"/>
        </w:rPr>
        <w:t xml:space="preserve">Odberné miesta s minimálnym trvalým nemeraným odberom, kde nie je technicky a ekonomicky možné odber elektriny merať určeným meradlom prevádzkovateľa, je pre odberné miesta DPB a.s. mesačný poplatok za elektrickú energiu stanovený za každých začatých 10 W inštalovaného príkonu cenou </w:t>
      </w:r>
      <w:r w:rsidRPr="00073500">
        <w:rPr>
          <w:rFonts w:ascii="Arial Narrow" w:hAnsi="Arial Narrow" w:cs="Arial Narrow"/>
          <w:sz w:val="21"/>
          <w:szCs w:val="21"/>
          <w:highlight w:val="yellow"/>
        </w:rPr>
        <w:t>xx</w:t>
      </w:r>
      <w:r w:rsidRPr="00073500">
        <w:rPr>
          <w:rFonts w:ascii="Arial Narrow" w:hAnsi="Arial Narrow" w:cs="Arial Narrow"/>
          <w:sz w:val="21"/>
          <w:szCs w:val="21"/>
        </w:rPr>
        <w:t xml:space="preserve"> €/10W bez DPH. </w:t>
      </w:r>
    </w:p>
    <w:p w14:paraId="0741D80E" w14:textId="27810A7D" w:rsidR="00C54711" w:rsidRPr="000434F8" w:rsidRDefault="00F36CFF" w:rsidP="000434F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0C0E13">
        <w:rPr>
          <w:rFonts w:ascii="Arial Narrow" w:hAnsi="Arial Narrow" w:cs="Arial Narrow"/>
          <w:sz w:val="21"/>
          <w:szCs w:val="21"/>
        </w:rPr>
        <w:t xml:space="preserve">K Cene </w:t>
      </w:r>
      <w:r w:rsidR="00407400">
        <w:rPr>
          <w:rFonts w:ascii="Arial Narrow" w:hAnsi="Arial Narrow" w:cs="Arial Narrow"/>
          <w:sz w:val="21"/>
          <w:szCs w:val="21"/>
        </w:rPr>
        <w:t xml:space="preserve">podľa bodu 1. tohto článku rámcovej dohody </w:t>
      </w:r>
      <w:r w:rsidRPr="000C0E13">
        <w:rPr>
          <w:rFonts w:ascii="Arial Narrow" w:hAnsi="Arial Narrow" w:cs="Arial Narrow"/>
          <w:sz w:val="21"/>
          <w:szCs w:val="21"/>
        </w:rPr>
        <w:t>bud</w:t>
      </w:r>
      <w:r w:rsidR="00C54711">
        <w:rPr>
          <w:rFonts w:ascii="Arial Narrow" w:hAnsi="Arial Narrow" w:cs="Arial Narrow"/>
          <w:sz w:val="21"/>
          <w:szCs w:val="21"/>
        </w:rPr>
        <w:t>e</w:t>
      </w:r>
      <w:r w:rsidRPr="000C0E13">
        <w:rPr>
          <w:rFonts w:ascii="Arial Narrow" w:hAnsi="Arial Narrow" w:cs="Arial Narrow"/>
          <w:sz w:val="21"/>
          <w:szCs w:val="21"/>
        </w:rPr>
        <w:t xml:space="preserve"> fakturovan</w:t>
      </w:r>
      <w:r w:rsidR="00C54711">
        <w:rPr>
          <w:rFonts w:ascii="Arial Narrow" w:hAnsi="Arial Narrow" w:cs="Arial Narrow"/>
          <w:sz w:val="21"/>
          <w:szCs w:val="21"/>
        </w:rPr>
        <w:t>á c</w:t>
      </w:r>
      <w:r w:rsidR="00C54711" w:rsidRPr="00C54711">
        <w:rPr>
          <w:rFonts w:ascii="Arial Narrow" w:hAnsi="Arial Narrow" w:cs="Arial Narrow"/>
          <w:sz w:val="21"/>
          <w:szCs w:val="21"/>
        </w:rPr>
        <w:t>en</w:t>
      </w:r>
      <w:r w:rsidR="00C62302">
        <w:rPr>
          <w:rFonts w:ascii="Arial Narrow" w:hAnsi="Arial Narrow" w:cs="Arial Narrow"/>
          <w:sz w:val="21"/>
          <w:szCs w:val="21"/>
        </w:rPr>
        <w:t>a</w:t>
      </w:r>
      <w:r w:rsidR="00C54711" w:rsidRPr="00C54711">
        <w:rPr>
          <w:rFonts w:ascii="Arial Narrow" w:hAnsi="Arial Narrow" w:cs="Arial Narrow"/>
          <w:sz w:val="21"/>
          <w:szCs w:val="21"/>
        </w:rPr>
        <w:t xml:space="preserve"> za distribúciu a regulované distribučné služby</w:t>
      </w:r>
      <w:r w:rsidR="00C62302">
        <w:rPr>
          <w:rFonts w:ascii="Arial Narrow" w:hAnsi="Arial Narrow" w:cs="Arial Narrow"/>
          <w:sz w:val="21"/>
          <w:szCs w:val="21"/>
        </w:rPr>
        <w:t>, ktorú</w:t>
      </w:r>
      <w:r w:rsidR="00C54711" w:rsidRPr="00C54711">
        <w:rPr>
          <w:rFonts w:ascii="Arial Narrow" w:hAnsi="Arial Narrow" w:cs="Arial Narrow"/>
          <w:sz w:val="21"/>
          <w:szCs w:val="21"/>
        </w:rPr>
        <w:t xml:space="preserve"> bude dodávateľ účtovať podľa platných cenových</w:t>
      </w:r>
      <w:r w:rsidR="00C62302">
        <w:rPr>
          <w:rFonts w:ascii="Arial Narrow" w:hAnsi="Arial Narrow" w:cs="Arial Narrow"/>
          <w:sz w:val="21"/>
          <w:szCs w:val="21"/>
        </w:rPr>
        <w:t xml:space="preserve"> </w:t>
      </w:r>
      <w:r w:rsidR="00C54711" w:rsidRPr="00C62302">
        <w:rPr>
          <w:rFonts w:ascii="Arial Narrow" w:hAnsi="Arial Narrow" w:cs="Arial Narrow"/>
          <w:sz w:val="21"/>
          <w:szCs w:val="21"/>
        </w:rPr>
        <w:t>rozhodnutí Úradu pre reguláciu sieťových odvetví (ďalej len „</w:t>
      </w:r>
      <w:r w:rsidR="00C54711" w:rsidRPr="00C62302">
        <w:rPr>
          <w:rFonts w:ascii="Arial Narrow" w:hAnsi="Arial Narrow" w:cs="Arial Narrow"/>
          <w:b/>
          <w:bCs/>
          <w:sz w:val="21"/>
          <w:szCs w:val="21"/>
        </w:rPr>
        <w:t>úrad</w:t>
      </w:r>
      <w:r w:rsidR="00C54711" w:rsidRPr="00C62302">
        <w:rPr>
          <w:rFonts w:ascii="Arial Narrow" w:hAnsi="Arial Narrow" w:cs="Arial Narrow"/>
          <w:sz w:val="21"/>
          <w:szCs w:val="21"/>
        </w:rPr>
        <w:t>“) vzťahujúcich sa na služby poskytované</w:t>
      </w:r>
      <w:r w:rsidR="00C62302">
        <w:rPr>
          <w:rFonts w:ascii="Arial Narrow" w:hAnsi="Arial Narrow" w:cs="Arial Narrow"/>
          <w:sz w:val="21"/>
          <w:szCs w:val="21"/>
        </w:rPr>
        <w:t xml:space="preserve"> </w:t>
      </w:r>
      <w:r w:rsidR="00C54711" w:rsidRPr="00C62302">
        <w:rPr>
          <w:rFonts w:ascii="Arial Narrow" w:hAnsi="Arial Narrow" w:cs="Arial Narrow"/>
          <w:sz w:val="21"/>
          <w:szCs w:val="21"/>
        </w:rPr>
        <w:t>PDS do OM. Ostatné služby, ktorých poskytnutie preukázateľne vyvolal svojím odberom odberateľ bude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="00C54711" w:rsidRPr="000434F8">
        <w:rPr>
          <w:rFonts w:ascii="Arial Narrow" w:hAnsi="Arial Narrow" w:cs="Arial Narrow"/>
          <w:sz w:val="21"/>
          <w:szCs w:val="21"/>
        </w:rPr>
        <w:t>dodávateľ účtovať v nevyhnutnom rozsahu podľa cenníka služieb príslušného PDS platného v</w:t>
      </w:r>
      <w:r w:rsidR="000434F8">
        <w:rPr>
          <w:rFonts w:ascii="Arial Narrow" w:hAnsi="Arial Narrow" w:cs="Arial Narrow"/>
          <w:sz w:val="21"/>
          <w:szCs w:val="21"/>
        </w:rPr>
        <w:t> </w:t>
      </w:r>
      <w:r w:rsidR="00C54711" w:rsidRPr="000434F8">
        <w:rPr>
          <w:rFonts w:ascii="Arial Narrow" w:hAnsi="Arial Narrow" w:cs="Arial Narrow"/>
          <w:sz w:val="21"/>
          <w:szCs w:val="21"/>
        </w:rPr>
        <w:t>čase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="00C54711" w:rsidRPr="000434F8">
        <w:rPr>
          <w:rFonts w:ascii="Arial Narrow" w:hAnsi="Arial Narrow" w:cs="Arial Narrow"/>
          <w:sz w:val="21"/>
          <w:szCs w:val="21"/>
        </w:rPr>
        <w:t>poskytnutia služby.</w:t>
      </w:r>
    </w:p>
    <w:p w14:paraId="422664A2" w14:textId="61F242F7" w:rsidR="00C54711" w:rsidRPr="000434F8" w:rsidRDefault="00C54711" w:rsidP="000434F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Odvod do Národného jadrového fondu dodávate</w:t>
      </w:r>
      <w:r w:rsidRPr="00C54711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 xml:space="preserve">vykoná v zmysle nariadenia vlády Slovenskej republiky </w:t>
      </w:r>
      <w:r w:rsidRPr="00C5471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>21/2019 Z. z., ktorým sa ustanovuje výška ročného odvodu určeného na úhradu historického dlhu z</w:t>
      </w:r>
      <w:r w:rsidR="000434F8">
        <w:rPr>
          <w:rFonts w:ascii="Arial Narrow" w:hAnsi="Arial Narrow" w:cs="Arial Narrow"/>
          <w:sz w:val="21"/>
          <w:szCs w:val="21"/>
        </w:rPr>
        <w:t> </w:t>
      </w:r>
      <w:r w:rsidRPr="000434F8">
        <w:rPr>
          <w:rFonts w:ascii="Arial Narrow" w:hAnsi="Arial Narrow" w:cs="Arial Narrow"/>
          <w:sz w:val="21"/>
          <w:szCs w:val="21"/>
        </w:rPr>
        <w:t>dodanej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>elektriny koncovým odberateľom elektriny a podrobnosti o spôsobe jeho výberu pre Národný jadrový fond,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>jeho použití a o spôsobe a lehotách jeho úhrady v znení neskorších predpisov v sadzbe platnej v</w:t>
      </w:r>
      <w:r w:rsidR="000434F8">
        <w:rPr>
          <w:rFonts w:ascii="Arial Narrow" w:hAnsi="Arial Narrow" w:cs="Arial Narrow"/>
          <w:sz w:val="21"/>
          <w:szCs w:val="21"/>
        </w:rPr>
        <w:t> </w:t>
      </w:r>
      <w:r w:rsidRPr="000434F8">
        <w:rPr>
          <w:rFonts w:ascii="Arial Narrow" w:hAnsi="Arial Narrow" w:cs="Arial Narrow"/>
          <w:sz w:val="21"/>
          <w:szCs w:val="21"/>
        </w:rPr>
        <w:t>čase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>dodania elektriny.</w:t>
      </w:r>
    </w:p>
    <w:p w14:paraId="2BB0F99E" w14:textId="77777777" w:rsidR="00B0775B" w:rsidRDefault="00C54711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C54711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ú</w:t>
      </w:r>
      <w:r w:rsidRPr="00C5471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tova</w:t>
      </w:r>
      <w:r w:rsidRPr="00C5471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da</w:t>
      </w:r>
      <w:r w:rsidRPr="00C54711">
        <w:rPr>
          <w:rFonts w:ascii="Arial Narrow" w:hAnsi="Arial Narrow" w:cs="Arial Narrow"/>
          <w:sz w:val="21"/>
          <w:szCs w:val="21"/>
        </w:rPr>
        <w:t xml:space="preserve">ň </w:t>
      </w:r>
      <w:r>
        <w:rPr>
          <w:rFonts w:ascii="Arial Narrow" w:hAnsi="Arial Narrow" w:cs="Arial Narrow"/>
          <w:sz w:val="21"/>
          <w:szCs w:val="21"/>
        </w:rPr>
        <w:t>z pridanej hodnoty (DPH)</w:t>
      </w:r>
      <w:r w:rsidR="00DE07AE">
        <w:rPr>
          <w:rFonts w:ascii="Arial Narrow" w:hAnsi="Arial Narrow" w:cs="Arial Narrow"/>
          <w:sz w:val="21"/>
          <w:szCs w:val="21"/>
        </w:rPr>
        <w:t xml:space="preserve"> a spotrebnú daň</w:t>
      </w:r>
      <w:r>
        <w:rPr>
          <w:rFonts w:ascii="Arial Narrow" w:hAnsi="Arial Narrow" w:cs="Arial Narrow"/>
          <w:sz w:val="21"/>
          <w:szCs w:val="21"/>
        </w:rPr>
        <w:t xml:space="preserve"> pod</w:t>
      </w:r>
      <w:r w:rsidRPr="00C54711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príslušných právnych predpisov vo výške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>sadzby platnej v čase dodania elektriny.</w:t>
      </w:r>
    </w:p>
    <w:p w14:paraId="15629C37" w14:textId="77777777" w:rsidR="00B0775B" w:rsidRDefault="00B04CE0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B0775B">
        <w:rPr>
          <w:rFonts w:ascii="Arial Narrow" w:hAnsi="Arial Narrow" w:cs="Arial Narrow"/>
          <w:sz w:val="21"/>
          <w:szCs w:val="21"/>
        </w:rPr>
        <w:t>Dodávateľ nie je oprávnený účtovať odberateľovi akékoľvek ďalšie náklady, poplatky, prirážky,</w:t>
      </w:r>
      <w:r w:rsidR="00A54381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pokuty alebo obdobné platby za združenú dodávku elektriny, okrem tých, ktoré sú uvedené v</w:t>
      </w:r>
      <w:r w:rsidR="00BC4D2C" w:rsidRPr="00B0775B">
        <w:rPr>
          <w:rFonts w:ascii="Arial Narrow" w:hAnsi="Arial Narrow" w:cs="Arial Narrow"/>
          <w:sz w:val="21"/>
          <w:szCs w:val="21"/>
        </w:rPr>
        <w:t> </w:t>
      </w:r>
      <w:r w:rsidRPr="00B0775B">
        <w:rPr>
          <w:rFonts w:ascii="Arial Narrow" w:hAnsi="Arial Narrow" w:cs="Arial Narrow"/>
          <w:sz w:val="21"/>
          <w:szCs w:val="21"/>
        </w:rPr>
        <w:t>bod</w:t>
      </w:r>
      <w:r w:rsidR="00BC4D2C" w:rsidRPr="00B0775B">
        <w:rPr>
          <w:rFonts w:ascii="Arial Narrow" w:hAnsi="Arial Narrow" w:cs="Arial Narrow"/>
          <w:sz w:val="21"/>
          <w:szCs w:val="21"/>
        </w:rPr>
        <w:t xml:space="preserve">och 1. až 5. tohto článku </w:t>
      </w:r>
      <w:r w:rsidRPr="00B0775B">
        <w:rPr>
          <w:rFonts w:ascii="Arial Narrow" w:hAnsi="Arial Narrow" w:cs="Arial Narrow"/>
          <w:sz w:val="21"/>
          <w:szCs w:val="21"/>
        </w:rPr>
        <w:t>rámcovej dohody, a to ani, ak by dodávateľ pri uplatňovaní svojich nárokov</w:t>
      </w:r>
      <w:r w:rsidR="00BC4D2C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odkazoval na svoje obchodné podmienky alebo cenníky.</w:t>
      </w:r>
    </w:p>
    <w:p w14:paraId="5E3DF877" w14:textId="77777777" w:rsidR="00B0775B" w:rsidRDefault="00B04CE0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B0775B">
        <w:rPr>
          <w:rFonts w:ascii="Arial Narrow" w:hAnsi="Arial Narrow" w:cs="Arial Narrow"/>
          <w:sz w:val="21"/>
          <w:szCs w:val="21"/>
        </w:rPr>
        <w:t>V prípade zmeny výšky distribučných poplatkov, zmeny spotrebnej dane, zmeny DPH, zmeny výšky</w:t>
      </w:r>
      <w:r w:rsidR="0097344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odvodu do Národného jadrového fondu resp. zmien iných regulovaných poplatkov je dodávateľ</w:t>
      </w:r>
      <w:r w:rsidR="0097344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povinný bezodkladne písomne informovať objednávateľa o tejto skutočnosti a</w:t>
      </w:r>
      <w:r w:rsidR="0097344E" w:rsidRPr="00B0775B">
        <w:rPr>
          <w:rFonts w:ascii="Arial Narrow" w:hAnsi="Arial Narrow" w:cs="Arial Narrow"/>
          <w:sz w:val="21"/>
          <w:szCs w:val="21"/>
        </w:rPr>
        <w:t> </w:t>
      </w:r>
      <w:r w:rsidRPr="00B0775B">
        <w:rPr>
          <w:rFonts w:ascii="Arial Narrow" w:hAnsi="Arial Narrow" w:cs="Arial Narrow"/>
          <w:sz w:val="21"/>
          <w:szCs w:val="21"/>
        </w:rPr>
        <w:t>preukázať</w:t>
      </w:r>
      <w:r w:rsidR="0097344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odberateľovi, že k zmene došlo, a to najneskôr do termínu vystavenia prvej faktúry s</w:t>
      </w:r>
      <w:r w:rsidR="0097344E" w:rsidRPr="00B0775B">
        <w:rPr>
          <w:rFonts w:ascii="Arial Narrow" w:hAnsi="Arial Narrow" w:cs="Arial Narrow"/>
          <w:sz w:val="21"/>
          <w:szCs w:val="21"/>
        </w:rPr>
        <w:t> </w:t>
      </w:r>
      <w:r w:rsidRPr="00B0775B">
        <w:rPr>
          <w:rFonts w:ascii="Arial Narrow" w:hAnsi="Arial Narrow" w:cs="Arial Narrow"/>
          <w:sz w:val="21"/>
          <w:szCs w:val="21"/>
        </w:rPr>
        <w:t>novými</w:t>
      </w:r>
      <w:r w:rsidR="0097344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sadzbami. V oznámení budú uvedené nové sadzby a poplatky.</w:t>
      </w:r>
    </w:p>
    <w:p w14:paraId="2CA1F0CA" w14:textId="4DF7D1F0" w:rsidR="000C0E13" w:rsidRPr="00B0775B" w:rsidRDefault="00B04CE0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B0775B">
        <w:rPr>
          <w:rFonts w:ascii="Arial Narrow" w:hAnsi="Arial Narrow" w:cs="Arial Narrow"/>
          <w:sz w:val="21"/>
          <w:szCs w:val="21"/>
        </w:rPr>
        <w:t>Dodávateľ je povinný poskytnúť odberateľovi údaje o zdroji, spôsobe a možnosti získavania</w:t>
      </w:r>
      <w:r w:rsidR="00884D9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informácií o cene elektriny vrátane jej štruktúry, Tieto údaje budú uvedené v Zmluve o</w:t>
      </w:r>
      <w:r w:rsidR="00884D9E" w:rsidRPr="00B0775B">
        <w:rPr>
          <w:rFonts w:ascii="Arial Narrow" w:hAnsi="Arial Narrow" w:cs="Arial Narrow"/>
          <w:sz w:val="21"/>
          <w:szCs w:val="21"/>
        </w:rPr>
        <w:t> </w:t>
      </w:r>
      <w:r w:rsidRPr="00B0775B">
        <w:rPr>
          <w:rFonts w:ascii="Arial Narrow" w:hAnsi="Arial Narrow" w:cs="Arial Narrow"/>
          <w:sz w:val="21"/>
          <w:szCs w:val="21"/>
        </w:rPr>
        <w:t>združenej</w:t>
      </w:r>
      <w:r w:rsidR="00884D9E" w:rsidRPr="00B0775B">
        <w:rPr>
          <w:rFonts w:ascii="Arial Narrow" w:hAnsi="Arial Narrow" w:cs="Arial Narrow"/>
          <w:sz w:val="21"/>
          <w:szCs w:val="21"/>
        </w:rPr>
        <w:t xml:space="preserve"> </w:t>
      </w:r>
      <w:r w:rsidRPr="00B0775B">
        <w:rPr>
          <w:rFonts w:ascii="Arial Narrow" w:hAnsi="Arial Narrow" w:cs="Arial Narrow"/>
          <w:sz w:val="21"/>
          <w:szCs w:val="21"/>
        </w:rPr>
        <w:t>dodávke elektriny.</w:t>
      </w:r>
    </w:p>
    <w:p w14:paraId="123422A3" w14:textId="77777777" w:rsidR="00315850" w:rsidRDefault="00315850" w:rsidP="00BE331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</w:rPr>
      </w:pPr>
    </w:p>
    <w:p w14:paraId="0B7B23DC" w14:textId="68D4CF84" w:rsidR="00BE331C" w:rsidRPr="00617E11" w:rsidRDefault="00BE331C" w:rsidP="00BE331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IV</w:t>
      </w:r>
    </w:p>
    <w:p w14:paraId="0A001427" w14:textId="77777777" w:rsidR="00315850" w:rsidRDefault="00315850" w:rsidP="003158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Miesto a spôsob dodania, dodacie lehoty a technické dodacie podmienky Zmluvy o združenej dodávke</w:t>
      </w:r>
    </w:p>
    <w:p w14:paraId="4D66B7F6" w14:textId="5653EAF4" w:rsidR="00A41A34" w:rsidRDefault="00315850" w:rsidP="00841FEE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elektriny</w:t>
      </w:r>
    </w:p>
    <w:p w14:paraId="17BC862B" w14:textId="607F3A02" w:rsidR="00A41A34" w:rsidRPr="005E0991" w:rsidRDefault="00A41A34" w:rsidP="005E099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Miestom dodania elektriny sú OM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 xml:space="preserve">a uvedené v prílohe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2 tejto rámcovej dohody. Dodávka elektriny</w:t>
      </w:r>
      <w:r w:rsidR="008E4CE5">
        <w:rPr>
          <w:rFonts w:ascii="Arial Narrow" w:hAnsi="Arial Narrow" w:cs="Arial Narrow"/>
          <w:sz w:val="21"/>
          <w:szCs w:val="21"/>
        </w:rPr>
        <w:t xml:space="preserve"> </w:t>
      </w:r>
      <w:r w:rsidRPr="008E4CE5">
        <w:rPr>
          <w:rFonts w:ascii="Arial Narrow" w:hAnsi="Arial Narrow" w:cs="Arial Narrow"/>
          <w:sz w:val="21"/>
          <w:szCs w:val="21"/>
        </w:rPr>
        <w:t>je splnená prechodom elektriny z distribučnej sústavy PDS, ku ktorej je OM odberateľa pripojené, do OM</w:t>
      </w:r>
      <w:r w:rsidR="005E0991">
        <w:rPr>
          <w:rFonts w:ascii="Arial Narrow" w:hAnsi="Arial Narrow" w:cs="Arial Narrow"/>
          <w:sz w:val="21"/>
          <w:szCs w:val="21"/>
        </w:rPr>
        <w:t xml:space="preserve"> </w:t>
      </w:r>
      <w:r w:rsidRPr="005E0991">
        <w:rPr>
          <w:rFonts w:ascii="Arial Narrow" w:hAnsi="Arial Narrow" w:cs="Arial Narrow"/>
          <w:sz w:val="21"/>
          <w:szCs w:val="21"/>
        </w:rPr>
        <w:t>odberateľa, t.</w:t>
      </w:r>
      <w:r w:rsidR="005E0991">
        <w:rPr>
          <w:rFonts w:ascii="Arial Narrow" w:hAnsi="Arial Narrow" w:cs="Arial Narrow"/>
          <w:sz w:val="21"/>
          <w:szCs w:val="21"/>
        </w:rPr>
        <w:t xml:space="preserve"> </w:t>
      </w:r>
      <w:r w:rsidRPr="005E0991">
        <w:rPr>
          <w:rFonts w:ascii="Arial Narrow" w:hAnsi="Arial Narrow" w:cs="Arial Narrow"/>
          <w:sz w:val="21"/>
          <w:szCs w:val="21"/>
        </w:rPr>
        <w:t>j. prechodom elektriny cez určené meradlo spĺňajúce všetky platné technické normy a pravidlá.</w:t>
      </w:r>
    </w:p>
    <w:p w14:paraId="0A4ACACC" w14:textId="2F85B908" w:rsidR="00A41A34" w:rsidRPr="00547F9A" w:rsidRDefault="00A41A34" w:rsidP="00547F9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Predpokladaný termín združenej dodávky elektriny na základe Zmluvy o združenej dodávke pre</w:t>
      </w:r>
      <w:r w:rsidR="007B4F26">
        <w:rPr>
          <w:rFonts w:ascii="Arial Narrow" w:hAnsi="Arial Narrow" w:cs="Arial Narrow"/>
          <w:sz w:val="21"/>
          <w:szCs w:val="21"/>
        </w:rPr>
        <w:t xml:space="preserve"> </w:t>
      </w:r>
      <w:r w:rsidRPr="007B4F26">
        <w:rPr>
          <w:rFonts w:ascii="Arial Narrow" w:hAnsi="Arial Narrow" w:cs="Arial Narrow"/>
          <w:sz w:val="21"/>
          <w:szCs w:val="21"/>
        </w:rPr>
        <w:t>všetky OM je v dobe od 00</w:t>
      </w:r>
      <w:r w:rsidR="005E0991" w:rsidRPr="007B4F26">
        <w:rPr>
          <w:rFonts w:ascii="Arial Narrow" w:hAnsi="Arial Narrow" w:cs="Arial Narrow"/>
          <w:sz w:val="21"/>
          <w:szCs w:val="21"/>
        </w:rPr>
        <w:t>:</w:t>
      </w:r>
      <w:r w:rsidRPr="007B4F26">
        <w:rPr>
          <w:rFonts w:ascii="Arial Narrow" w:hAnsi="Arial Narrow" w:cs="Arial Narrow"/>
          <w:sz w:val="21"/>
          <w:szCs w:val="21"/>
        </w:rPr>
        <w:t xml:space="preserve">00 hod. SEČ dňa </w:t>
      </w:r>
      <w:r w:rsidRPr="00932CEF">
        <w:rPr>
          <w:rFonts w:ascii="Arial Narrow" w:hAnsi="Arial Narrow" w:cs="Arial Narrow"/>
          <w:sz w:val="21"/>
          <w:szCs w:val="21"/>
          <w:highlight w:val="yellow"/>
        </w:rPr>
        <w:t>01.</w:t>
      </w:r>
      <w:r w:rsidR="005E0991" w:rsidRPr="00932CEF">
        <w:rPr>
          <w:rFonts w:ascii="Arial Narrow" w:hAnsi="Arial Narrow" w:cs="Arial Narrow"/>
          <w:sz w:val="21"/>
          <w:szCs w:val="21"/>
          <w:highlight w:val="yellow"/>
        </w:rPr>
        <w:t>xx</w:t>
      </w:r>
      <w:r w:rsidRPr="00932CEF">
        <w:rPr>
          <w:rFonts w:ascii="Arial Narrow" w:hAnsi="Arial Narrow" w:cs="Arial Narrow"/>
          <w:sz w:val="21"/>
          <w:szCs w:val="21"/>
          <w:highlight w:val="yellow"/>
        </w:rPr>
        <w:t>.20</w:t>
      </w:r>
      <w:r w:rsidRPr="006052DF">
        <w:rPr>
          <w:rFonts w:ascii="Arial Narrow" w:hAnsi="Arial Narrow" w:cs="Arial Narrow"/>
          <w:sz w:val="21"/>
          <w:szCs w:val="21"/>
          <w:highlight w:val="yellow"/>
        </w:rPr>
        <w:t>2</w:t>
      </w:r>
      <w:r w:rsidR="006052DF" w:rsidRPr="006052DF">
        <w:rPr>
          <w:rFonts w:ascii="Arial Narrow" w:hAnsi="Arial Narrow" w:cs="Arial Narrow"/>
          <w:sz w:val="21"/>
          <w:szCs w:val="21"/>
          <w:highlight w:val="yellow"/>
        </w:rPr>
        <w:t>x</w:t>
      </w:r>
      <w:r w:rsidRPr="007B4F26">
        <w:rPr>
          <w:rFonts w:ascii="Arial Narrow" w:hAnsi="Arial Narrow" w:cs="Arial Narrow"/>
          <w:sz w:val="21"/>
          <w:szCs w:val="21"/>
        </w:rPr>
        <w:t>. Predpokladaný ročný</w:t>
      </w:r>
      <w:r w:rsidR="007B4F26">
        <w:rPr>
          <w:rFonts w:ascii="Arial Narrow" w:hAnsi="Arial Narrow" w:cs="Arial Narrow"/>
          <w:sz w:val="21"/>
          <w:szCs w:val="21"/>
        </w:rPr>
        <w:t xml:space="preserve"> </w:t>
      </w:r>
      <w:r w:rsidRPr="007B4F26">
        <w:rPr>
          <w:rFonts w:ascii="Arial Narrow" w:hAnsi="Arial Narrow" w:cs="Arial Narrow"/>
          <w:sz w:val="21"/>
          <w:szCs w:val="21"/>
        </w:rPr>
        <w:t>odber elektriny v jednotlivých rokoch bude závisieť od potreby odberateľa</w:t>
      </w:r>
      <w:r w:rsidRPr="00547F9A">
        <w:rPr>
          <w:rFonts w:ascii="Arial Narrow" w:hAnsi="Arial Narrow" w:cs="Arial Narrow"/>
          <w:sz w:val="21"/>
          <w:szCs w:val="21"/>
        </w:rPr>
        <w:t>.</w:t>
      </w:r>
    </w:p>
    <w:p w14:paraId="7252AD47" w14:textId="12695044" w:rsidR="00A41A34" w:rsidRDefault="00A41A34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Dodávka elektriny sa uskuto</w:t>
      </w:r>
      <w:r w:rsidRPr="00841FEE">
        <w:rPr>
          <w:rFonts w:ascii="Arial Narrow" w:hAnsi="Arial Narrow" w:cs="Arial Narrow"/>
          <w:sz w:val="21"/>
          <w:szCs w:val="21"/>
        </w:rPr>
        <w:t>čň</w:t>
      </w:r>
      <w:r>
        <w:rPr>
          <w:rFonts w:ascii="Arial Narrow" w:hAnsi="Arial Narrow" w:cs="Arial Narrow"/>
          <w:sz w:val="21"/>
          <w:szCs w:val="21"/>
        </w:rPr>
        <w:t>uje z príslušnej distribu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nej sústavy na základe Zmluvy o pripojení.</w:t>
      </w:r>
    </w:p>
    <w:p w14:paraId="59493DFC" w14:textId="03C2123E" w:rsidR="00A41A34" w:rsidRPr="00A12379" w:rsidRDefault="00A41A34" w:rsidP="00A1237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povinný dodáva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 xml:space="preserve">elektrinu do OM v množstve a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ase pod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potrieb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dohodnutých v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príslušnej Zmluve o združenej dodávke v súlade s platnými všeobecne záväznými právnymi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predpismi, prevádzkovým poriadkom a v kvalite podľa technických podmienok prístupu a pripojenia do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sústavy PDS.</w:t>
      </w:r>
    </w:p>
    <w:p w14:paraId="66E312AD" w14:textId="45CE6108" w:rsidR="00A41A34" w:rsidRPr="00A12379" w:rsidRDefault="00A41A34" w:rsidP="00A1237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Distribúcia elektriny do OM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môže by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prerušená alebo obmedzená v prípadoch a za podmienok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stanovených v zákone č. 251/2012 Z. z. o energetike a o zmene a doplnení niektorých zákonov v</w:t>
      </w:r>
      <w:r w:rsidR="00A12379">
        <w:rPr>
          <w:rFonts w:ascii="Arial Narrow" w:hAnsi="Arial Narrow" w:cs="Arial Narrow"/>
          <w:sz w:val="21"/>
          <w:szCs w:val="21"/>
        </w:rPr>
        <w:t> </w:t>
      </w:r>
      <w:r w:rsidRPr="00A12379">
        <w:rPr>
          <w:rFonts w:ascii="Arial Narrow" w:hAnsi="Arial Narrow" w:cs="Arial Narrow"/>
          <w:sz w:val="21"/>
          <w:szCs w:val="21"/>
        </w:rPr>
        <w:t>znení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neskorších predpisov a v súvisiacich predpisoch (ďalej len „</w:t>
      </w:r>
      <w:r w:rsidRPr="00932CEF">
        <w:rPr>
          <w:rFonts w:ascii="Arial Narrow" w:hAnsi="Arial Narrow" w:cs="Arial Narrow"/>
          <w:b/>
          <w:bCs/>
          <w:sz w:val="21"/>
          <w:szCs w:val="21"/>
        </w:rPr>
        <w:t>zákon o energetike</w:t>
      </w:r>
      <w:r w:rsidRPr="00A12379">
        <w:rPr>
          <w:rFonts w:ascii="Arial Narrow" w:hAnsi="Arial Narrow" w:cs="Arial Narrow"/>
          <w:sz w:val="21"/>
          <w:szCs w:val="21"/>
        </w:rPr>
        <w:t>“).</w:t>
      </w:r>
    </w:p>
    <w:p w14:paraId="194D46E6" w14:textId="469FAC13" w:rsidR="00A41A34" w:rsidRPr="00932CEF" w:rsidRDefault="00A41A34" w:rsidP="00932C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pod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zákona o energetike zodpovedný za riadny stav odberného elektrického zariadenia a</w:t>
      </w:r>
      <w:r w:rsidR="00932CEF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za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Pr="00932CEF">
        <w:rPr>
          <w:rFonts w:ascii="Arial Narrow" w:hAnsi="Arial Narrow" w:cs="Arial Narrow"/>
          <w:sz w:val="21"/>
          <w:szCs w:val="21"/>
        </w:rPr>
        <w:t>dodržiavanie predpisov na zaistenie bezpečnosti technických zariadení.</w:t>
      </w:r>
    </w:p>
    <w:p w14:paraId="60D06C9F" w14:textId="28DCE7D5" w:rsidR="00273457" w:rsidRPr="00033CF9" w:rsidRDefault="00A41A34" w:rsidP="00033CF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berie na vedomie, že v prípade organiza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ných zmien sa môže zmeni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et OM uvedených v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>prílohe č. 2 tejto rámcovej dohody, môže dôjsť k vzniku alebo zániku OM. Odberateľ písomne oznámi zmenu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>dodávateľovi 30 dní vopred. Odberateľ má právo požiadať dodávateľa o združenú dodávku elektriny do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>ďalšieho OM, ktoré nie je uvedené v prílohe č. 2. V prípade, že pribudne takéto ďalšie OM, zmluvné strany</w:t>
      </w:r>
      <w:r w:rsidR="00033CF9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033CF9">
        <w:rPr>
          <w:rFonts w:ascii="Arial Narrow" w:hAnsi="Arial Narrow" w:cs="Arial Narrow"/>
          <w:sz w:val="21"/>
          <w:szCs w:val="21"/>
        </w:rPr>
        <w:t>uzatvoria k nasledovné dodatky:</w:t>
      </w:r>
    </w:p>
    <w:p w14:paraId="36E40A75" w14:textId="29B775FD" w:rsidR="00273457" w:rsidRDefault="00273457" w:rsidP="00033CF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prílohe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2 pribudne OM;</w:t>
      </w:r>
    </w:p>
    <w:p w14:paraId="657201DE" w14:textId="665FAD76" w:rsidR="00273457" w:rsidRDefault="00273457" w:rsidP="00033CF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Dodatok zmluvy o združenej dodávke (pre nové OM)</w:t>
      </w:r>
      <w:r w:rsidR="005667CD">
        <w:rPr>
          <w:rFonts w:ascii="Arial Narrow" w:hAnsi="Arial Narrow" w:cs="Arial Narrow"/>
          <w:sz w:val="21"/>
          <w:szCs w:val="21"/>
        </w:rPr>
        <w:t>.</w:t>
      </w:r>
    </w:p>
    <w:p w14:paraId="3B882FD1" w14:textId="3FAA316E" w:rsidR="00273457" w:rsidRPr="00CC2419" w:rsidRDefault="00273457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súvislosti s bodom 7 tohto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lánku</w:t>
      </w:r>
      <w:r w:rsidR="005667CD">
        <w:rPr>
          <w:rFonts w:ascii="Arial Narrow" w:hAnsi="Arial Narrow" w:cs="Arial Narrow"/>
          <w:sz w:val="21"/>
          <w:szCs w:val="21"/>
        </w:rPr>
        <w:t xml:space="preserve"> rámcovej dohody</w:t>
      </w:r>
      <w:r>
        <w:rPr>
          <w:rFonts w:ascii="Arial Narrow" w:hAnsi="Arial Narrow" w:cs="Arial Narrow"/>
          <w:sz w:val="21"/>
          <w:szCs w:val="21"/>
        </w:rPr>
        <w:t>, pre stanovenie jednotkovej ceny budú plati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 xml:space="preserve">príslušné ustanovenia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l</w:t>
      </w:r>
      <w:r w:rsidR="005667CD">
        <w:rPr>
          <w:rFonts w:ascii="Arial Narrow" w:hAnsi="Arial Narrow" w:cs="Arial Narrow"/>
          <w:sz w:val="21"/>
          <w:szCs w:val="21"/>
        </w:rPr>
        <w:t xml:space="preserve">ánku </w:t>
      </w:r>
      <w:r w:rsidRPr="005667CD">
        <w:rPr>
          <w:rFonts w:ascii="Arial Narrow" w:hAnsi="Arial Narrow" w:cs="Arial Narrow"/>
          <w:sz w:val="21"/>
          <w:szCs w:val="21"/>
        </w:rPr>
        <w:t>III tejto rámcovej dohody. Zmluvné strany sa dohodli, že všetky náklady dodávateľa spojené so zmenou počtu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OM, s ukončením odberu v OM, s odpojením OM a so začatím odberu v novom OM sú zahrnuté v cene,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pričom odberateľ nebude zodpovedať dodávateľovi za akékoľvek škody, sankcie alebo iné poplatky, ktoré mu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vzniknú v dôsledku takejto zmeny a dodávateľ sa zaväzuje, že bude uvedené zmeny rešpektovať okrem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pripojovacích poplatkov do PDS.</w:t>
      </w:r>
    </w:p>
    <w:p w14:paraId="4564120D" w14:textId="06269414" w:rsidR="00273457" w:rsidRPr="00CC2419" w:rsidRDefault="00273457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týmto vyhlasuje, že má uzatvorenú Zmluvu o zú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tovaní odchýlok so </w:t>
      </w:r>
      <w:proofErr w:type="spellStart"/>
      <w:r>
        <w:rPr>
          <w:rFonts w:ascii="Arial Narrow" w:hAnsi="Arial Narrow" w:cs="Arial Narrow"/>
          <w:sz w:val="21"/>
          <w:szCs w:val="21"/>
        </w:rPr>
        <w:t>zú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tovate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om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odchýlok.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Zmluvné strany sa dohodli, že dodávateľ dá pri podpise tejto rámcovej dohody nahliadnuť odberateľovi do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Zmluvy o zúčtovaní odchýlok.</w:t>
      </w:r>
    </w:p>
    <w:p w14:paraId="2B15494D" w14:textId="78E343D2" w:rsidR="00273457" w:rsidRDefault="00273457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týmto vyhlasuje, že za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preberá zodpovednos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za odchýlku v plnom rozsahu.</w:t>
      </w:r>
    </w:p>
    <w:p w14:paraId="7D303B6C" w14:textId="6DC8F7B7" w:rsidR="00DC3DE6" w:rsidRDefault="00273457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zaväzuje, že na požiadanie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bezplatne zabezpe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 vykonanie analýzy odberného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miesta (odberných miest) s návrhom na elimináciu poplatkov za nedodržanie technických podmienok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distribúcie</w:t>
      </w:r>
      <w:r w:rsidR="00917821">
        <w:rPr>
          <w:rFonts w:ascii="Arial Narrow" w:hAnsi="Arial Narrow" w:cs="Arial Narrow"/>
          <w:sz w:val="21"/>
          <w:szCs w:val="21"/>
        </w:rPr>
        <w:t>.</w:t>
      </w:r>
    </w:p>
    <w:p w14:paraId="568D88E9" w14:textId="43B3B698" w:rsidR="00273457" w:rsidRPr="00917821" w:rsidRDefault="00917821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Dodávateľ </w:t>
      </w:r>
      <w:r w:rsidR="00273457" w:rsidRPr="00CC2419">
        <w:rPr>
          <w:rFonts w:ascii="Arial Narrow" w:hAnsi="Arial Narrow" w:cs="Arial Narrow"/>
          <w:sz w:val="21"/>
          <w:szCs w:val="21"/>
        </w:rPr>
        <w:t>zabezpečí pre odberateľa bezodplatné poradenstvo, podporné programy a občasné služby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17821">
        <w:rPr>
          <w:rFonts w:ascii="Arial Narrow" w:hAnsi="Arial Narrow" w:cs="Arial Narrow"/>
          <w:sz w:val="21"/>
          <w:szCs w:val="21"/>
        </w:rPr>
        <w:t>súvisiace so zlepšením efektívnosti odberu elektrickej energie</w:t>
      </w:r>
      <w:r>
        <w:rPr>
          <w:rFonts w:ascii="Arial Narrow" w:hAnsi="Arial Narrow" w:cs="Arial Narrow"/>
          <w:sz w:val="21"/>
          <w:szCs w:val="21"/>
        </w:rPr>
        <w:t>.</w:t>
      </w:r>
    </w:p>
    <w:p w14:paraId="72FCD9F5" w14:textId="78721DBC" w:rsidR="00273457" w:rsidRPr="000969DC" w:rsidRDefault="00273457" w:rsidP="000969D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priebežne vyhodnocova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minimálne 1x ro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ne priebeh spotreby elektrickej energie na</w:t>
      </w:r>
      <w:r w:rsidR="000969DC">
        <w:rPr>
          <w:rFonts w:ascii="Arial Narrow" w:hAnsi="Arial Narrow" w:cs="Arial Narrow"/>
          <w:sz w:val="21"/>
          <w:szCs w:val="21"/>
        </w:rPr>
        <w:t xml:space="preserve"> </w:t>
      </w:r>
      <w:r w:rsidRPr="000969DC">
        <w:rPr>
          <w:rFonts w:ascii="Arial Narrow" w:hAnsi="Arial Narrow" w:cs="Arial Narrow"/>
          <w:sz w:val="21"/>
          <w:szCs w:val="21"/>
        </w:rPr>
        <w:t>jednotlivých OM a navrhne odberateľovi prípadné zmeny v nastavení technických špecifikácií za účelom</w:t>
      </w:r>
      <w:r w:rsidR="000969DC">
        <w:rPr>
          <w:rFonts w:ascii="Arial Narrow" w:hAnsi="Arial Narrow" w:cs="Arial Narrow"/>
          <w:sz w:val="21"/>
          <w:szCs w:val="21"/>
        </w:rPr>
        <w:t xml:space="preserve"> </w:t>
      </w:r>
      <w:r w:rsidRPr="000969DC">
        <w:rPr>
          <w:rFonts w:ascii="Arial Narrow" w:hAnsi="Arial Narrow" w:cs="Arial Narrow"/>
          <w:sz w:val="21"/>
          <w:szCs w:val="21"/>
        </w:rPr>
        <w:t>zníženia nákladov</w:t>
      </w:r>
      <w:r w:rsidR="000969DC">
        <w:rPr>
          <w:rFonts w:ascii="Arial Narrow" w:hAnsi="Arial Narrow" w:cs="Arial Narrow"/>
          <w:sz w:val="21"/>
          <w:szCs w:val="21"/>
        </w:rPr>
        <w:t xml:space="preserve">, ak bude doba trvania tejto rámcovej dohody </w:t>
      </w:r>
      <w:r w:rsidR="00F24E1F">
        <w:rPr>
          <w:rFonts w:ascii="Arial Narrow" w:hAnsi="Arial Narrow" w:cs="Arial Narrow"/>
          <w:sz w:val="21"/>
          <w:szCs w:val="21"/>
        </w:rPr>
        <w:t>dlhšia ako 1 rok</w:t>
      </w:r>
      <w:r w:rsidRPr="000969DC">
        <w:rPr>
          <w:rFonts w:ascii="Arial Narrow" w:hAnsi="Arial Narrow" w:cs="Arial Narrow"/>
          <w:sz w:val="21"/>
          <w:szCs w:val="21"/>
        </w:rPr>
        <w:t>.</w:t>
      </w:r>
    </w:p>
    <w:p w14:paraId="767182CA" w14:textId="20047FEB" w:rsidR="00273457" w:rsidRPr="009217C9" w:rsidRDefault="00273457" w:rsidP="009217C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prípade neo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akávaného prerušenia dodávky elektriny do OM alebo v prípade havarijnej situácie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 w:rsidR="00F24E1F">
        <w:rPr>
          <w:rFonts w:ascii="Arial Narrow" w:hAnsi="Arial Narrow" w:cs="Arial Narrow"/>
          <w:sz w:val="21"/>
          <w:szCs w:val="21"/>
        </w:rPr>
        <w:t xml:space="preserve"> </w:t>
      </w:r>
      <w:r w:rsidRPr="00F24E1F">
        <w:rPr>
          <w:rFonts w:ascii="Arial Narrow" w:hAnsi="Arial Narrow" w:cs="Arial Narrow"/>
          <w:sz w:val="21"/>
          <w:szCs w:val="21"/>
        </w:rPr>
        <w:t>nahlási poruchu na poruchovú linku príslušného PDS. Kontaktné údaje poruchových liniek budú uvedené v</w:t>
      </w:r>
      <w:r w:rsidR="009217C9">
        <w:rPr>
          <w:rFonts w:ascii="Arial Narrow" w:hAnsi="Arial Narrow" w:cs="Arial Narrow"/>
          <w:sz w:val="21"/>
          <w:szCs w:val="21"/>
        </w:rPr>
        <w:t xml:space="preserve"> </w:t>
      </w:r>
      <w:r w:rsidRPr="009217C9">
        <w:rPr>
          <w:rFonts w:ascii="Arial Narrow" w:hAnsi="Arial Narrow" w:cs="Arial Narrow"/>
          <w:sz w:val="21"/>
          <w:szCs w:val="21"/>
        </w:rPr>
        <w:t>Zmluve o združenej dodávke.</w:t>
      </w:r>
    </w:p>
    <w:p w14:paraId="7BB37CBC" w14:textId="3D125719" w:rsidR="00273457" w:rsidRDefault="00273457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zaväzuje:</w:t>
      </w:r>
    </w:p>
    <w:p w14:paraId="52050574" w14:textId="77777777" w:rsidR="00132EBA" w:rsidRDefault="00273457" w:rsidP="00132EB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9C373A">
        <w:rPr>
          <w:rFonts w:ascii="Arial Narrow" w:hAnsi="Arial Narrow" w:cs="Arial Narrow"/>
          <w:sz w:val="21"/>
          <w:szCs w:val="21"/>
        </w:rPr>
        <w:t>kedykoľvek umožniť PDS a dodávateľovi bezodkladný prístup k určenému meradlu elektriny za účelom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odpočtu, vykonania ich údržby, kontroly alebo výmeny, kontroly dodržiavania podmienok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Zmluvy o združenej dodávke, vykonania prerušenia a obnovenia distribúcie elektriny,</w:t>
      </w:r>
    </w:p>
    <w:p w14:paraId="4CEE7400" w14:textId="18CB40DD" w:rsidR="00273457" w:rsidRPr="00132EBA" w:rsidRDefault="00273457" w:rsidP="00132EB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32EBA">
        <w:rPr>
          <w:rFonts w:ascii="Arial Narrow" w:hAnsi="Arial Narrow" w:cs="Arial Narrow"/>
          <w:sz w:val="21"/>
          <w:szCs w:val="21"/>
        </w:rPr>
        <w:t>každú zistenú poruchu alebo anomáliu v správaní sa určeného meradla, akékoľvek poškodenie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overovacích alebo prevádzkových zabezpečovacích značiek neodkladne ohlásiť dodávateľovi a PDS.</w:t>
      </w:r>
    </w:p>
    <w:p w14:paraId="4B42E993" w14:textId="5E4D86B1" w:rsidR="00273457" w:rsidRPr="00AE0B83" w:rsidRDefault="00273457" w:rsidP="00AE0B8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prípade písomnej (listinnej podobe alebo e-mailom) požiadavky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sa dodávate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1A1138">
        <w:rPr>
          <w:rFonts w:ascii="Arial Narrow" w:hAnsi="Arial Narrow" w:cs="Arial Narrow"/>
          <w:sz w:val="21"/>
          <w:szCs w:val="21"/>
        </w:rPr>
        <w:t>zaväzuje postúpiť žiadosť o úradné preskúšanie určeného meradla na PDS do 5 pracovných dní od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AE0B83">
        <w:rPr>
          <w:rFonts w:ascii="Arial Narrow" w:hAnsi="Arial Narrow" w:cs="Arial Narrow"/>
          <w:sz w:val="21"/>
          <w:szCs w:val="21"/>
        </w:rPr>
        <w:t>obdržania písomnej žiadosti odberateľa. Počas preskúšavania bude meranie zabezpečené náhradným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AE0B83">
        <w:rPr>
          <w:rFonts w:ascii="Arial Narrow" w:hAnsi="Arial Narrow" w:cs="Arial Narrow"/>
          <w:sz w:val="21"/>
          <w:szCs w:val="21"/>
        </w:rPr>
        <w:t>meradlom alebo iným vzájomne dohodnutým spôsobom v zmysle platných predpisov PDS.</w:t>
      </w:r>
    </w:p>
    <w:p w14:paraId="77629974" w14:textId="0750D7A6" w:rsidR="00273457" w:rsidRPr="00514D25" w:rsidRDefault="00273457" w:rsidP="00514D2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Žiados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o úradné preskúšanie ur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eného meradla nezbavuje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povinnosti zaplati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</w:t>
      </w:r>
      <w:r w:rsidR="00514D25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stanovenej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lehote faktúru za dodanú elektrinu.</w:t>
      </w:r>
    </w:p>
    <w:p w14:paraId="30934247" w14:textId="335FFD6C" w:rsidR="00273457" w:rsidRPr="00514D25" w:rsidRDefault="00273457" w:rsidP="00514D2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dohodnú v Zmluve o združenej dodávke spôsob oznámenia termínu výmeny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určeného meradla a informácie o dôvodoch výmeny určeného meradla, ako aj informáciu o</w:t>
      </w:r>
      <w:r w:rsidR="00514D25">
        <w:rPr>
          <w:rFonts w:ascii="Arial Narrow" w:hAnsi="Arial Narrow" w:cs="Arial Narrow"/>
          <w:sz w:val="21"/>
          <w:szCs w:val="21"/>
        </w:rPr>
        <w:t> </w:t>
      </w:r>
      <w:r w:rsidRPr="00514D25">
        <w:rPr>
          <w:rFonts w:ascii="Arial Narrow" w:hAnsi="Arial Narrow" w:cs="Arial Narrow"/>
          <w:sz w:val="21"/>
          <w:szCs w:val="21"/>
        </w:rPr>
        <w:t>náhradnom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spôsobe určenia množstva dodanej elektriny v prípade poruchy určeného meradla alebo mimo určeného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termínu odpočtu, režim dodávateľa poslednej inštancie a identifikáciu neoprávneného odberu v súlade s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príslušnými právnymi predpismi a príslušnými PP PDS.</w:t>
      </w:r>
    </w:p>
    <w:p w14:paraId="3B3AB647" w14:textId="6BC911DB" w:rsidR="00AE78F3" w:rsidRPr="00206D58" w:rsidRDefault="00273457" w:rsidP="00AE78F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oprávnený požiada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PDS o prerušenie alebo obmedzenie prenosu alebo distribúcie elektriny do</w:t>
      </w:r>
      <w:r w:rsidR="00FA14E7">
        <w:rPr>
          <w:rFonts w:ascii="Arial Narrow" w:hAnsi="Arial Narrow" w:cs="Arial Narrow"/>
          <w:sz w:val="21"/>
          <w:szCs w:val="21"/>
        </w:rPr>
        <w:t xml:space="preserve"> </w:t>
      </w:r>
      <w:r w:rsidRPr="00FA14E7">
        <w:rPr>
          <w:rFonts w:ascii="Arial Narrow" w:hAnsi="Arial Narrow" w:cs="Arial Narrow"/>
          <w:sz w:val="21"/>
          <w:szCs w:val="21"/>
        </w:rPr>
        <w:t>odberného miesta odberateľa uvedeného v Zmluve o združenej dodávke elektriny, ak odberateľ podstatným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 xml:space="preserve">spôsobom porušuje 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Zmluve o združenej dodávke. O obmedzenie alebo prerušenie dodávky môže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dodávateľ požiadať PDS, ak je odberateľ v omeškaní s úhradou faktúry aj po dodatočnej lehote, ktorú stanovil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dodávateľ odberateľovi v písomnej upomienke a ktorá nesmie byť kratšia ako 30 dní od doručenia upomienky. Súčasťou upomienky musí byť aj poučenie, že dodávka elektriny a distribučné služby budú v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prípade nezaplatenia prerušené. Dodávateľ v takom prípade nezodpovedá za vzniknutú škodu odberateľa.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Poplatok za opätovné pripojenie OM bude dodávateľ účtovať v súlade s platným cenníkom služieb distribúcie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príslušného PDS.</w:t>
      </w:r>
    </w:p>
    <w:p w14:paraId="61FA4B62" w14:textId="77777777" w:rsidR="00AE78F3" w:rsidRPr="00617E11" w:rsidRDefault="00AE78F3" w:rsidP="00AE78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</w:t>
      </w:r>
    </w:p>
    <w:p w14:paraId="3EE178E4" w14:textId="786982CF" w:rsidR="00AE78F3" w:rsidRPr="00AD1A51" w:rsidRDefault="00AE78F3" w:rsidP="00AD1A5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Trvanie rámcovej dohody a opcia</w:t>
      </w:r>
    </w:p>
    <w:p w14:paraId="32F67F11" w14:textId="5C0B42B0" w:rsidR="00AD1A51" w:rsidRPr="006052DF" w:rsidRDefault="00AD1A51" w:rsidP="00AD1A51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r>
        <w:rPr>
          <w:rFonts w:ascii="Arial Narrow" w:hAnsi="Arial Narrow"/>
          <w:sz w:val="21"/>
          <w:szCs w:val="21"/>
        </w:rPr>
        <w:t>Táto rámcová dohoda</w:t>
      </w:r>
      <w:r w:rsidRPr="006532BD">
        <w:rPr>
          <w:rFonts w:ascii="Arial Narrow" w:hAnsi="Arial Narrow"/>
          <w:sz w:val="21"/>
          <w:szCs w:val="21"/>
        </w:rPr>
        <w:t xml:space="preserve"> je uzatvorená na dobu určitú, a</w:t>
      </w:r>
      <w:r>
        <w:rPr>
          <w:rFonts w:ascii="Arial Narrow" w:hAnsi="Arial Narrow"/>
          <w:sz w:val="21"/>
          <w:szCs w:val="21"/>
        </w:rPr>
        <w:t xml:space="preserve"> </w:t>
      </w:r>
      <w:r w:rsidRPr="00607F84">
        <w:rPr>
          <w:rFonts w:ascii="Arial Narrow" w:hAnsi="Arial Narrow"/>
          <w:sz w:val="21"/>
          <w:szCs w:val="21"/>
          <w:highlight w:val="yellow"/>
        </w:rPr>
        <w:t>to do 31.12.</w:t>
      </w:r>
      <w:r w:rsidRPr="006052DF">
        <w:rPr>
          <w:rFonts w:ascii="Arial Narrow" w:hAnsi="Arial Narrow"/>
          <w:sz w:val="21"/>
          <w:szCs w:val="21"/>
          <w:highlight w:val="yellow"/>
        </w:rPr>
        <w:t>202</w:t>
      </w:r>
      <w:r w:rsidR="006052DF" w:rsidRPr="006052DF">
        <w:rPr>
          <w:rFonts w:ascii="Arial Narrow" w:hAnsi="Arial Narrow"/>
          <w:sz w:val="21"/>
          <w:szCs w:val="21"/>
          <w:highlight w:val="yellow"/>
        </w:rPr>
        <w:t>x</w:t>
      </w:r>
      <w:r w:rsidRPr="006052DF">
        <w:rPr>
          <w:rFonts w:ascii="Arial Narrow" w:hAnsi="Arial Narrow"/>
          <w:sz w:val="21"/>
          <w:szCs w:val="21"/>
          <w:highlight w:val="yellow"/>
        </w:rPr>
        <w:t xml:space="preserve">. </w:t>
      </w:r>
      <w:bookmarkStart w:id="0" w:name="bookmark45"/>
      <w:bookmarkEnd w:id="0"/>
    </w:p>
    <w:p w14:paraId="35758DD0" w14:textId="3D9AE173" w:rsidR="00AD1A51" w:rsidRPr="00A829B3" w:rsidRDefault="00AD1A51" w:rsidP="00AD1A51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829B3">
        <w:rPr>
          <w:rFonts w:ascii="Arial Narrow" w:hAnsi="Arial Narrow"/>
          <w:vanish/>
          <w:sz w:val="21"/>
          <w:szCs w:val="21"/>
        </w:rPr>
        <w:t>V VOdber</w:t>
      </w:r>
      <w:bookmarkStart w:id="1" w:name="bookmark46"/>
      <w:bookmarkEnd w:id="1"/>
      <w:r w:rsidRPr="00A829B3">
        <w:rPr>
          <w:rFonts w:ascii="Arial Narrow" w:hAnsi="Arial Narrow"/>
          <w:sz w:val="21"/>
          <w:szCs w:val="21"/>
        </w:rPr>
        <w:t xml:space="preserve">Túto </w:t>
      </w:r>
      <w:r>
        <w:rPr>
          <w:rFonts w:ascii="Arial Narrow" w:hAnsi="Arial Narrow"/>
          <w:sz w:val="21"/>
          <w:szCs w:val="21"/>
        </w:rPr>
        <w:t>rámcovú dohodu</w:t>
      </w:r>
      <w:r w:rsidRPr="00A829B3">
        <w:rPr>
          <w:rFonts w:ascii="Arial Narrow" w:hAnsi="Arial Narrow"/>
          <w:sz w:val="21"/>
          <w:szCs w:val="21"/>
        </w:rPr>
        <w:t xml:space="preserve"> možno ukončiť pred uplynutím doby uvedenej v bode 1. tohto článku zmluvy:</w:t>
      </w:r>
    </w:p>
    <w:p w14:paraId="79CE27D8" w14:textId="77777777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dohodou obidvoch zmluvných strán;</w:t>
      </w:r>
    </w:p>
    <w:p w14:paraId="74DB8E04" w14:textId="1410F31B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>
        <w:rPr>
          <w:rFonts w:ascii="Arial Narrow" w:hAnsi="Arial Narrow"/>
          <w:sz w:val="21"/>
          <w:szCs w:val="21"/>
        </w:rPr>
        <w:t>ktorejkoľvek zmluvnej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>
        <w:rPr>
          <w:rFonts w:ascii="Arial Narrow" w:hAnsi="Arial Narrow"/>
          <w:sz w:val="21"/>
          <w:szCs w:val="21"/>
        </w:rPr>
        <w:t>rámcovú dohodu</w:t>
      </w:r>
      <w:r w:rsidRPr="006532BD">
        <w:rPr>
          <w:rFonts w:ascii="Arial Narrow" w:hAnsi="Arial Narrow"/>
          <w:sz w:val="21"/>
          <w:szCs w:val="21"/>
        </w:rPr>
        <w:t xml:space="preserve"> môže odberateľ vypovedať bez poplatku.</w:t>
      </w:r>
    </w:p>
    <w:p w14:paraId="25E415BB" w14:textId="081C2E10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odberateľom, ak dodávateľ opakovane zavinil neoprávnene obmedzenie alebo prerušenie distribúcie elektriny odberateľovi elektriny. Uvedené porušenie zmluvy sa bude považovať za podstatné porušenie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3A227E87" w14:textId="6F99ADA4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dodávateľom, ak odberateľ opakovane nezaplatil faktúru ani po písomnej upomienke dodávateľa v lehote do </w:t>
      </w:r>
      <w:r>
        <w:rPr>
          <w:rFonts w:ascii="Arial Narrow" w:hAnsi="Arial Narrow"/>
          <w:sz w:val="21"/>
          <w:szCs w:val="21"/>
        </w:rPr>
        <w:t>30</w:t>
      </w:r>
      <w:r w:rsidRPr="006532BD">
        <w:rPr>
          <w:rFonts w:ascii="Arial Narrow" w:hAnsi="Arial Narrow"/>
          <w:sz w:val="21"/>
          <w:szCs w:val="21"/>
        </w:rPr>
        <w:t xml:space="preserve"> dní od doručenia upomienky. </w:t>
      </w:r>
    </w:p>
    <w:p w14:paraId="3E3EB320" w14:textId="1DF22BF5" w:rsidR="00E051EA" w:rsidRPr="0044420D" w:rsidRDefault="00AD1A51" w:rsidP="0044420D">
      <w:pPr>
        <w:pStyle w:val="Cisl3U"/>
        <w:numPr>
          <w:ilvl w:val="0"/>
          <w:numId w:val="22"/>
        </w:numPr>
        <w:tabs>
          <w:tab w:val="clear" w:pos="709"/>
        </w:tabs>
        <w:spacing w:after="160"/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odstúpiť, ak </w:t>
      </w:r>
      <w:bookmarkStart w:id="2" w:name="bookmark47"/>
      <w:bookmarkStart w:id="3" w:name="bookmark48"/>
      <w:bookmarkStart w:id="4" w:name="bookmark49"/>
      <w:bookmarkEnd w:id="2"/>
      <w:bookmarkEnd w:id="3"/>
      <w:bookmarkEnd w:id="4"/>
      <w:r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konkurzu zamietnutý pre nedostatok majetku, alebo </w:t>
      </w:r>
      <w:bookmarkStart w:id="5" w:name="bookmark50"/>
      <w:bookmarkEnd w:id="5"/>
      <w:r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4600AD74" w14:textId="62BA45AD" w:rsidR="0044420D" w:rsidRDefault="0044420D" w:rsidP="0044420D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Odberateľ</w:t>
      </w:r>
      <w:r w:rsidRPr="00F847E9">
        <w:rPr>
          <w:rFonts w:ascii="Arial Narrow" w:hAnsi="Arial Narrow"/>
          <w:sz w:val="21"/>
          <w:szCs w:val="21"/>
        </w:rPr>
        <w:t xml:space="preserve"> si vyhradzuje právo uplatniť si opciu voči </w:t>
      </w:r>
      <w:r>
        <w:rPr>
          <w:rFonts w:ascii="Arial Narrow" w:hAnsi="Arial Narrow"/>
          <w:sz w:val="21"/>
          <w:szCs w:val="21"/>
        </w:rPr>
        <w:t>dodávateľovi</w:t>
      </w:r>
      <w:r w:rsidRPr="00F847E9">
        <w:rPr>
          <w:rFonts w:ascii="Arial Narrow" w:hAnsi="Arial Narrow"/>
          <w:sz w:val="21"/>
          <w:szCs w:val="21"/>
        </w:rPr>
        <w:t>,</w:t>
      </w:r>
      <w:r w:rsidRPr="00815CEA">
        <w:rPr>
          <w:rFonts w:ascii="Arial Narrow" w:hAnsi="Arial Narrow"/>
          <w:sz w:val="21"/>
          <w:szCs w:val="21"/>
        </w:rPr>
        <w:t xml:space="preserve"> ktorou sa</w:t>
      </w:r>
      <w:r>
        <w:rPr>
          <w:rFonts w:ascii="Arial Narrow" w:hAnsi="Arial Narrow"/>
          <w:sz w:val="21"/>
          <w:szCs w:val="21"/>
        </w:rPr>
        <w:t xml:space="preserve"> predĺži trvanie tejto </w:t>
      </w:r>
      <w:r w:rsidR="00CE129B">
        <w:rPr>
          <w:rFonts w:ascii="Arial Narrow" w:hAnsi="Arial Narrow"/>
          <w:sz w:val="21"/>
          <w:szCs w:val="21"/>
        </w:rPr>
        <w:t>rámcovej dohody</w:t>
      </w:r>
      <w:r>
        <w:rPr>
          <w:rFonts w:ascii="Arial Narrow" w:hAnsi="Arial Narrow"/>
          <w:sz w:val="21"/>
          <w:szCs w:val="21"/>
        </w:rPr>
        <w:t xml:space="preserve"> uvedené v bode 1. </w:t>
      </w:r>
      <w:r w:rsidR="00CE129B">
        <w:rPr>
          <w:rFonts w:ascii="Arial Narrow" w:hAnsi="Arial Narrow"/>
          <w:sz w:val="21"/>
          <w:szCs w:val="21"/>
        </w:rPr>
        <w:t xml:space="preserve">tohto </w:t>
      </w:r>
      <w:r>
        <w:rPr>
          <w:rFonts w:ascii="Arial Narrow" w:hAnsi="Arial Narrow"/>
          <w:sz w:val="21"/>
          <w:szCs w:val="21"/>
        </w:rPr>
        <w:t xml:space="preserve">článku </w:t>
      </w:r>
      <w:r w:rsidR="00CE129B">
        <w:rPr>
          <w:rFonts w:ascii="Arial Narrow" w:hAnsi="Arial Narrow"/>
          <w:sz w:val="21"/>
          <w:szCs w:val="21"/>
        </w:rPr>
        <w:t>rámcovej dohody</w:t>
      </w:r>
      <w:r>
        <w:rPr>
          <w:rFonts w:ascii="Arial Narrow" w:hAnsi="Arial Narrow"/>
          <w:sz w:val="21"/>
          <w:szCs w:val="21"/>
        </w:rPr>
        <w:t xml:space="preserve"> o ďalších 12 mesiacov. Odberateľ môže opciu uplatniť aj opakovane, doba trvania tejto </w:t>
      </w:r>
      <w:r w:rsidR="00CE129B">
        <w:rPr>
          <w:rFonts w:ascii="Arial Narrow" w:hAnsi="Arial Narrow"/>
          <w:sz w:val="21"/>
          <w:szCs w:val="21"/>
        </w:rPr>
        <w:t>rámcovej dohody</w:t>
      </w:r>
      <w:r>
        <w:rPr>
          <w:rFonts w:ascii="Arial Narrow" w:hAnsi="Arial Narrow"/>
          <w:sz w:val="21"/>
          <w:szCs w:val="21"/>
        </w:rPr>
        <w:t xml:space="preserve"> však nesmie presiahnuť dátum 31.12.2026. Odberateľ môže opciu uplatniť aj na kratšie obdobie ako 12 mesiacov, a to so súhlasom dodávateľa. </w:t>
      </w:r>
    </w:p>
    <w:p w14:paraId="230B228B" w14:textId="56D6C476" w:rsidR="0044420D" w:rsidRPr="00DE2FCB" w:rsidRDefault="0044420D" w:rsidP="0044420D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B1D9C">
        <w:rPr>
          <w:rFonts w:ascii="Arial Narrow" w:hAnsi="Arial Narrow"/>
          <w:sz w:val="21"/>
          <w:szCs w:val="21"/>
        </w:rPr>
        <w:t xml:space="preserve">Odberateľ si opciu uplatňuje na základe písomného oznámenia dodávateľovi, ktoré musí byť dodávateľovi doručené najneskôr 1 (jeden) mesiac pred ukončením trvania </w:t>
      </w:r>
      <w:r w:rsidR="00206D58">
        <w:rPr>
          <w:rFonts w:ascii="Arial Narrow" w:hAnsi="Arial Narrow"/>
          <w:sz w:val="21"/>
          <w:szCs w:val="21"/>
        </w:rPr>
        <w:t>rámcovej dohody</w:t>
      </w:r>
      <w:r w:rsidRPr="00BB1D9C">
        <w:rPr>
          <w:rFonts w:ascii="Arial Narrow" w:hAnsi="Arial Narrow"/>
          <w:sz w:val="21"/>
          <w:szCs w:val="21"/>
        </w:rPr>
        <w:t xml:space="preserve">. </w:t>
      </w:r>
      <w:r>
        <w:rPr>
          <w:rFonts w:ascii="Arial Narrow" w:hAnsi="Arial Narrow"/>
          <w:sz w:val="21"/>
          <w:szCs w:val="21"/>
        </w:rPr>
        <w:t xml:space="preserve">Dodávateľ je povinný ju akceptovať a poskytovať predmet zmluvy v súlade s touto </w:t>
      </w:r>
      <w:r w:rsidR="00206D58">
        <w:rPr>
          <w:rFonts w:ascii="Arial Narrow" w:hAnsi="Arial Narrow"/>
          <w:sz w:val="21"/>
          <w:szCs w:val="21"/>
        </w:rPr>
        <w:t>rámcovou dohodou</w:t>
      </w:r>
      <w:r>
        <w:rPr>
          <w:rFonts w:ascii="Arial Narrow" w:hAnsi="Arial Narrow"/>
          <w:sz w:val="21"/>
          <w:szCs w:val="21"/>
        </w:rPr>
        <w:t>.</w:t>
      </w:r>
    </w:p>
    <w:p w14:paraId="7D38FB72" w14:textId="0FF39955" w:rsidR="0044420D" w:rsidRPr="00DE2FCB" w:rsidRDefault="0044420D" w:rsidP="0044420D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815CEA">
        <w:rPr>
          <w:rFonts w:ascii="Arial Narrow" w:hAnsi="Arial Narrow"/>
          <w:sz w:val="21"/>
          <w:szCs w:val="21"/>
        </w:rPr>
        <w:t xml:space="preserve">Práva a povinnosti zmluvných strán pri uplatnení opcie podľa tohto článku </w:t>
      </w:r>
      <w:r w:rsidR="00206D58">
        <w:rPr>
          <w:rFonts w:ascii="Arial Narrow" w:hAnsi="Arial Narrow"/>
          <w:sz w:val="21"/>
          <w:szCs w:val="21"/>
        </w:rPr>
        <w:t>rámcovej dohody</w:t>
      </w:r>
      <w:r w:rsidRPr="00815CEA">
        <w:rPr>
          <w:rFonts w:ascii="Arial Narrow" w:hAnsi="Arial Narrow"/>
          <w:sz w:val="21"/>
          <w:szCs w:val="21"/>
        </w:rPr>
        <w:t xml:space="preserve"> sa riadia ostatnými ustanoveniami tejto </w:t>
      </w:r>
      <w:r w:rsidR="00206D58">
        <w:rPr>
          <w:rFonts w:ascii="Arial Narrow" w:hAnsi="Arial Narrow"/>
          <w:sz w:val="21"/>
          <w:szCs w:val="21"/>
        </w:rPr>
        <w:t>rámcovej dohody</w:t>
      </w:r>
      <w:r w:rsidRPr="00815CEA">
        <w:rPr>
          <w:rFonts w:ascii="Arial Narrow" w:hAnsi="Arial Narrow"/>
          <w:sz w:val="21"/>
          <w:szCs w:val="21"/>
        </w:rPr>
        <w:t xml:space="preserve"> a príslušnými právnymi predpismi. </w:t>
      </w:r>
    </w:p>
    <w:p w14:paraId="0E133329" w14:textId="1FE228DC" w:rsidR="0044420D" w:rsidRPr="00DE2FCB" w:rsidRDefault="0044420D" w:rsidP="0044420D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Odberateľ</w:t>
      </w:r>
      <w:r w:rsidRPr="00815CEA">
        <w:rPr>
          <w:rFonts w:ascii="Arial Narrow" w:hAnsi="Arial Narrow"/>
          <w:sz w:val="21"/>
          <w:szCs w:val="21"/>
        </w:rPr>
        <w:t xml:space="preserve"> nie je povinný uplatniť si opciu podľa tohto ustanovenia </w:t>
      </w:r>
      <w:r w:rsidR="00206D58">
        <w:rPr>
          <w:rFonts w:ascii="Arial Narrow" w:hAnsi="Arial Narrow"/>
          <w:sz w:val="21"/>
          <w:szCs w:val="21"/>
        </w:rPr>
        <w:t>rámcovej dohody</w:t>
      </w:r>
      <w:r w:rsidRPr="00815CEA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Pri uplatnení opcie je dodávateľ povinný poskytovať predmet zmluvy v súlade s touto </w:t>
      </w:r>
      <w:r w:rsidR="00206D58">
        <w:rPr>
          <w:rFonts w:ascii="Arial Narrow" w:hAnsi="Arial Narrow"/>
          <w:sz w:val="21"/>
          <w:szCs w:val="21"/>
        </w:rPr>
        <w:t>rámcovou dohodou</w:t>
      </w:r>
      <w:r>
        <w:rPr>
          <w:rFonts w:ascii="Arial Narrow" w:hAnsi="Arial Narrow"/>
          <w:sz w:val="21"/>
          <w:szCs w:val="21"/>
        </w:rPr>
        <w:t>.</w:t>
      </w:r>
    </w:p>
    <w:p w14:paraId="72FEA4C5" w14:textId="315776F1" w:rsidR="000D70DF" w:rsidRDefault="000D70DF" w:rsidP="000D70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</w:rPr>
      </w:pPr>
    </w:p>
    <w:p w14:paraId="1A75EDB6" w14:textId="1BBF0030" w:rsidR="000D70DF" w:rsidRPr="00617E11" w:rsidRDefault="000D70DF" w:rsidP="000D70D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037AD625" w14:textId="70B00F7E" w:rsidR="000D70DF" w:rsidRDefault="00F907BE" w:rsidP="00AE78F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Záruky, zodpovednos</w:t>
      </w:r>
      <w:r>
        <w:rPr>
          <w:rFonts w:ascii="ArialNarrow-Bold" w:hAnsi="ArialNarrow-Bold" w:cs="ArialNarrow-Bold"/>
          <w:b/>
          <w:bCs/>
          <w:sz w:val="21"/>
          <w:szCs w:val="21"/>
        </w:rPr>
        <w:t xml:space="preserve">ť </w:t>
      </w:r>
      <w:r>
        <w:rPr>
          <w:rFonts w:ascii="Arial Narrow" w:hAnsi="Arial Narrow" w:cs="Arial Narrow"/>
          <w:b/>
          <w:bCs/>
          <w:sz w:val="21"/>
          <w:szCs w:val="21"/>
        </w:rPr>
        <w:t>za kvalitu a škodu a reklamácie Zmluvy o združenej dodávke elektriny</w:t>
      </w:r>
    </w:p>
    <w:p w14:paraId="057602B4" w14:textId="717B784F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zaru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uje, že združené dodávky elektriny budú v kvalite zodpovedajúcej technickým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podmienkam prevádzkovateľa distribučnej sústavy, za dodržania platných právnych predpisov Slovenskej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republiky, technických podmienok a prevádzkového poriadku prevádzkovateľa distribučnej sústavy pre každé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OM.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Ak dodávateľ nedodrží štandardy kvality pri dodávke elektriny, je dodávateľ povinný uhradiť odberateľovi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kompenzačnú platbu v súlade s platnými právnymi predpismi.</w:t>
      </w:r>
    </w:p>
    <w:p w14:paraId="65EBD5E6" w14:textId="4D53F903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Každá zo zmluvných strán je zodpovedná za škodu, ktorá vznikne porušením jej povinností vo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 druhej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zmluvnej strane. Ak dodávateľ nedodá odberateľovi elektrinu v dohodnutom množstve v Zmluve o</w:t>
      </w:r>
      <w:r w:rsidR="00F2013A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združenej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dodávke do príslušného OM alebo poruší svoje povinnosti vzťahujúce sa k príslušnému OM iným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spôsobom, odberateľ má po preukázaní rozsahu škody právo na náhradu vzniknutej škody, ak bola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preukázateľne spôsobená dodávateľom alebo PDS a vznikla v súvislosti s týmto nedodaním alebo v</w:t>
      </w:r>
      <w:r w:rsidR="00F2013A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súvislosti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s iným takýmto porušením povinností dodávateľa.</w:t>
      </w:r>
    </w:p>
    <w:p w14:paraId="5FD51203" w14:textId="5827E02F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Ak dodávate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ma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vedomos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o skuto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nosti, že nebude v budúcnosti schopný plni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si povinnosti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vyplývajúce mu z tejto rámcovej dohody a Zmluvy o združenej dodávke je povinný oznámiť túto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skutočnosť odberateľovi bezodkladne ako sa o tejto predpokladanej strate schopnosti plniť povinnosti dozvie.</w:t>
      </w:r>
    </w:p>
    <w:p w14:paraId="1386C4D9" w14:textId="2386C849" w:rsidR="00F907BE" w:rsidRPr="001116CE" w:rsidRDefault="00F907BE" w:rsidP="001116C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oprávnený písomne reklamova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u dodávate</w:t>
      </w:r>
      <w:r w:rsidRPr="00F2013A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vady dodávky elektriny a poskytovaných služieb,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ku ktorým došlo pri realizácii Zmluvy o združenej dodávky alebo tejto rámcovej dohody.</w:t>
      </w:r>
      <w:r w:rsidR="001116CE">
        <w:rPr>
          <w:rFonts w:ascii="Arial Narrow" w:hAnsi="Arial Narrow" w:cs="Arial Narrow"/>
          <w:sz w:val="21"/>
          <w:szCs w:val="21"/>
        </w:rPr>
        <w:t xml:space="preserve"> </w:t>
      </w:r>
      <w:r w:rsidRPr="001116CE">
        <w:rPr>
          <w:rFonts w:ascii="Arial Narrow" w:hAnsi="Arial Narrow" w:cs="Arial Narrow"/>
          <w:sz w:val="21"/>
          <w:szCs w:val="21"/>
        </w:rPr>
        <w:t>Odberateľ má právo reklamovať najmä:</w:t>
      </w:r>
    </w:p>
    <w:p w14:paraId="343A7021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kvalitu,</w:t>
      </w:r>
    </w:p>
    <w:p w14:paraId="40EC7DC7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odpo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et ur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eného meradla,</w:t>
      </w:r>
    </w:p>
    <w:p w14:paraId="4BA20253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fakturáciu poskytnutej služby,</w:t>
      </w:r>
    </w:p>
    <w:p w14:paraId="2D4F4205" w14:textId="5E2C5F15" w:rsidR="00F907BE" w:rsidRPr="001116C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prerušenie alebo obmedzenie služieb alebo iné zistené chyby súvisiace s poskytovaním služby</w:t>
      </w:r>
      <w:r w:rsidR="001116CE">
        <w:rPr>
          <w:rFonts w:ascii="Arial Narrow" w:hAnsi="Arial Narrow" w:cs="Arial Narrow"/>
          <w:sz w:val="21"/>
          <w:szCs w:val="21"/>
        </w:rPr>
        <w:t xml:space="preserve"> </w:t>
      </w:r>
      <w:r w:rsidRPr="001116CE">
        <w:rPr>
          <w:rFonts w:ascii="Arial Narrow" w:hAnsi="Arial Narrow" w:cs="Arial Narrow"/>
          <w:sz w:val="21"/>
          <w:szCs w:val="21"/>
        </w:rPr>
        <w:t>dodávateľa (ďalej len „</w:t>
      </w:r>
      <w:r w:rsidRPr="001116CE">
        <w:rPr>
          <w:rFonts w:ascii="Arial Narrow" w:hAnsi="Arial Narrow" w:cs="Arial Narrow"/>
          <w:b/>
          <w:bCs/>
          <w:sz w:val="21"/>
          <w:szCs w:val="21"/>
        </w:rPr>
        <w:t>predmet reklamácie</w:t>
      </w:r>
      <w:r w:rsidRPr="001116CE">
        <w:rPr>
          <w:rFonts w:ascii="Arial Narrow" w:hAnsi="Arial Narrow" w:cs="Arial Narrow"/>
          <w:sz w:val="21"/>
          <w:szCs w:val="21"/>
        </w:rPr>
        <w:t>“)</w:t>
      </w:r>
    </w:p>
    <w:p w14:paraId="617529D3" w14:textId="31B1D308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Odberateľ môže reklamáciu uplatniť</w:t>
      </w:r>
      <w:r w:rsidR="00E000C8">
        <w:rPr>
          <w:rFonts w:ascii="Arial Narrow" w:hAnsi="Arial Narrow" w:cs="Arial Narrow"/>
          <w:sz w:val="21"/>
          <w:szCs w:val="21"/>
        </w:rPr>
        <w:t>:</w:t>
      </w:r>
    </w:p>
    <w:p w14:paraId="66D27BAF" w14:textId="2697C377" w:rsidR="00823B79" w:rsidRPr="00F2013A" w:rsidRDefault="00823B79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listinne u dodávateľa na adrese</w:t>
      </w:r>
      <w:r w:rsidR="00E000C8">
        <w:rPr>
          <w:rFonts w:ascii="Arial Narrow" w:hAnsi="Arial Narrow" w:cs="Arial Narrow"/>
          <w:sz w:val="21"/>
          <w:szCs w:val="21"/>
        </w:rPr>
        <w:t xml:space="preserve">: </w:t>
      </w:r>
      <w:proofErr w:type="spellStart"/>
      <w:r w:rsidR="00E000C8" w:rsidRPr="00E000C8">
        <w:rPr>
          <w:rFonts w:ascii="Arial Narrow" w:hAnsi="Arial Narrow" w:cs="Arial Narrow"/>
          <w:sz w:val="21"/>
          <w:szCs w:val="21"/>
          <w:highlight w:val="yellow"/>
        </w:rPr>
        <w:t>xxxxxxxxx</w:t>
      </w:r>
      <w:proofErr w:type="spellEnd"/>
    </w:p>
    <w:p w14:paraId="33DFE854" w14:textId="228D9DD7" w:rsidR="00823B79" w:rsidRPr="00F2013A" w:rsidRDefault="00823B79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elektronicky na e-mailovej adrese</w:t>
      </w:r>
      <w:r w:rsidR="00E000C8">
        <w:rPr>
          <w:rFonts w:ascii="Arial Narrow" w:hAnsi="Arial Narrow" w:cs="Arial Narrow"/>
          <w:sz w:val="21"/>
          <w:szCs w:val="21"/>
        </w:rPr>
        <w:t xml:space="preserve">: </w:t>
      </w:r>
      <w:proofErr w:type="spellStart"/>
      <w:r w:rsidR="00E000C8" w:rsidRPr="00E000C8">
        <w:rPr>
          <w:rFonts w:ascii="Arial Narrow" w:hAnsi="Arial Narrow" w:cs="Arial Narrow"/>
          <w:sz w:val="21"/>
          <w:szCs w:val="21"/>
          <w:highlight w:val="yellow"/>
        </w:rPr>
        <w:t>xxxxxxxxxx</w:t>
      </w:r>
      <w:proofErr w:type="spellEnd"/>
      <w:r w:rsidRPr="00F2013A">
        <w:rPr>
          <w:rFonts w:ascii="Arial Narrow" w:hAnsi="Arial Narrow" w:cs="Arial Narrow"/>
          <w:sz w:val="21"/>
          <w:szCs w:val="21"/>
        </w:rPr>
        <w:t xml:space="preserve"> </w:t>
      </w:r>
    </w:p>
    <w:p w14:paraId="2FE0ACBE" w14:textId="31A86D81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Reklamácia musí obsahovať</w:t>
      </w:r>
      <w:r w:rsidR="00E000C8">
        <w:rPr>
          <w:rFonts w:ascii="Arial Narrow" w:hAnsi="Arial Narrow" w:cs="Arial Narrow"/>
          <w:sz w:val="21"/>
          <w:szCs w:val="21"/>
        </w:rPr>
        <w:t xml:space="preserve"> najmä:</w:t>
      </w:r>
    </w:p>
    <w:p w14:paraId="63A35E45" w14:textId="5740FCE5" w:rsidR="00823B79" w:rsidRPr="00E000C8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identifikáciu odberateľa a zákaznícke číslo resp. číslo Zmluvy o</w:t>
      </w:r>
      <w:r w:rsidR="00E000C8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združenej</w:t>
      </w:r>
      <w:r w:rsidR="00E000C8">
        <w:rPr>
          <w:rFonts w:ascii="Arial Narrow" w:hAnsi="Arial Narrow" w:cs="Arial Narrow"/>
          <w:sz w:val="21"/>
          <w:szCs w:val="21"/>
        </w:rPr>
        <w:t xml:space="preserve"> </w:t>
      </w:r>
      <w:r w:rsidRPr="00E000C8">
        <w:rPr>
          <w:rFonts w:ascii="Arial Narrow" w:hAnsi="Arial Narrow" w:cs="Arial Narrow"/>
          <w:sz w:val="21"/>
          <w:szCs w:val="21"/>
        </w:rPr>
        <w:t>dodávke a tejto rámcovej dohody,</w:t>
      </w:r>
    </w:p>
    <w:p w14:paraId="5E7507CC" w14:textId="6F33F169" w:rsidR="00823B79" w:rsidRPr="00EA2BE6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presný popis s odôvodnením reklamácie, spolu s prípadnou dokumentáciou a ďalšími podstatnými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skutočnosťami dôležitými pre posúdenie reklamácie,</w:t>
      </w:r>
    </w:p>
    <w:p w14:paraId="4AB8F2C1" w14:textId="77777777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identifikačné údaje týkajúce sa predmetu reklamácie,</w:t>
      </w:r>
    </w:p>
    <w:p w14:paraId="3445A131" w14:textId="77777777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identifikačné údaje reklamovanej faktúry, spolu s variabilným symbolom, ktorej sa týka,</w:t>
      </w:r>
    </w:p>
    <w:p w14:paraId="6E45AECA" w14:textId="4D5732B8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podpis osoby oprávnenej konať za odberateľa</w:t>
      </w:r>
      <w:r w:rsidR="00EA2BE6">
        <w:rPr>
          <w:rFonts w:ascii="Arial Narrow" w:hAnsi="Arial Narrow" w:cs="Arial Narrow"/>
          <w:sz w:val="21"/>
          <w:szCs w:val="21"/>
        </w:rPr>
        <w:t>.</w:t>
      </w:r>
    </w:p>
    <w:p w14:paraId="024F5AFF" w14:textId="485D1F44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Za uplatnenie reklamácie sa považuje deň prijatia písomnej reklamácie dodávateľom.</w:t>
      </w:r>
    </w:p>
    <w:p w14:paraId="443DA454" w14:textId="2A427B6E" w:rsidR="00823B79" w:rsidRPr="00EA2BE6" w:rsidRDefault="00823B79" w:rsidP="00EA2BE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Ak je reklamácia uplatnená prostredníctvom e-mailu, dodávateľ doručí potvrdenie o</w:t>
      </w:r>
      <w:r w:rsidR="00EA2BE6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uplatnení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reklamácie odberateľovi ihneď. Ak nie je možné potvrdenie doručiť ihneď, musí sa doručiť bez zbytočného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odkladu, najneskôr však spolu s dokladom o vybavení reklamácie.</w:t>
      </w:r>
    </w:p>
    <w:p w14:paraId="75626AC5" w14:textId="76746771" w:rsidR="00823B79" w:rsidRDefault="00823B79" w:rsidP="00BB4E2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Dodávateľ vybaví reklamáciu v čo najkratšom čase, najneskôr však do 30 dní od uplatnenia reklamácie. Ak si</w:t>
      </w:r>
      <w:r w:rsidR="00BB4E22">
        <w:rPr>
          <w:rFonts w:ascii="Arial Narrow" w:hAnsi="Arial Narrow" w:cs="Arial Narrow"/>
          <w:sz w:val="21"/>
          <w:szCs w:val="21"/>
        </w:rPr>
        <w:t xml:space="preserve"> </w:t>
      </w:r>
      <w:r w:rsidRPr="00BB4E22">
        <w:rPr>
          <w:rFonts w:ascii="Arial Narrow" w:hAnsi="Arial Narrow" w:cs="Arial Narrow"/>
          <w:sz w:val="21"/>
          <w:szCs w:val="21"/>
        </w:rPr>
        <w:t>prešetrenie reklamácie vyžaduje súčinnosť PDS alebo inej tretej strany, môže dodávateľ predĺžiť lehotu na</w:t>
      </w:r>
      <w:r w:rsidR="00657F4F" w:rsidRPr="00BB4E22">
        <w:rPr>
          <w:rFonts w:ascii="Arial Narrow" w:hAnsi="Arial Narrow" w:cs="Arial Narrow"/>
          <w:sz w:val="21"/>
          <w:szCs w:val="21"/>
        </w:rPr>
        <w:t xml:space="preserve"> vybavenie reklamácie o ďalšie 3 dni. Dodávateľ doručí preukázateľným spôsobom odberateľovi písomný</w:t>
      </w:r>
      <w:r w:rsidR="00BB4E22">
        <w:rPr>
          <w:rFonts w:ascii="Arial Narrow" w:hAnsi="Arial Narrow" w:cs="Arial Narrow"/>
          <w:sz w:val="21"/>
          <w:szCs w:val="21"/>
        </w:rPr>
        <w:t xml:space="preserve"> </w:t>
      </w:r>
      <w:r w:rsidR="00657F4F" w:rsidRPr="00BB4E22">
        <w:rPr>
          <w:rFonts w:ascii="Arial Narrow" w:hAnsi="Arial Narrow" w:cs="Arial Narrow"/>
          <w:sz w:val="21"/>
          <w:szCs w:val="21"/>
        </w:rPr>
        <w:t>doklad o vybavení reklamácie.</w:t>
      </w:r>
    </w:p>
    <w:p w14:paraId="6AB14C2A" w14:textId="4567CE76" w:rsidR="00BB4E22" w:rsidRDefault="00BB4E22" w:rsidP="00BB4E2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</w:rPr>
      </w:pPr>
    </w:p>
    <w:p w14:paraId="522B4A3C" w14:textId="0976EE35" w:rsidR="00BB4E22" w:rsidRPr="00617E11" w:rsidRDefault="00BB4E22" w:rsidP="00BB4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VI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3A686659" w14:textId="1E982594" w:rsidR="00BB4E22" w:rsidRDefault="00BB4E22" w:rsidP="00BB4E22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Ďalšie ustanovenia</w:t>
      </w:r>
    </w:p>
    <w:p w14:paraId="4DE65397" w14:textId="0E98A59D" w:rsidR="00AC1ABB" w:rsidRPr="00E5291E" w:rsidRDefault="00AC1ABB" w:rsidP="00E5291E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sa zaväzujú vzájomne spolupracova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a poskytnú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sú</w:t>
      </w:r>
      <w:r w:rsidRPr="00E5291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innos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potrebnú na plnenie vyplývajúce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z tejto rámcovej dohody a Zmluvy o združenej dodávke. Zmluvné strany sa ďalej zaväzujú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informovať sa o všetkých skutočnostiach relevantných pre riadne a včasné plnenie svojich povinností a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záväzkov vyplývajúcich im z tejto rámcovej dohody a Zmluvy o združenej dodávke, ako aj o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skutočnostiach, ktoré by mohli zmariť alebo podstatne sťažiť ich plnenie.</w:t>
      </w:r>
    </w:p>
    <w:p w14:paraId="15B8BBFC" w14:textId="6B107B3A" w:rsidR="00AC1ABB" w:rsidRDefault="00AC1ABB" w:rsidP="00AC1A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sz w:val="21"/>
          <w:szCs w:val="21"/>
        </w:rPr>
      </w:pPr>
    </w:p>
    <w:p w14:paraId="255824B8" w14:textId="329D26A5" w:rsidR="00AC1ABB" w:rsidRPr="00617E11" w:rsidRDefault="00AC1ABB" w:rsidP="00AC1A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VII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72544140" w14:textId="51C50F68" w:rsidR="00AC1ABB" w:rsidRDefault="00AC1ABB" w:rsidP="00AC1A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Sankcie</w:t>
      </w:r>
    </w:p>
    <w:p w14:paraId="2BC3C0AF" w14:textId="6F021F00" w:rsidR="00267E80" w:rsidRPr="008B32E4" w:rsidRDefault="00E5291E" w:rsidP="008B32E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</w:t>
      </w:r>
      <w:r w:rsidR="00267E80">
        <w:rPr>
          <w:rFonts w:ascii="Arial Narrow" w:hAnsi="Arial Narrow" w:cs="Arial Narrow"/>
          <w:sz w:val="21"/>
          <w:szCs w:val="21"/>
        </w:rPr>
        <w:t>prípade, že dodávate</w:t>
      </w:r>
      <w:r w:rsidR="00267E80" w:rsidRPr="00E5291E">
        <w:rPr>
          <w:rFonts w:ascii="Arial Narrow" w:hAnsi="Arial Narrow" w:cs="Arial Narrow"/>
          <w:sz w:val="21"/>
          <w:szCs w:val="21"/>
        </w:rPr>
        <w:t xml:space="preserve">ľ </w:t>
      </w:r>
      <w:r w:rsidR="00267E80">
        <w:rPr>
          <w:rFonts w:ascii="Arial Narrow" w:hAnsi="Arial Narrow" w:cs="Arial Narrow"/>
          <w:sz w:val="21"/>
          <w:szCs w:val="21"/>
        </w:rPr>
        <w:t xml:space="preserve">nedodrží dohodnuté odberné množstvá a </w:t>
      </w:r>
      <w:r w:rsidR="00267E80" w:rsidRPr="00E5291E">
        <w:rPr>
          <w:rFonts w:ascii="Arial Narrow" w:hAnsi="Arial Narrow" w:cs="Arial Narrow"/>
          <w:sz w:val="21"/>
          <w:szCs w:val="21"/>
        </w:rPr>
        <w:t>č</w:t>
      </w:r>
      <w:r w:rsidR="00267E80">
        <w:rPr>
          <w:rFonts w:ascii="Arial Narrow" w:hAnsi="Arial Narrow" w:cs="Arial Narrow"/>
          <w:sz w:val="21"/>
          <w:szCs w:val="21"/>
        </w:rPr>
        <w:t>as plnenia stanovené v</w:t>
      </w:r>
      <w:r>
        <w:rPr>
          <w:rFonts w:ascii="Arial Narrow" w:hAnsi="Arial Narrow" w:cs="Arial Narrow"/>
          <w:sz w:val="21"/>
          <w:szCs w:val="21"/>
        </w:rPr>
        <w:t> </w:t>
      </w:r>
      <w:r w:rsidR="00267E80">
        <w:rPr>
          <w:rFonts w:ascii="Arial Narrow" w:hAnsi="Arial Narrow" w:cs="Arial Narrow"/>
          <w:sz w:val="21"/>
          <w:szCs w:val="21"/>
        </w:rPr>
        <w:t>jednotlivých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E5291E">
        <w:rPr>
          <w:rFonts w:ascii="Arial Narrow" w:hAnsi="Arial Narrow" w:cs="Arial Narrow"/>
          <w:sz w:val="21"/>
          <w:szCs w:val="21"/>
        </w:rPr>
        <w:t>Zmluvách o združenej dodávke, uhradí odberateľovi zmluvnú pokutu vo výške 0,03 % z</w:t>
      </w:r>
      <w:r w:rsidR="008B32E4">
        <w:rPr>
          <w:rFonts w:ascii="Arial Narrow" w:hAnsi="Arial Narrow" w:cs="Arial Narrow"/>
          <w:sz w:val="21"/>
          <w:szCs w:val="21"/>
        </w:rPr>
        <w:t> </w:t>
      </w:r>
      <w:r w:rsidR="00267E80" w:rsidRPr="00E5291E">
        <w:rPr>
          <w:rFonts w:ascii="Arial Narrow" w:hAnsi="Arial Narrow" w:cs="Arial Narrow"/>
          <w:sz w:val="21"/>
          <w:szCs w:val="21"/>
        </w:rPr>
        <w:t>ceny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nedodanej elektriny za každý deň omeškania, dojednaním o zmluvnej pokute nie je dotknuté právo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odberateľa na náhradu škody voči dodávateľovi. Ak došlo k omeškaniu dodávateľa z dôvodu pôsobenia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vyššej moci (živelné pohromy, vojnový konflikt) neuplatní odberateľ voči dodávateľovi zmluvnú pokutu za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dobu trvania vyššej moci.</w:t>
      </w:r>
    </w:p>
    <w:p w14:paraId="4D832486" w14:textId="5C0E4D5D" w:rsidR="00267E80" w:rsidRPr="001720D5" w:rsidRDefault="00267E80" w:rsidP="001720D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V prípade omeškania odberate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s úhradou faktúry zaplatí dodávate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ovi úrok z omeškania pod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§ 369 ods. 2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Obchodného zákonníka. Ak budú brániť odberateľovi v plnení tejto povinnosti okolnosti vylučujúce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zodpovednosť (napr. vojnový konflikt) neuplatní dodávateľ voči odberateľovi zmluvnú pokutu po dobu trvania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vyššej moci.</w:t>
      </w:r>
    </w:p>
    <w:p w14:paraId="3B1CFB2D" w14:textId="0279CCA8" w:rsidR="00267E80" w:rsidRDefault="00267E80" w:rsidP="00E5291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Dohodnuté sankcie uhradí povinná strana nezávisle na tom, </w:t>
      </w:r>
      <w:r w:rsidRPr="00E5291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 a v akej výške vznikne druhej strane škoda.</w:t>
      </w:r>
    </w:p>
    <w:p w14:paraId="0FECEFD0" w14:textId="23E76E73" w:rsidR="00267E80" w:rsidRDefault="001720D5" w:rsidP="00E5291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267E80">
        <w:rPr>
          <w:rFonts w:ascii="Arial Narrow" w:hAnsi="Arial Narrow" w:cs="Arial Narrow"/>
          <w:sz w:val="21"/>
          <w:szCs w:val="21"/>
        </w:rPr>
        <w:t>ohodnuté sankcie povinná strana uhradí strane oprávnenej do 30 kalendárnych dní odo d</w:t>
      </w:r>
      <w:r w:rsidR="00267E80" w:rsidRPr="00E5291E">
        <w:rPr>
          <w:rFonts w:ascii="Arial Narrow" w:hAnsi="Arial Narrow" w:cs="Arial Narrow"/>
          <w:sz w:val="21"/>
          <w:szCs w:val="21"/>
        </w:rPr>
        <w:t>ň</w:t>
      </w:r>
      <w:r w:rsidR="00267E80">
        <w:rPr>
          <w:rFonts w:ascii="Arial Narrow" w:hAnsi="Arial Narrow" w:cs="Arial Narrow"/>
          <w:sz w:val="21"/>
          <w:szCs w:val="21"/>
        </w:rPr>
        <w:t>a ich uplatnenia.</w:t>
      </w:r>
    </w:p>
    <w:p w14:paraId="17B73024" w14:textId="6B4F9185" w:rsidR="00F603B4" w:rsidRDefault="00F603B4" w:rsidP="00267E8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sz w:val="21"/>
          <w:szCs w:val="21"/>
        </w:rPr>
      </w:pPr>
    </w:p>
    <w:p w14:paraId="668E8E2E" w14:textId="77777777" w:rsidR="00206D58" w:rsidRDefault="00206D58" w:rsidP="00267E8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sz w:val="21"/>
          <w:szCs w:val="21"/>
        </w:rPr>
      </w:pPr>
    </w:p>
    <w:p w14:paraId="4DA15C1D" w14:textId="1BECED12" w:rsidR="00F603B4" w:rsidRPr="00617E11" w:rsidRDefault="00F603B4" w:rsidP="00F603B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 xml:space="preserve">ánok 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IX</w:t>
      </w:r>
    </w:p>
    <w:p w14:paraId="51C8105F" w14:textId="1E83A49D" w:rsidR="00F603B4" w:rsidRDefault="00F603B4" w:rsidP="00267E8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Doručovanie</w:t>
      </w:r>
    </w:p>
    <w:p w14:paraId="2080E508" w14:textId="04F78810" w:rsidR="00E5291E" w:rsidRPr="001720D5" w:rsidRDefault="00E5291E" w:rsidP="001720D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ením sa rozumie prijatie zásielky zmluvnou stranou, ktorej bola adresovaná. Za de</w:t>
      </w:r>
      <w:r w:rsidRPr="001720D5">
        <w:rPr>
          <w:rFonts w:ascii="Arial Narrow" w:hAnsi="Arial Narrow" w:cs="Arial Narrow"/>
          <w:sz w:val="21"/>
          <w:szCs w:val="21"/>
        </w:rPr>
        <w:t xml:space="preserve">ň </w:t>
      </w:r>
      <w:r>
        <w:rPr>
          <w:rFonts w:ascii="Arial Narrow" w:hAnsi="Arial Narrow" w:cs="Arial Narrow"/>
          <w:sz w:val="21"/>
          <w:szCs w:val="21"/>
        </w:rPr>
        <w:t>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enia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písomnosti prostredníctvom pošty zasielanej ako doporučená zásielka s doručenkou sa považuje takisto deň</w:t>
      </w:r>
    </w:p>
    <w:p w14:paraId="0BDF167D" w14:textId="272B8E2E" w:rsidR="00E5291E" w:rsidRPr="001720D5" w:rsidRDefault="00E5291E" w:rsidP="004A4C89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v ktorom táto zmluvná strana j u odoprela prija</w:t>
      </w:r>
      <w:r w:rsidRPr="001720D5">
        <w:rPr>
          <w:rFonts w:ascii="Arial Narrow" w:hAnsi="Arial Narrow" w:cs="Arial Narrow"/>
          <w:sz w:val="21"/>
          <w:szCs w:val="21"/>
        </w:rPr>
        <w:t>ť</w:t>
      </w:r>
      <w:r w:rsidR="001720D5">
        <w:rPr>
          <w:rFonts w:ascii="Arial Narrow" w:hAnsi="Arial Narrow" w:cs="Arial Narrow"/>
          <w:sz w:val="21"/>
          <w:szCs w:val="21"/>
        </w:rPr>
        <w:t>;</w:t>
      </w:r>
    </w:p>
    <w:p w14:paraId="086E5DD4" w14:textId="77777777" w:rsidR="00E5291E" w:rsidRDefault="00E5291E" w:rsidP="001720D5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ktorým márne uplynula odberná lehota pre jej vyzdvihnutie si na pošte alebo</w:t>
      </w:r>
    </w:p>
    <w:p w14:paraId="11FF7E16" w14:textId="3A7BC7A8" w:rsidR="00E5291E" w:rsidRPr="001720D5" w:rsidRDefault="00E5291E" w:rsidP="001720D5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 v ktorý bola na nej zamestnancom pošty vyzna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ená poznámka, „že adresát sa ods</w:t>
      </w:r>
      <w:r w:rsidRPr="001720D5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ahoval“, „adresát je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neznámy“ alebo iná poznámka, ktorá podľa poštového poriadku znamená nedoručiteľnosť zásielky.</w:t>
      </w:r>
    </w:p>
    <w:p w14:paraId="09B83B5F" w14:textId="2631C004" w:rsidR="00E5291E" w:rsidRPr="004A4C89" w:rsidRDefault="00E5291E" w:rsidP="004A4C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Písomnosti 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ované v elektronickej podobe, ak nie je preukázaný skorší termín</w:t>
      </w:r>
      <w:r w:rsidR="004A4C89">
        <w:rPr>
          <w:rFonts w:ascii="Arial Narrow" w:hAnsi="Arial Narrow" w:cs="Arial Narrow"/>
          <w:sz w:val="21"/>
          <w:szCs w:val="21"/>
        </w:rPr>
        <w:t xml:space="preserve"> </w:t>
      </w:r>
      <w:r w:rsidRPr="004A4C89">
        <w:rPr>
          <w:rFonts w:ascii="Arial Narrow" w:hAnsi="Arial Narrow" w:cs="Arial Narrow"/>
          <w:sz w:val="21"/>
          <w:szCs w:val="21"/>
        </w:rPr>
        <w:t>doručenia, sa považujú za doručené prvý pracovný deň nasledujúci po ich odoslaní, aj keď si ich druhá strana</w:t>
      </w:r>
      <w:r w:rsidR="004A4C89">
        <w:rPr>
          <w:rFonts w:ascii="Arial Narrow" w:hAnsi="Arial Narrow" w:cs="Arial Narrow"/>
          <w:sz w:val="21"/>
          <w:szCs w:val="21"/>
        </w:rPr>
        <w:t xml:space="preserve"> </w:t>
      </w:r>
      <w:r w:rsidRPr="004A4C89">
        <w:rPr>
          <w:rFonts w:ascii="Arial Narrow" w:hAnsi="Arial Narrow" w:cs="Arial Narrow"/>
          <w:sz w:val="21"/>
          <w:szCs w:val="21"/>
        </w:rPr>
        <w:t>neprečítala.</w:t>
      </w:r>
    </w:p>
    <w:p w14:paraId="3B4ED601" w14:textId="45B26DFB" w:rsidR="00E5291E" w:rsidRDefault="00E5291E" w:rsidP="009C6C24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1720D5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 dodávate</w:t>
      </w:r>
      <w:r w:rsidRPr="001720D5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sú povinní navzájom si oznámi</w:t>
      </w:r>
      <w:r w:rsidRPr="001720D5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zmenu adresy na 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ovanie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a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elektronickej adresy (e-mail) v lehote do 14 kalendárnych dní od ich zmeny. Ak odberateľ alebo dodávateľ v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stanovenej lehote druhú stranu o zmene neinformuje, považuje sa doručenie písomností za riadne vykonané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na poslednú známu adresu.</w:t>
      </w:r>
    </w:p>
    <w:p w14:paraId="69322154" w14:textId="433589FA" w:rsidR="004C6593" w:rsidRDefault="004C6593" w:rsidP="004C6593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777A9A8E" w14:textId="05F16616" w:rsidR="004C6593" w:rsidRPr="00617E11" w:rsidRDefault="004C6593" w:rsidP="004C659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X</w:t>
      </w:r>
    </w:p>
    <w:p w14:paraId="358823E9" w14:textId="583ADB7C" w:rsidR="004C6593" w:rsidRDefault="00A02A44" w:rsidP="004C659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Mimosúdne a súdne riešenie sporov</w:t>
      </w:r>
    </w:p>
    <w:p w14:paraId="6E8539DE" w14:textId="2AB4495F" w:rsidR="00FF4618" w:rsidRPr="004D0634" w:rsidRDefault="00FF4618" w:rsidP="004D063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Odberateľ je oprávnený predložiť úrad</w:t>
      </w:r>
      <w:r w:rsidR="00380BB2">
        <w:rPr>
          <w:rFonts w:ascii="Arial Narrow" w:hAnsi="Arial Narrow" w:cs="Arial Narrow"/>
          <w:sz w:val="21"/>
          <w:szCs w:val="21"/>
        </w:rPr>
        <w:t>u</w:t>
      </w:r>
      <w:r w:rsidRPr="00D427D9">
        <w:rPr>
          <w:rFonts w:ascii="Arial Narrow" w:hAnsi="Arial Narrow" w:cs="Arial Narrow"/>
          <w:sz w:val="21"/>
          <w:szCs w:val="21"/>
        </w:rPr>
        <w:t xml:space="preserve"> na mimosúdne riešenie sporu s dodávateľom alebo PDS, ak sa</w:t>
      </w:r>
      <w:r w:rsidR="00380BB2">
        <w:rPr>
          <w:rFonts w:ascii="Arial Narrow" w:hAnsi="Arial Narrow" w:cs="Arial Narrow"/>
          <w:sz w:val="21"/>
          <w:szCs w:val="21"/>
        </w:rPr>
        <w:t xml:space="preserve"> </w:t>
      </w:r>
      <w:r w:rsidRPr="00380BB2">
        <w:rPr>
          <w:rFonts w:ascii="Arial Narrow" w:hAnsi="Arial Narrow" w:cs="Arial Narrow"/>
          <w:sz w:val="21"/>
          <w:szCs w:val="21"/>
        </w:rPr>
        <w:t>ohľadom predmetu sporu uskutočnilo reklamačné konanie</w:t>
      </w:r>
      <w:r w:rsidR="004D0634">
        <w:rPr>
          <w:rFonts w:ascii="Arial Narrow" w:hAnsi="Arial Narrow" w:cs="Arial Narrow"/>
          <w:sz w:val="21"/>
          <w:szCs w:val="21"/>
        </w:rPr>
        <w:t xml:space="preserve"> a </w:t>
      </w:r>
      <w:r w:rsidRPr="00380BB2">
        <w:rPr>
          <w:rFonts w:ascii="Arial Narrow" w:hAnsi="Arial Narrow" w:cs="Arial Narrow"/>
          <w:sz w:val="21"/>
          <w:szCs w:val="21"/>
        </w:rPr>
        <w:t>odberateľ nesúhlasí s výsledkom reklamácie</w:t>
      </w:r>
      <w:r w:rsidR="004D0634">
        <w:rPr>
          <w:rFonts w:ascii="Arial Narrow" w:hAnsi="Arial Narrow" w:cs="Arial Narrow"/>
          <w:sz w:val="21"/>
          <w:szCs w:val="21"/>
        </w:rPr>
        <w:t xml:space="preserve"> </w:t>
      </w:r>
      <w:r w:rsidRPr="004D0634">
        <w:rPr>
          <w:rFonts w:ascii="Arial Narrow" w:hAnsi="Arial Narrow" w:cs="Arial Narrow"/>
          <w:sz w:val="21"/>
          <w:szCs w:val="21"/>
        </w:rPr>
        <w:t>alebo so spôsobom jej vybavenia; možnosť obrátiť sa na súd tým nie je dotknutá.</w:t>
      </w:r>
    </w:p>
    <w:p w14:paraId="010DDA05" w14:textId="04ADFB91" w:rsidR="00FF4618" w:rsidRPr="00F27893" w:rsidRDefault="00FF4618" w:rsidP="00F2789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Návrh na začatie mimosúdneho riešenia sa doručí na adresu sídla úradu alebo elektronicky na adresu</w:t>
      </w:r>
      <w:r w:rsidR="00F27893">
        <w:rPr>
          <w:rFonts w:ascii="Arial Narrow" w:hAnsi="Arial Narrow" w:cs="Arial Narrow"/>
          <w:sz w:val="21"/>
          <w:szCs w:val="21"/>
        </w:rPr>
        <w:t xml:space="preserve"> </w:t>
      </w:r>
      <w:r w:rsidRPr="00F27893">
        <w:rPr>
          <w:rFonts w:ascii="Arial Narrow" w:hAnsi="Arial Narrow" w:cs="Arial Narrow"/>
          <w:sz w:val="21"/>
          <w:szCs w:val="21"/>
        </w:rPr>
        <w:t>urso@urso.gov.sk</w:t>
      </w:r>
      <w:r w:rsidR="00F27893">
        <w:rPr>
          <w:rFonts w:ascii="Arial Narrow" w:hAnsi="Arial Narrow" w:cs="Arial Narrow"/>
          <w:sz w:val="21"/>
          <w:szCs w:val="21"/>
        </w:rPr>
        <w:t>.</w:t>
      </w:r>
    </w:p>
    <w:p w14:paraId="5DC0765B" w14:textId="77777777" w:rsidR="00184DB2" w:rsidRDefault="00FF4618" w:rsidP="00F2789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Návrh na začatie mimosúdneho riešenia sporu musí obsahovať náležitosti podľa ustanovenia § 37 ods. 2</w:t>
      </w:r>
      <w:r w:rsidR="00F27893">
        <w:rPr>
          <w:rFonts w:ascii="Arial Narrow" w:hAnsi="Arial Narrow" w:cs="Arial Narrow"/>
          <w:sz w:val="21"/>
          <w:szCs w:val="21"/>
        </w:rPr>
        <w:t xml:space="preserve"> </w:t>
      </w:r>
      <w:r w:rsidRPr="00F27893">
        <w:rPr>
          <w:rFonts w:ascii="Arial Narrow" w:hAnsi="Arial Narrow" w:cs="Arial Narrow"/>
          <w:sz w:val="21"/>
          <w:szCs w:val="21"/>
        </w:rPr>
        <w:t>zákona č. 250/2012 Z. z. o regulácii v sieťových odvetviach (ďalej len „</w:t>
      </w:r>
      <w:r w:rsidRPr="00F27893">
        <w:rPr>
          <w:rFonts w:ascii="Arial Narrow" w:hAnsi="Arial Narrow" w:cs="Arial Narrow"/>
          <w:b/>
          <w:bCs/>
          <w:sz w:val="21"/>
          <w:szCs w:val="21"/>
        </w:rPr>
        <w:t>zákon o regulácii</w:t>
      </w:r>
      <w:r w:rsidRPr="00F27893">
        <w:rPr>
          <w:rFonts w:ascii="Arial Narrow" w:hAnsi="Arial Narrow" w:cs="Arial Narrow"/>
          <w:sz w:val="21"/>
          <w:szCs w:val="21"/>
        </w:rPr>
        <w:t>“).</w:t>
      </w:r>
    </w:p>
    <w:p w14:paraId="7D86DCEE" w14:textId="7A39E0F6" w:rsidR="00FF4618" w:rsidRPr="00184DB2" w:rsidRDefault="00FF4618" w:rsidP="00184DB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84DB2">
        <w:rPr>
          <w:rFonts w:ascii="Arial Narrow" w:hAnsi="Arial Narrow" w:cs="Arial Narrow"/>
          <w:sz w:val="21"/>
          <w:szCs w:val="21"/>
        </w:rPr>
        <w:t>Návrh na začatie mimosúdneho riešenia sporu predloží odberateľ bez zbytočného odkladu, najneskôr do 45</w:t>
      </w:r>
      <w:r w:rsidR="00184DB2">
        <w:rPr>
          <w:rFonts w:ascii="Arial Narrow" w:hAnsi="Arial Narrow" w:cs="Arial Narrow"/>
          <w:sz w:val="21"/>
          <w:szCs w:val="21"/>
        </w:rPr>
        <w:t xml:space="preserve"> </w:t>
      </w:r>
      <w:r w:rsidRPr="00184DB2">
        <w:rPr>
          <w:rFonts w:ascii="Arial Narrow" w:hAnsi="Arial Narrow" w:cs="Arial Narrow"/>
          <w:sz w:val="21"/>
          <w:szCs w:val="21"/>
        </w:rPr>
        <w:t>dní od doručenia vybavenia reklamácie.</w:t>
      </w:r>
    </w:p>
    <w:p w14:paraId="1F192E13" w14:textId="5CA559A0" w:rsidR="00FF4618" w:rsidRPr="00C50E10" w:rsidRDefault="00FF4618" w:rsidP="00C50E1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D427D9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alebo PDS a odberate</w:t>
      </w:r>
      <w:r w:rsidRPr="00D427D9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ako ú</w:t>
      </w:r>
      <w:r w:rsidRPr="00D427D9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astníci riešenia sporu sú povinní a oprávnení navrhova</w:t>
      </w:r>
      <w:r w:rsidRPr="00D427D9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dôkazy a</w:t>
      </w:r>
      <w:r w:rsidR="00184DB2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ich</w:t>
      </w:r>
      <w:r w:rsidR="00184DB2">
        <w:rPr>
          <w:rFonts w:ascii="Arial Narrow" w:hAnsi="Arial Narrow" w:cs="Arial Narrow"/>
          <w:sz w:val="21"/>
          <w:szCs w:val="21"/>
        </w:rPr>
        <w:t xml:space="preserve"> </w:t>
      </w:r>
      <w:r w:rsidRPr="00184DB2">
        <w:rPr>
          <w:rFonts w:ascii="Arial Narrow" w:hAnsi="Arial Narrow" w:cs="Arial Narrow"/>
          <w:sz w:val="21"/>
          <w:szCs w:val="21"/>
        </w:rPr>
        <w:t>doplnenie, predkladať podklady potrebné na vecné posúdenie sporu. Úrad predložený spor rieši nestranne s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cieľom jeho urovnania. Lehota na ukončenie mimosúdneho riešenia sporu je 60 dní od podania úplného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návrhu, v zložitých prípadoch 90 dní od podania úplného návrhu.</w:t>
      </w:r>
    </w:p>
    <w:p w14:paraId="0B068EEA" w14:textId="35C8D319" w:rsidR="00FF4618" w:rsidRPr="00C50E10" w:rsidRDefault="00FF4618" w:rsidP="00C50E1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Mimosúdne riešenie sporu sa skon</w:t>
      </w:r>
      <w:r w:rsidRPr="00D427D9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 uzatvorením písomnej dohody, ktorá je záväzná pre obe strany sporu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alebo márnym uplynutím lehoty, ak k uzatvoreniu dohody nedošlo. Skončenie mimosúdneho riešenia sporu z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dôvodu márneho uplynutia lehoty úrad oznámi účastníkom sporového konania.</w:t>
      </w:r>
    </w:p>
    <w:p w14:paraId="1B9414BE" w14:textId="2FC7DC6F" w:rsidR="00FF4618" w:rsidRPr="00D427D9" w:rsidRDefault="00FF4618" w:rsidP="00D427D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 súdne riešenie sporov je príslušný súd.</w:t>
      </w:r>
    </w:p>
    <w:p w14:paraId="77FB1C53" w14:textId="7C233558" w:rsidR="004C6593" w:rsidRDefault="004C6593" w:rsidP="00CB1FE1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54323CB3" w14:textId="1F4F7E29" w:rsidR="00951D4F" w:rsidRPr="00617E11" w:rsidRDefault="00951D4F" w:rsidP="00951D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X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264F7246" w14:textId="1F21604A" w:rsidR="00951D4F" w:rsidRDefault="00B559CE" w:rsidP="00951D4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</w:t>
      </w:r>
      <w:r>
        <w:rPr>
          <w:rFonts w:ascii="ArialNarrow-Bold" w:hAnsi="ArialNarrow-Bold" w:cs="ArialNarrow-Bold"/>
          <w:b/>
          <w:bCs/>
          <w:sz w:val="21"/>
          <w:szCs w:val="21"/>
        </w:rPr>
        <w:t>č</w:t>
      </w:r>
      <w:r>
        <w:rPr>
          <w:rFonts w:ascii="Arial Narrow" w:hAnsi="Arial Narrow" w:cs="Arial Narrow"/>
          <w:b/>
          <w:bCs/>
          <w:sz w:val="21"/>
          <w:szCs w:val="21"/>
        </w:rPr>
        <w:t>né ustanovenia</w:t>
      </w:r>
    </w:p>
    <w:p w14:paraId="310B7AC4" w14:textId="2D522E07" w:rsidR="00B559CE" w:rsidRPr="00CB1FE1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lastRenderedPageBreak/>
        <w:t>Zmluvné strany sa dohodli že dodávateľ zabezpečí</w:t>
      </w:r>
      <w:r w:rsidR="00640452">
        <w:rPr>
          <w:rFonts w:ascii="Arial Narrow" w:hAnsi="Arial Narrow" w:cs="Arial Narrow"/>
          <w:sz w:val="21"/>
          <w:szCs w:val="21"/>
        </w:rPr>
        <w:t>:</w:t>
      </w:r>
    </w:p>
    <w:p w14:paraId="207187D3" w14:textId="7A83FFBA" w:rsidR="00B559CE" w:rsidRPr="00CB1FE1" w:rsidRDefault="00B559CE" w:rsidP="008A6D1D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 xml:space="preserve">individuálnu obsluhu jednou kontaktnou osobou pre celý predmet </w:t>
      </w:r>
      <w:r w:rsidR="00161BCA">
        <w:rPr>
          <w:rFonts w:ascii="Arial Narrow" w:hAnsi="Arial Narrow" w:cs="Arial Narrow"/>
          <w:sz w:val="21"/>
          <w:szCs w:val="21"/>
        </w:rPr>
        <w:t>zmluvy;</w:t>
      </w:r>
    </w:p>
    <w:p w14:paraId="11030E37" w14:textId="182A5C48" w:rsidR="00B559CE" w:rsidRPr="00CB1FE1" w:rsidRDefault="00B559CE" w:rsidP="008A6D1D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poskytne elektronický portál (zobrazovanie odberných miest, história spotreby, zobrazovanie faktúr</w:t>
      </w:r>
      <w:r w:rsidR="00F04C53">
        <w:rPr>
          <w:rFonts w:ascii="Arial Narrow" w:hAnsi="Arial Narrow" w:cs="Arial Narrow"/>
          <w:sz w:val="21"/>
          <w:szCs w:val="21"/>
        </w:rPr>
        <w:t xml:space="preserve"> </w:t>
      </w:r>
      <w:r w:rsidRPr="00CB1FE1">
        <w:rPr>
          <w:rFonts w:ascii="Arial Narrow" w:hAnsi="Arial Narrow" w:cs="Arial Narrow"/>
          <w:sz w:val="21"/>
          <w:szCs w:val="21"/>
        </w:rPr>
        <w:t>s možnosťou ich stiahnutia)</w:t>
      </w:r>
      <w:r w:rsidR="00F04C53">
        <w:rPr>
          <w:rFonts w:ascii="Arial Narrow" w:hAnsi="Arial Narrow" w:cs="Arial Narrow"/>
          <w:sz w:val="21"/>
          <w:szCs w:val="21"/>
        </w:rPr>
        <w:t>;</w:t>
      </w:r>
    </w:p>
    <w:p w14:paraId="3D451219" w14:textId="4D4010A4" w:rsidR="00B559CE" w:rsidRPr="00CB1FE1" w:rsidRDefault="00B559CE" w:rsidP="008A6D1D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možnosť elektronickej a tlačenej fakturácie</w:t>
      </w:r>
      <w:r w:rsidR="00F04C53">
        <w:rPr>
          <w:rFonts w:ascii="Arial Narrow" w:hAnsi="Arial Narrow" w:cs="Arial Narrow"/>
          <w:sz w:val="21"/>
          <w:szCs w:val="21"/>
        </w:rPr>
        <w:t>;</w:t>
      </w:r>
    </w:p>
    <w:p w14:paraId="6BE28535" w14:textId="1B9274F4" w:rsidR="00B559CE" w:rsidRPr="00874A24" w:rsidRDefault="00B559CE" w:rsidP="008A6D1D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 xml:space="preserve">kvartálne posielať elektronický výpis z faktúry v </w:t>
      </w:r>
      <w:r w:rsidRPr="00874A24">
        <w:rPr>
          <w:rFonts w:ascii="Arial Narrow" w:hAnsi="Arial Narrow" w:cs="Arial Narrow"/>
          <w:sz w:val="21"/>
          <w:szCs w:val="21"/>
        </w:rPr>
        <w:t>elektronicky spracovateľnom formáte</w:t>
      </w:r>
      <w:r w:rsidR="008A6D1D" w:rsidRPr="00874A24">
        <w:rPr>
          <w:rFonts w:ascii="Arial Narrow" w:hAnsi="Arial Narrow" w:cs="Arial Narrow"/>
          <w:sz w:val="21"/>
          <w:szCs w:val="21"/>
        </w:rPr>
        <w:t>;</w:t>
      </w:r>
    </w:p>
    <w:p w14:paraId="3A06EEC4" w14:textId="2968791E" w:rsidR="00B559CE" w:rsidRPr="00874A24" w:rsidRDefault="00B559CE" w:rsidP="008A6D1D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podporu manažéra dodávateľa</w:t>
      </w:r>
      <w:r w:rsidR="008A6D1D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 xml:space="preserve">pri pripájaní nových odberných miest </w:t>
      </w:r>
      <w:r w:rsidR="008A6D1D" w:rsidRPr="00874A24">
        <w:rPr>
          <w:rFonts w:ascii="Arial Narrow" w:hAnsi="Arial Narrow" w:cs="Arial Narrow"/>
          <w:sz w:val="21"/>
          <w:szCs w:val="21"/>
        </w:rPr>
        <w:t>odberateľa</w:t>
      </w:r>
      <w:r w:rsidRPr="00874A24">
        <w:rPr>
          <w:rFonts w:ascii="Arial Narrow" w:hAnsi="Arial Narrow" w:cs="Arial Narrow"/>
          <w:sz w:val="21"/>
          <w:szCs w:val="21"/>
        </w:rPr>
        <w:t>.</w:t>
      </w:r>
    </w:p>
    <w:p w14:paraId="7B7B1C41" w14:textId="184086EF" w:rsidR="00B559CE" w:rsidRPr="00874A24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Nové odberné miesta budú k zmluve priradené podľa požiadavky odberateľa formou príloh k</w:t>
      </w:r>
      <w:r w:rsidR="008A6D1D" w:rsidRPr="00874A24">
        <w:rPr>
          <w:rFonts w:ascii="Arial Narrow" w:hAnsi="Arial Narrow" w:cs="Arial Narrow"/>
          <w:sz w:val="21"/>
          <w:szCs w:val="21"/>
        </w:rPr>
        <w:t xml:space="preserve"> rámcovej dohode </w:t>
      </w:r>
      <w:r w:rsidRPr="00874A24">
        <w:rPr>
          <w:rFonts w:ascii="Arial Narrow" w:hAnsi="Arial Narrow" w:cs="Arial Narrow"/>
          <w:sz w:val="21"/>
          <w:szCs w:val="21"/>
        </w:rPr>
        <w:t xml:space="preserve">(špecifikácia odberných miest) viď bod 7 </w:t>
      </w:r>
      <w:r w:rsidR="00285791" w:rsidRPr="00874A24">
        <w:rPr>
          <w:rFonts w:ascii="Arial Narrow" w:hAnsi="Arial Narrow" w:cs="Arial Narrow"/>
          <w:sz w:val="21"/>
          <w:szCs w:val="21"/>
        </w:rPr>
        <w:t xml:space="preserve">článku IV. </w:t>
      </w:r>
      <w:r w:rsidRPr="00874A24">
        <w:rPr>
          <w:rFonts w:ascii="Arial Narrow" w:hAnsi="Arial Narrow" w:cs="Arial Narrow"/>
          <w:sz w:val="21"/>
          <w:szCs w:val="21"/>
        </w:rPr>
        <w:t>tejto rámcovej dohody.</w:t>
      </w:r>
    </w:p>
    <w:p w14:paraId="506DCF5E" w14:textId="5C343F15" w:rsidR="00B559CE" w:rsidRPr="00874A24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Zmluvné</w:t>
      </w:r>
      <w:r w:rsidR="00503C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strany sa dohodli, že na právne vzťahy vyplývajúce a vznikajúce z tejto rámcovej dohody a Zmluvy o</w:t>
      </w:r>
      <w:r w:rsidR="00503C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združenej dodávke sa vzťahujú aj ustanovenia zákon o energetike, zákona o regulácii, vyhlášky č.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24/2013 Z. z., ktorou sa ustanovujú pravidlá pre fungovanie vnútorného trhu s elektrinou a pravidlá pre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fungovanie vnútorného trhu s plynom (ďalej len „</w:t>
      </w:r>
      <w:r w:rsidRPr="00874A24">
        <w:rPr>
          <w:rFonts w:ascii="Arial Narrow" w:hAnsi="Arial Narrow" w:cs="Arial Narrow"/>
          <w:b/>
          <w:bCs/>
          <w:sz w:val="21"/>
          <w:szCs w:val="21"/>
        </w:rPr>
        <w:t>vyhláška o pravidlách</w:t>
      </w:r>
      <w:r w:rsidRPr="00874A24">
        <w:rPr>
          <w:rFonts w:ascii="Arial Narrow" w:hAnsi="Arial Narrow" w:cs="Arial Narrow"/>
          <w:sz w:val="21"/>
          <w:szCs w:val="21"/>
        </w:rPr>
        <w:t>“) a ďalšie súvisiace právne predpisy,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PP PDS, na ktoré sú OM pripojené. Odberateľ prehlasuje, že sú mu uvedené PP PDS, účinné v</w:t>
      </w:r>
      <w:r w:rsidR="009C77A9" w:rsidRPr="00874A24">
        <w:rPr>
          <w:rFonts w:ascii="Arial Narrow" w:hAnsi="Arial Narrow" w:cs="Arial Narrow"/>
          <w:sz w:val="21"/>
          <w:szCs w:val="21"/>
        </w:rPr>
        <w:t> </w:t>
      </w:r>
      <w:r w:rsidRPr="00874A24">
        <w:rPr>
          <w:rFonts w:ascii="Arial Narrow" w:hAnsi="Arial Narrow" w:cs="Arial Narrow"/>
          <w:sz w:val="21"/>
          <w:szCs w:val="21"/>
        </w:rPr>
        <w:t>čase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podpísania tejto rámcovej dohody, známe. V prípade nesúladu medzi ustanoveniami tejto rámcovej dohody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 xml:space="preserve">alebo Zmluvy o združenej dodávke majú prednosť ustanovenia </w:t>
      </w:r>
      <w:r w:rsidR="00285791" w:rsidRPr="00874A24">
        <w:rPr>
          <w:rFonts w:ascii="Arial Narrow" w:hAnsi="Arial Narrow" w:cs="Arial Narrow"/>
          <w:sz w:val="21"/>
          <w:szCs w:val="21"/>
        </w:rPr>
        <w:t>tejto rámcovej dohody.</w:t>
      </w:r>
    </w:p>
    <w:p w14:paraId="0DBE5DB8" w14:textId="45DB784D" w:rsidR="00B559CE" w:rsidRPr="00EE3BE8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Zmluvné strany sa taktiež dohodli, že pre účely tejto rámcovej dohody majú odborné pojmy a</w:t>
      </w:r>
      <w:r w:rsidR="00F06891" w:rsidRPr="00874A24">
        <w:rPr>
          <w:rFonts w:ascii="Arial Narrow" w:hAnsi="Arial Narrow" w:cs="Arial Narrow"/>
          <w:sz w:val="21"/>
          <w:szCs w:val="21"/>
        </w:rPr>
        <w:t> </w:t>
      </w:r>
      <w:r w:rsidRPr="00874A24">
        <w:rPr>
          <w:rFonts w:ascii="Arial Narrow" w:hAnsi="Arial Narrow" w:cs="Arial Narrow"/>
          <w:sz w:val="21"/>
          <w:szCs w:val="21"/>
        </w:rPr>
        <w:t>terminológia</w:t>
      </w:r>
      <w:r w:rsidR="00F06891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význam v súlade so zákonom č. 251/2012 Z. z. v znení neskorších predpisov a nariadením vlády SR č.</w:t>
      </w:r>
      <w:r w:rsidR="00EE3B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24/2013 Z. z., ktorým sa upravujú pravidlá pre fungovanie trhu s elektrinou v znení neskorších</w:t>
      </w:r>
      <w:r w:rsidRPr="00EE3BE8">
        <w:rPr>
          <w:rFonts w:ascii="Arial Narrow" w:hAnsi="Arial Narrow" w:cs="Arial Narrow"/>
          <w:sz w:val="21"/>
          <w:szCs w:val="21"/>
        </w:rPr>
        <w:t xml:space="preserve"> predpisov,</w:t>
      </w:r>
      <w:r w:rsidR="00EE3BE8">
        <w:rPr>
          <w:rFonts w:ascii="Arial Narrow" w:hAnsi="Arial Narrow" w:cs="Arial Narrow"/>
          <w:sz w:val="21"/>
          <w:szCs w:val="21"/>
        </w:rPr>
        <w:t xml:space="preserve"> </w:t>
      </w:r>
      <w:r w:rsidRPr="00EE3BE8">
        <w:rPr>
          <w:rFonts w:ascii="Arial Narrow" w:hAnsi="Arial Narrow" w:cs="Arial Narrow"/>
          <w:sz w:val="21"/>
          <w:szCs w:val="21"/>
        </w:rPr>
        <w:t>príslušných výnosov a rozhodnutí úradu a ostatných súvisiacich všeobecne záväzných predpisov</w:t>
      </w:r>
      <w:r w:rsidR="00EE3BE8">
        <w:rPr>
          <w:rFonts w:ascii="Arial Narrow" w:hAnsi="Arial Narrow" w:cs="Arial Narrow"/>
          <w:sz w:val="21"/>
          <w:szCs w:val="21"/>
        </w:rPr>
        <w:t xml:space="preserve"> </w:t>
      </w:r>
      <w:r w:rsidRPr="00EE3BE8">
        <w:rPr>
          <w:rFonts w:ascii="Arial Narrow" w:hAnsi="Arial Narrow" w:cs="Arial Narrow"/>
          <w:sz w:val="21"/>
          <w:szCs w:val="21"/>
        </w:rPr>
        <w:t>vzťahujúcich sa na elektroenergetiku.</w:t>
      </w:r>
    </w:p>
    <w:p w14:paraId="0B66C63C" w14:textId="7763857D" w:rsidR="00B559CE" w:rsidRPr="008562D1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 xml:space="preserve">Ustanovenia tejto rámcovej dohody a Zmluvy o združenej dodávke </w:t>
      </w:r>
      <w:r w:rsidRPr="008562D1">
        <w:rPr>
          <w:rFonts w:ascii="Arial Narrow" w:hAnsi="Arial Narrow" w:cs="Arial Narrow"/>
          <w:sz w:val="21"/>
          <w:szCs w:val="21"/>
        </w:rPr>
        <w:t>majú prednosť pred obchodnými podmienkami dodávateľa.</w:t>
      </w:r>
    </w:p>
    <w:p w14:paraId="381B323B" w14:textId="3A971B0F" w:rsidR="00B559CE" w:rsidRPr="008403D2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Táto rámcová dohoda môže byť zmenená alebo doplnená len po predchádzajúcej dohode zmluvných strán</w:t>
      </w:r>
      <w:r w:rsidR="008403D2">
        <w:rPr>
          <w:rFonts w:ascii="Arial Narrow" w:hAnsi="Arial Narrow" w:cs="Arial Narrow"/>
          <w:sz w:val="21"/>
          <w:szCs w:val="21"/>
        </w:rPr>
        <w:t xml:space="preserve"> </w:t>
      </w:r>
      <w:r w:rsidRPr="008403D2">
        <w:rPr>
          <w:rFonts w:ascii="Arial Narrow" w:hAnsi="Arial Narrow" w:cs="Arial Narrow"/>
          <w:sz w:val="21"/>
          <w:szCs w:val="21"/>
        </w:rPr>
        <w:t>iba formou písomného dodatku, ktorý bude neoddeliteľnou súčasťou tejto rámcovej dohody.</w:t>
      </w:r>
    </w:p>
    <w:p w14:paraId="5E77A99C" w14:textId="295EC6D8" w:rsidR="00B559CE" w:rsidRPr="008403D2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Zmluvné strany nie sú oprávnené postúpiť svoje práva a povinnosti z tejto rámcovej dohody a zo Zmluvy o</w:t>
      </w:r>
      <w:r w:rsidR="008403D2">
        <w:rPr>
          <w:rFonts w:ascii="Arial Narrow" w:hAnsi="Arial Narrow" w:cs="Arial Narrow"/>
          <w:sz w:val="21"/>
          <w:szCs w:val="21"/>
        </w:rPr>
        <w:t xml:space="preserve"> </w:t>
      </w:r>
      <w:r w:rsidRPr="008403D2">
        <w:rPr>
          <w:rFonts w:ascii="Arial Narrow" w:hAnsi="Arial Narrow" w:cs="Arial Narrow"/>
          <w:sz w:val="21"/>
          <w:szCs w:val="21"/>
        </w:rPr>
        <w:t>združenej dodávke tretej osobe bez predchádzajúceho písomného súhlasu zmluvnej strany.</w:t>
      </w:r>
    </w:p>
    <w:p w14:paraId="169377CA" w14:textId="64B9D7EF" w:rsidR="00811AEF" w:rsidRPr="00321B98" w:rsidRDefault="00811AEF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Všetky ustanovenia tejto rámcovej dohody, vrátane príloh, je potrebné vyklada</w:t>
      </w:r>
      <w:r w:rsidRPr="00CB1FE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vo vzájomnej súvislosti. Ak</w:t>
      </w:r>
      <w:r w:rsidR="00321B98">
        <w:rPr>
          <w:rFonts w:ascii="Arial Narrow" w:hAnsi="Arial Narrow" w:cs="Arial Narrow"/>
          <w:sz w:val="21"/>
          <w:szCs w:val="21"/>
        </w:rPr>
        <w:t xml:space="preserve"> </w:t>
      </w:r>
      <w:r w:rsidRPr="00321B98">
        <w:rPr>
          <w:rFonts w:ascii="Arial Narrow" w:hAnsi="Arial Narrow" w:cs="Arial Narrow"/>
          <w:sz w:val="21"/>
          <w:szCs w:val="21"/>
        </w:rPr>
        <w:t>niektoré ustanovenie tejto rámcovej dohody je, prípadne sa stane neplatným alebo nevymožiteľným, jeho</w:t>
      </w:r>
      <w:r w:rsidR="00321B98">
        <w:rPr>
          <w:rFonts w:ascii="Arial Narrow" w:hAnsi="Arial Narrow" w:cs="Arial Narrow"/>
          <w:sz w:val="21"/>
          <w:szCs w:val="21"/>
        </w:rPr>
        <w:t xml:space="preserve"> </w:t>
      </w:r>
      <w:r w:rsidRPr="00321B98">
        <w:rPr>
          <w:rFonts w:ascii="Arial Narrow" w:hAnsi="Arial Narrow" w:cs="Arial Narrow"/>
          <w:sz w:val="21"/>
          <w:szCs w:val="21"/>
        </w:rPr>
        <w:t>neplatnosťou alebo nevymožiteľnosťou nie je dotknutá platnosť ostatných ustanovení tejto rámcovej dohody.</w:t>
      </w:r>
    </w:p>
    <w:p w14:paraId="48A8AACF" w14:textId="12B1CE88" w:rsidR="00811AEF" w:rsidRPr="00543494" w:rsidRDefault="00811AEF" w:rsidP="0054349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takéto ustanovenia sa aplikujú ustanovenia príslušných právnych predpisov, ktoré svojim obsahom a</w:t>
      </w:r>
      <w:r w:rsidR="00543494">
        <w:rPr>
          <w:rFonts w:ascii="Arial Narrow" w:hAnsi="Arial Narrow" w:cs="Arial Narrow"/>
          <w:sz w:val="21"/>
          <w:szCs w:val="21"/>
        </w:rPr>
        <w:t xml:space="preserve"> </w:t>
      </w:r>
      <w:r w:rsidRPr="00543494">
        <w:rPr>
          <w:rFonts w:ascii="Arial Narrow" w:hAnsi="Arial Narrow" w:cs="Arial Narrow"/>
          <w:sz w:val="21"/>
          <w:szCs w:val="21"/>
        </w:rPr>
        <w:t>zmyslom najlepšie zodpovedajú účelu sledovanému zmluvnými stranami pri uzatváraní tejto rámcovej</w:t>
      </w:r>
      <w:r w:rsidR="00543494">
        <w:rPr>
          <w:rFonts w:ascii="Arial Narrow" w:hAnsi="Arial Narrow" w:cs="Arial Narrow"/>
          <w:sz w:val="21"/>
          <w:szCs w:val="21"/>
        </w:rPr>
        <w:t xml:space="preserve"> </w:t>
      </w:r>
      <w:r w:rsidRPr="00543494">
        <w:rPr>
          <w:rFonts w:ascii="Arial Narrow" w:hAnsi="Arial Narrow" w:cs="Arial Narrow"/>
          <w:sz w:val="21"/>
          <w:szCs w:val="21"/>
        </w:rPr>
        <w:t>dohody.</w:t>
      </w:r>
    </w:p>
    <w:p w14:paraId="368EEDB2" w14:textId="2C746406" w:rsidR="00811AEF" w:rsidRPr="004D079E" w:rsidRDefault="00811AEF" w:rsidP="004D079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Táto rámcová dohoda je vyhotovená v </w:t>
      </w:r>
      <w:r w:rsidR="00BB547C">
        <w:rPr>
          <w:rFonts w:ascii="Arial Narrow" w:hAnsi="Arial Narrow" w:cs="Arial Narrow"/>
          <w:sz w:val="21"/>
          <w:szCs w:val="21"/>
        </w:rPr>
        <w:t>6</w:t>
      </w:r>
      <w:r>
        <w:rPr>
          <w:rFonts w:ascii="Arial Narrow" w:hAnsi="Arial Narrow" w:cs="Arial Narrow"/>
          <w:sz w:val="21"/>
          <w:szCs w:val="21"/>
        </w:rPr>
        <w:t xml:space="preserve"> vyhotoveniach, pri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om každé vyhotovenie zmluvné strany</w:t>
      </w:r>
      <w:r w:rsidR="004D079E">
        <w:rPr>
          <w:rFonts w:ascii="Arial Narrow" w:hAnsi="Arial Narrow" w:cs="Arial Narrow"/>
          <w:sz w:val="21"/>
          <w:szCs w:val="21"/>
        </w:rPr>
        <w:t xml:space="preserve"> </w:t>
      </w:r>
      <w:r w:rsidRPr="004D079E">
        <w:rPr>
          <w:rFonts w:ascii="Arial Narrow" w:hAnsi="Arial Narrow" w:cs="Arial Narrow"/>
          <w:sz w:val="21"/>
          <w:szCs w:val="21"/>
        </w:rPr>
        <w:t xml:space="preserve">prehlasujú za originál, z ktorých po podpise </w:t>
      </w:r>
      <w:r w:rsidR="00BB547C">
        <w:rPr>
          <w:rFonts w:ascii="Arial Narrow" w:hAnsi="Arial Narrow" w:cs="Arial Narrow"/>
          <w:sz w:val="21"/>
          <w:szCs w:val="21"/>
        </w:rPr>
        <w:t xml:space="preserve">je 5 </w:t>
      </w:r>
      <w:r w:rsidRPr="004D079E">
        <w:rPr>
          <w:rFonts w:ascii="Arial Narrow" w:hAnsi="Arial Narrow" w:cs="Arial Narrow"/>
          <w:sz w:val="21"/>
          <w:szCs w:val="21"/>
        </w:rPr>
        <w:t>výtlačk</w:t>
      </w:r>
      <w:r w:rsidR="00BB547C">
        <w:rPr>
          <w:rFonts w:ascii="Arial Narrow" w:hAnsi="Arial Narrow" w:cs="Arial Narrow"/>
          <w:sz w:val="21"/>
          <w:szCs w:val="21"/>
        </w:rPr>
        <w:t>ov</w:t>
      </w:r>
      <w:r w:rsidRPr="004D079E">
        <w:rPr>
          <w:rFonts w:ascii="Arial Narrow" w:hAnsi="Arial Narrow" w:cs="Arial Narrow"/>
          <w:sz w:val="21"/>
          <w:szCs w:val="21"/>
        </w:rPr>
        <w:t xml:space="preserve"> určen</w:t>
      </w:r>
      <w:r w:rsidR="00BB547C">
        <w:rPr>
          <w:rFonts w:ascii="Arial Narrow" w:hAnsi="Arial Narrow" w:cs="Arial Narrow"/>
          <w:sz w:val="21"/>
          <w:szCs w:val="21"/>
        </w:rPr>
        <w:t>ých</w:t>
      </w:r>
      <w:r w:rsidRPr="004D079E">
        <w:rPr>
          <w:rFonts w:ascii="Arial Narrow" w:hAnsi="Arial Narrow" w:cs="Arial Narrow"/>
          <w:sz w:val="21"/>
          <w:szCs w:val="21"/>
        </w:rPr>
        <w:t xml:space="preserve"> pre odberateľa a jeden výtlačok pre</w:t>
      </w:r>
      <w:r w:rsidR="00BB547C">
        <w:rPr>
          <w:rFonts w:ascii="Arial Narrow" w:hAnsi="Arial Narrow" w:cs="Arial Narrow"/>
          <w:sz w:val="21"/>
          <w:szCs w:val="21"/>
        </w:rPr>
        <w:t xml:space="preserve"> </w:t>
      </w:r>
      <w:r w:rsidRPr="004D079E">
        <w:rPr>
          <w:rFonts w:ascii="Arial Narrow" w:hAnsi="Arial Narrow" w:cs="Arial Narrow"/>
          <w:sz w:val="21"/>
          <w:szCs w:val="21"/>
        </w:rPr>
        <w:t>dodávateľa.</w:t>
      </w:r>
    </w:p>
    <w:p w14:paraId="3CF8AEF2" w14:textId="6F183D05" w:rsidR="00811AEF" w:rsidRPr="00A15713" w:rsidRDefault="00811AEF" w:rsidP="00A1571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vyhlasujú, že sú oprávnené túto rámcovú dohodu podpísa</w:t>
      </w:r>
      <w:r w:rsidRPr="00CB1FE1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, že si ju pre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ítali a súhlasia s</w:t>
      </w:r>
      <w:r w:rsidR="00A15713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jej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 xml:space="preserve">obsahom, neuzavreli ju v tiesni, ani za zvlášť nevýhodných podmienok a na znak súhlasu </w:t>
      </w:r>
      <w:r w:rsidR="00A15713">
        <w:rPr>
          <w:rFonts w:ascii="Arial Narrow" w:hAnsi="Arial Narrow" w:cs="Arial Narrow"/>
          <w:sz w:val="21"/>
          <w:szCs w:val="21"/>
        </w:rPr>
        <w:t xml:space="preserve">ju </w:t>
      </w:r>
      <w:r w:rsidRPr="00A15713">
        <w:rPr>
          <w:rFonts w:ascii="Arial Narrow" w:hAnsi="Arial Narrow" w:cs="Arial Narrow"/>
          <w:sz w:val="21"/>
          <w:szCs w:val="21"/>
        </w:rPr>
        <w:t>vlastnoručne podpisujú.</w:t>
      </w:r>
    </w:p>
    <w:p w14:paraId="1B8EC214" w14:textId="3AC6B3E2" w:rsidR="00811AEF" w:rsidRPr="00C90E10" w:rsidRDefault="00811AEF" w:rsidP="00C90E10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Táto rámcová dohoda nadobúda platnos</w:t>
      </w:r>
      <w:r w:rsidRPr="00CB1FE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>om jej podpisu oprávnenými zástupcami zmluvných strán a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účinnosť dňom nasledujúcim po dni jej zverejnenia v súlade s § 47a zákona č. 40/1964 Zb. Občiansky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zákonník v znení neskorších predpisov.</w:t>
      </w:r>
      <w:r w:rsidR="00C90E10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Táto rámcová dohoda sa povinne zverejňuje v súlade so zákonom č. 211/2000 Z. z. o slobodnom prístupe</w:t>
      </w:r>
      <w:r w:rsidR="00C90E10">
        <w:rPr>
          <w:rFonts w:ascii="Arial Narrow" w:hAnsi="Arial Narrow" w:cs="Arial Narrow"/>
          <w:sz w:val="21"/>
          <w:szCs w:val="21"/>
        </w:rPr>
        <w:t xml:space="preserve"> </w:t>
      </w:r>
      <w:r w:rsidRPr="00C90E10">
        <w:rPr>
          <w:rFonts w:ascii="Arial Narrow" w:hAnsi="Arial Narrow" w:cs="Arial Narrow"/>
          <w:sz w:val="21"/>
          <w:szCs w:val="21"/>
        </w:rPr>
        <w:t>k informáciám v znení neskorších predpisov.</w:t>
      </w:r>
    </w:p>
    <w:p w14:paraId="074B6AAA" w14:textId="584DB1CE" w:rsidR="00811AEF" w:rsidRDefault="00811AEF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Neoddelite</w:t>
      </w:r>
      <w:r w:rsidRPr="00CB1FE1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nou sú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</w:t>
      </w:r>
      <w:r w:rsidRPr="00CB1FE1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ou tejto rámcovej dohody sú prílohy:</w:t>
      </w:r>
    </w:p>
    <w:p w14:paraId="7347B0A8" w14:textId="77777777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1 - Cenová ponuka uchádza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</w:t>
      </w:r>
    </w:p>
    <w:p w14:paraId="20510004" w14:textId="77777777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2 - Zoznam odberných miest</w:t>
      </w:r>
    </w:p>
    <w:p w14:paraId="5E7A4AFB" w14:textId="37AB218D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3 – Znenie zmluvy o združenej dodávke elektriny</w:t>
      </w:r>
    </w:p>
    <w:p w14:paraId="3B32DF69" w14:textId="779D7F62" w:rsidR="00C90E10" w:rsidRDefault="00C90E10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 4 – Zoznam subdodávateľov</w:t>
      </w:r>
    </w:p>
    <w:p w14:paraId="149B5B80" w14:textId="70AA4CE0" w:rsidR="00811AEF" w:rsidRDefault="00811AEF" w:rsidP="000B01F4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V Bratislave, 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 xml:space="preserve">a </w:t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V </w:t>
      </w:r>
      <w:r w:rsidR="000B01F4">
        <w:rPr>
          <w:rFonts w:ascii="Arial Narrow" w:hAnsi="Arial Narrow" w:cs="Arial Narrow"/>
          <w:sz w:val="21"/>
          <w:szCs w:val="21"/>
        </w:rPr>
        <w:t>...............</w:t>
      </w:r>
      <w:r>
        <w:rPr>
          <w:rFonts w:ascii="Arial Narrow" w:hAnsi="Arial Narrow" w:cs="Arial Narrow"/>
          <w:sz w:val="21"/>
          <w:szCs w:val="21"/>
        </w:rPr>
        <w:t>, 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 xml:space="preserve">a </w:t>
      </w:r>
    </w:p>
    <w:p w14:paraId="2711E896" w14:textId="399E1E2A" w:rsidR="00811AEF" w:rsidRDefault="00811AEF" w:rsidP="000B01F4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za </w:t>
      </w:r>
      <w:r w:rsidR="00E051EA">
        <w:rPr>
          <w:rFonts w:ascii="Arial Narrow" w:hAnsi="Arial Narrow" w:cs="Arial Narrow"/>
          <w:sz w:val="21"/>
          <w:szCs w:val="21"/>
        </w:rPr>
        <w:t>odberateľa</w:t>
      </w:r>
      <w:r>
        <w:rPr>
          <w:rFonts w:ascii="Arial Narrow" w:hAnsi="Arial Narrow" w:cs="Arial Narrow"/>
          <w:sz w:val="21"/>
          <w:szCs w:val="21"/>
        </w:rPr>
        <w:t>:</w:t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  <w:t xml:space="preserve">za </w:t>
      </w:r>
      <w:r w:rsidR="000B01F4">
        <w:rPr>
          <w:rFonts w:ascii="Arial Narrow" w:hAnsi="Arial Narrow" w:cs="Arial Narrow"/>
          <w:sz w:val="21"/>
          <w:szCs w:val="21"/>
        </w:rPr>
        <w:t>dodávateľa</w:t>
      </w:r>
    </w:p>
    <w:p w14:paraId="6DC25B37" w14:textId="77777777" w:rsidR="00951D4F" w:rsidRPr="009C6C24" w:rsidRDefault="00951D4F" w:rsidP="004C6593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sectPr w:rsidR="00951D4F" w:rsidRPr="009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altName w:val="Cambria Math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03210"/>
    <w:multiLevelType w:val="hybridMultilevel"/>
    <w:tmpl w:val="6556FA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02F9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5F5F"/>
    <w:multiLevelType w:val="multilevel"/>
    <w:tmpl w:val="069E1A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511BF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33A50DF5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6901"/>
    <w:multiLevelType w:val="hybridMultilevel"/>
    <w:tmpl w:val="19B6C0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9DE"/>
    <w:multiLevelType w:val="hybridMultilevel"/>
    <w:tmpl w:val="782A5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2ED"/>
    <w:multiLevelType w:val="hybridMultilevel"/>
    <w:tmpl w:val="28DAA2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541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1626F"/>
    <w:multiLevelType w:val="hybridMultilevel"/>
    <w:tmpl w:val="01F09B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602F5"/>
    <w:multiLevelType w:val="hybridMultilevel"/>
    <w:tmpl w:val="5E0AFE5E"/>
    <w:lvl w:ilvl="0" w:tplc="CE8AFC5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E0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30EC3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A0A0F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C677A"/>
    <w:multiLevelType w:val="hybridMultilevel"/>
    <w:tmpl w:val="40B85B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6556"/>
    <w:multiLevelType w:val="hybridMultilevel"/>
    <w:tmpl w:val="3FB431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66C98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47E8"/>
    <w:multiLevelType w:val="hybridMultilevel"/>
    <w:tmpl w:val="782A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629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D5EB6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6D3C7531"/>
    <w:multiLevelType w:val="hybridMultilevel"/>
    <w:tmpl w:val="6EE61006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810052711">
    <w:abstractNumId w:val="14"/>
  </w:num>
  <w:num w:numId="2" w16cid:durableId="1869368145">
    <w:abstractNumId w:val="10"/>
  </w:num>
  <w:num w:numId="3" w16cid:durableId="1311715038">
    <w:abstractNumId w:val="1"/>
  </w:num>
  <w:num w:numId="4" w16cid:durableId="1091972912">
    <w:abstractNumId w:val="19"/>
  </w:num>
  <w:num w:numId="5" w16cid:durableId="168520430">
    <w:abstractNumId w:val="13"/>
  </w:num>
  <w:num w:numId="6" w16cid:durableId="1506507794">
    <w:abstractNumId w:val="17"/>
  </w:num>
  <w:num w:numId="7" w16cid:durableId="2129660847">
    <w:abstractNumId w:val="15"/>
  </w:num>
  <w:num w:numId="8" w16cid:durableId="107820879">
    <w:abstractNumId w:val="16"/>
  </w:num>
  <w:num w:numId="9" w16cid:durableId="2009558437">
    <w:abstractNumId w:val="9"/>
  </w:num>
  <w:num w:numId="10" w16cid:durableId="717167086">
    <w:abstractNumId w:val="23"/>
  </w:num>
  <w:num w:numId="11" w16cid:durableId="714041905">
    <w:abstractNumId w:val="21"/>
  </w:num>
  <w:num w:numId="12" w16cid:durableId="1554777997">
    <w:abstractNumId w:val="18"/>
  </w:num>
  <w:num w:numId="13" w16cid:durableId="1246112411">
    <w:abstractNumId w:val="2"/>
  </w:num>
  <w:num w:numId="14" w16cid:durableId="416486577">
    <w:abstractNumId w:val="8"/>
  </w:num>
  <w:num w:numId="15" w16cid:durableId="1920748140">
    <w:abstractNumId w:val="12"/>
  </w:num>
  <w:num w:numId="16" w16cid:durableId="611743902">
    <w:abstractNumId w:val="20"/>
  </w:num>
  <w:num w:numId="17" w16cid:durableId="425155527">
    <w:abstractNumId w:val="11"/>
  </w:num>
  <w:num w:numId="18" w16cid:durableId="278680600">
    <w:abstractNumId w:val="4"/>
  </w:num>
  <w:num w:numId="19" w16cid:durableId="355809287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0" w16cid:durableId="62417435">
    <w:abstractNumId w:val="22"/>
  </w:num>
  <w:num w:numId="21" w16cid:durableId="1755780676">
    <w:abstractNumId w:val="6"/>
  </w:num>
  <w:num w:numId="22" w16cid:durableId="1400902652">
    <w:abstractNumId w:val="0"/>
  </w:num>
  <w:num w:numId="23" w16cid:durableId="1351224735">
    <w:abstractNumId w:val="5"/>
  </w:num>
  <w:num w:numId="24" w16cid:durableId="1495760564">
    <w:abstractNumId w:val="7"/>
  </w:num>
  <w:num w:numId="25" w16cid:durableId="2060084700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6" w16cid:durableId="132023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A6"/>
    <w:rsid w:val="000110AC"/>
    <w:rsid w:val="00033CF9"/>
    <w:rsid w:val="00036E99"/>
    <w:rsid w:val="000434F8"/>
    <w:rsid w:val="00073500"/>
    <w:rsid w:val="000969DC"/>
    <w:rsid w:val="000B01F4"/>
    <w:rsid w:val="000B1873"/>
    <w:rsid w:val="000B5AD1"/>
    <w:rsid w:val="000B663C"/>
    <w:rsid w:val="000C0E13"/>
    <w:rsid w:val="000D15A6"/>
    <w:rsid w:val="000D2092"/>
    <w:rsid w:val="000D48F2"/>
    <w:rsid w:val="000D70DF"/>
    <w:rsid w:val="001116CE"/>
    <w:rsid w:val="001209BC"/>
    <w:rsid w:val="00132EBA"/>
    <w:rsid w:val="0015427C"/>
    <w:rsid w:val="00161BCA"/>
    <w:rsid w:val="00167A0A"/>
    <w:rsid w:val="001720D5"/>
    <w:rsid w:val="00184DB2"/>
    <w:rsid w:val="001A1138"/>
    <w:rsid w:val="00206D58"/>
    <w:rsid w:val="00213FCF"/>
    <w:rsid w:val="00240224"/>
    <w:rsid w:val="00256F6B"/>
    <w:rsid w:val="00264071"/>
    <w:rsid w:val="00267E80"/>
    <w:rsid w:val="00271A0F"/>
    <w:rsid w:val="00273457"/>
    <w:rsid w:val="00285791"/>
    <w:rsid w:val="002E0FCE"/>
    <w:rsid w:val="002E7737"/>
    <w:rsid w:val="002F0814"/>
    <w:rsid w:val="002F5B15"/>
    <w:rsid w:val="00315850"/>
    <w:rsid w:val="00321B98"/>
    <w:rsid w:val="00363962"/>
    <w:rsid w:val="0037065A"/>
    <w:rsid w:val="00372EFD"/>
    <w:rsid w:val="00380BB2"/>
    <w:rsid w:val="00384E79"/>
    <w:rsid w:val="00384FA6"/>
    <w:rsid w:val="003A133B"/>
    <w:rsid w:val="004018F0"/>
    <w:rsid w:val="00407400"/>
    <w:rsid w:val="0044420D"/>
    <w:rsid w:val="0045730A"/>
    <w:rsid w:val="0047174A"/>
    <w:rsid w:val="00483EC5"/>
    <w:rsid w:val="004A4C89"/>
    <w:rsid w:val="004A5566"/>
    <w:rsid w:val="004A71E2"/>
    <w:rsid w:val="004B08F2"/>
    <w:rsid w:val="004B711E"/>
    <w:rsid w:val="004C1560"/>
    <w:rsid w:val="004C6593"/>
    <w:rsid w:val="004D0634"/>
    <w:rsid w:val="004D079E"/>
    <w:rsid w:val="00503CE8"/>
    <w:rsid w:val="00507FC3"/>
    <w:rsid w:val="00512AF6"/>
    <w:rsid w:val="00514D25"/>
    <w:rsid w:val="00515CDC"/>
    <w:rsid w:val="00543494"/>
    <w:rsid w:val="00544AA2"/>
    <w:rsid w:val="00544B8F"/>
    <w:rsid w:val="00547F9A"/>
    <w:rsid w:val="0056034C"/>
    <w:rsid w:val="005667CD"/>
    <w:rsid w:val="005810A4"/>
    <w:rsid w:val="00587397"/>
    <w:rsid w:val="005B5ABF"/>
    <w:rsid w:val="005C49FE"/>
    <w:rsid w:val="005E0991"/>
    <w:rsid w:val="005F44AF"/>
    <w:rsid w:val="00602675"/>
    <w:rsid w:val="006052DF"/>
    <w:rsid w:val="00607F84"/>
    <w:rsid w:val="0061007E"/>
    <w:rsid w:val="00617E11"/>
    <w:rsid w:val="00627029"/>
    <w:rsid w:val="00640452"/>
    <w:rsid w:val="00641A8B"/>
    <w:rsid w:val="00657F4F"/>
    <w:rsid w:val="0066259D"/>
    <w:rsid w:val="006638F8"/>
    <w:rsid w:val="00690579"/>
    <w:rsid w:val="00696E22"/>
    <w:rsid w:val="006D73B7"/>
    <w:rsid w:val="0072253E"/>
    <w:rsid w:val="00726758"/>
    <w:rsid w:val="0074797A"/>
    <w:rsid w:val="00765159"/>
    <w:rsid w:val="007900DD"/>
    <w:rsid w:val="00796AAA"/>
    <w:rsid w:val="007B4F26"/>
    <w:rsid w:val="007C4A24"/>
    <w:rsid w:val="007D6034"/>
    <w:rsid w:val="00811AEF"/>
    <w:rsid w:val="00823B79"/>
    <w:rsid w:val="008403D2"/>
    <w:rsid w:val="00841FEE"/>
    <w:rsid w:val="008562D1"/>
    <w:rsid w:val="00874A24"/>
    <w:rsid w:val="00884D9E"/>
    <w:rsid w:val="008868DE"/>
    <w:rsid w:val="0089550E"/>
    <w:rsid w:val="008A5DFD"/>
    <w:rsid w:val="008A6D1D"/>
    <w:rsid w:val="008B32E4"/>
    <w:rsid w:val="008C58DD"/>
    <w:rsid w:val="008D1930"/>
    <w:rsid w:val="008E4CE5"/>
    <w:rsid w:val="008E579C"/>
    <w:rsid w:val="008F7A26"/>
    <w:rsid w:val="00911368"/>
    <w:rsid w:val="00917821"/>
    <w:rsid w:val="009217C9"/>
    <w:rsid w:val="00922FF8"/>
    <w:rsid w:val="00923403"/>
    <w:rsid w:val="009265E1"/>
    <w:rsid w:val="00932CEF"/>
    <w:rsid w:val="00951D4F"/>
    <w:rsid w:val="0097344E"/>
    <w:rsid w:val="0098644A"/>
    <w:rsid w:val="009A3779"/>
    <w:rsid w:val="009B2251"/>
    <w:rsid w:val="009C373A"/>
    <w:rsid w:val="009C6C24"/>
    <w:rsid w:val="009C77A9"/>
    <w:rsid w:val="009E5B2C"/>
    <w:rsid w:val="009F28F0"/>
    <w:rsid w:val="00A02A44"/>
    <w:rsid w:val="00A07F36"/>
    <w:rsid w:val="00A12379"/>
    <w:rsid w:val="00A15713"/>
    <w:rsid w:val="00A20494"/>
    <w:rsid w:val="00A41A34"/>
    <w:rsid w:val="00A54381"/>
    <w:rsid w:val="00A57706"/>
    <w:rsid w:val="00A6542D"/>
    <w:rsid w:val="00A71727"/>
    <w:rsid w:val="00A800E1"/>
    <w:rsid w:val="00AC1ABB"/>
    <w:rsid w:val="00AD1A51"/>
    <w:rsid w:val="00AE0B83"/>
    <w:rsid w:val="00AE78F3"/>
    <w:rsid w:val="00AF097A"/>
    <w:rsid w:val="00AF42DF"/>
    <w:rsid w:val="00B0168F"/>
    <w:rsid w:val="00B02E55"/>
    <w:rsid w:val="00B04A34"/>
    <w:rsid w:val="00B04CE0"/>
    <w:rsid w:val="00B05FC0"/>
    <w:rsid w:val="00B0775B"/>
    <w:rsid w:val="00B16939"/>
    <w:rsid w:val="00B32ED5"/>
    <w:rsid w:val="00B559CE"/>
    <w:rsid w:val="00B72905"/>
    <w:rsid w:val="00B86FFA"/>
    <w:rsid w:val="00BB4E22"/>
    <w:rsid w:val="00BB547C"/>
    <w:rsid w:val="00BC44F6"/>
    <w:rsid w:val="00BC4D2C"/>
    <w:rsid w:val="00BD50BB"/>
    <w:rsid w:val="00BE331C"/>
    <w:rsid w:val="00BE64C5"/>
    <w:rsid w:val="00BE6FDC"/>
    <w:rsid w:val="00C127E6"/>
    <w:rsid w:val="00C24086"/>
    <w:rsid w:val="00C27D28"/>
    <w:rsid w:val="00C37F8C"/>
    <w:rsid w:val="00C4424B"/>
    <w:rsid w:val="00C46349"/>
    <w:rsid w:val="00C50E10"/>
    <w:rsid w:val="00C54711"/>
    <w:rsid w:val="00C62302"/>
    <w:rsid w:val="00C800A8"/>
    <w:rsid w:val="00C82DBF"/>
    <w:rsid w:val="00C90E10"/>
    <w:rsid w:val="00CB1FE1"/>
    <w:rsid w:val="00CB7103"/>
    <w:rsid w:val="00CC0614"/>
    <w:rsid w:val="00CC2419"/>
    <w:rsid w:val="00CD4FC6"/>
    <w:rsid w:val="00CE129B"/>
    <w:rsid w:val="00CE2E33"/>
    <w:rsid w:val="00D119D7"/>
    <w:rsid w:val="00D13823"/>
    <w:rsid w:val="00D23781"/>
    <w:rsid w:val="00D427D9"/>
    <w:rsid w:val="00D6068A"/>
    <w:rsid w:val="00D66FB4"/>
    <w:rsid w:val="00D72DC1"/>
    <w:rsid w:val="00D94D20"/>
    <w:rsid w:val="00DC3DE6"/>
    <w:rsid w:val="00DE07AE"/>
    <w:rsid w:val="00DF73A9"/>
    <w:rsid w:val="00E000C8"/>
    <w:rsid w:val="00E051EA"/>
    <w:rsid w:val="00E439DC"/>
    <w:rsid w:val="00E5291E"/>
    <w:rsid w:val="00E53C92"/>
    <w:rsid w:val="00E63F26"/>
    <w:rsid w:val="00EA2BE6"/>
    <w:rsid w:val="00EC3528"/>
    <w:rsid w:val="00EE3BE8"/>
    <w:rsid w:val="00EF15E2"/>
    <w:rsid w:val="00EF4CEF"/>
    <w:rsid w:val="00F04C53"/>
    <w:rsid w:val="00F06891"/>
    <w:rsid w:val="00F2013A"/>
    <w:rsid w:val="00F24E1F"/>
    <w:rsid w:val="00F27893"/>
    <w:rsid w:val="00F36CFF"/>
    <w:rsid w:val="00F603B4"/>
    <w:rsid w:val="00F66277"/>
    <w:rsid w:val="00F73124"/>
    <w:rsid w:val="00F907BE"/>
    <w:rsid w:val="00FA14E7"/>
    <w:rsid w:val="00FB7868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CB09"/>
  <w15:chartTrackingRefBased/>
  <w15:docId w15:val="{C393F736-33C7-42F1-B2E0-1B0FED33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A800E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A800E1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styleId="Bezriadkovania">
    <w:name w:val="No Spacing"/>
    <w:uiPriority w:val="1"/>
    <w:qFormat/>
    <w:rsid w:val="00A800E1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Odsekzoznamu">
    <w:name w:val="List Paragraph"/>
    <w:basedOn w:val="Normlny"/>
    <w:uiPriority w:val="34"/>
    <w:qFormat/>
    <w:rsid w:val="00C82DBF"/>
    <w:pPr>
      <w:ind w:left="720"/>
      <w:contextualSpacing/>
    </w:pPr>
  </w:style>
  <w:style w:type="paragraph" w:customStyle="1" w:styleId="Default">
    <w:name w:val="Default"/>
    <w:rsid w:val="00471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B7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8E579C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69057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90579"/>
    <w:rPr>
      <w:color w:val="605E5C"/>
      <w:shd w:val="clear" w:color="auto" w:fill="E1DFDD"/>
    </w:rPr>
  </w:style>
  <w:style w:type="paragraph" w:customStyle="1" w:styleId="Cisl2U">
    <w:name w:val="Cisl2U"/>
    <w:basedOn w:val="Normlny"/>
    <w:link w:val="Cisl2UChar"/>
    <w:qFormat/>
    <w:rsid w:val="00AD1A51"/>
    <w:pPr>
      <w:widowControl w:val="0"/>
      <w:numPr>
        <w:ilvl w:val="1"/>
        <w:numId w:val="19"/>
      </w:numPr>
      <w:tabs>
        <w:tab w:val="left" w:pos="709"/>
      </w:tabs>
      <w:spacing w:after="0" w:line="240" w:lineRule="auto"/>
    </w:pPr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2U">
    <w:name w:val="Štýl2U"/>
    <w:uiPriority w:val="99"/>
    <w:rsid w:val="00AD1A51"/>
    <w:pPr>
      <w:numPr>
        <w:numId w:val="21"/>
      </w:numPr>
    </w:pPr>
  </w:style>
  <w:style w:type="character" w:customStyle="1" w:styleId="Cisl2UChar">
    <w:name w:val="Cisl2U Char"/>
    <w:basedOn w:val="Predvolenpsmoodseku"/>
    <w:link w:val="Cisl2U"/>
    <w:rsid w:val="00AD1A51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3U">
    <w:name w:val="Cisl3U"/>
    <w:basedOn w:val="Cisl2U"/>
    <w:link w:val="Cisl3UChar"/>
    <w:qFormat/>
    <w:rsid w:val="00AD1A51"/>
    <w:pPr>
      <w:numPr>
        <w:ilvl w:val="2"/>
        <w:numId w:val="20"/>
      </w:numPr>
    </w:pPr>
  </w:style>
  <w:style w:type="numbering" w:customStyle="1" w:styleId="tl3U">
    <w:name w:val="Štýl3U"/>
    <w:uiPriority w:val="99"/>
    <w:rsid w:val="00AD1A51"/>
    <w:pPr>
      <w:numPr>
        <w:numId w:val="20"/>
      </w:numPr>
    </w:pPr>
  </w:style>
  <w:style w:type="character" w:customStyle="1" w:styleId="Cisl3UChar">
    <w:name w:val="Cisl3U Char"/>
    <w:basedOn w:val="Predvolenpsmoodseku"/>
    <w:link w:val="Cisl3U"/>
    <w:rsid w:val="00AD1A51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paragraph">
    <w:name w:val="paragraph"/>
    <w:basedOn w:val="Normlny"/>
    <w:rsid w:val="00A2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20494"/>
  </w:style>
  <w:style w:type="character" w:customStyle="1" w:styleId="spellingerror">
    <w:name w:val="spellingerror"/>
    <w:basedOn w:val="Predvolenpsmoodseku"/>
    <w:rsid w:val="00A20494"/>
  </w:style>
  <w:style w:type="character" w:customStyle="1" w:styleId="eop">
    <w:name w:val="eop"/>
    <w:basedOn w:val="Predvolenpsmoodseku"/>
    <w:rsid w:val="00A2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te.sk/sk/kratkodoby-trh/zverejnenie-udajov/celkove-vysledky-d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4378</Words>
  <Characters>24955</Characters>
  <Application>Microsoft Office Word</Application>
  <DocSecurity>0</DocSecurity>
  <Lines>207</Lines>
  <Paragraphs>58</Paragraphs>
  <ScaleCrop>false</ScaleCrop>
  <Company/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224</cp:revision>
  <dcterms:created xsi:type="dcterms:W3CDTF">2023-02-23T09:18:00Z</dcterms:created>
  <dcterms:modified xsi:type="dcterms:W3CDTF">2023-02-28T08:00:00Z</dcterms:modified>
</cp:coreProperties>
</file>