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5F2DB7">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5F2DB7">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5F2DB7">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5F2DB7">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5F2DB7">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5F2DB7">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5F2DB7">
      <w:pPr>
        <w:spacing w:line="276" w:lineRule="auto"/>
        <w:jc w:val="both"/>
        <w:rPr>
          <w:rFonts w:ascii="Arial Narrow" w:hAnsi="Arial Narrow" w:cs="Arial"/>
          <w:color w:val="auto"/>
          <w:sz w:val="20"/>
          <w:szCs w:val="20"/>
        </w:rPr>
      </w:pPr>
    </w:p>
    <w:p w14:paraId="36675A71" w14:textId="77777777" w:rsidR="00122182" w:rsidRPr="000A2CD3" w:rsidRDefault="00122182" w:rsidP="005F2DB7">
      <w:pPr>
        <w:spacing w:line="276" w:lineRule="auto"/>
        <w:jc w:val="both"/>
        <w:rPr>
          <w:rFonts w:ascii="Arial Narrow" w:hAnsi="Arial Narrow" w:cs="Arial"/>
          <w:color w:val="auto"/>
          <w:sz w:val="20"/>
          <w:szCs w:val="20"/>
        </w:rPr>
      </w:pPr>
    </w:p>
    <w:p w14:paraId="36056B02" w14:textId="2813B4FA" w:rsidR="00B33F96" w:rsidRPr="000A2CD3" w:rsidRDefault="00B33F96" w:rsidP="005F2DB7">
      <w:pPr>
        <w:spacing w:line="276" w:lineRule="auto"/>
        <w:jc w:val="both"/>
        <w:rPr>
          <w:rFonts w:ascii="Arial Narrow" w:hAnsi="Arial Narrow" w:cs="Arial"/>
          <w:color w:val="auto"/>
          <w:sz w:val="20"/>
          <w:szCs w:val="20"/>
        </w:rPr>
      </w:pPr>
    </w:p>
    <w:p w14:paraId="08E6E9EC" w14:textId="00E2CEA9" w:rsidR="00C55AA6" w:rsidRPr="000A2CD3" w:rsidRDefault="00A86F76" w:rsidP="005F2DB7">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5F2DB7">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5F2DB7">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5F2DB7">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5F2DB7">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5F2DB7">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5F2DB7">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5F2DB7">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5F2DB7">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5F2DB7">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5F2DB7">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5F2DB7">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5F2DB7">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5F2DB7">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5F2DB7">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5F2DB7">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5F2DB7">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5F2DB7">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5F2DB7">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5F2DB7">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5F2DB7">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5F2DB7">
      <w:pPr>
        <w:spacing w:line="276" w:lineRule="auto"/>
        <w:jc w:val="both"/>
        <w:rPr>
          <w:rFonts w:ascii="Arial Narrow" w:hAnsi="Arial Narrow" w:cs="Arial"/>
          <w:color w:val="auto"/>
          <w:sz w:val="20"/>
          <w:szCs w:val="20"/>
        </w:rPr>
      </w:pPr>
    </w:p>
    <w:p w14:paraId="1510E4F4" w14:textId="77777777" w:rsidR="00861E7B" w:rsidRPr="000A2CD3" w:rsidRDefault="00861E7B" w:rsidP="005F2DB7">
      <w:pPr>
        <w:spacing w:line="276" w:lineRule="auto"/>
        <w:jc w:val="both"/>
        <w:rPr>
          <w:rFonts w:ascii="Arial Narrow" w:hAnsi="Arial Narrow" w:cs="Arial"/>
          <w:color w:val="auto"/>
          <w:sz w:val="20"/>
          <w:szCs w:val="20"/>
        </w:rPr>
      </w:pPr>
    </w:p>
    <w:p w14:paraId="442C2F6B" w14:textId="3D75B97B" w:rsidR="00B33F96" w:rsidRPr="000A2CD3" w:rsidRDefault="00B33F96" w:rsidP="005F2DB7">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5F2DB7">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5F2DB7">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5F2DB7">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5F2DB7">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514B6018" w:rsidR="002402DC" w:rsidRPr="002402DC" w:rsidRDefault="002402DC" w:rsidP="005F2DB7">
      <w:pPr>
        <w:pStyle w:val="Odsekzoznamu"/>
        <w:numPr>
          <w:ilvl w:val="0"/>
          <w:numId w:val="22"/>
        </w:numPr>
        <w:spacing w:line="276" w:lineRule="auto"/>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873C92" w:rsidRPr="00873C92">
        <w:rPr>
          <w:rFonts w:ascii="Arial Narrow" w:hAnsi="Arial Narrow" w:cs="Arial"/>
          <w:color w:val="auto"/>
          <w:sz w:val="20"/>
          <w:szCs w:val="20"/>
        </w:rPr>
        <w:t xml:space="preserve">Výzva č. 11 - </w:t>
      </w:r>
      <w:proofErr w:type="spellStart"/>
      <w:r w:rsidR="00873C92" w:rsidRPr="00873C92">
        <w:rPr>
          <w:rFonts w:ascii="Arial Narrow" w:hAnsi="Arial Narrow" w:cs="Arial"/>
          <w:color w:val="auto"/>
          <w:sz w:val="20"/>
          <w:szCs w:val="20"/>
        </w:rPr>
        <w:t>Compute</w:t>
      </w:r>
      <w:proofErr w:type="spellEnd"/>
      <w:r w:rsidR="00873C92" w:rsidRPr="00873C92">
        <w:rPr>
          <w:rFonts w:ascii="Arial Narrow" w:hAnsi="Arial Narrow" w:cs="Arial"/>
          <w:color w:val="auto"/>
          <w:sz w:val="20"/>
          <w:szCs w:val="20"/>
        </w:rPr>
        <w:t xml:space="preserve"> </w:t>
      </w:r>
      <w:proofErr w:type="spellStart"/>
      <w:r w:rsidR="00873C92" w:rsidRPr="00873C92">
        <w:rPr>
          <w:rFonts w:ascii="Arial Narrow" w:hAnsi="Arial Narrow" w:cs="Arial"/>
          <w:color w:val="auto"/>
          <w:sz w:val="20"/>
          <w:szCs w:val="20"/>
        </w:rPr>
        <w:t>Building</w:t>
      </w:r>
      <w:proofErr w:type="spellEnd"/>
      <w:r w:rsidR="00873C92" w:rsidRPr="00873C92">
        <w:rPr>
          <w:rFonts w:ascii="Arial Narrow" w:hAnsi="Arial Narrow" w:cs="Arial"/>
          <w:color w:val="auto"/>
          <w:sz w:val="20"/>
          <w:szCs w:val="20"/>
        </w:rPr>
        <w:t xml:space="preserve"> </w:t>
      </w:r>
      <w:proofErr w:type="spellStart"/>
      <w:r w:rsidR="00873C92" w:rsidRPr="00873C92">
        <w:rPr>
          <w:rFonts w:ascii="Arial Narrow" w:hAnsi="Arial Narrow" w:cs="Arial"/>
          <w:color w:val="auto"/>
          <w:sz w:val="20"/>
          <w:szCs w:val="20"/>
        </w:rPr>
        <w:t>Blocks</w:t>
      </w:r>
      <w:proofErr w:type="spellEnd"/>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5F2DB7">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5F2DB7">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5F2DB7">
      <w:pPr>
        <w:pStyle w:val="Odsekzoznamu"/>
        <w:rPr>
          <w:rFonts w:ascii="Arial Narrow" w:hAnsi="Arial Narrow" w:cs="Arial"/>
          <w:color w:val="auto"/>
          <w:sz w:val="20"/>
          <w:szCs w:val="20"/>
        </w:rPr>
      </w:pPr>
    </w:p>
    <w:p w14:paraId="56F34138" w14:textId="549DE179" w:rsidR="002402DC" w:rsidRPr="002402DC" w:rsidRDefault="002402DC" w:rsidP="005F2DB7">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5F2DB7">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5F2DB7">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5F2DB7">
      <w:pPr>
        <w:spacing w:line="276" w:lineRule="auto"/>
        <w:jc w:val="both"/>
        <w:rPr>
          <w:rFonts w:ascii="Arial Narrow" w:hAnsi="Arial Narrow" w:cs="Arial"/>
          <w:color w:val="auto"/>
          <w:sz w:val="20"/>
          <w:szCs w:val="20"/>
        </w:rPr>
      </w:pPr>
    </w:p>
    <w:p w14:paraId="399938F0" w14:textId="14E30D56" w:rsidR="00FE7EB6" w:rsidRPr="00CD7D7B" w:rsidRDefault="00FE7EB6" w:rsidP="005F2DB7">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lastRenderedPageBreak/>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5F2DB7">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5F2DB7">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5F2DB7">
      <w:pPr>
        <w:pStyle w:val="Nadpis2"/>
        <w:keepNext w:val="0"/>
        <w:keepLines w:val="0"/>
        <w:numPr>
          <w:ilvl w:val="0"/>
          <w:numId w:val="0"/>
        </w:numPr>
        <w:rPr>
          <w:rFonts w:ascii="Arial Narrow" w:hAnsi="Arial Narrow"/>
        </w:rPr>
      </w:pPr>
    </w:p>
    <w:p w14:paraId="695D0750" w14:textId="79E4661A" w:rsidR="00E907C9" w:rsidRDefault="00083068" w:rsidP="005F2DB7">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5F2DB7">
      <w:pPr>
        <w:pStyle w:val="Nadpis2"/>
        <w:keepNext w:val="0"/>
        <w:keepLines w:val="0"/>
        <w:numPr>
          <w:ilvl w:val="0"/>
          <w:numId w:val="0"/>
        </w:numPr>
        <w:ind w:left="1220"/>
        <w:rPr>
          <w:rFonts w:ascii="Arial Narrow" w:hAnsi="Arial Narrow"/>
        </w:rPr>
      </w:pPr>
    </w:p>
    <w:p w14:paraId="425A190D" w14:textId="177063EF" w:rsidR="007B6A92" w:rsidRDefault="00E11463" w:rsidP="005F2DB7">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5F2DB7">
      <w:pPr>
        <w:pStyle w:val="Nadpis2"/>
        <w:keepNext w:val="0"/>
        <w:keepLines w:val="0"/>
        <w:numPr>
          <w:ilvl w:val="0"/>
          <w:numId w:val="0"/>
        </w:numPr>
        <w:ind w:left="1220"/>
        <w:rPr>
          <w:rFonts w:ascii="Arial Narrow" w:hAnsi="Arial Narrow"/>
        </w:rPr>
      </w:pPr>
    </w:p>
    <w:p w14:paraId="0AE46ABD" w14:textId="41FF4FA5" w:rsidR="00FE7EB6" w:rsidRPr="00CD7D7B" w:rsidRDefault="00FE7EB6" w:rsidP="005F2DB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5F2DB7">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5F2DB7">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5F2DB7">
      <w:pPr>
        <w:pStyle w:val="Nadpis2"/>
        <w:keepNext w:val="0"/>
        <w:keepLines w:val="0"/>
        <w:numPr>
          <w:ilvl w:val="0"/>
          <w:numId w:val="0"/>
        </w:numPr>
        <w:rPr>
          <w:rFonts w:ascii="Arial Narrow" w:hAnsi="Arial Narrow"/>
        </w:rPr>
      </w:pPr>
    </w:p>
    <w:p w14:paraId="1AF15B1F" w14:textId="46912DA8" w:rsidR="00FE7EB6" w:rsidRPr="00CD7D7B" w:rsidRDefault="00FE7EB6" w:rsidP="005F2DB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5F2DB7">
      <w:pPr>
        <w:pStyle w:val="Nadpis2"/>
        <w:keepNext w:val="0"/>
        <w:keepLines w:val="0"/>
        <w:numPr>
          <w:ilvl w:val="0"/>
          <w:numId w:val="0"/>
        </w:numPr>
        <w:ind w:left="1220"/>
        <w:rPr>
          <w:rFonts w:ascii="Arial Narrow" w:hAnsi="Arial Narrow"/>
        </w:rPr>
      </w:pPr>
    </w:p>
    <w:p w14:paraId="38417CCB" w14:textId="772A46D7" w:rsidR="00FE7EB6" w:rsidRPr="00CD7D7B" w:rsidRDefault="00FE7EB6" w:rsidP="005F2DB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5F2DB7">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5F2DB7">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5F2DB7">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5F2DB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5F2DB7">
      <w:pPr>
        <w:pStyle w:val="Nadpis2"/>
        <w:keepNext w:val="0"/>
        <w:keepLines w:val="0"/>
        <w:numPr>
          <w:ilvl w:val="0"/>
          <w:numId w:val="0"/>
        </w:numPr>
        <w:ind w:left="1220"/>
        <w:rPr>
          <w:rFonts w:ascii="Arial Narrow" w:hAnsi="Arial Narrow"/>
        </w:rPr>
      </w:pPr>
    </w:p>
    <w:p w14:paraId="455C6500" w14:textId="7B11D7D6" w:rsidR="007B6A92" w:rsidRDefault="006E35BB" w:rsidP="005F2DB7">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5F2DB7">
      <w:pPr>
        <w:pStyle w:val="Nadpis2"/>
        <w:keepNext w:val="0"/>
        <w:keepLines w:val="0"/>
        <w:numPr>
          <w:ilvl w:val="0"/>
          <w:numId w:val="0"/>
        </w:numPr>
        <w:rPr>
          <w:rFonts w:ascii="Arial Narrow" w:hAnsi="Arial Narrow"/>
        </w:rPr>
      </w:pPr>
    </w:p>
    <w:p w14:paraId="15473988" w14:textId="79853278" w:rsidR="00490D6E" w:rsidRDefault="007B6A92" w:rsidP="005F2DB7">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5F2DB7">
      <w:pPr>
        <w:pStyle w:val="Nadpis2"/>
        <w:keepNext w:val="0"/>
        <w:keepLines w:val="0"/>
        <w:numPr>
          <w:ilvl w:val="0"/>
          <w:numId w:val="0"/>
        </w:numPr>
        <w:rPr>
          <w:rFonts w:ascii="Arial Narrow" w:hAnsi="Arial Narrow"/>
        </w:rPr>
      </w:pPr>
    </w:p>
    <w:p w14:paraId="541719D7" w14:textId="0CEA7343" w:rsidR="00490D6E" w:rsidRDefault="00490D6E" w:rsidP="005F2DB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5F2DB7">
      <w:pPr>
        <w:pStyle w:val="Nadpis2"/>
        <w:keepNext w:val="0"/>
        <w:keepLines w:val="0"/>
        <w:numPr>
          <w:ilvl w:val="0"/>
          <w:numId w:val="0"/>
        </w:numPr>
        <w:ind w:left="1220"/>
        <w:rPr>
          <w:rFonts w:ascii="Arial Narrow" w:hAnsi="Arial Narrow"/>
        </w:rPr>
      </w:pPr>
    </w:p>
    <w:p w14:paraId="581E2FFF" w14:textId="31151F61" w:rsidR="006E35BB" w:rsidRDefault="006E35BB" w:rsidP="005F2DB7">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5F2DB7">
      <w:pPr>
        <w:pStyle w:val="Nadpis2"/>
        <w:keepNext w:val="0"/>
        <w:keepLines w:val="0"/>
        <w:numPr>
          <w:ilvl w:val="0"/>
          <w:numId w:val="0"/>
        </w:numPr>
        <w:rPr>
          <w:rFonts w:ascii="Arial Narrow" w:hAnsi="Arial Narrow"/>
        </w:rPr>
      </w:pPr>
    </w:p>
    <w:p w14:paraId="5E284BC0" w14:textId="2529D8BF" w:rsidR="00490D6E" w:rsidRDefault="00490D6E" w:rsidP="005F2DB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5F2DB7">
      <w:pPr>
        <w:pStyle w:val="Nadpis2"/>
        <w:keepNext w:val="0"/>
        <w:keepLines w:val="0"/>
        <w:numPr>
          <w:ilvl w:val="0"/>
          <w:numId w:val="0"/>
        </w:numPr>
        <w:ind w:left="1220"/>
        <w:rPr>
          <w:rFonts w:ascii="Arial Narrow" w:hAnsi="Arial Narrow"/>
        </w:rPr>
      </w:pPr>
    </w:p>
    <w:p w14:paraId="4979AD77" w14:textId="0538D4AA" w:rsidR="0046338D" w:rsidRDefault="00FE7EB6" w:rsidP="005F2DB7">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5F2DB7">
      <w:pPr>
        <w:pStyle w:val="Nadpis2"/>
        <w:keepNext w:val="0"/>
        <w:keepLines w:val="0"/>
        <w:numPr>
          <w:ilvl w:val="0"/>
          <w:numId w:val="0"/>
        </w:numPr>
        <w:ind w:left="1220"/>
        <w:rPr>
          <w:rFonts w:ascii="Arial Narrow" w:hAnsi="Arial Narrow"/>
        </w:rPr>
      </w:pPr>
    </w:p>
    <w:p w14:paraId="5740A91E" w14:textId="4E32F4BD" w:rsidR="0036521E" w:rsidRDefault="0036521E" w:rsidP="005F2DB7">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5F2DB7">
      <w:pPr>
        <w:pStyle w:val="Nadpis2"/>
        <w:keepNext w:val="0"/>
        <w:keepLines w:val="0"/>
        <w:numPr>
          <w:ilvl w:val="0"/>
          <w:numId w:val="0"/>
        </w:numPr>
        <w:ind w:left="1220"/>
        <w:rPr>
          <w:rFonts w:ascii="Arial Narrow" w:hAnsi="Arial Narrow"/>
        </w:rPr>
      </w:pPr>
    </w:p>
    <w:p w14:paraId="785498A1" w14:textId="2EC0B86D" w:rsidR="0046338D" w:rsidRPr="006C3597" w:rsidRDefault="00CF01FD" w:rsidP="005F2DB7">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lastRenderedPageBreak/>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5F2DB7">
      <w:pPr>
        <w:pStyle w:val="Nadpis2"/>
        <w:keepNext w:val="0"/>
        <w:keepLines w:val="0"/>
        <w:numPr>
          <w:ilvl w:val="0"/>
          <w:numId w:val="0"/>
        </w:numPr>
        <w:ind w:left="1220"/>
        <w:rPr>
          <w:rFonts w:ascii="Arial Narrow" w:hAnsi="Arial Narrow"/>
        </w:rPr>
      </w:pPr>
    </w:p>
    <w:p w14:paraId="037AA08A" w14:textId="3C884027" w:rsidR="00B21259" w:rsidRPr="006C3597" w:rsidRDefault="00176E5F" w:rsidP="005F2DB7">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5F2DB7">
      <w:pPr>
        <w:pStyle w:val="Nadpis2"/>
        <w:keepNext w:val="0"/>
        <w:keepLines w:val="0"/>
        <w:numPr>
          <w:ilvl w:val="0"/>
          <w:numId w:val="0"/>
        </w:numPr>
        <w:ind w:left="1220"/>
        <w:rPr>
          <w:rFonts w:ascii="Arial Narrow" w:hAnsi="Arial Narrow"/>
        </w:rPr>
      </w:pPr>
    </w:p>
    <w:p w14:paraId="3C66ACBA" w14:textId="1FD7F19C" w:rsidR="00490D6E" w:rsidRPr="006C3597" w:rsidRDefault="00B21259" w:rsidP="005F2DB7">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5F2DB7">
      <w:pPr>
        <w:pStyle w:val="Nadpis2"/>
        <w:keepNext w:val="0"/>
        <w:keepLines w:val="0"/>
        <w:numPr>
          <w:ilvl w:val="0"/>
          <w:numId w:val="0"/>
        </w:numPr>
        <w:ind w:left="1220"/>
        <w:rPr>
          <w:rFonts w:ascii="Arial Narrow" w:hAnsi="Arial Narrow"/>
        </w:rPr>
      </w:pPr>
    </w:p>
    <w:p w14:paraId="26E48F40" w14:textId="41C9CD07" w:rsidR="00AF52A6" w:rsidRPr="00AF52A6" w:rsidRDefault="00490D6E" w:rsidP="005F2DB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5F2DB7">
      <w:pPr>
        <w:pStyle w:val="Nadpis2"/>
        <w:keepNext w:val="0"/>
        <w:keepLines w:val="0"/>
        <w:numPr>
          <w:ilvl w:val="0"/>
          <w:numId w:val="0"/>
        </w:numPr>
        <w:ind w:left="1220"/>
        <w:rPr>
          <w:rFonts w:ascii="Arial Narrow" w:hAnsi="Arial Narrow"/>
        </w:rPr>
      </w:pPr>
    </w:p>
    <w:p w14:paraId="4E61F266" w14:textId="72F36FDF" w:rsidR="007B6A92" w:rsidRDefault="007B6A92" w:rsidP="005F2DB7">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5F2DB7">
      <w:pPr>
        <w:pStyle w:val="Nadpis2"/>
        <w:keepNext w:val="0"/>
        <w:keepLines w:val="0"/>
        <w:numPr>
          <w:ilvl w:val="0"/>
          <w:numId w:val="0"/>
        </w:numPr>
        <w:ind w:left="1220"/>
        <w:rPr>
          <w:rFonts w:ascii="Arial Narrow" w:hAnsi="Arial Narrow"/>
        </w:rPr>
      </w:pPr>
    </w:p>
    <w:p w14:paraId="0017B9B9" w14:textId="34CE6AC0" w:rsidR="0046338D" w:rsidRDefault="0046338D" w:rsidP="005F2DB7">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5F2DB7">
      <w:pPr>
        <w:pStyle w:val="Nadpis2"/>
        <w:keepNext w:val="0"/>
        <w:keepLines w:val="0"/>
        <w:numPr>
          <w:ilvl w:val="0"/>
          <w:numId w:val="0"/>
        </w:numPr>
        <w:ind w:left="1220"/>
        <w:rPr>
          <w:rFonts w:ascii="Arial Narrow" w:hAnsi="Arial Narrow"/>
        </w:rPr>
      </w:pPr>
    </w:p>
    <w:p w14:paraId="21046328" w14:textId="78A7C690" w:rsidR="00AF52A6" w:rsidRDefault="00AF52A6" w:rsidP="005F2DB7">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5F2DB7">
      <w:pPr>
        <w:pStyle w:val="Nadpis2"/>
        <w:keepNext w:val="0"/>
        <w:keepLines w:val="0"/>
        <w:numPr>
          <w:ilvl w:val="0"/>
          <w:numId w:val="0"/>
        </w:numPr>
        <w:rPr>
          <w:rFonts w:ascii="Arial Narrow" w:hAnsi="Arial Narrow"/>
        </w:rPr>
      </w:pPr>
    </w:p>
    <w:p w14:paraId="5AD44BFB" w14:textId="7421DD26" w:rsidR="003145F3" w:rsidRDefault="003145F3" w:rsidP="005F2DB7">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5F2DB7">
      <w:pPr>
        <w:pStyle w:val="Nadpis2"/>
        <w:keepNext w:val="0"/>
        <w:keepLines w:val="0"/>
        <w:numPr>
          <w:ilvl w:val="0"/>
          <w:numId w:val="0"/>
        </w:numPr>
        <w:ind w:left="860"/>
        <w:rPr>
          <w:rFonts w:ascii="Arial Narrow" w:hAnsi="Arial Narrow"/>
        </w:rPr>
      </w:pPr>
    </w:p>
    <w:p w14:paraId="1D73C862" w14:textId="385A596A" w:rsid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5F2DB7">
      <w:pPr>
        <w:pStyle w:val="Nadpis2"/>
        <w:keepNext w:val="0"/>
        <w:keepLines w:val="0"/>
        <w:numPr>
          <w:ilvl w:val="0"/>
          <w:numId w:val="0"/>
        </w:numPr>
        <w:ind w:left="1220"/>
        <w:rPr>
          <w:rFonts w:ascii="Arial Narrow" w:hAnsi="Arial Narrow"/>
        </w:rPr>
      </w:pPr>
    </w:p>
    <w:p w14:paraId="7DDB162A" w14:textId="77777777"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5F2DB7">
      <w:pPr>
        <w:pStyle w:val="Nadpis2"/>
        <w:keepNext w:val="0"/>
        <w:keepLines w:val="0"/>
        <w:numPr>
          <w:ilvl w:val="0"/>
          <w:numId w:val="0"/>
        </w:numPr>
        <w:ind w:left="1220"/>
        <w:rPr>
          <w:rFonts w:ascii="Arial Narrow" w:hAnsi="Arial Narrow"/>
        </w:rPr>
      </w:pPr>
    </w:p>
    <w:p w14:paraId="58EE3CCC" w14:textId="7E1E2226"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5F2DB7">
      <w:pPr>
        <w:pStyle w:val="Nadpis2"/>
        <w:keepNext w:val="0"/>
        <w:keepLines w:val="0"/>
        <w:numPr>
          <w:ilvl w:val="0"/>
          <w:numId w:val="0"/>
        </w:numPr>
        <w:ind w:left="1220"/>
        <w:rPr>
          <w:rFonts w:ascii="Arial Narrow" w:hAnsi="Arial Narrow"/>
        </w:rPr>
      </w:pPr>
    </w:p>
    <w:p w14:paraId="469F3B8B" w14:textId="66DEE742"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5F2DB7">
      <w:pPr>
        <w:pStyle w:val="Nadpis2"/>
        <w:keepNext w:val="0"/>
        <w:keepLines w:val="0"/>
        <w:numPr>
          <w:ilvl w:val="0"/>
          <w:numId w:val="0"/>
        </w:numPr>
        <w:ind w:left="1220"/>
        <w:rPr>
          <w:rFonts w:ascii="Arial Narrow" w:hAnsi="Arial Narrow"/>
        </w:rPr>
      </w:pPr>
    </w:p>
    <w:p w14:paraId="65BC30BD" w14:textId="404FF3EF"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5F2DB7">
      <w:pPr>
        <w:pStyle w:val="Nadpis2"/>
        <w:keepNext w:val="0"/>
        <w:keepLines w:val="0"/>
        <w:numPr>
          <w:ilvl w:val="0"/>
          <w:numId w:val="0"/>
        </w:numPr>
        <w:ind w:left="1220"/>
        <w:rPr>
          <w:rFonts w:ascii="Arial Narrow" w:hAnsi="Arial Narrow"/>
        </w:rPr>
      </w:pPr>
    </w:p>
    <w:p w14:paraId="7FA6BC6A" w14:textId="70635A58"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5F2DB7">
      <w:pPr>
        <w:pStyle w:val="Nadpis2"/>
        <w:keepNext w:val="0"/>
        <w:keepLines w:val="0"/>
        <w:numPr>
          <w:ilvl w:val="0"/>
          <w:numId w:val="0"/>
        </w:numPr>
        <w:ind w:left="1220"/>
        <w:rPr>
          <w:rFonts w:ascii="Arial Narrow" w:hAnsi="Arial Narrow"/>
        </w:rPr>
      </w:pPr>
    </w:p>
    <w:p w14:paraId="3A973514" w14:textId="02853820"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5F2DB7">
      <w:pPr>
        <w:pStyle w:val="Nadpis2"/>
        <w:keepNext w:val="0"/>
        <w:keepLines w:val="0"/>
        <w:numPr>
          <w:ilvl w:val="0"/>
          <w:numId w:val="0"/>
        </w:numPr>
        <w:ind w:left="1220"/>
        <w:rPr>
          <w:rFonts w:ascii="Arial Narrow" w:hAnsi="Arial Narrow"/>
        </w:rPr>
      </w:pPr>
    </w:p>
    <w:p w14:paraId="55DC22CC" w14:textId="2C941333" w:rsidR="003145F3" w:rsidRPr="003145F3" w:rsidRDefault="003145F3" w:rsidP="005F2DB7">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5F2DB7">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5F2DB7">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5F2DB7">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5F2DB7">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5F2DB7">
      <w:pPr>
        <w:pStyle w:val="Nadpis2"/>
        <w:keepNext w:val="0"/>
        <w:keepLines w:val="0"/>
        <w:numPr>
          <w:ilvl w:val="0"/>
          <w:numId w:val="0"/>
        </w:numPr>
        <w:ind w:left="1220"/>
        <w:rPr>
          <w:rFonts w:ascii="Arial Narrow" w:hAnsi="Arial Narrow"/>
        </w:rPr>
      </w:pPr>
    </w:p>
    <w:p w14:paraId="78E2D98F" w14:textId="3501AE90" w:rsidR="0044274F" w:rsidRPr="00FC62FB" w:rsidRDefault="00913DA8" w:rsidP="005F2DB7">
      <w:pPr>
        <w:pStyle w:val="Nadpis2"/>
        <w:keepNext w:val="0"/>
        <w:keepLines w:val="0"/>
        <w:numPr>
          <w:ilvl w:val="0"/>
          <w:numId w:val="19"/>
        </w:numPr>
        <w:rPr>
          <w:rFonts w:ascii="Arial Narrow" w:hAnsi="Arial Narrow"/>
        </w:rPr>
      </w:pPr>
      <w:r>
        <w:rPr>
          <w:rFonts w:ascii="Arial Narrow" w:hAnsi="Arial Narrow"/>
        </w:rPr>
        <w:lastRenderedPageBreak/>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5F2DB7">
      <w:pPr>
        <w:pStyle w:val="Nadpis2"/>
        <w:keepNext w:val="0"/>
        <w:keepLines w:val="0"/>
        <w:numPr>
          <w:ilvl w:val="0"/>
          <w:numId w:val="0"/>
        </w:numPr>
        <w:ind w:left="860"/>
        <w:rPr>
          <w:rFonts w:ascii="Arial Narrow" w:hAnsi="Arial Narrow"/>
        </w:rPr>
      </w:pPr>
    </w:p>
    <w:p w14:paraId="7CA2AE37" w14:textId="266469B9" w:rsidR="0036521E" w:rsidRDefault="0036521E" w:rsidP="005F2DB7">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5F2DB7">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5F2DB7">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5F2DB7">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5F2DB7">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5F2DB7">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5F2DB7">
      <w:pPr>
        <w:pStyle w:val="Odsekzoznamu"/>
        <w:rPr>
          <w:rFonts w:ascii="Arial Narrow" w:hAnsi="Arial Narrow"/>
        </w:rPr>
      </w:pPr>
    </w:p>
    <w:p w14:paraId="52C6367D" w14:textId="48422A62" w:rsidR="008D48BF" w:rsidRPr="000A2CD3" w:rsidRDefault="008D48BF" w:rsidP="005F2DB7">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5F2DB7">
      <w:pPr>
        <w:rPr>
          <w:rFonts w:ascii="Arial Narrow" w:hAnsi="Arial Narrow"/>
          <w:color w:val="auto"/>
        </w:rPr>
      </w:pPr>
    </w:p>
    <w:p w14:paraId="44067D19" w14:textId="4F5EFC87"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5F2DB7">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5F2DB7">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5F2DB7">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5F2DB7">
      <w:pPr>
        <w:pStyle w:val="Nadpis2"/>
        <w:keepNext w:val="0"/>
        <w:keepLines w:val="0"/>
        <w:numPr>
          <w:ilvl w:val="0"/>
          <w:numId w:val="0"/>
        </w:numPr>
        <w:rPr>
          <w:rFonts w:ascii="Arial Narrow" w:hAnsi="Arial Narrow"/>
        </w:rPr>
      </w:pPr>
    </w:p>
    <w:p w14:paraId="0ACF3386" w14:textId="4C526B5D" w:rsidR="003D3E89" w:rsidRPr="00A042DD" w:rsidRDefault="003D3E89" w:rsidP="005F2DB7">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5F2DB7">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5F2DB7">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5F2DB7">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5F2DB7">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5F2DB7">
      <w:pPr>
        <w:pStyle w:val="Odsekzoznamu"/>
        <w:rPr>
          <w:rFonts w:ascii="Arial Narrow" w:hAnsi="Arial Narrow"/>
          <w:sz w:val="20"/>
          <w:szCs w:val="20"/>
        </w:rPr>
      </w:pPr>
    </w:p>
    <w:p w14:paraId="3E5E0205" w14:textId="7D7092F8" w:rsidR="003145F3" w:rsidRPr="00A042DD" w:rsidRDefault="00B33F96" w:rsidP="005F2DB7">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w:t>
      </w:r>
      <w:r w:rsidRPr="00A042DD">
        <w:rPr>
          <w:rFonts w:ascii="Arial Narrow" w:hAnsi="Arial Narrow"/>
        </w:rPr>
        <w:lastRenderedPageBreak/>
        <w:t xml:space="preserve">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5F2DB7">
      <w:pPr>
        <w:pStyle w:val="Nadpis2"/>
        <w:keepNext w:val="0"/>
        <w:keepLines w:val="0"/>
        <w:numPr>
          <w:ilvl w:val="0"/>
          <w:numId w:val="0"/>
        </w:numPr>
        <w:ind w:left="860"/>
        <w:rPr>
          <w:rFonts w:ascii="Arial Narrow" w:hAnsi="Arial Narrow"/>
        </w:rPr>
      </w:pPr>
    </w:p>
    <w:p w14:paraId="0D90B486" w14:textId="5900DAE5" w:rsidR="003254D9" w:rsidRDefault="00B33F96" w:rsidP="005F2DB7">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5F2DB7">
      <w:pPr>
        <w:pStyle w:val="Nadpis2"/>
        <w:keepNext w:val="0"/>
        <w:keepLines w:val="0"/>
        <w:numPr>
          <w:ilvl w:val="0"/>
          <w:numId w:val="0"/>
        </w:numPr>
        <w:ind w:left="860"/>
        <w:rPr>
          <w:rFonts w:ascii="Arial Narrow" w:hAnsi="Arial Narrow"/>
        </w:rPr>
      </w:pPr>
    </w:p>
    <w:p w14:paraId="07463AB2" w14:textId="5AAFBEBA" w:rsidR="0023237D" w:rsidRDefault="00985AAB" w:rsidP="005F2DB7">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5F2DB7">
      <w:pPr>
        <w:pStyle w:val="Odsekzoznamu"/>
        <w:rPr>
          <w:rFonts w:ascii="Arial Narrow" w:hAnsi="Arial Narrow"/>
        </w:rPr>
      </w:pPr>
    </w:p>
    <w:p w14:paraId="25B6AAEC" w14:textId="4F049C19" w:rsidR="00F76F44" w:rsidRPr="00F76F44" w:rsidRDefault="00F76F44" w:rsidP="005F2DB7">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5F2DB7">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5F2DB7">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5F2DB7">
      <w:pPr>
        <w:pStyle w:val="Nadpis2"/>
        <w:keepNext w:val="0"/>
        <w:keepLines w:val="0"/>
        <w:numPr>
          <w:ilvl w:val="0"/>
          <w:numId w:val="0"/>
        </w:numPr>
        <w:ind w:left="860"/>
        <w:rPr>
          <w:rFonts w:ascii="Arial Narrow" w:hAnsi="Arial Narrow"/>
        </w:rPr>
      </w:pPr>
    </w:p>
    <w:p w14:paraId="121CD040" w14:textId="3C894311" w:rsidR="0023237D" w:rsidRDefault="004D46B7" w:rsidP="005F2DB7">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5F2DB7">
      <w:pPr>
        <w:pStyle w:val="Nadpis2"/>
        <w:keepNext w:val="0"/>
        <w:keepLines w:val="0"/>
        <w:numPr>
          <w:ilvl w:val="0"/>
          <w:numId w:val="0"/>
        </w:numPr>
        <w:ind w:left="860"/>
        <w:rPr>
          <w:rFonts w:ascii="Arial Narrow" w:hAnsi="Arial Narrow"/>
        </w:rPr>
      </w:pPr>
    </w:p>
    <w:p w14:paraId="11511CA7" w14:textId="70FF9FFE" w:rsidR="0023237D" w:rsidRDefault="00C0111E" w:rsidP="005F2DB7">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5F2DB7">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5F2DB7">
      <w:pPr>
        <w:spacing w:line="276" w:lineRule="auto"/>
        <w:rPr>
          <w:rFonts w:ascii="Arial Narrow" w:hAnsi="Arial Narrow"/>
          <w:color w:val="auto"/>
        </w:rPr>
      </w:pPr>
    </w:p>
    <w:p w14:paraId="18CAB6C8" w14:textId="12D1700C" w:rsidR="00B33F96" w:rsidRPr="000A2CD3" w:rsidRDefault="00B33F96" w:rsidP="005F2DB7">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5F2DB7">
      <w:pPr>
        <w:spacing w:line="276" w:lineRule="auto"/>
        <w:rPr>
          <w:rFonts w:ascii="Arial Narrow" w:hAnsi="Arial Narrow"/>
          <w:color w:val="auto"/>
        </w:rPr>
      </w:pPr>
    </w:p>
    <w:p w14:paraId="3C30A6AD" w14:textId="536826E4" w:rsidR="00565A0B" w:rsidRPr="003D44BA" w:rsidRDefault="00565A0B" w:rsidP="005F2DB7">
      <w:pPr>
        <w:pStyle w:val="Nadpis2"/>
        <w:keepNext w:val="0"/>
        <w:keepLines w:val="0"/>
        <w:rPr>
          <w:rFonts w:ascii="Arial Narrow" w:hAnsi="Arial Narrow"/>
        </w:rPr>
      </w:pPr>
      <w:bookmarkStart w:id="22" w:name="_Ref120268261"/>
      <w:r w:rsidRPr="003D44BA">
        <w:rPr>
          <w:rFonts w:ascii="Arial Narrow" w:hAnsi="Arial Narrow"/>
        </w:rPr>
        <w:lastRenderedPageBreak/>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5F2DB7">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5F2DB7">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5F2DB7">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5F2DB7">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5F2DB7">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5F2DB7">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5F2DB7">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5F2DB7">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5F2DB7">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5F2DB7">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5F2DB7">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5F2DB7">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5F2DB7">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5F2DB7">
      <w:pPr>
        <w:pStyle w:val="Nadpis2"/>
        <w:keepNext w:val="0"/>
        <w:keepLines w:val="0"/>
        <w:numPr>
          <w:ilvl w:val="0"/>
          <w:numId w:val="0"/>
        </w:numPr>
        <w:ind w:left="860"/>
        <w:rPr>
          <w:rFonts w:ascii="Arial Narrow" w:hAnsi="Arial Narrow"/>
        </w:rPr>
      </w:pPr>
    </w:p>
    <w:p w14:paraId="4114CE7C" w14:textId="275A4657" w:rsidR="00B33F96" w:rsidRPr="000A2CD3" w:rsidRDefault="00B33F96" w:rsidP="005F2DB7">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5F2DB7">
      <w:pPr>
        <w:spacing w:line="276" w:lineRule="auto"/>
        <w:rPr>
          <w:rFonts w:ascii="Arial Narrow" w:hAnsi="Arial Narrow"/>
          <w:color w:val="auto"/>
        </w:rPr>
      </w:pPr>
    </w:p>
    <w:p w14:paraId="4902F6FF" w14:textId="5EF2FEDC" w:rsidR="003C2402" w:rsidRPr="000A2CD3" w:rsidRDefault="00B33F96" w:rsidP="005F2DB7">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5F2DB7">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5F2DB7">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5F2DB7">
      <w:pPr>
        <w:spacing w:line="276" w:lineRule="auto"/>
        <w:rPr>
          <w:rFonts w:ascii="Arial Narrow" w:hAnsi="Arial Narrow"/>
          <w:color w:val="auto"/>
        </w:rPr>
      </w:pPr>
    </w:p>
    <w:p w14:paraId="33B51D50" w14:textId="323D94B6"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5F2DB7">
      <w:pPr>
        <w:pStyle w:val="Strednmrieka21"/>
        <w:rPr>
          <w:rFonts w:ascii="Arial Narrow" w:hAnsi="Arial Narrow"/>
          <w:color w:val="auto"/>
        </w:rPr>
      </w:pPr>
    </w:p>
    <w:p w14:paraId="1231D9A6" w14:textId="7F7EE66D" w:rsidR="00B33F96" w:rsidRPr="000A2CD3" w:rsidRDefault="00B33F96" w:rsidP="005F2DB7">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5F2DB7">
      <w:pPr>
        <w:rPr>
          <w:rFonts w:ascii="Arial Narrow" w:hAnsi="Arial Narrow"/>
          <w:color w:val="auto"/>
        </w:rPr>
      </w:pPr>
    </w:p>
    <w:p w14:paraId="2E14726F" w14:textId="76B4B91D" w:rsidR="000E3CED" w:rsidRPr="00F76F44" w:rsidRDefault="00B33F96" w:rsidP="005F2DB7">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5F2DB7">
      <w:pPr>
        <w:pStyle w:val="Nadpis2"/>
        <w:keepNext w:val="0"/>
        <w:keepLines w:val="0"/>
        <w:numPr>
          <w:ilvl w:val="0"/>
          <w:numId w:val="0"/>
        </w:numPr>
        <w:ind w:left="862"/>
        <w:rPr>
          <w:rFonts w:ascii="Arial Narrow" w:hAnsi="Arial Narrow"/>
        </w:rPr>
      </w:pPr>
    </w:p>
    <w:p w14:paraId="1963893B" w14:textId="41874DF3" w:rsidR="004273A3" w:rsidRDefault="00B33F96" w:rsidP="005F2DB7">
      <w:pPr>
        <w:pStyle w:val="Nadpis2"/>
        <w:keepNext w:val="0"/>
        <w:keepLines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5F2DB7">
      <w:pPr>
        <w:pStyle w:val="Nadpis2"/>
        <w:keepNext w:val="0"/>
        <w:keepLines w:val="0"/>
        <w:numPr>
          <w:ilvl w:val="0"/>
          <w:numId w:val="0"/>
        </w:numPr>
        <w:ind w:left="862"/>
        <w:rPr>
          <w:rFonts w:ascii="Arial Narrow" w:hAnsi="Arial Narrow"/>
        </w:rPr>
      </w:pPr>
    </w:p>
    <w:p w14:paraId="6AEB37A1" w14:textId="249D08E0" w:rsidR="00B0036F" w:rsidRPr="00B0036F" w:rsidRDefault="00B0036F" w:rsidP="005F2DB7">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5F2DB7">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5F2DB7">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5F2DB7">
      <w:pPr>
        <w:pStyle w:val="Nadpis2"/>
        <w:keepNext w:val="0"/>
        <w:keepLines w:val="0"/>
        <w:numPr>
          <w:ilvl w:val="0"/>
          <w:numId w:val="0"/>
        </w:numPr>
        <w:ind w:left="860"/>
        <w:rPr>
          <w:rFonts w:ascii="Arial Narrow" w:hAnsi="Arial Narrow"/>
        </w:rPr>
      </w:pPr>
    </w:p>
    <w:p w14:paraId="3DB441B0" w14:textId="178DF160" w:rsidR="0025723B" w:rsidRPr="00B4567E" w:rsidRDefault="003D3E89" w:rsidP="005F2DB7">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5F2DB7">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5F2DB7">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5F2DB7">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5F2DB7">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5F2DB7">
      <w:pPr>
        <w:pStyle w:val="Nadpis2"/>
        <w:keepNext w:val="0"/>
        <w:keepLines w:val="0"/>
        <w:numPr>
          <w:ilvl w:val="0"/>
          <w:numId w:val="0"/>
        </w:numPr>
        <w:ind w:left="1220"/>
        <w:rPr>
          <w:rFonts w:ascii="Arial Narrow" w:hAnsi="Arial Narrow"/>
        </w:rPr>
      </w:pPr>
    </w:p>
    <w:p w14:paraId="179B6BDC" w14:textId="7C914B32" w:rsidR="0025723B" w:rsidRPr="000A2CD3" w:rsidRDefault="0025723B" w:rsidP="005F2DB7">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5F2DB7">
      <w:pPr>
        <w:pStyle w:val="Nadpis2"/>
        <w:keepNext w:val="0"/>
        <w:keepLines w:val="0"/>
        <w:numPr>
          <w:ilvl w:val="0"/>
          <w:numId w:val="0"/>
        </w:numPr>
        <w:rPr>
          <w:rFonts w:ascii="Arial Narrow" w:hAnsi="Arial Narrow"/>
        </w:rPr>
      </w:pPr>
    </w:p>
    <w:p w14:paraId="671EF6EC" w14:textId="1BFBC28D" w:rsidR="00B33F96" w:rsidRPr="000A2CD3" w:rsidRDefault="00B33F96" w:rsidP="005F2DB7">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5F2DB7">
      <w:pPr>
        <w:spacing w:line="276" w:lineRule="auto"/>
        <w:rPr>
          <w:rFonts w:ascii="Arial Narrow" w:hAnsi="Arial Narrow"/>
          <w:color w:val="auto"/>
        </w:rPr>
      </w:pPr>
    </w:p>
    <w:p w14:paraId="0170320F" w14:textId="139A1DDC" w:rsidR="00B33F96" w:rsidRPr="000A2CD3" w:rsidRDefault="00B33F96" w:rsidP="005F2DB7">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5F2DB7">
      <w:pPr>
        <w:spacing w:line="276" w:lineRule="auto"/>
        <w:rPr>
          <w:rFonts w:ascii="Arial Narrow" w:hAnsi="Arial Narrow"/>
          <w:color w:val="auto"/>
        </w:rPr>
      </w:pPr>
    </w:p>
    <w:p w14:paraId="6D6E6C0B" w14:textId="13AC7A21" w:rsidR="00B33F96" w:rsidRDefault="00B33F96" w:rsidP="005F2DB7">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5F2DB7">
      <w:pPr>
        <w:pStyle w:val="Odsekzoznamu"/>
        <w:rPr>
          <w:rFonts w:ascii="Arial Narrow" w:hAnsi="Arial Narrow"/>
          <w:b/>
          <w:bCs/>
        </w:rPr>
      </w:pPr>
    </w:p>
    <w:p w14:paraId="3484EF5B" w14:textId="28D567F4" w:rsidR="00AF52A6" w:rsidRDefault="00AF52A6" w:rsidP="005F2DB7">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5F2DB7">
      <w:pPr>
        <w:pStyle w:val="Odsekzoznamu"/>
        <w:rPr>
          <w:rFonts w:ascii="Arial Narrow" w:hAnsi="Arial Narrow"/>
        </w:rPr>
      </w:pPr>
    </w:p>
    <w:p w14:paraId="4ADC5911" w14:textId="77777777" w:rsidR="00FC0A05" w:rsidRDefault="00AF52A6" w:rsidP="005F2DB7">
      <w:pPr>
        <w:pStyle w:val="Nadpis2"/>
        <w:keepNext w:val="0"/>
        <w:keepLines w:val="0"/>
        <w:ind w:left="862" w:hanging="578"/>
        <w:rPr>
          <w:rFonts w:ascii="Arial Narrow" w:hAnsi="Arial Narrow"/>
        </w:rPr>
      </w:pPr>
      <w:r w:rsidRPr="00AF52A6">
        <w:rPr>
          <w:rFonts w:ascii="Arial Narrow" w:hAnsi="Arial Narrow"/>
          <w:b/>
          <w:bCs w:val="0"/>
        </w:rPr>
        <w:lastRenderedPageBreak/>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5F2DB7">
      <w:pPr>
        <w:pStyle w:val="Odsekzoznamu"/>
        <w:rPr>
          <w:rFonts w:ascii="Arial Narrow" w:hAnsi="Arial Narrow"/>
        </w:rPr>
      </w:pPr>
    </w:p>
    <w:p w14:paraId="59C0D809" w14:textId="77777777" w:rsidR="00FC0A05" w:rsidRPr="008B3D14" w:rsidRDefault="00AF52A6" w:rsidP="005F2DB7">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5F2DB7">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5F2DB7">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5F2DB7">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F2DB7">
      <w:pPr>
        <w:pStyle w:val="Nadpis2"/>
        <w:keepNext w:val="0"/>
        <w:keepLines w:val="0"/>
        <w:numPr>
          <w:ilvl w:val="0"/>
          <w:numId w:val="0"/>
        </w:numPr>
        <w:ind w:left="862"/>
        <w:rPr>
          <w:rFonts w:ascii="Arial Narrow" w:hAnsi="Arial Narrow"/>
        </w:rPr>
      </w:pPr>
    </w:p>
    <w:p w14:paraId="1A2CA205" w14:textId="7F908EE0" w:rsidR="00AF52A6" w:rsidRDefault="00F21429" w:rsidP="005F2DB7">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5F2DB7">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5F2DB7">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5F2DB7">
      <w:pPr>
        <w:spacing w:line="276" w:lineRule="auto"/>
        <w:rPr>
          <w:rFonts w:ascii="Arial Narrow" w:hAnsi="Arial Narrow"/>
          <w:color w:val="auto"/>
        </w:rPr>
      </w:pPr>
    </w:p>
    <w:p w14:paraId="2309D65B" w14:textId="6E7F686C" w:rsidR="00B33F96" w:rsidRPr="000A2CD3" w:rsidRDefault="00B33F96" w:rsidP="005F2DB7">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5F2DB7">
      <w:pPr>
        <w:rPr>
          <w:rFonts w:ascii="Arial Narrow" w:hAnsi="Arial Narrow"/>
          <w:color w:val="auto"/>
        </w:rPr>
      </w:pPr>
    </w:p>
    <w:p w14:paraId="4CD735D0" w14:textId="0AA6FF18"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5F2DB7">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5F2DB7">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5F2DB7">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5F2DB7">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5F2DB7">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5F2DB7">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5F2DB7">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F2DB7">
      <w:pPr>
        <w:spacing w:line="276" w:lineRule="auto"/>
        <w:ind w:left="1298"/>
        <w:rPr>
          <w:rFonts w:ascii="Arial Narrow" w:hAnsi="Arial Narrow"/>
          <w:color w:val="auto"/>
        </w:rPr>
      </w:pPr>
    </w:p>
    <w:p w14:paraId="65D84428" w14:textId="78918812" w:rsidR="00B33EDB" w:rsidRDefault="00B33EDB" w:rsidP="005F2DB7">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5F2DB7">
      <w:pPr>
        <w:pStyle w:val="Nadpis2"/>
        <w:keepNext w:val="0"/>
        <w:keepLines w:val="0"/>
        <w:numPr>
          <w:ilvl w:val="0"/>
          <w:numId w:val="0"/>
        </w:numPr>
        <w:ind w:left="860"/>
        <w:rPr>
          <w:rFonts w:ascii="Arial Narrow" w:hAnsi="Arial Narrow"/>
        </w:rPr>
      </w:pPr>
    </w:p>
    <w:p w14:paraId="4885807F" w14:textId="38290900" w:rsidR="00B33F96" w:rsidRDefault="00B33F96" w:rsidP="005F2DB7">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5F2DB7">
      <w:pPr>
        <w:pStyle w:val="Nadpis2"/>
        <w:keepNext w:val="0"/>
        <w:keepLines w:val="0"/>
        <w:numPr>
          <w:ilvl w:val="0"/>
          <w:numId w:val="0"/>
        </w:numPr>
        <w:ind w:left="860"/>
        <w:rPr>
          <w:rFonts w:ascii="Arial Narrow" w:hAnsi="Arial Narrow"/>
        </w:rPr>
      </w:pPr>
    </w:p>
    <w:p w14:paraId="70CDB138" w14:textId="277B7278" w:rsidR="00F0603A" w:rsidRPr="001F3FFD" w:rsidRDefault="00F0603A" w:rsidP="005F2DB7">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5F2DB7">
      <w:pPr>
        <w:spacing w:line="276" w:lineRule="auto"/>
        <w:rPr>
          <w:rFonts w:ascii="Arial Narrow" w:hAnsi="Arial Narrow"/>
          <w:color w:val="auto"/>
        </w:rPr>
      </w:pPr>
    </w:p>
    <w:p w14:paraId="32BD9723" w14:textId="18593F46" w:rsidR="00B33F96" w:rsidRPr="000A2CD3" w:rsidRDefault="00B33F96" w:rsidP="005F2DB7">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5F2DB7">
      <w:pPr>
        <w:rPr>
          <w:rFonts w:ascii="Arial Narrow" w:hAnsi="Arial Narrow"/>
          <w:color w:val="auto"/>
        </w:rPr>
      </w:pPr>
    </w:p>
    <w:p w14:paraId="18FA3BFE" w14:textId="31B17C5B" w:rsidR="00B33F96" w:rsidRPr="000A2CD3" w:rsidRDefault="00B33F96" w:rsidP="005F2DB7">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5F2DB7">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5F2DB7">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5F2DB7">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5F2DB7">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5F2DB7">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5F2DB7">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5F2DB7">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5F2DB7">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5F2DB7">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5F2DB7">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5F2DB7">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5F2DB7">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5F2DB7">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5F2DB7">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5F2DB7">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5F2DB7">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5F2DB7">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5F2DB7">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5F2DB7">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5F2DB7">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5F2DB7">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5F2DB7">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5F2DB7">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5F2DB7">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5F2DB7">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5F2DB7">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5F2DB7">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5F2DB7">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5F2DB7">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5F2DB7">
      <w:pPr>
        <w:pStyle w:val="Nadpis2"/>
        <w:keepNext w:val="0"/>
        <w:keepLines w:val="0"/>
        <w:numPr>
          <w:ilvl w:val="0"/>
          <w:numId w:val="0"/>
        </w:numPr>
        <w:ind w:left="862"/>
        <w:rPr>
          <w:rFonts w:ascii="Arial Narrow" w:hAnsi="Arial Narrow"/>
        </w:rPr>
      </w:pPr>
    </w:p>
    <w:p w14:paraId="2D0FB317" w14:textId="645D03AC" w:rsidR="003243D5" w:rsidRPr="000A2CD3" w:rsidRDefault="009A6F5D" w:rsidP="005F2DB7">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5F2DB7">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5F2DB7">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5F2DB7">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5F2DB7">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5F2DB7">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5F2DB7">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5F2DB7">
      <w:pPr>
        <w:pStyle w:val="Odsekzoznamu"/>
        <w:rPr>
          <w:rFonts w:ascii="Arial Narrow" w:hAnsi="Arial Narrow"/>
          <w:color w:val="auto"/>
        </w:rPr>
      </w:pPr>
    </w:p>
    <w:p w14:paraId="18C592E7" w14:textId="7855442F" w:rsidR="00022C68" w:rsidRDefault="00531D76" w:rsidP="005F2DB7">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xml:space="preserve">. Predávajúci je povinný v dostatočnom časovom predstihu, najneskôr však 5 pracovných dní pred dňom, v ktorom subdodávateľ začne plniť predmet Zmluvy, písomne oznámiť Kupujúcemu akúkoľvek </w:t>
      </w:r>
      <w:r w:rsidRPr="000A2CD3">
        <w:rPr>
          <w:rFonts w:ascii="Arial Narrow" w:hAnsi="Arial Narrow"/>
        </w:rPr>
        <w:lastRenderedPageBreak/>
        <w:t>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5F2DB7">
      <w:pPr>
        <w:pStyle w:val="Odsekzoznamu"/>
        <w:rPr>
          <w:rFonts w:ascii="Arial Narrow" w:hAnsi="Arial Narrow"/>
        </w:rPr>
      </w:pPr>
    </w:p>
    <w:p w14:paraId="7C6D7E52" w14:textId="3F5759B2" w:rsidR="00531D76" w:rsidRPr="000A2CD3" w:rsidRDefault="00CD05D4" w:rsidP="005F2DB7">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F2DB7">
      <w:pPr>
        <w:pStyle w:val="Odsekzoznamu"/>
        <w:rPr>
          <w:rFonts w:ascii="Arial Narrow" w:hAnsi="Arial Narrow"/>
          <w:color w:val="auto"/>
        </w:rPr>
      </w:pPr>
    </w:p>
    <w:p w14:paraId="34002FB5" w14:textId="12F8829F" w:rsidR="00E115E7" w:rsidRPr="00B4567E" w:rsidRDefault="00531D76" w:rsidP="005F2DB7">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5F2DB7">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5F2DB7">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2DB7">
      <w:pPr>
        <w:pStyle w:val="Odsekzoznamu"/>
        <w:rPr>
          <w:rFonts w:ascii="Arial Narrow" w:hAnsi="Arial Narrow"/>
        </w:rPr>
      </w:pPr>
    </w:p>
    <w:p w14:paraId="2394E721" w14:textId="586AA32D" w:rsidR="00022C68" w:rsidRPr="00B4567E" w:rsidRDefault="00022C68" w:rsidP="005F2DB7">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2DB7">
      <w:pPr>
        <w:pStyle w:val="Odsekzoznamu"/>
        <w:rPr>
          <w:rFonts w:ascii="Arial Narrow" w:hAnsi="Arial Narrow"/>
        </w:rPr>
      </w:pPr>
    </w:p>
    <w:p w14:paraId="5AD5AA71" w14:textId="5F14BEA2" w:rsidR="00022C68" w:rsidRPr="000A2CD3" w:rsidRDefault="00022C68" w:rsidP="005F2DB7">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5F2DB7">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5F2DB7">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5F2DB7">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5F2DB7">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5F2DB7">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5F2DB7">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5F2DB7">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5F2DB7">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5F2DB7">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5F2DB7">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5F2DB7">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5F2DB7">
      <w:pPr>
        <w:autoSpaceDE w:val="0"/>
        <w:autoSpaceDN w:val="0"/>
        <w:ind w:left="1276"/>
        <w:jc w:val="both"/>
        <w:rPr>
          <w:rFonts w:ascii="Arial Narrow" w:hAnsi="Arial Narrow"/>
          <w:color w:val="auto"/>
          <w:sz w:val="20"/>
          <w:szCs w:val="20"/>
        </w:rPr>
      </w:pPr>
    </w:p>
    <w:p w14:paraId="53773173" w14:textId="196E32D2" w:rsidR="00E115E7" w:rsidRPr="00B4567E" w:rsidRDefault="004C6CC7" w:rsidP="005F2DB7">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5F2DB7">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5F2DB7">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5F2DB7">
      <w:pPr>
        <w:pStyle w:val="Odsekzoznamu"/>
        <w:rPr>
          <w:rFonts w:ascii="Arial Narrow" w:hAnsi="Arial Narrow"/>
        </w:rPr>
      </w:pPr>
    </w:p>
    <w:p w14:paraId="5569A42F" w14:textId="2B052E6E" w:rsidR="009A6F5D" w:rsidRPr="00B4567E" w:rsidRDefault="009A6F5D" w:rsidP="005F2DB7">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5F2DB7">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5F2DB7">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5F2DB7">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F2DB7">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F2DB7">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F2DB7">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F2DB7">
      <w:pPr>
        <w:pStyle w:val="Odsekzoznamu"/>
        <w:rPr>
          <w:rFonts w:ascii="Arial Narrow" w:eastAsia="Times New Roman" w:hAnsi="Arial Narrow" w:cs="Arial"/>
          <w:bCs/>
          <w:color w:val="auto"/>
          <w:sz w:val="20"/>
          <w:szCs w:val="20"/>
        </w:rPr>
      </w:pPr>
    </w:p>
    <w:p w14:paraId="7897F25F" w14:textId="7C7D3FD1" w:rsidR="00565A0B" w:rsidRPr="00403BA9" w:rsidRDefault="00403BA9" w:rsidP="005F2DB7">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F2DB7">
      <w:pPr>
        <w:pStyle w:val="Nadpis2"/>
        <w:keepNext w:val="0"/>
        <w:keepLines w:val="0"/>
        <w:numPr>
          <w:ilvl w:val="0"/>
          <w:numId w:val="0"/>
        </w:numPr>
        <w:rPr>
          <w:rFonts w:ascii="Arial Narrow" w:hAnsi="Arial Narrow"/>
        </w:rPr>
      </w:pPr>
    </w:p>
    <w:p w14:paraId="682BA066" w14:textId="39179DD4" w:rsidR="00565A0B" w:rsidRPr="00403BA9" w:rsidRDefault="00403BA9" w:rsidP="005F2DB7">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F2DB7">
      <w:pPr>
        <w:pStyle w:val="Nadpis2"/>
        <w:keepNext w:val="0"/>
        <w:keepLines w:val="0"/>
        <w:numPr>
          <w:ilvl w:val="0"/>
          <w:numId w:val="0"/>
        </w:numPr>
        <w:rPr>
          <w:rFonts w:ascii="Arial Narrow" w:hAnsi="Arial Narrow"/>
        </w:rPr>
      </w:pPr>
    </w:p>
    <w:p w14:paraId="6779ACE6" w14:textId="4771FD91" w:rsidR="00485C49" w:rsidRPr="00D35869" w:rsidRDefault="00455309" w:rsidP="005F2DB7">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5F2DB7">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5F2DB7">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5F2DB7">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5F2DB7">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5F2DB7">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5F2DB7">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5F2DB7">
      <w:pPr>
        <w:pStyle w:val="Nadpis2"/>
        <w:keepNext w:val="0"/>
        <w:keepLines w:val="0"/>
        <w:numPr>
          <w:ilvl w:val="0"/>
          <w:numId w:val="0"/>
        </w:numPr>
        <w:ind w:left="860" w:hanging="576"/>
        <w:rPr>
          <w:rFonts w:ascii="Arial Narrow" w:hAnsi="Arial Narrow"/>
        </w:rPr>
      </w:pPr>
    </w:p>
    <w:p w14:paraId="6C5273F9" w14:textId="3EF5FF7C" w:rsidR="002B70A4" w:rsidRDefault="002B70A4" w:rsidP="005F2DB7">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5F2DB7">
      <w:pPr>
        <w:pStyle w:val="Nadpis2"/>
        <w:keepNext w:val="0"/>
        <w:keepLines w:val="0"/>
        <w:numPr>
          <w:ilvl w:val="0"/>
          <w:numId w:val="0"/>
        </w:numPr>
        <w:ind w:left="862"/>
        <w:rPr>
          <w:rFonts w:ascii="Arial Narrow" w:hAnsi="Arial Narrow"/>
        </w:rPr>
      </w:pPr>
    </w:p>
    <w:p w14:paraId="24EC60B2" w14:textId="11C92A89" w:rsidR="002B70A4" w:rsidRDefault="002B70A4" w:rsidP="005F2DB7">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5F2DB7">
      <w:pPr>
        <w:pStyle w:val="Odsekzoznamu"/>
        <w:rPr>
          <w:rFonts w:ascii="Arial Narrow" w:hAnsi="Arial Narrow"/>
        </w:rPr>
      </w:pPr>
    </w:p>
    <w:p w14:paraId="2EAB49CF" w14:textId="0C051F0D" w:rsidR="002B70A4" w:rsidRDefault="002B70A4" w:rsidP="005F2DB7">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5F2DB7">
      <w:pPr>
        <w:pStyle w:val="Odsekzoznamu"/>
        <w:rPr>
          <w:rFonts w:ascii="Arial Narrow" w:hAnsi="Arial Narrow"/>
        </w:rPr>
      </w:pPr>
    </w:p>
    <w:p w14:paraId="560B26E3" w14:textId="2BFFAA3A" w:rsidR="004B3B8F" w:rsidRDefault="002B70A4" w:rsidP="005F2DB7">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5F2DB7">
      <w:pPr>
        <w:pStyle w:val="Odsekzoznamu"/>
        <w:rPr>
          <w:rFonts w:ascii="Arial Narrow" w:hAnsi="Arial Narrow"/>
        </w:rPr>
      </w:pPr>
    </w:p>
    <w:p w14:paraId="312225CC" w14:textId="4431DFA6" w:rsidR="002B70A4" w:rsidRPr="002B70A4" w:rsidRDefault="002B70A4" w:rsidP="005F2DB7">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5F2DB7">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5F2DB7">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5F2DB7">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5F2DB7">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5F2DB7">
      <w:pPr>
        <w:pStyle w:val="Odsekzoznamu"/>
        <w:rPr>
          <w:rFonts w:ascii="Arial Narrow" w:hAnsi="Arial Narrow"/>
        </w:rPr>
      </w:pPr>
    </w:p>
    <w:p w14:paraId="08D07895" w14:textId="2CFF7978" w:rsidR="00022731" w:rsidRPr="000A2CD3" w:rsidRDefault="00022731" w:rsidP="005F2DB7">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5F2DB7">
      <w:pPr>
        <w:spacing w:line="276" w:lineRule="auto"/>
        <w:rPr>
          <w:rFonts w:ascii="Arial Narrow" w:hAnsi="Arial Narrow" w:cs="Arial"/>
          <w:color w:val="auto"/>
        </w:rPr>
      </w:pPr>
    </w:p>
    <w:p w14:paraId="5BF9BFF3" w14:textId="77777777" w:rsidR="00B33F96" w:rsidRPr="000A2CD3" w:rsidRDefault="00B33F96" w:rsidP="005F2DB7">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5F2DB7">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5F2DB7">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5F2DB7">
      <w:pPr>
        <w:pStyle w:val="Odsekzoznamu"/>
        <w:rPr>
          <w:rFonts w:ascii="Arial Narrow" w:hAnsi="Arial Narrow"/>
          <w:color w:val="auto"/>
        </w:rPr>
      </w:pPr>
    </w:p>
    <w:p w14:paraId="4391851A" w14:textId="64A289B5" w:rsidR="00AD231E" w:rsidRPr="00DC7E4B" w:rsidRDefault="00393D70" w:rsidP="005F2DB7">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5F2DB7">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5F2DB7">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5F2DB7">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5F2DB7">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5F2DB7">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5F2DB7">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5F2DB7">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5F2DB7">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5F2DB7">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5F2DB7">
      <w:pPr>
        <w:spacing w:line="276" w:lineRule="auto"/>
        <w:rPr>
          <w:rFonts w:ascii="Arial Narrow" w:hAnsi="Arial Narrow"/>
          <w:color w:val="auto"/>
        </w:rPr>
      </w:pPr>
    </w:p>
    <w:p w14:paraId="0DB2C46D" w14:textId="77777777" w:rsidR="00B33F96" w:rsidRPr="000A2CD3" w:rsidRDefault="00B33F96" w:rsidP="005F2DB7">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5F2DB7">
      <w:pPr>
        <w:spacing w:line="276" w:lineRule="auto"/>
        <w:rPr>
          <w:rFonts w:ascii="Arial Narrow" w:hAnsi="Arial Narrow" w:cs="Arial"/>
          <w:color w:val="auto"/>
        </w:rPr>
      </w:pPr>
    </w:p>
    <w:p w14:paraId="3ABFE20F" w14:textId="77777777" w:rsidR="00B33F96" w:rsidRPr="000A2CD3" w:rsidRDefault="007A2824" w:rsidP="005F2DB7">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5F2DB7">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5F2DB7">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5F2DB7">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5F2DB7">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5F2DB7">
      <w:pPr>
        <w:pStyle w:val="Strednmrieka21"/>
        <w:rPr>
          <w:rFonts w:ascii="Arial Narrow" w:hAnsi="Arial Narrow"/>
          <w:color w:val="auto"/>
        </w:rPr>
      </w:pPr>
    </w:p>
    <w:p w14:paraId="0795AC05" w14:textId="25F94960" w:rsidR="00B33F96" w:rsidRDefault="00B33F96" w:rsidP="005F2DB7">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5F2DB7">
      <w:pPr>
        <w:pStyle w:val="Odsekzoznamu"/>
        <w:rPr>
          <w:rFonts w:ascii="Arial Narrow" w:hAnsi="Arial Narrow"/>
        </w:rPr>
      </w:pPr>
    </w:p>
    <w:p w14:paraId="6780C143" w14:textId="47643973" w:rsidR="00C54F83" w:rsidRPr="003A38A2" w:rsidRDefault="00C54F83" w:rsidP="005F2DB7">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5F2DB7">
      <w:pPr>
        <w:rPr>
          <w:rFonts w:ascii="Arial Narrow" w:hAnsi="Arial Narrow"/>
          <w:color w:val="auto"/>
        </w:rPr>
      </w:pPr>
    </w:p>
    <w:p w14:paraId="381C6FF1" w14:textId="77777777" w:rsidR="00B33F96" w:rsidRPr="000A2CD3" w:rsidRDefault="00B33F96" w:rsidP="005F2DB7">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5F2DB7">
      <w:pPr>
        <w:spacing w:line="276" w:lineRule="auto"/>
        <w:rPr>
          <w:rFonts w:ascii="Arial Narrow" w:hAnsi="Arial Narrow"/>
          <w:color w:val="auto"/>
          <w:sz w:val="20"/>
          <w:szCs w:val="20"/>
        </w:rPr>
      </w:pPr>
    </w:p>
    <w:p w14:paraId="27C7C838" w14:textId="77777777" w:rsidR="00CD7118" w:rsidRPr="000A2CD3" w:rsidRDefault="00CD7118" w:rsidP="005F2DB7">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5F2DB7">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5F2DB7">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5F2DB7">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5F2DB7">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5F2DB7">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5F2DB7">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5F2DB7">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5F2DB7">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5F2DB7">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5F2DB7">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5F2DB7">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5F2DB7">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5F2DB7">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5F2DB7">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5F2DB7">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5F2DB7">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5F2DB7">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5F2DB7">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5F2DB7">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5F2DB7">
      <w:pPr>
        <w:pStyle w:val="Zkladntext20"/>
        <w:rPr>
          <w:rFonts w:ascii="Arial Narrow" w:hAnsi="Arial Narrow"/>
          <w:color w:val="auto"/>
          <w:sz w:val="22"/>
          <w:szCs w:val="22"/>
        </w:rPr>
      </w:pPr>
    </w:p>
    <w:p w14:paraId="0A4076CA" w14:textId="77777777" w:rsidR="00B572AD" w:rsidRPr="000A2CD3" w:rsidRDefault="00B572AD" w:rsidP="005F2DB7">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5F2DB7">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5F2DB7">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5F2DB7">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5F2DB7">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5F2DB7">
      <w:pPr>
        <w:pStyle w:val="Zkladntext3"/>
        <w:jc w:val="both"/>
        <w:rPr>
          <w:rFonts w:ascii="Arial Narrow" w:hAnsi="Arial Narrow"/>
          <w:color w:val="auto"/>
          <w:sz w:val="20"/>
          <w:szCs w:val="20"/>
        </w:rPr>
      </w:pPr>
    </w:p>
    <w:p w14:paraId="077C25C0" w14:textId="6682F6EE" w:rsidR="00B572AD" w:rsidRPr="000A2CD3" w:rsidRDefault="00B572AD" w:rsidP="005F2DB7">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5F2DB7">
      <w:pPr>
        <w:pStyle w:val="Zkladntext3"/>
        <w:jc w:val="both"/>
        <w:rPr>
          <w:rFonts w:ascii="Arial Narrow" w:hAnsi="Arial Narrow" w:cs="Arial"/>
          <w:color w:val="auto"/>
          <w:sz w:val="20"/>
          <w:szCs w:val="20"/>
        </w:rPr>
      </w:pPr>
    </w:p>
    <w:p w14:paraId="4145E301" w14:textId="77777777" w:rsidR="00B572AD" w:rsidRPr="000A2CD3" w:rsidRDefault="00B572AD" w:rsidP="005F2DB7">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5F2DB7">
      <w:pPr>
        <w:pStyle w:val="Zkladntext3"/>
        <w:spacing w:after="0"/>
        <w:jc w:val="both"/>
        <w:rPr>
          <w:rFonts w:ascii="Arial Narrow" w:hAnsi="Arial Narrow" w:cs="Arial"/>
          <w:b/>
          <w:color w:val="auto"/>
          <w:sz w:val="20"/>
          <w:szCs w:val="20"/>
        </w:rPr>
      </w:pPr>
    </w:p>
    <w:p w14:paraId="12FBCF4A" w14:textId="77777777" w:rsidR="00B572AD" w:rsidRPr="000A2CD3" w:rsidRDefault="00B572AD" w:rsidP="005F2DB7">
      <w:pPr>
        <w:ind w:firstLine="540"/>
        <w:jc w:val="both"/>
        <w:rPr>
          <w:rFonts w:ascii="Arial Narrow" w:hAnsi="Arial Narrow"/>
          <w:color w:val="auto"/>
          <w:sz w:val="20"/>
          <w:szCs w:val="20"/>
        </w:rPr>
      </w:pPr>
    </w:p>
    <w:p w14:paraId="614C01B4" w14:textId="77777777" w:rsidR="00B572AD" w:rsidRPr="000A2CD3" w:rsidRDefault="00B572AD" w:rsidP="005F2DB7">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5F2DB7">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5F2DB7">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5F2DB7">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5F2DB7">
      <w:pPr>
        <w:pStyle w:val="Zkladntext20"/>
        <w:spacing w:after="0"/>
        <w:ind w:left="360"/>
        <w:rPr>
          <w:rFonts w:ascii="Arial Narrow" w:hAnsi="Arial Narrow"/>
          <w:color w:val="auto"/>
          <w:sz w:val="20"/>
          <w:szCs w:val="20"/>
        </w:rPr>
      </w:pPr>
    </w:p>
    <w:p w14:paraId="36783BD3" w14:textId="77777777" w:rsidR="00B572AD" w:rsidRPr="000A2CD3" w:rsidRDefault="00B572AD" w:rsidP="005F2DB7">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5F2DB7">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5F2DB7">
      <w:pPr>
        <w:pStyle w:val="Zkladntext20"/>
        <w:spacing w:after="0"/>
        <w:ind w:left="360"/>
        <w:rPr>
          <w:rFonts w:ascii="Arial Narrow" w:hAnsi="Arial Narrow"/>
          <w:b/>
          <w:color w:val="auto"/>
          <w:sz w:val="20"/>
          <w:szCs w:val="20"/>
        </w:rPr>
      </w:pPr>
    </w:p>
    <w:p w14:paraId="7DEF1BC2" w14:textId="77777777" w:rsidR="00B572AD" w:rsidRPr="000A2CD3" w:rsidRDefault="00B572AD" w:rsidP="005F2DB7">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5F2DB7">
      <w:pPr>
        <w:pStyle w:val="Zkladntext0"/>
        <w:widowControl w:val="0"/>
        <w:spacing w:after="0"/>
        <w:rPr>
          <w:rFonts w:ascii="Arial Narrow" w:hAnsi="Arial Narrow"/>
          <w:szCs w:val="20"/>
        </w:rPr>
      </w:pPr>
    </w:p>
    <w:p w14:paraId="42F4F6E9" w14:textId="77777777" w:rsidR="00B572AD" w:rsidRPr="000A2CD3" w:rsidRDefault="00B572AD" w:rsidP="005F2DB7">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5F2DB7">
      <w:pPr>
        <w:pStyle w:val="Zkladntext0"/>
        <w:widowControl w:val="0"/>
        <w:spacing w:after="0"/>
        <w:rPr>
          <w:rFonts w:ascii="Arial Narrow" w:hAnsi="Arial Narrow"/>
          <w:szCs w:val="20"/>
        </w:rPr>
      </w:pPr>
    </w:p>
    <w:p w14:paraId="060F3D0C" w14:textId="2CC483FA" w:rsidR="00B572AD" w:rsidRPr="000A2CD3" w:rsidRDefault="00B572AD" w:rsidP="005F2DB7">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5F2DB7">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5F2DB7">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5F2DB7">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5F2DB7">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5F2DB7">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5F2DB7">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5F2DB7">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5F2DB7">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5F2DB7">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47B1" w14:textId="77777777" w:rsidR="00AB5810" w:rsidRDefault="00AB5810" w:rsidP="004B57F8">
      <w:r>
        <w:separator/>
      </w:r>
    </w:p>
  </w:endnote>
  <w:endnote w:type="continuationSeparator" w:id="0">
    <w:p w14:paraId="70AA82CF" w14:textId="77777777" w:rsidR="00AB5810" w:rsidRDefault="00AB5810"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2C41FAFF"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873C92">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91F0" w14:textId="77777777" w:rsidR="00AB5810" w:rsidRDefault="00AB5810" w:rsidP="004B57F8">
      <w:r>
        <w:separator/>
      </w:r>
    </w:p>
  </w:footnote>
  <w:footnote w:type="continuationSeparator" w:id="0">
    <w:p w14:paraId="1B87CFBA" w14:textId="77777777" w:rsidR="00AB5810" w:rsidRDefault="00AB5810"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2839513">
    <w:abstractNumId w:val="7"/>
  </w:num>
  <w:num w:numId="2" w16cid:durableId="148332203">
    <w:abstractNumId w:val="19"/>
  </w:num>
  <w:num w:numId="3" w16cid:durableId="683941672">
    <w:abstractNumId w:val="9"/>
  </w:num>
  <w:num w:numId="4" w16cid:durableId="243227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619817">
    <w:abstractNumId w:val="16"/>
  </w:num>
  <w:num w:numId="6" w16cid:durableId="1391536182">
    <w:abstractNumId w:val="24"/>
  </w:num>
  <w:num w:numId="7" w16cid:durableId="338166780">
    <w:abstractNumId w:val="25"/>
  </w:num>
  <w:num w:numId="8" w16cid:durableId="975570753">
    <w:abstractNumId w:val="11"/>
  </w:num>
  <w:num w:numId="9" w16cid:durableId="524371754">
    <w:abstractNumId w:val="10"/>
  </w:num>
  <w:num w:numId="10" w16cid:durableId="1789854592">
    <w:abstractNumId w:val="14"/>
  </w:num>
  <w:num w:numId="11" w16cid:durableId="588463256">
    <w:abstractNumId w:val="22"/>
  </w:num>
  <w:num w:numId="12" w16cid:durableId="463619958">
    <w:abstractNumId w:val="23"/>
  </w:num>
  <w:num w:numId="13" w16cid:durableId="937713664">
    <w:abstractNumId w:val="27"/>
  </w:num>
  <w:num w:numId="14" w16cid:durableId="140268083">
    <w:abstractNumId w:val="0"/>
  </w:num>
  <w:num w:numId="15" w16cid:durableId="1891721099">
    <w:abstractNumId w:val="20"/>
  </w:num>
  <w:num w:numId="16" w16cid:durableId="755370811">
    <w:abstractNumId w:val="3"/>
  </w:num>
  <w:num w:numId="17" w16cid:durableId="2095587268">
    <w:abstractNumId w:val="17"/>
  </w:num>
  <w:num w:numId="18" w16cid:durableId="1643383659">
    <w:abstractNumId w:val="15"/>
  </w:num>
  <w:num w:numId="19" w16cid:durableId="145753418">
    <w:abstractNumId w:val="6"/>
  </w:num>
  <w:num w:numId="20" w16cid:durableId="1494177075">
    <w:abstractNumId w:val="5"/>
  </w:num>
  <w:num w:numId="21" w16cid:durableId="1379666210">
    <w:abstractNumId w:val="18"/>
  </w:num>
  <w:num w:numId="22" w16cid:durableId="2143887179">
    <w:abstractNumId w:val="21"/>
  </w:num>
  <w:num w:numId="23" w16cid:durableId="2033259585">
    <w:abstractNumId w:val="4"/>
  </w:num>
  <w:num w:numId="24" w16cid:durableId="661586160">
    <w:abstractNumId w:val="8"/>
  </w:num>
  <w:num w:numId="25" w16cid:durableId="2072149019">
    <w:abstractNumId w:val="1"/>
  </w:num>
  <w:num w:numId="26" w16cid:durableId="1272476701">
    <w:abstractNumId w:val="7"/>
  </w:num>
  <w:num w:numId="27" w16cid:durableId="1520776761">
    <w:abstractNumId w:val="7"/>
  </w:num>
  <w:num w:numId="28" w16cid:durableId="62607065">
    <w:abstractNumId w:val="7"/>
  </w:num>
  <w:num w:numId="29" w16cid:durableId="1683973617">
    <w:abstractNumId w:val="7"/>
  </w:num>
  <w:num w:numId="30" w16cid:durableId="948047799">
    <w:abstractNumId w:val="26"/>
  </w:num>
  <w:num w:numId="31" w16cid:durableId="1752699932">
    <w:abstractNumId w:val="7"/>
  </w:num>
  <w:num w:numId="32" w16cid:durableId="1969817435">
    <w:abstractNumId w:val="7"/>
  </w:num>
  <w:num w:numId="33" w16cid:durableId="1703824288">
    <w:abstractNumId w:val="2"/>
  </w:num>
  <w:num w:numId="34" w16cid:durableId="2002662268">
    <w:abstractNumId w:val="7"/>
  </w:num>
  <w:num w:numId="35" w16cid:durableId="1416978997">
    <w:abstractNumId w:val="7"/>
  </w:num>
  <w:num w:numId="36" w16cid:durableId="1128477303">
    <w:abstractNumId w:val="12"/>
  </w:num>
  <w:num w:numId="37" w16cid:durableId="787625214">
    <w:abstractNumId w:val="7"/>
  </w:num>
  <w:num w:numId="38" w16cid:durableId="1113787119">
    <w:abstractNumId w:val="7"/>
  </w:num>
  <w:num w:numId="39" w16cid:durableId="722993718">
    <w:abstractNumId w:val="7"/>
  </w:num>
  <w:num w:numId="40" w16cid:durableId="879129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0391139">
    <w:abstractNumId w:val="7"/>
  </w:num>
  <w:num w:numId="42" w16cid:durableId="405297869">
    <w:abstractNumId w:val="7"/>
  </w:num>
  <w:num w:numId="43" w16cid:durableId="1286421409">
    <w:abstractNumId w:val="7"/>
  </w:num>
  <w:num w:numId="44" w16cid:durableId="207731944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0A00"/>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2DB7"/>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73C92"/>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0E59"/>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810"/>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447902-3674-4E49-9432-AF52AC9B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7604</Words>
  <Characters>43346</Characters>
  <Application>Microsoft Office Word</Application>
  <DocSecurity>0</DocSecurity>
  <Lines>361</Lines>
  <Paragraphs>101</Paragraphs>
  <ScaleCrop>false</ScaleCrop>
  <Company/>
  <LinksUpToDate>false</LinksUpToDate>
  <CharactersWithSpaces>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2023-03-02T00:46:00Z</dcterms:created>
  <dcterms:modified xsi:type="dcterms:W3CDTF">2023-03-02T00:46:00Z</dcterms:modified>
</cp:coreProperties>
</file>