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FF" w:rsidRPr="00553C98" w:rsidRDefault="006E00FF" w:rsidP="006E00FF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128129372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6E00FF" w:rsidRPr="00553C98" w:rsidRDefault="006E00FF" w:rsidP="006E00FF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6E00FF" w:rsidRDefault="006E00FF" w:rsidP="006E00FF">
      <w:pPr>
        <w:jc w:val="center"/>
        <w:rPr>
          <w:b/>
          <w:sz w:val="28"/>
        </w:rPr>
      </w:pPr>
      <w:bookmarkStart w:id="2" w:name="_Toc495909289"/>
      <w:bookmarkStart w:id="3" w:name="_Hlk530443568"/>
    </w:p>
    <w:p w:rsidR="006E00FF" w:rsidRPr="00553C98" w:rsidRDefault="006E00FF" w:rsidP="006E00FF">
      <w:pPr>
        <w:jc w:val="center"/>
        <w:rPr>
          <w:b/>
          <w:sz w:val="28"/>
        </w:rPr>
      </w:pPr>
      <w:bookmarkStart w:id="4" w:name="_GoBack"/>
      <w:bookmarkEnd w:id="4"/>
      <w:r w:rsidRPr="00553C98">
        <w:rPr>
          <w:b/>
          <w:sz w:val="28"/>
        </w:rPr>
        <w:t>Návrh na plnenie kritéria</w:t>
      </w:r>
      <w:bookmarkEnd w:id="2"/>
    </w:p>
    <w:p w:rsidR="006E00FF" w:rsidRPr="00F562E5" w:rsidRDefault="006E00FF" w:rsidP="006E00FF">
      <w:pPr>
        <w:jc w:val="center"/>
        <w:rPr>
          <w:b/>
          <w:sz w:val="28"/>
          <w:szCs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Pr="00E32507">
        <w:rPr>
          <w:rStyle w:val="a"/>
          <w:smallCaps/>
          <w:color w:val="000000"/>
          <w:sz w:val="28"/>
          <w:szCs w:val="28"/>
          <w:shd w:val="clear" w:color="auto" w:fill="FFFFFF"/>
        </w:rPr>
        <w:t xml:space="preserve">ULTRAZVUKOVÝ PRÍSTROJ </w:t>
      </w:r>
      <w:r>
        <w:rPr>
          <w:rStyle w:val="a"/>
          <w:smallCaps/>
          <w:color w:val="000000"/>
          <w:sz w:val="28"/>
          <w:szCs w:val="28"/>
          <w:shd w:val="clear" w:color="auto" w:fill="FFFFFF"/>
        </w:rPr>
        <w:t xml:space="preserve">STREDNEJ TRIEDY </w:t>
      </w:r>
      <w:r w:rsidRPr="00E32507">
        <w:rPr>
          <w:rStyle w:val="a"/>
          <w:smallCaps/>
          <w:color w:val="000000"/>
          <w:sz w:val="28"/>
          <w:szCs w:val="28"/>
          <w:shd w:val="clear" w:color="auto" w:fill="FFFFFF"/>
        </w:rPr>
        <w:t>PRE GYNEKOLÓGIU</w:t>
      </w:r>
      <w:r>
        <w:rPr>
          <w:rStyle w:val="a"/>
          <w:smallCaps/>
          <w:color w:val="000000"/>
          <w:sz w:val="28"/>
          <w:szCs w:val="28"/>
          <w:shd w:val="clear" w:color="auto" w:fill="FFFFFF"/>
        </w:rPr>
        <w:t>“</w:t>
      </w:r>
    </w:p>
    <w:p w:rsidR="006E00FF" w:rsidRPr="00553C98" w:rsidRDefault="006E00FF" w:rsidP="006E00FF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6E00FF" w:rsidRPr="00553C98" w:rsidTr="00A254F7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E00FF" w:rsidRPr="00553C98" w:rsidRDefault="006E00FF" w:rsidP="00A254F7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E00FF" w:rsidRPr="00553C98" w:rsidRDefault="006E00FF" w:rsidP="00A254F7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6E00FF" w:rsidRPr="00553C98" w:rsidTr="00A254F7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6E00FF" w:rsidRPr="00553C98" w:rsidRDefault="006E00FF" w:rsidP="00A254F7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E00FF" w:rsidRPr="00553C98" w:rsidRDefault="006E00FF" w:rsidP="00A254F7">
            <w:pPr>
              <w:spacing w:before="120"/>
              <w:ind w:left="360"/>
              <w:rPr>
                <w:b/>
              </w:rPr>
            </w:pPr>
          </w:p>
        </w:tc>
      </w:tr>
      <w:tr w:rsidR="006E00FF" w:rsidRPr="00553C98" w:rsidTr="00A254F7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E00FF" w:rsidRPr="00553C98" w:rsidRDefault="006E00FF" w:rsidP="00A254F7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E00FF" w:rsidRPr="00553C98" w:rsidRDefault="006E00FF" w:rsidP="00A254F7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6E00FF" w:rsidRPr="00553C98" w:rsidTr="00A254F7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6E00FF" w:rsidRPr="00553C98" w:rsidRDefault="006E00FF" w:rsidP="00A254F7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E00FF" w:rsidRPr="00553C98" w:rsidRDefault="006E00FF" w:rsidP="00A254F7">
            <w:pPr>
              <w:spacing w:before="120"/>
              <w:ind w:left="360"/>
              <w:rPr>
                <w:b/>
              </w:rPr>
            </w:pPr>
          </w:p>
        </w:tc>
      </w:tr>
      <w:tr w:rsidR="006E00FF" w:rsidRPr="00553C98" w:rsidTr="00A254F7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E00FF" w:rsidRPr="00553C98" w:rsidRDefault="006E00FF" w:rsidP="00A254F7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E00FF" w:rsidRPr="00553C98" w:rsidRDefault="006E00FF" w:rsidP="00A254F7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F" w:rsidRPr="00553C98" w:rsidRDefault="006E00FF" w:rsidP="00A254F7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6E00FF" w:rsidRPr="005E5D99" w:rsidTr="00A254F7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6E00FF" w:rsidRPr="005E5D99" w:rsidRDefault="006E00FF" w:rsidP="00A254F7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94"/>
              <w:gridCol w:w="788"/>
              <w:gridCol w:w="1408"/>
              <w:gridCol w:w="1563"/>
              <w:gridCol w:w="963"/>
              <w:gridCol w:w="1239"/>
              <w:gridCol w:w="1496"/>
            </w:tblGrid>
            <w:tr w:rsidR="006E00FF" w:rsidRPr="005E5D99" w:rsidTr="00A254F7">
              <w:trPr>
                <w:trHeight w:val="771"/>
              </w:trPr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6E00FF" w:rsidRPr="005E5D99" w:rsidTr="00A254F7">
              <w:trPr>
                <w:trHeight w:val="678"/>
              </w:trPr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Ultrazvukový prístroj </w:t>
                  </w:r>
                  <w:r w:rsidRPr="00853BDC">
                    <w:rPr>
                      <w:b/>
                    </w:rPr>
                    <w:t>strednej triedy</w:t>
                  </w:r>
                  <w:r>
                    <w:t xml:space="preserve"> </w:t>
                  </w:r>
                  <w:r w:rsidRPr="005E5D99">
                    <w:rPr>
                      <w:b/>
                    </w:rPr>
                    <w:t>pre gynekológiu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00FF" w:rsidRPr="005E5D99" w:rsidRDefault="006E00FF" w:rsidP="00A254F7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6E00FF" w:rsidRDefault="006E00FF" w:rsidP="00A254F7">
            <w:pPr>
              <w:spacing w:before="120"/>
              <w:ind w:left="29"/>
              <w:jc w:val="both"/>
            </w:pPr>
          </w:p>
          <w:p w:rsidR="006E00FF" w:rsidRPr="005E5D99" w:rsidRDefault="006E00FF" w:rsidP="00A254F7">
            <w:pPr>
              <w:spacing w:before="120"/>
              <w:ind w:left="29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6E00FF" w:rsidRPr="005E5D99" w:rsidTr="00A254F7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6E00FF" w:rsidRPr="005E5D99" w:rsidRDefault="006E00FF" w:rsidP="00A254F7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6E00FF" w:rsidRPr="005E5D99" w:rsidRDefault="006E00FF" w:rsidP="00A254F7">
            <w:pPr>
              <w:spacing w:before="120"/>
              <w:ind w:left="360"/>
              <w:rPr>
                <w:b/>
              </w:rPr>
            </w:pPr>
          </w:p>
        </w:tc>
      </w:tr>
      <w:tr w:rsidR="006E00FF" w:rsidRPr="005E5D99" w:rsidTr="00A254F7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6E00FF" w:rsidRPr="005E5D99" w:rsidRDefault="006E00FF" w:rsidP="00A254F7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0FF" w:rsidRPr="005E5D99" w:rsidRDefault="006E00FF" w:rsidP="00A254F7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6E00FF" w:rsidRPr="005E5D99" w:rsidRDefault="006E00FF" w:rsidP="00A254F7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6E00FF" w:rsidRPr="005E5D99" w:rsidRDefault="006E00FF" w:rsidP="00A254F7">
            <w:pPr>
              <w:rPr>
                <w:lang w:eastAsia="cs-CZ"/>
              </w:rPr>
            </w:pPr>
          </w:p>
        </w:tc>
      </w:tr>
      <w:bookmarkEnd w:id="3"/>
    </w:tbl>
    <w:p w:rsidR="006E00FF" w:rsidRDefault="006E00FF" w:rsidP="006E00FF"/>
    <w:p w:rsidR="006E00FF" w:rsidRDefault="006E00FF" w:rsidP="006E00FF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</w:p>
    <w:p w:rsidR="006E00FF" w:rsidRDefault="006E00FF" w:rsidP="006E00FF">
      <w:pPr>
        <w:pStyle w:val="Nadpis2"/>
        <w:keepNext w:val="0"/>
        <w:ind w:right="208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</w:p>
    <w:p w:rsidR="003C7668" w:rsidRDefault="003C7668"/>
    <w:sectPr w:rsidR="003C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021" w:rsidRDefault="00860021" w:rsidP="006E00FF">
      <w:r>
        <w:separator/>
      </w:r>
    </w:p>
  </w:endnote>
  <w:endnote w:type="continuationSeparator" w:id="0">
    <w:p w:rsidR="00860021" w:rsidRDefault="00860021" w:rsidP="006E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021" w:rsidRDefault="00860021" w:rsidP="006E00FF">
      <w:r>
        <w:separator/>
      </w:r>
    </w:p>
  </w:footnote>
  <w:footnote w:type="continuationSeparator" w:id="0">
    <w:p w:rsidR="00860021" w:rsidRDefault="00860021" w:rsidP="006E00FF">
      <w:r>
        <w:continuationSeparator/>
      </w:r>
    </w:p>
  </w:footnote>
  <w:footnote w:id="1">
    <w:p w:rsidR="006E00FF" w:rsidRPr="00D303EE" w:rsidRDefault="006E00FF" w:rsidP="006E00F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9A"/>
    <w:rsid w:val="003C7668"/>
    <w:rsid w:val="0059189A"/>
    <w:rsid w:val="006E00FF"/>
    <w:rsid w:val="0086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71C0"/>
  <w15:chartTrackingRefBased/>
  <w15:docId w15:val="{0CD54F30-22B3-4BE8-AA35-47B68C05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0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6E00FF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6E00FF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a">
    <w:next w:val="Siln"/>
    <w:uiPriority w:val="22"/>
    <w:qFormat/>
    <w:rsid w:val="006E0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6E00FF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6E00FF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6E00FF"/>
    <w:rPr>
      <w:vertAlign w:val="superscript"/>
    </w:rPr>
  </w:style>
  <w:style w:type="paragraph" w:customStyle="1" w:styleId="SPNadpis4">
    <w:name w:val="SP_Nadpis4"/>
    <w:basedOn w:val="SPNadpis3"/>
    <w:qFormat/>
    <w:rsid w:val="006E00FF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6E00FF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character" w:styleId="Siln">
    <w:name w:val="Strong"/>
    <w:basedOn w:val="Predvolenpsmoodseku"/>
    <w:uiPriority w:val="22"/>
    <w:qFormat/>
    <w:rsid w:val="006E0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BVS a.s.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dc:description/>
  <cp:lastModifiedBy>Kunová Viera</cp:lastModifiedBy>
  <cp:revision>2</cp:revision>
  <dcterms:created xsi:type="dcterms:W3CDTF">2023-03-07T13:42:00Z</dcterms:created>
  <dcterms:modified xsi:type="dcterms:W3CDTF">2023-03-07T13:42:00Z</dcterms:modified>
</cp:coreProperties>
</file>