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6145C" w14:textId="1B4B33A9" w:rsidR="00C02061" w:rsidRPr="00B47104" w:rsidRDefault="00B47104" w:rsidP="00B47104">
      <w:pPr>
        <w:spacing w:line="276" w:lineRule="auto"/>
        <w:jc w:val="center"/>
        <w:rPr>
          <w:rFonts w:ascii="Corbel" w:eastAsia="Calibri" w:hAnsi="Corbel" w:cs="Arial"/>
          <w:b/>
        </w:rPr>
      </w:pPr>
      <w:r w:rsidRPr="00B47104">
        <w:rPr>
          <w:rFonts w:ascii="Corbel" w:eastAsia="Calibri" w:hAnsi="Corbel" w:cs="Arial"/>
          <w:b/>
        </w:rPr>
        <w:t>Opis predmetu zákazky</w:t>
      </w:r>
    </w:p>
    <w:p w14:paraId="0E87C6BF" w14:textId="77777777" w:rsidR="00C02061" w:rsidRPr="008A16BC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204FC19E" w14:textId="77777777" w:rsidR="00671355" w:rsidRDefault="00B47104" w:rsidP="00B47104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bCs/>
        </w:rPr>
      </w:pPr>
      <w:r>
        <w:rPr>
          <w:rFonts w:ascii="Corbel" w:hAnsi="Corbel" w:cs="Arial"/>
          <w:b/>
          <w:bCs/>
        </w:rPr>
        <w:t>Názov zákazky:</w:t>
      </w:r>
      <w:r w:rsidR="00671355">
        <w:rPr>
          <w:rFonts w:ascii="Corbel" w:hAnsi="Corbel" w:cs="Arial"/>
          <w:b/>
          <w:bCs/>
        </w:rPr>
        <w:t xml:space="preserve"> </w:t>
      </w:r>
    </w:p>
    <w:p w14:paraId="373AE4FA" w14:textId="5901420D" w:rsidR="007B074A" w:rsidRPr="00671355" w:rsidRDefault="0064432B" w:rsidP="00B47104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</w:rPr>
      </w:pPr>
      <w:r w:rsidRPr="00671355">
        <w:rPr>
          <w:rFonts w:ascii="Corbel" w:hAnsi="Corbel" w:cs="Arial"/>
        </w:rPr>
        <w:t>„</w:t>
      </w:r>
      <w:r w:rsidR="007B074A" w:rsidRPr="00671355">
        <w:rPr>
          <w:rFonts w:ascii="Corbel" w:hAnsi="Corbel" w:cs="Arial"/>
        </w:rPr>
        <w:t xml:space="preserve">Chemikálie a spotrebný materiál pre projekt </w:t>
      </w:r>
      <w:proofErr w:type="spellStart"/>
      <w:r w:rsidR="007B074A" w:rsidRPr="00671355">
        <w:rPr>
          <w:rFonts w:ascii="Corbel" w:hAnsi="Corbel" w:cs="Arial"/>
        </w:rPr>
        <w:t>Spencer</w:t>
      </w:r>
      <w:proofErr w:type="spellEnd"/>
      <w:r w:rsidR="007B074A" w:rsidRPr="00671355">
        <w:rPr>
          <w:rFonts w:ascii="Corbel" w:hAnsi="Corbel" w:cs="Arial"/>
        </w:rPr>
        <w:t>“ - 72</w:t>
      </w:r>
    </w:p>
    <w:p w14:paraId="4EFEBCD6" w14:textId="1F9C6D76" w:rsidR="00DD3E96" w:rsidRDefault="00671355" w:rsidP="00671355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bCs/>
        </w:rPr>
      </w:pPr>
      <w:r w:rsidRPr="00671355">
        <w:rPr>
          <w:rFonts w:ascii="Corbel" w:hAnsi="Corbel" w:cs="Arial"/>
          <w:b/>
          <w:bCs/>
        </w:rPr>
        <w:t>Technické vlastnosti:</w:t>
      </w:r>
      <w:r w:rsidR="000A4D53" w:rsidRPr="00671355">
        <w:rPr>
          <w:rFonts w:ascii="Corbel" w:hAnsi="Corbel" w:cs="Arial"/>
          <w:b/>
          <w:bCs/>
        </w:rPr>
        <w:t xml:space="preserve"> </w:t>
      </w:r>
    </w:p>
    <w:p w14:paraId="1CBA4573" w14:textId="56D9F9D5" w:rsidR="00671355" w:rsidRPr="00671355" w:rsidRDefault="00671355" w:rsidP="00671355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bCs/>
        </w:rPr>
      </w:pPr>
      <w:r>
        <w:rPr>
          <w:rFonts w:ascii="Corbel" w:hAnsi="Corbel" w:cs="Arial"/>
          <w:b/>
          <w:bCs/>
        </w:rPr>
        <w:t>Časť 1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125"/>
        <w:gridCol w:w="1718"/>
        <w:gridCol w:w="4046"/>
        <w:gridCol w:w="903"/>
        <w:gridCol w:w="1224"/>
      </w:tblGrid>
      <w:tr w:rsidR="001674D3" w:rsidRPr="00454524" w14:paraId="50BEC3FC" w14:textId="77777777" w:rsidTr="008D24C3">
        <w:trPr>
          <w:trHeight w:val="912"/>
        </w:trPr>
        <w:tc>
          <w:tcPr>
            <w:tcW w:w="1125" w:type="dxa"/>
            <w:hideMark/>
          </w:tcPr>
          <w:p w14:paraId="45D7422F" w14:textId="77777777" w:rsidR="001674D3" w:rsidRPr="00454524" w:rsidRDefault="001674D3" w:rsidP="008D24C3">
            <w:pPr>
              <w:autoSpaceDE w:val="0"/>
              <w:autoSpaceDN w:val="0"/>
              <w:adjustRightInd w:val="0"/>
              <w:jc w:val="both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454524">
              <w:rPr>
                <w:rFonts w:ascii="Corbel" w:hAnsi="Corbel"/>
                <w:b/>
                <w:bCs/>
                <w:sz w:val="20"/>
                <w:szCs w:val="20"/>
              </w:rPr>
              <w:t>Poradové číslo</w:t>
            </w:r>
          </w:p>
        </w:tc>
        <w:tc>
          <w:tcPr>
            <w:tcW w:w="1718" w:type="dxa"/>
            <w:hideMark/>
          </w:tcPr>
          <w:p w14:paraId="6E12F1A5" w14:textId="77777777" w:rsidR="001674D3" w:rsidRPr="00454524" w:rsidRDefault="001674D3" w:rsidP="008D24C3">
            <w:pPr>
              <w:autoSpaceDE w:val="0"/>
              <w:autoSpaceDN w:val="0"/>
              <w:adjustRightInd w:val="0"/>
              <w:jc w:val="both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454524">
              <w:rPr>
                <w:rFonts w:ascii="Corbel" w:hAnsi="Corbel"/>
                <w:b/>
                <w:bCs/>
                <w:sz w:val="20"/>
                <w:szCs w:val="20"/>
              </w:rPr>
              <w:t>Názov a popis  položky</w:t>
            </w:r>
          </w:p>
        </w:tc>
        <w:tc>
          <w:tcPr>
            <w:tcW w:w="4046" w:type="dxa"/>
            <w:hideMark/>
          </w:tcPr>
          <w:p w14:paraId="67CD2859" w14:textId="77777777" w:rsidR="001674D3" w:rsidRPr="00454524" w:rsidRDefault="001674D3" w:rsidP="008D24C3">
            <w:pPr>
              <w:autoSpaceDE w:val="0"/>
              <w:autoSpaceDN w:val="0"/>
              <w:adjustRightInd w:val="0"/>
              <w:jc w:val="both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454524">
              <w:rPr>
                <w:rFonts w:ascii="Corbel" w:hAnsi="Corbel"/>
                <w:b/>
                <w:bCs/>
                <w:sz w:val="20"/>
                <w:szCs w:val="20"/>
              </w:rPr>
              <w:t>Opis</w:t>
            </w:r>
          </w:p>
        </w:tc>
        <w:tc>
          <w:tcPr>
            <w:tcW w:w="903" w:type="dxa"/>
            <w:hideMark/>
          </w:tcPr>
          <w:p w14:paraId="4491BD44" w14:textId="77777777" w:rsidR="001674D3" w:rsidRPr="00454524" w:rsidRDefault="001674D3" w:rsidP="008D24C3">
            <w:pPr>
              <w:autoSpaceDE w:val="0"/>
              <w:autoSpaceDN w:val="0"/>
              <w:adjustRightInd w:val="0"/>
              <w:jc w:val="both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454524">
              <w:rPr>
                <w:rFonts w:ascii="Corbel" w:hAnsi="Corbel"/>
                <w:b/>
                <w:bCs/>
                <w:sz w:val="20"/>
                <w:szCs w:val="20"/>
              </w:rPr>
              <w:t xml:space="preserve"> M.J. </w:t>
            </w:r>
          </w:p>
        </w:tc>
        <w:tc>
          <w:tcPr>
            <w:tcW w:w="1224" w:type="dxa"/>
            <w:hideMark/>
          </w:tcPr>
          <w:p w14:paraId="2616B8DD" w14:textId="77777777" w:rsidR="001674D3" w:rsidRPr="00454524" w:rsidRDefault="001674D3" w:rsidP="008D24C3">
            <w:pPr>
              <w:autoSpaceDE w:val="0"/>
              <w:autoSpaceDN w:val="0"/>
              <w:adjustRightInd w:val="0"/>
              <w:jc w:val="both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454524">
              <w:rPr>
                <w:rFonts w:ascii="Corbel" w:hAnsi="Corbel"/>
                <w:b/>
                <w:bCs/>
                <w:sz w:val="20"/>
                <w:szCs w:val="20"/>
              </w:rPr>
              <w:t>Množstvo</w:t>
            </w:r>
          </w:p>
        </w:tc>
      </w:tr>
      <w:tr w:rsidR="001674D3" w:rsidRPr="00454524" w14:paraId="7A2C1C60" w14:textId="77777777" w:rsidTr="008D24C3">
        <w:trPr>
          <w:trHeight w:val="2880"/>
        </w:trPr>
        <w:tc>
          <w:tcPr>
            <w:tcW w:w="1125" w:type="dxa"/>
            <w:hideMark/>
          </w:tcPr>
          <w:p w14:paraId="4171823F" w14:textId="77777777" w:rsidR="001674D3" w:rsidRPr="00454524" w:rsidRDefault="001674D3" w:rsidP="008D24C3">
            <w:pPr>
              <w:autoSpaceDE w:val="0"/>
              <w:autoSpaceDN w:val="0"/>
              <w:adjustRightInd w:val="0"/>
              <w:jc w:val="both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454524">
              <w:rPr>
                <w:rFonts w:ascii="Corbel" w:hAnsi="Corbel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718" w:type="dxa"/>
            <w:hideMark/>
          </w:tcPr>
          <w:p w14:paraId="3A9E93B6" w14:textId="77777777" w:rsidR="001674D3" w:rsidRDefault="001674D3" w:rsidP="008D24C3">
            <w:pPr>
              <w:autoSpaceDE w:val="0"/>
              <w:autoSpaceDN w:val="0"/>
              <w:adjustRightInd w:val="0"/>
              <w:jc w:val="both"/>
              <w:rPr>
                <w:rFonts w:ascii="Corbel" w:hAnsi="Corbel"/>
                <w:b/>
                <w:bCs/>
                <w:sz w:val="20"/>
                <w:szCs w:val="20"/>
              </w:rPr>
            </w:pPr>
            <w:bookmarkStart w:id="0" w:name="_Hlk128141189"/>
            <w:r w:rsidRPr="00454524">
              <w:rPr>
                <w:rFonts w:ascii="Corbel" w:hAnsi="Corbel"/>
                <w:b/>
                <w:bCs/>
                <w:sz w:val="20"/>
                <w:szCs w:val="20"/>
              </w:rPr>
              <w:t xml:space="preserve">FB </w:t>
            </w:r>
            <w:proofErr w:type="spellStart"/>
            <w:r w:rsidRPr="00454524">
              <w:rPr>
                <w:rFonts w:ascii="Corbel" w:hAnsi="Corbel"/>
                <w:b/>
                <w:bCs/>
                <w:sz w:val="20"/>
                <w:szCs w:val="20"/>
              </w:rPr>
              <w:t>Essence</w:t>
            </w:r>
            <w:proofErr w:type="spellEnd"/>
            <w:r w:rsidRPr="00454524">
              <w:rPr>
                <w:rFonts w:ascii="Corbel" w:hAnsi="Corbel"/>
                <w:b/>
                <w:bCs/>
                <w:sz w:val="20"/>
                <w:szCs w:val="20"/>
              </w:rPr>
              <w:t xml:space="preserve"> US </w:t>
            </w:r>
            <w:proofErr w:type="spellStart"/>
            <w:r w:rsidRPr="00454524">
              <w:rPr>
                <w:rFonts w:ascii="Corbel" w:hAnsi="Corbel"/>
                <w:b/>
                <w:bCs/>
                <w:sz w:val="20"/>
                <w:szCs w:val="20"/>
              </w:rPr>
              <w:t>origin</w:t>
            </w:r>
            <w:bookmarkEnd w:id="0"/>
            <w:proofErr w:type="spellEnd"/>
            <w:r w:rsidRPr="00454524">
              <w:rPr>
                <w:rFonts w:ascii="Corbel" w:hAnsi="Corbel"/>
                <w:b/>
                <w:bCs/>
                <w:sz w:val="20"/>
                <w:szCs w:val="20"/>
              </w:rPr>
              <w:t xml:space="preserve"> (napr. 10803-034 </w:t>
            </w:r>
          </w:p>
          <w:p w14:paraId="70958B60" w14:textId="77777777" w:rsidR="001674D3" w:rsidRPr="00454524" w:rsidRDefault="001674D3" w:rsidP="008D24C3">
            <w:pPr>
              <w:autoSpaceDE w:val="0"/>
              <w:autoSpaceDN w:val="0"/>
              <w:adjustRightInd w:val="0"/>
              <w:jc w:val="both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454524">
              <w:rPr>
                <w:rFonts w:ascii="Corbel" w:hAnsi="Corbel"/>
                <w:b/>
                <w:bCs/>
                <w:sz w:val="20"/>
                <w:szCs w:val="20"/>
              </w:rPr>
              <w:t>alebo ekvivalent spĺňajúci parametre opisu)*</w:t>
            </w:r>
          </w:p>
        </w:tc>
        <w:tc>
          <w:tcPr>
            <w:tcW w:w="4046" w:type="dxa"/>
            <w:hideMark/>
          </w:tcPr>
          <w:p w14:paraId="3410CF0C" w14:textId="77777777" w:rsidR="001674D3" w:rsidRPr="00454524" w:rsidRDefault="001674D3" w:rsidP="008D24C3">
            <w:pPr>
              <w:autoSpaceDE w:val="0"/>
              <w:autoSpaceDN w:val="0"/>
              <w:adjustRightInd w:val="0"/>
              <w:jc w:val="both"/>
              <w:rPr>
                <w:rFonts w:ascii="Corbel" w:hAnsi="Corbel"/>
                <w:bCs/>
                <w:sz w:val="20"/>
                <w:szCs w:val="20"/>
              </w:rPr>
            </w:pPr>
            <w:r w:rsidRPr="00454524">
              <w:rPr>
                <w:rFonts w:ascii="Corbel" w:hAnsi="Corbel"/>
                <w:bCs/>
                <w:sz w:val="20"/>
                <w:szCs w:val="20"/>
              </w:rPr>
              <w:t xml:space="preserve">FB </w:t>
            </w:r>
            <w:proofErr w:type="spellStart"/>
            <w:r w:rsidRPr="00454524">
              <w:rPr>
                <w:rFonts w:ascii="Corbel" w:hAnsi="Corbel"/>
                <w:bCs/>
                <w:sz w:val="20"/>
                <w:szCs w:val="20"/>
              </w:rPr>
              <w:t>Essence</w:t>
            </w:r>
            <w:proofErr w:type="spellEnd"/>
            <w:r w:rsidRPr="00454524">
              <w:rPr>
                <w:rFonts w:ascii="Corbel" w:hAnsi="Corbel"/>
                <w:bCs/>
                <w:sz w:val="20"/>
                <w:szCs w:val="20"/>
              </w:rPr>
              <w:t xml:space="preserve"> z hovädzieho a konského séra. Obsahujúce patentovanú zmes doplnkov s obsahom vitamínov, minerálov a rastových faktorov.  Použitie na kultiváciu cicavčích </w:t>
            </w:r>
            <w:proofErr w:type="spellStart"/>
            <w:r w:rsidRPr="00454524">
              <w:rPr>
                <w:rFonts w:ascii="Corbel" w:hAnsi="Corbel"/>
                <w:bCs/>
                <w:sz w:val="20"/>
                <w:szCs w:val="20"/>
              </w:rPr>
              <w:t>adherentných</w:t>
            </w:r>
            <w:proofErr w:type="spellEnd"/>
            <w:r w:rsidRPr="00454524">
              <w:rPr>
                <w:rFonts w:ascii="Corbel" w:hAnsi="Corbel"/>
                <w:bCs/>
                <w:sz w:val="20"/>
                <w:szCs w:val="20"/>
              </w:rPr>
              <w:t xml:space="preserve"> aj </w:t>
            </w:r>
            <w:proofErr w:type="spellStart"/>
            <w:r w:rsidRPr="00454524">
              <w:rPr>
                <w:rFonts w:ascii="Corbel" w:hAnsi="Corbel"/>
                <w:bCs/>
                <w:sz w:val="20"/>
                <w:szCs w:val="20"/>
              </w:rPr>
              <w:t>suspenzných</w:t>
            </w:r>
            <w:proofErr w:type="spellEnd"/>
            <w:r w:rsidRPr="00454524">
              <w:rPr>
                <w:rFonts w:ascii="Corbel" w:hAnsi="Corbel"/>
                <w:bCs/>
                <w:sz w:val="20"/>
                <w:szCs w:val="20"/>
              </w:rPr>
              <w:t xml:space="preserve"> bunkových línií. Produkt nemeniaci morfológiu kultivovaných buniek a poskytujúci reprodukovateľné výsledky. Možnosť zmiešať v pomere 1:1 s FBS. V jednom balení 500 ml. Exspirácia minimálne 9 mesiacov odo dňa dodania.</w:t>
            </w:r>
          </w:p>
        </w:tc>
        <w:tc>
          <w:tcPr>
            <w:tcW w:w="903" w:type="dxa"/>
            <w:hideMark/>
          </w:tcPr>
          <w:p w14:paraId="03E3CBDD" w14:textId="77777777" w:rsidR="001674D3" w:rsidRPr="00454524" w:rsidRDefault="001674D3" w:rsidP="008D24C3">
            <w:pPr>
              <w:autoSpaceDE w:val="0"/>
              <w:autoSpaceDN w:val="0"/>
              <w:adjustRightInd w:val="0"/>
              <w:jc w:val="both"/>
              <w:rPr>
                <w:rFonts w:ascii="Corbel" w:hAnsi="Corbel"/>
                <w:bCs/>
                <w:sz w:val="20"/>
                <w:szCs w:val="20"/>
              </w:rPr>
            </w:pPr>
            <w:r w:rsidRPr="00454524">
              <w:rPr>
                <w:rFonts w:ascii="Corbel" w:hAnsi="Corbel"/>
                <w:bCs/>
                <w:sz w:val="20"/>
                <w:szCs w:val="20"/>
              </w:rPr>
              <w:t xml:space="preserve"> </w:t>
            </w:r>
            <w:r>
              <w:rPr>
                <w:rFonts w:ascii="Corbel" w:hAnsi="Corbel"/>
                <w:bCs/>
                <w:sz w:val="20"/>
                <w:szCs w:val="20"/>
              </w:rPr>
              <w:t>B</w:t>
            </w:r>
            <w:r>
              <w:rPr>
                <w:rFonts w:ascii="Corbel" w:hAnsi="Corbel"/>
                <w:iCs/>
                <w:sz w:val="20"/>
                <w:szCs w:val="20"/>
              </w:rPr>
              <w:t>alenie</w:t>
            </w:r>
          </w:p>
        </w:tc>
        <w:tc>
          <w:tcPr>
            <w:tcW w:w="1224" w:type="dxa"/>
            <w:hideMark/>
          </w:tcPr>
          <w:p w14:paraId="5510A238" w14:textId="77777777" w:rsidR="001674D3" w:rsidRPr="00454524" w:rsidRDefault="001674D3" w:rsidP="008D24C3">
            <w:pPr>
              <w:autoSpaceDE w:val="0"/>
              <w:autoSpaceDN w:val="0"/>
              <w:adjustRightInd w:val="0"/>
              <w:jc w:val="both"/>
              <w:rPr>
                <w:rFonts w:ascii="Corbel" w:hAnsi="Corbel"/>
                <w:bCs/>
                <w:sz w:val="20"/>
                <w:szCs w:val="20"/>
              </w:rPr>
            </w:pPr>
            <w:r w:rsidRPr="00454524">
              <w:rPr>
                <w:rFonts w:ascii="Corbel" w:hAnsi="Corbel"/>
                <w:bCs/>
                <w:sz w:val="20"/>
                <w:szCs w:val="20"/>
              </w:rPr>
              <w:t>3</w:t>
            </w:r>
          </w:p>
        </w:tc>
      </w:tr>
      <w:tr w:rsidR="001674D3" w:rsidRPr="00454524" w14:paraId="6BFE4C38" w14:textId="77777777" w:rsidTr="008D24C3">
        <w:trPr>
          <w:trHeight w:val="2880"/>
        </w:trPr>
        <w:tc>
          <w:tcPr>
            <w:tcW w:w="1125" w:type="dxa"/>
            <w:hideMark/>
          </w:tcPr>
          <w:p w14:paraId="09498D82" w14:textId="77777777" w:rsidR="001674D3" w:rsidRPr="00454524" w:rsidRDefault="001674D3" w:rsidP="008D24C3">
            <w:pPr>
              <w:autoSpaceDE w:val="0"/>
              <w:autoSpaceDN w:val="0"/>
              <w:adjustRightInd w:val="0"/>
              <w:jc w:val="both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454524">
              <w:rPr>
                <w:rFonts w:ascii="Corbel" w:hAnsi="Corbel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718" w:type="dxa"/>
            <w:hideMark/>
          </w:tcPr>
          <w:p w14:paraId="65C666CD" w14:textId="77777777" w:rsidR="001674D3" w:rsidRPr="00454524" w:rsidRDefault="001674D3" w:rsidP="008D24C3">
            <w:pPr>
              <w:autoSpaceDE w:val="0"/>
              <w:autoSpaceDN w:val="0"/>
              <w:adjustRightInd w:val="0"/>
              <w:jc w:val="both"/>
              <w:rPr>
                <w:rFonts w:ascii="Corbel" w:hAnsi="Corbel"/>
                <w:b/>
                <w:bCs/>
                <w:sz w:val="20"/>
                <w:szCs w:val="20"/>
              </w:rPr>
            </w:pPr>
            <w:proofErr w:type="spellStart"/>
            <w:r w:rsidRPr="00454524">
              <w:rPr>
                <w:rFonts w:ascii="Corbel" w:hAnsi="Corbel"/>
                <w:b/>
                <w:bCs/>
                <w:sz w:val="20"/>
                <w:szCs w:val="20"/>
              </w:rPr>
              <w:t>GrowDex</w:t>
            </w:r>
            <w:proofErr w:type="spellEnd"/>
            <w:r w:rsidRPr="00454524">
              <w:rPr>
                <w:rFonts w:ascii="Corbel" w:hAnsi="Corbel"/>
                <w:b/>
                <w:bCs/>
                <w:sz w:val="20"/>
                <w:szCs w:val="20"/>
              </w:rPr>
              <w:t xml:space="preserve">-T </w:t>
            </w:r>
            <w:proofErr w:type="spellStart"/>
            <w:r w:rsidRPr="00454524">
              <w:rPr>
                <w:rFonts w:ascii="Corbel" w:hAnsi="Corbel"/>
                <w:b/>
                <w:bCs/>
                <w:sz w:val="20"/>
                <w:szCs w:val="20"/>
              </w:rPr>
              <w:t>multipack</w:t>
            </w:r>
            <w:proofErr w:type="spellEnd"/>
            <w:r w:rsidRPr="00454524">
              <w:rPr>
                <w:rFonts w:ascii="Corbel" w:hAnsi="Corbel"/>
                <w:b/>
                <w:bCs/>
                <w:sz w:val="20"/>
                <w:szCs w:val="20"/>
              </w:rPr>
              <w:t xml:space="preserve"> (napr. 200.103.305 alebo ekvivalent spĺňajúci parametre opisu)*</w:t>
            </w:r>
          </w:p>
        </w:tc>
        <w:tc>
          <w:tcPr>
            <w:tcW w:w="4046" w:type="dxa"/>
            <w:hideMark/>
          </w:tcPr>
          <w:p w14:paraId="0762B79E" w14:textId="77777777" w:rsidR="001674D3" w:rsidRPr="00454524" w:rsidRDefault="001674D3" w:rsidP="008D24C3">
            <w:pPr>
              <w:autoSpaceDE w:val="0"/>
              <w:autoSpaceDN w:val="0"/>
              <w:adjustRightInd w:val="0"/>
              <w:jc w:val="both"/>
              <w:rPr>
                <w:rFonts w:ascii="Corbel" w:hAnsi="Corbel"/>
                <w:bCs/>
                <w:sz w:val="20"/>
                <w:szCs w:val="20"/>
              </w:rPr>
            </w:pPr>
            <w:proofErr w:type="spellStart"/>
            <w:r w:rsidRPr="00454524">
              <w:rPr>
                <w:rFonts w:ascii="Corbel" w:hAnsi="Corbel"/>
                <w:bCs/>
                <w:sz w:val="20"/>
                <w:szCs w:val="20"/>
              </w:rPr>
              <w:t>GrowDex</w:t>
            </w:r>
            <w:proofErr w:type="spellEnd"/>
            <w:r w:rsidRPr="00454524">
              <w:rPr>
                <w:rFonts w:ascii="Corbel" w:hAnsi="Corbel"/>
                <w:bCs/>
                <w:sz w:val="20"/>
                <w:szCs w:val="20"/>
              </w:rPr>
              <w:t xml:space="preserve">-T </w:t>
            </w:r>
            <w:proofErr w:type="spellStart"/>
            <w:r w:rsidRPr="00454524">
              <w:rPr>
                <w:rFonts w:ascii="Corbel" w:hAnsi="Corbel"/>
                <w:bCs/>
                <w:sz w:val="20"/>
                <w:szCs w:val="20"/>
              </w:rPr>
              <w:t>hydrogél</w:t>
            </w:r>
            <w:proofErr w:type="spellEnd"/>
            <w:r w:rsidRPr="00454524">
              <w:rPr>
                <w:rFonts w:ascii="Corbel" w:hAnsi="Corbel"/>
                <w:bCs/>
                <w:sz w:val="20"/>
                <w:szCs w:val="20"/>
              </w:rPr>
              <w:t xml:space="preserve"> pripravený na priame použitie. </w:t>
            </w:r>
            <w:proofErr w:type="spellStart"/>
            <w:r w:rsidRPr="00454524">
              <w:rPr>
                <w:rFonts w:ascii="Corbel" w:hAnsi="Corbel"/>
                <w:bCs/>
                <w:sz w:val="20"/>
                <w:szCs w:val="20"/>
              </w:rPr>
              <w:t>Hydrogél</w:t>
            </w:r>
            <w:proofErr w:type="spellEnd"/>
            <w:r w:rsidRPr="00454524">
              <w:rPr>
                <w:rFonts w:ascii="Corbel" w:hAnsi="Corbel"/>
                <w:bCs/>
                <w:sz w:val="20"/>
                <w:szCs w:val="20"/>
              </w:rPr>
              <w:t xml:space="preserve"> možný zmiešať priamo s bunkami a kultivačným médiom. Neobsahujúci žiadnu živočíšnu zložku. Pri použití nevyžadujúci žiadny krok </w:t>
            </w:r>
            <w:proofErr w:type="spellStart"/>
            <w:r w:rsidRPr="00454524">
              <w:rPr>
                <w:rFonts w:ascii="Corbel" w:hAnsi="Corbel"/>
                <w:bCs/>
                <w:sz w:val="20"/>
                <w:szCs w:val="20"/>
              </w:rPr>
              <w:t>gélovania</w:t>
            </w:r>
            <w:proofErr w:type="spellEnd"/>
            <w:r w:rsidRPr="00454524">
              <w:rPr>
                <w:rFonts w:ascii="Corbel" w:hAnsi="Corbel"/>
                <w:bCs/>
                <w:sz w:val="20"/>
                <w:szCs w:val="20"/>
              </w:rPr>
              <w:t xml:space="preserve"> alebo zosieťovania. Poskytujúci osvedčené riešenie min. pre automatizáciu a vysokovýkonný skríning. </w:t>
            </w:r>
            <w:proofErr w:type="spellStart"/>
            <w:r w:rsidRPr="00454524">
              <w:rPr>
                <w:rFonts w:ascii="Corbel" w:hAnsi="Corbel"/>
                <w:bCs/>
                <w:sz w:val="20"/>
                <w:szCs w:val="20"/>
              </w:rPr>
              <w:t>GrowDex</w:t>
            </w:r>
            <w:proofErr w:type="spellEnd"/>
            <w:r w:rsidRPr="00454524">
              <w:rPr>
                <w:rFonts w:ascii="Corbel" w:hAnsi="Corbel"/>
                <w:bCs/>
                <w:sz w:val="20"/>
                <w:szCs w:val="20"/>
              </w:rPr>
              <w:t xml:space="preserve"> umožňujúci použitie na 3D kultiváciu buniek ako sú min. napr. sféroidy a </w:t>
            </w:r>
            <w:proofErr w:type="spellStart"/>
            <w:r w:rsidRPr="00454524">
              <w:rPr>
                <w:rFonts w:ascii="Corbel" w:hAnsi="Corbel"/>
                <w:bCs/>
                <w:sz w:val="20"/>
                <w:szCs w:val="20"/>
              </w:rPr>
              <w:t>organoidy</w:t>
            </w:r>
            <w:proofErr w:type="spellEnd"/>
            <w:r w:rsidRPr="00454524">
              <w:rPr>
                <w:rFonts w:ascii="Corbel" w:hAnsi="Corbel"/>
                <w:bCs/>
                <w:sz w:val="20"/>
                <w:szCs w:val="20"/>
              </w:rPr>
              <w:t xml:space="preserve">, v </w:t>
            </w:r>
            <w:proofErr w:type="spellStart"/>
            <w:r w:rsidRPr="00454524">
              <w:rPr>
                <w:rFonts w:ascii="Corbel" w:hAnsi="Corbel"/>
                <w:bCs/>
                <w:sz w:val="20"/>
                <w:szCs w:val="20"/>
              </w:rPr>
              <w:t>personalizovanej</w:t>
            </w:r>
            <w:proofErr w:type="spellEnd"/>
            <w:r w:rsidRPr="00454524">
              <w:rPr>
                <w:rFonts w:ascii="Corbel" w:hAnsi="Corbel"/>
                <w:bCs/>
                <w:sz w:val="20"/>
                <w:szCs w:val="20"/>
              </w:rPr>
              <w:t xml:space="preserve"> medicíne, regeneračnej medicíne, príprave modelov orgánov na čipe, pre štúdie liečiv. Jedno balenie </w:t>
            </w:r>
            <w:proofErr w:type="spellStart"/>
            <w:r w:rsidRPr="00454524">
              <w:rPr>
                <w:rFonts w:ascii="Corbel" w:hAnsi="Corbel"/>
                <w:bCs/>
                <w:sz w:val="20"/>
                <w:szCs w:val="20"/>
              </w:rPr>
              <w:t>GrowDex</w:t>
            </w:r>
            <w:proofErr w:type="spellEnd"/>
            <w:r w:rsidRPr="00454524">
              <w:rPr>
                <w:rFonts w:ascii="Corbel" w:hAnsi="Corbel"/>
                <w:bCs/>
                <w:sz w:val="20"/>
                <w:szCs w:val="20"/>
              </w:rPr>
              <w:t>-T obsahujúce 3 striekačky s objemom 5 ml, dokopy 15 ml. Exspirácia minimálne 9 mesiacov odo dňa dodania.</w:t>
            </w:r>
          </w:p>
        </w:tc>
        <w:tc>
          <w:tcPr>
            <w:tcW w:w="903" w:type="dxa"/>
            <w:hideMark/>
          </w:tcPr>
          <w:p w14:paraId="712AE683" w14:textId="77777777" w:rsidR="001674D3" w:rsidRPr="00454524" w:rsidRDefault="001674D3" w:rsidP="008D24C3">
            <w:pPr>
              <w:autoSpaceDE w:val="0"/>
              <w:autoSpaceDN w:val="0"/>
              <w:adjustRightInd w:val="0"/>
              <w:jc w:val="both"/>
              <w:rPr>
                <w:rFonts w:ascii="Corbel" w:hAnsi="Corbel"/>
                <w:bCs/>
                <w:sz w:val="20"/>
                <w:szCs w:val="20"/>
              </w:rPr>
            </w:pPr>
            <w:r>
              <w:rPr>
                <w:rFonts w:ascii="Corbel" w:hAnsi="Corbel"/>
                <w:iCs/>
                <w:sz w:val="20"/>
                <w:szCs w:val="20"/>
              </w:rPr>
              <w:t>Balenie</w:t>
            </w:r>
            <w:r w:rsidRPr="00454524">
              <w:rPr>
                <w:rFonts w:ascii="Corbel" w:hAnsi="Corbe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24" w:type="dxa"/>
            <w:hideMark/>
          </w:tcPr>
          <w:p w14:paraId="15DA1FAF" w14:textId="77777777" w:rsidR="001674D3" w:rsidRPr="00454524" w:rsidRDefault="001674D3" w:rsidP="008D24C3">
            <w:pPr>
              <w:autoSpaceDE w:val="0"/>
              <w:autoSpaceDN w:val="0"/>
              <w:adjustRightInd w:val="0"/>
              <w:jc w:val="both"/>
              <w:rPr>
                <w:rFonts w:ascii="Corbel" w:hAnsi="Corbel"/>
                <w:bCs/>
                <w:sz w:val="20"/>
                <w:szCs w:val="20"/>
              </w:rPr>
            </w:pPr>
            <w:r w:rsidRPr="00454524">
              <w:rPr>
                <w:rFonts w:ascii="Corbel" w:hAnsi="Corbel"/>
                <w:bCs/>
                <w:sz w:val="20"/>
                <w:szCs w:val="20"/>
              </w:rPr>
              <w:t>2</w:t>
            </w:r>
          </w:p>
        </w:tc>
      </w:tr>
      <w:tr w:rsidR="001674D3" w:rsidRPr="00454524" w14:paraId="652D3254" w14:textId="77777777" w:rsidTr="008D24C3">
        <w:trPr>
          <w:trHeight w:val="2880"/>
        </w:trPr>
        <w:tc>
          <w:tcPr>
            <w:tcW w:w="1125" w:type="dxa"/>
            <w:hideMark/>
          </w:tcPr>
          <w:p w14:paraId="15BF03C5" w14:textId="77777777" w:rsidR="001674D3" w:rsidRPr="00454524" w:rsidRDefault="001674D3" w:rsidP="008D24C3">
            <w:pPr>
              <w:autoSpaceDE w:val="0"/>
              <w:autoSpaceDN w:val="0"/>
              <w:adjustRightInd w:val="0"/>
              <w:jc w:val="both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454524">
              <w:rPr>
                <w:rFonts w:ascii="Corbel" w:hAnsi="Corbel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718" w:type="dxa"/>
            <w:hideMark/>
          </w:tcPr>
          <w:p w14:paraId="5C00671E" w14:textId="77777777" w:rsidR="001674D3" w:rsidRPr="00454524" w:rsidRDefault="001674D3" w:rsidP="008D24C3">
            <w:pPr>
              <w:autoSpaceDE w:val="0"/>
              <w:autoSpaceDN w:val="0"/>
              <w:adjustRightInd w:val="0"/>
              <w:jc w:val="both"/>
              <w:rPr>
                <w:rFonts w:ascii="Corbel" w:hAnsi="Corbel"/>
                <w:b/>
                <w:bCs/>
                <w:sz w:val="20"/>
                <w:szCs w:val="20"/>
              </w:rPr>
            </w:pPr>
            <w:proofErr w:type="spellStart"/>
            <w:r w:rsidRPr="00454524">
              <w:rPr>
                <w:rFonts w:ascii="Corbel" w:hAnsi="Corbel"/>
                <w:b/>
                <w:bCs/>
                <w:sz w:val="20"/>
                <w:szCs w:val="20"/>
              </w:rPr>
              <w:t>GrowDex</w:t>
            </w:r>
            <w:proofErr w:type="spellEnd"/>
            <w:r w:rsidRPr="00454524">
              <w:rPr>
                <w:rFonts w:ascii="Corbel" w:hAnsi="Corbel"/>
                <w:b/>
                <w:bCs/>
                <w:sz w:val="20"/>
                <w:szCs w:val="20"/>
              </w:rPr>
              <w:t xml:space="preserve"> 5ml </w:t>
            </w:r>
            <w:proofErr w:type="spellStart"/>
            <w:r w:rsidRPr="00454524">
              <w:rPr>
                <w:rFonts w:ascii="Corbel" w:hAnsi="Corbel"/>
                <w:b/>
                <w:bCs/>
                <w:sz w:val="20"/>
                <w:szCs w:val="20"/>
              </w:rPr>
              <w:t>syringe</w:t>
            </w:r>
            <w:proofErr w:type="spellEnd"/>
            <w:r w:rsidRPr="00454524">
              <w:rPr>
                <w:rFonts w:ascii="Corbel" w:hAnsi="Corbel"/>
                <w:b/>
                <w:bCs/>
                <w:sz w:val="20"/>
                <w:szCs w:val="20"/>
              </w:rPr>
              <w:t xml:space="preserve"> + </w:t>
            </w:r>
            <w:proofErr w:type="spellStart"/>
            <w:r w:rsidRPr="00454524">
              <w:rPr>
                <w:rFonts w:ascii="Corbel" w:hAnsi="Corbel"/>
                <w:b/>
                <w:bCs/>
                <w:sz w:val="20"/>
                <w:szCs w:val="20"/>
              </w:rPr>
              <w:t>GrowDase</w:t>
            </w:r>
            <w:proofErr w:type="spellEnd"/>
            <w:r w:rsidRPr="00454524">
              <w:rPr>
                <w:rFonts w:ascii="Corbel" w:hAnsi="Corbel"/>
                <w:b/>
                <w:bCs/>
                <w:sz w:val="20"/>
                <w:szCs w:val="20"/>
              </w:rPr>
              <w:t xml:space="preserve"> 2.5 ml </w:t>
            </w:r>
            <w:proofErr w:type="spellStart"/>
            <w:r w:rsidRPr="00454524">
              <w:rPr>
                <w:rFonts w:ascii="Corbel" w:hAnsi="Corbel"/>
                <w:b/>
                <w:bCs/>
                <w:sz w:val="20"/>
                <w:szCs w:val="20"/>
              </w:rPr>
              <w:t>combo</w:t>
            </w:r>
            <w:proofErr w:type="spellEnd"/>
            <w:r w:rsidRPr="00454524">
              <w:rPr>
                <w:rFonts w:ascii="Corbel" w:hAnsi="Corbe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54524">
              <w:rPr>
                <w:rFonts w:ascii="Corbel" w:hAnsi="Corbel"/>
                <w:b/>
                <w:bCs/>
                <w:sz w:val="20"/>
                <w:szCs w:val="20"/>
              </w:rPr>
              <w:t>pack</w:t>
            </w:r>
            <w:proofErr w:type="spellEnd"/>
            <w:r w:rsidRPr="00454524">
              <w:rPr>
                <w:rFonts w:ascii="Corbel" w:hAnsi="Corbel"/>
                <w:b/>
                <w:bCs/>
                <w:sz w:val="20"/>
                <w:szCs w:val="20"/>
              </w:rPr>
              <w:t xml:space="preserve"> (napr. 100.103.905 alebo ekvivalent spĺňajúci parametre opisu)*</w:t>
            </w:r>
          </w:p>
        </w:tc>
        <w:tc>
          <w:tcPr>
            <w:tcW w:w="4046" w:type="dxa"/>
            <w:hideMark/>
          </w:tcPr>
          <w:p w14:paraId="1680DFD7" w14:textId="06DDC918" w:rsidR="001674D3" w:rsidRPr="00454524" w:rsidRDefault="002D7DBC" w:rsidP="008D24C3">
            <w:pPr>
              <w:autoSpaceDE w:val="0"/>
              <w:autoSpaceDN w:val="0"/>
              <w:adjustRightInd w:val="0"/>
              <w:jc w:val="both"/>
              <w:rPr>
                <w:rFonts w:ascii="Corbel" w:hAnsi="Corbel"/>
                <w:bCs/>
                <w:sz w:val="20"/>
                <w:szCs w:val="20"/>
              </w:rPr>
            </w:pPr>
            <w:r w:rsidRPr="002D7DBC">
              <w:rPr>
                <w:rFonts w:ascii="Corbel" w:hAnsi="Corbel"/>
                <w:bCs/>
                <w:sz w:val="20"/>
                <w:szCs w:val="20"/>
              </w:rPr>
              <w:t xml:space="preserve">Jedno balenie obsahujúce </w:t>
            </w:r>
            <w:proofErr w:type="spellStart"/>
            <w:r w:rsidRPr="002D7DBC">
              <w:rPr>
                <w:rFonts w:ascii="Corbel" w:hAnsi="Corbel"/>
                <w:bCs/>
                <w:sz w:val="20"/>
                <w:szCs w:val="20"/>
              </w:rPr>
              <w:t>hydrogél</w:t>
            </w:r>
            <w:proofErr w:type="spellEnd"/>
            <w:r w:rsidRPr="002D7DBC">
              <w:rPr>
                <w:rFonts w:ascii="Corbel" w:hAnsi="Corbel"/>
                <w:bCs/>
                <w:sz w:val="20"/>
                <w:szCs w:val="20"/>
              </w:rPr>
              <w:t xml:space="preserve"> </w:t>
            </w:r>
            <w:proofErr w:type="spellStart"/>
            <w:r w:rsidRPr="002D7DBC">
              <w:rPr>
                <w:rFonts w:ascii="Corbel" w:hAnsi="Corbel"/>
                <w:bCs/>
                <w:sz w:val="20"/>
                <w:szCs w:val="20"/>
              </w:rPr>
              <w:t>GrowDex</w:t>
            </w:r>
            <w:proofErr w:type="spellEnd"/>
            <w:r w:rsidRPr="002D7DBC">
              <w:rPr>
                <w:rFonts w:ascii="Corbel" w:hAnsi="Corbel"/>
                <w:bCs/>
                <w:sz w:val="20"/>
                <w:szCs w:val="20"/>
              </w:rPr>
              <w:t xml:space="preserve"> (objem 5 ml) a enzým </w:t>
            </w:r>
            <w:proofErr w:type="spellStart"/>
            <w:r w:rsidRPr="002D7DBC">
              <w:rPr>
                <w:rFonts w:ascii="Corbel" w:hAnsi="Corbel"/>
                <w:bCs/>
                <w:sz w:val="20"/>
                <w:szCs w:val="20"/>
              </w:rPr>
              <w:t>GrowDase</w:t>
            </w:r>
            <w:proofErr w:type="spellEnd"/>
            <w:r w:rsidRPr="002D7DBC">
              <w:rPr>
                <w:rFonts w:ascii="Corbel" w:hAnsi="Corbel"/>
                <w:bCs/>
                <w:sz w:val="20"/>
                <w:szCs w:val="20"/>
              </w:rPr>
              <w:t xml:space="preserve"> (2,5 ml). </w:t>
            </w:r>
            <w:proofErr w:type="spellStart"/>
            <w:r w:rsidRPr="002D7DBC">
              <w:rPr>
                <w:rFonts w:ascii="Corbel" w:hAnsi="Corbel"/>
                <w:bCs/>
                <w:sz w:val="20"/>
                <w:szCs w:val="20"/>
              </w:rPr>
              <w:t>GrowDex</w:t>
            </w:r>
            <w:proofErr w:type="spellEnd"/>
            <w:r w:rsidRPr="002D7DBC">
              <w:rPr>
                <w:rFonts w:ascii="Corbel" w:hAnsi="Corbel"/>
                <w:bCs/>
                <w:sz w:val="20"/>
                <w:szCs w:val="20"/>
              </w:rPr>
              <w:t xml:space="preserve"> - </w:t>
            </w:r>
            <w:proofErr w:type="spellStart"/>
            <w:r w:rsidRPr="002D7DBC">
              <w:rPr>
                <w:rFonts w:ascii="Corbel" w:hAnsi="Corbel"/>
                <w:bCs/>
                <w:sz w:val="20"/>
                <w:szCs w:val="20"/>
              </w:rPr>
              <w:t>hydrogél</w:t>
            </w:r>
            <w:proofErr w:type="spellEnd"/>
            <w:r w:rsidRPr="002D7DBC">
              <w:rPr>
                <w:rFonts w:ascii="Corbel" w:hAnsi="Corbel"/>
                <w:bCs/>
                <w:sz w:val="20"/>
                <w:szCs w:val="20"/>
              </w:rPr>
              <w:t xml:space="preserve"> vyrobený z </w:t>
            </w:r>
            <w:proofErr w:type="spellStart"/>
            <w:r w:rsidRPr="002D7DBC">
              <w:rPr>
                <w:rFonts w:ascii="Corbel" w:hAnsi="Corbel"/>
                <w:bCs/>
                <w:sz w:val="20"/>
                <w:szCs w:val="20"/>
              </w:rPr>
              <w:t>nanofibrilovanej</w:t>
            </w:r>
            <w:proofErr w:type="spellEnd"/>
            <w:r w:rsidRPr="002D7DBC">
              <w:rPr>
                <w:rFonts w:ascii="Corbel" w:hAnsi="Corbel"/>
                <w:bCs/>
                <w:sz w:val="20"/>
                <w:szCs w:val="20"/>
              </w:rPr>
              <w:t xml:space="preserve"> celulózy (NFC), napodobňujúci </w:t>
            </w:r>
            <w:proofErr w:type="spellStart"/>
            <w:r w:rsidRPr="002D7DBC">
              <w:rPr>
                <w:rFonts w:ascii="Corbel" w:hAnsi="Corbel"/>
                <w:bCs/>
                <w:sz w:val="20"/>
                <w:szCs w:val="20"/>
              </w:rPr>
              <w:t>extracelulárnu</w:t>
            </w:r>
            <w:proofErr w:type="spellEnd"/>
            <w:r w:rsidRPr="002D7DBC">
              <w:rPr>
                <w:rFonts w:ascii="Corbel" w:hAnsi="Corbel"/>
                <w:bCs/>
                <w:sz w:val="20"/>
                <w:szCs w:val="20"/>
              </w:rPr>
              <w:t xml:space="preserve"> </w:t>
            </w:r>
            <w:proofErr w:type="spellStart"/>
            <w:r w:rsidRPr="002D7DBC">
              <w:rPr>
                <w:rFonts w:ascii="Corbel" w:hAnsi="Corbel"/>
                <w:bCs/>
                <w:sz w:val="20"/>
                <w:szCs w:val="20"/>
              </w:rPr>
              <w:t>matrix</w:t>
            </w:r>
            <w:proofErr w:type="spellEnd"/>
            <w:r w:rsidRPr="002D7DBC">
              <w:rPr>
                <w:rFonts w:ascii="Corbel" w:hAnsi="Corbel"/>
                <w:bCs/>
                <w:sz w:val="20"/>
                <w:szCs w:val="20"/>
              </w:rPr>
              <w:t xml:space="preserve"> (ECM) a podporujúci rast a diferenciáciu kultivovaných buniek. Bez obsahu živočíšnej zložky. Pre automatizáciu a vysokovýkonný skríning. </w:t>
            </w:r>
            <w:proofErr w:type="spellStart"/>
            <w:r w:rsidRPr="002D7DBC">
              <w:rPr>
                <w:rFonts w:ascii="Corbel" w:hAnsi="Corbel"/>
                <w:bCs/>
                <w:sz w:val="20"/>
                <w:szCs w:val="20"/>
              </w:rPr>
              <w:t>GrowDex</w:t>
            </w:r>
            <w:proofErr w:type="spellEnd"/>
            <w:r w:rsidRPr="002D7DBC">
              <w:rPr>
                <w:rFonts w:ascii="Corbel" w:hAnsi="Corbel"/>
                <w:bCs/>
                <w:sz w:val="20"/>
                <w:szCs w:val="20"/>
              </w:rPr>
              <w:t xml:space="preserve"> umožňujúci použitie min.  na 3D kultiváciu buniek pre sféroidy a </w:t>
            </w:r>
            <w:proofErr w:type="spellStart"/>
            <w:r w:rsidRPr="002D7DBC">
              <w:rPr>
                <w:rFonts w:ascii="Corbel" w:hAnsi="Corbel"/>
                <w:bCs/>
                <w:sz w:val="20"/>
                <w:szCs w:val="20"/>
              </w:rPr>
              <w:t>organoidy</w:t>
            </w:r>
            <w:proofErr w:type="spellEnd"/>
            <w:r w:rsidRPr="002D7DBC">
              <w:rPr>
                <w:rFonts w:ascii="Corbel" w:hAnsi="Corbel"/>
                <w:bCs/>
                <w:sz w:val="20"/>
                <w:szCs w:val="20"/>
              </w:rPr>
              <w:t xml:space="preserve">, v </w:t>
            </w:r>
            <w:proofErr w:type="spellStart"/>
            <w:r w:rsidRPr="002D7DBC">
              <w:rPr>
                <w:rFonts w:ascii="Corbel" w:hAnsi="Corbel"/>
                <w:bCs/>
                <w:sz w:val="20"/>
                <w:szCs w:val="20"/>
              </w:rPr>
              <w:t>personalizovanej</w:t>
            </w:r>
            <w:proofErr w:type="spellEnd"/>
            <w:r w:rsidRPr="002D7DBC">
              <w:rPr>
                <w:rFonts w:ascii="Corbel" w:hAnsi="Corbel"/>
                <w:bCs/>
                <w:sz w:val="20"/>
                <w:szCs w:val="20"/>
              </w:rPr>
              <w:t xml:space="preserve"> medicíne, regeneračnej medicíne, príprave modelov orgánov na čipe, </w:t>
            </w:r>
            <w:r w:rsidRPr="002D7DBC">
              <w:rPr>
                <w:rFonts w:ascii="Corbel" w:hAnsi="Corbel"/>
                <w:bCs/>
                <w:sz w:val="20"/>
                <w:szCs w:val="20"/>
              </w:rPr>
              <w:lastRenderedPageBreak/>
              <w:t xml:space="preserve">pre štúdie liečiv a ďalšie. </w:t>
            </w:r>
            <w:proofErr w:type="spellStart"/>
            <w:r w:rsidRPr="002D7DBC">
              <w:rPr>
                <w:rFonts w:ascii="Corbel" w:hAnsi="Corbel"/>
                <w:bCs/>
                <w:sz w:val="20"/>
                <w:szCs w:val="20"/>
              </w:rPr>
              <w:t>GrowDex</w:t>
            </w:r>
            <w:proofErr w:type="spellEnd"/>
            <w:r w:rsidRPr="002D7DBC">
              <w:rPr>
                <w:rFonts w:ascii="Corbel" w:hAnsi="Corbel"/>
                <w:bCs/>
                <w:sz w:val="20"/>
                <w:szCs w:val="20"/>
              </w:rPr>
              <w:t xml:space="preserve"> </w:t>
            </w:r>
            <w:proofErr w:type="spellStart"/>
            <w:r w:rsidRPr="002D7DBC">
              <w:rPr>
                <w:rFonts w:ascii="Corbel" w:hAnsi="Corbel"/>
                <w:bCs/>
                <w:sz w:val="20"/>
                <w:szCs w:val="20"/>
              </w:rPr>
              <w:t>hydrogél</w:t>
            </w:r>
            <w:proofErr w:type="spellEnd"/>
            <w:r w:rsidRPr="002D7DBC">
              <w:rPr>
                <w:rFonts w:ascii="Corbel" w:hAnsi="Corbel"/>
                <w:bCs/>
                <w:sz w:val="20"/>
                <w:szCs w:val="20"/>
              </w:rPr>
              <w:t xml:space="preserve"> vyrábaný podľa normy ISO13485. </w:t>
            </w:r>
            <w:proofErr w:type="spellStart"/>
            <w:r w:rsidRPr="002D7DBC">
              <w:rPr>
                <w:rFonts w:ascii="Corbel" w:hAnsi="Corbel"/>
                <w:bCs/>
                <w:sz w:val="20"/>
                <w:szCs w:val="20"/>
              </w:rPr>
              <w:t>GrowDase</w:t>
            </w:r>
            <w:proofErr w:type="spellEnd"/>
            <w:r w:rsidRPr="002D7DBC">
              <w:rPr>
                <w:rFonts w:ascii="Corbel" w:hAnsi="Corbel"/>
                <w:bCs/>
                <w:sz w:val="20"/>
                <w:szCs w:val="20"/>
              </w:rPr>
              <w:t xml:space="preserve"> enzým rozkladajúci </w:t>
            </w:r>
            <w:proofErr w:type="spellStart"/>
            <w:r w:rsidRPr="002D7DBC">
              <w:rPr>
                <w:rFonts w:ascii="Corbel" w:hAnsi="Corbel"/>
                <w:bCs/>
                <w:sz w:val="20"/>
                <w:szCs w:val="20"/>
              </w:rPr>
              <w:t>hydrogél</w:t>
            </w:r>
            <w:proofErr w:type="spellEnd"/>
            <w:r w:rsidRPr="002D7DBC">
              <w:rPr>
                <w:rFonts w:ascii="Corbel" w:hAnsi="Corbel"/>
                <w:bCs/>
                <w:sz w:val="20"/>
                <w:szCs w:val="20"/>
              </w:rPr>
              <w:t xml:space="preserve"> </w:t>
            </w:r>
            <w:proofErr w:type="spellStart"/>
            <w:r w:rsidRPr="002D7DBC">
              <w:rPr>
                <w:rFonts w:ascii="Corbel" w:hAnsi="Corbel"/>
                <w:bCs/>
                <w:sz w:val="20"/>
                <w:szCs w:val="20"/>
              </w:rPr>
              <w:t>GrowDex</w:t>
            </w:r>
            <w:proofErr w:type="spellEnd"/>
            <w:r w:rsidRPr="002D7DBC">
              <w:rPr>
                <w:rFonts w:ascii="Corbel" w:hAnsi="Corbel"/>
                <w:bCs/>
                <w:sz w:val="20"/>
                <w:szCs w:val="20"/>
              </w:rPr>
              <w:t xml:space="preserve">® v jednoduchom jednokrokovom procese. Bunkové štruktúry ako sú sféroidy, </w:t>
            </w:r>
            <w:proofErr w:type="spellStart"/>
            <w:r w:rsidRPr="002D7DBC">
              <w:rPr>
                <w:rFonts w:ascii="Corbel" w:hAnsi="Corbel"/>
                <w:bCs/>
                <w:sz w:val="20"/>
                <w:szCs w:val="20"/>
              </w:rPr>
              <w:t>organoidy</w:t>
            </w:r>
            <w:proofErr w:type="spellEnd"/>
            <w:r w:rsidRPr="002D7DBC">
              <w:rPr>
                <w:rFonts w:ascii="Corbel" w:hAnsi="Corbel"/>
                <w:bCs/>
                <w:sz w:val="20"/>
                <w:szCs w:val="20"/>
              </w:rPr>
              <w:t xml:space="preserve"> alebo biopsie, sú zachované a enzým nemá žiadny vplyv na životaschopnosť alebo funkčnosť buniek. Uvoľnené bunky možné ďalej použiť na analýzy </w:t>
            </w:r>
            <w:proofErr w:type="spellStart"/>
            <w:r w:rsidRPr="002D7DBC">
              <w:rPr>
                <w:rFonts w:ascii="Corbel" w:hAnsi="Corbel"/>
                <w:bCs/>
                <w:sz w:val="20"/>
                <w:szCs w:val="20"/>
              </w:rPr>
              <w:t>expresie</w:t>
            </w:r>
            <w:proofErr w:type="spellEnd"/>
            <w:r w:rsidRPr="002D7DBC">
              <w:rPr>
                <w:rFonts w:ascii="Corbel" w:hAnsi="Corbel"/>
                <w:bCs/>
                <w:sz w:val="20"/>
                <w:szCs w:val="20"/>
              </w:rPr>
              <w:t xml:space="preserve"> génov alebo proteínov, v prietokovej </w:t>
            </w:r>
            <w:proofErr w:type="spellStart"/>
            <w:r w:rsidRPr="002D7DBC">
              <w:rPr>
                <w:rFonts w:ascii="Corbel" w:hAnsi="Corbel"/>
                <w:bCs/>
                <w:sz w:val="20"/>
                <w:szCs w:val="20"/>
              </w:rPr>
              <w:t>cytometrii</w:t>
            </w:r>
            <w:proofErr w:type="spellEnd"/>
            <w:r w:rsidRPr="002D7DBC">
              <w:rPr>
                <w:rFonts w:ascii="Corbel" w:hAnsi="Corbel"/>
                <w:bCs/>
                <w:sz w:val="20"/>
                <w:szCs w:val="20"/>
              </w:rPr>
              <w:t xml:space="preserve"> alebo pre budúce experimenty. Exspirácia minimálne 9 mesiacov odo dňa dodania.</w:t>
            </w:r>
          </w:p>
        </w:tc>
        <w:tc>
          <w:tcPr>
            <w:tcW w:w="903" w:type="dxa"/>
            <w:hideMark/>
          </w:tcPr>
          <w:p w14:paraId="6917EAD5" w14:textId="77777777" w:rsidR="001674D3" w:rsidRPr="00454524" w:rsidRDefault="001674D3" w:rsidP="008D24C3">
            <w:pPr>
              <w:autoSpaceDE w:val="0"/>
              <w:autoSpaceDN w:val="0"/>
              <w:adjustRightInd w:val="0"/>
              <w:jc w:val="both"/>
              <w:rPr>
                <w:rFonts w:ascii="Corbel" w:hAnsi="Corbel"/>
                <w:bCs/>
                <w:sz w:val="20"/>
                <w:szCs w:val="20"/>
              </w:rPr>
            </w:pPr>
            <w:r w:rsidRPr="00454524">
              <w:rPr>
                <w:rFonts w:ascii="Corbel" w:hAnsi="Corbel"/>
                <w:bCs/>
                <w:sz w:val="20"/>
                <w:szCs w:val="20"/>
              </w:rPr>
              <w:lastRenderedPageBreak/>
              <w:t xml:space="preserve"> </w:t>
            </w:r>
            <w:r>
              <w:rPr>
                <w:rFonts w:ascii="Corbel" w:hAnsi="Corbel"/>
                <w:bCs/>
                <w:sz w:val="20"/>
                <w:szCs w:val="20"/>
              </w:rPr>
              <w:t>B</w:t>
            </w:r>
            <w:r>
              <w:rPr>
                <w:rFonts w:ascii="Corbel" w:hAnsi="Corbel"/>
                <w:iCs/>
                <w:sz w:val="20"/>
                <w:szCs w:val="20"/>
              </w:rPr>
              <w:t>alenie</w:t>
            </w:r>
            <w:r w:rsidRPr="00454524">
              <w:rPr>
                <w:rFonts w:ascii="Corbel" w:hAnsi="Corbe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24" w:type="dxa"/>
            <w:hideMark/>
          </w:tcPr>
          <w:p w14:paraId="5598E244" w14:textId="2D845114" w:rsidR="001674D3" w:rsidRPr="00454524" w:rsidRDefault="002163E9" w:rsidP="008D24C3">
            <w:pPr>
              <w:autoSpaceDE w:val="0"/>
              <w:autoSpaceDN w:val="0"/>
              <w:adjustRightInd w:val="0"/>
              <w:jc w:val="both"/>
              <w:rPr>
                <w:rFonts w:ascii="Corbel" w:hAnsi="Corbel"/>
                <w:bCs/>
                <w:sz w:val="20"/>
                <w:szCs w:val="20"/>
              </w:rPr>
            </w:pPr>
            <w:r>
              <w:rPr>
                <w:rFonts w:ascii="Corbel" w:hAnsi="Corbel"/>
                <w:bCs/>
                <w:sz w:val="20"/>
                <w:szCs w:val="20"/>
              </w:rPr>
              <w:t>3</w:t>
            </w:r>
          </w:p>
        </w:tc>
      </w:tr>
      <w:tr w:rsidR="001674D3" w:rsidRPr="00454524" w14:paraId="10AF5BAA" w14:textId="77777777" w:rsidTr="008D24C3">
        <w:trPr>
          <w:trHeight w:val="4260"/>
        </w:trPr>
        <w:tc>
          <w:tcPr>
            <w:tcW w:w="1125" w:type="dxa"/>
            <w:hideMark/>
          </w:tcPr>
          <w:p w14:paraId="11F0A260" w14:textId="77777777" w:rsidR="001674D3" w:rsidRPr="00454524" w:rsidRDefault="001674D3" w:rsidP="008D24C3">
            <w:pPr>
              <w:autoSpaceDE w:val="0"/>
              <w:autoSpaceDN w:val="0"/>
              <w:adjustRightInd w:val="0"/>
              <w:jc w:val="both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454524">
              <w:rPr>
                <w:rFonts w:ascii="Corbel" w:hAnsi="Corbe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718" w:type="dxa"/>
            <w:hideMark/>
          </w:tcPr>
          <w:p w14:paraId="5791F8E4" w14:textId="77777777" w:rsidR="001674D3" w:rsidRDefault="001674D3" w:rsidP="008D24C3">
            <w:pPr>
              <w:autoSpaceDE w:val="0"/>
              <w:autoSpaceDN w:val="0"/>
              <w:adjustRightInd w:val="0"/>
              <w:jc w:val="both"/>
              <w:rPr>
                <w:rFonts w:ascii="Corbel" w:hAnsi="Corbel"/>
                <w:b/>
                <w:bCs/>
                <w:sz w:val="20"/>
                <w:szCs w:val="20"/>
              </w:rPr>
            </w:pPr>
            <w:proofErr w:type="spellStart"/>
            <w:r w:rsidRPr="00454524">
              <w:rPr>
                <w:rFonts w:ascii="Corbel" w:hAnsi="Corbel"/>
                <w:b/>
                <w:bCs/>
                <w:sz w:val="20"/>
                <w:szCs w:val="20"/>
              </w:rPr>
              <w:t>Technical</w:t>
            </w:r>
            <w:proofErr w:type="spellEnd"/>
            <w:r w:rsidRPr="00454524">
              <w:rPr>
                <w:rFonts w:ascii="Corbel" w:hAnsi="Corbel"/>
                <w:b/>
                <w:bCs/>
                <w:sz w:val="20"/>
                <w:szCs w:val="20"/>
              </w:rPr>
              <w:t xml:space="preserve"> Buffer pH 4.01, 7.00. 10.01 </w:t>
            </w:r>
            <w:proofErr w:type="spellStart"/>
            <w:r w:rsidRPr="00454524">
              <w:rPr>
                <w:rFonts w:ascii="Corbel" w:hAnsi="Corbel"/>
                <w:b/>
                <w:bCs/>
                <w:sz w:val="20"/>
                <w:szCs w:val="20"/>
              </w:rPr>
              <w:t>sachets</w:t>
            </w:r>
            <w:proofErr w:type="spellEnd"/>
            <w:r w:rsidRPr="00454524">
              <w:rPr>
                <w:rFonts w:ascii="Corbel" w:hAnsi="Corbel"/>
                <w:b/>
                <w:bCs/>
                <w:sz w:val="20"/>
                <w:szCs w:val="20"/>
              </w:rPr>
              <w:t xml:space="preserve">, 3 x 10 ks vrecúšok po 20 ml (napr. 662-0544 </w:t>
            </w:r>
          </w:p>
          <w:p w14:paraId="16062FA0" w14:textId="77777777" w:rsidR="001674D3" w:rsidRPr="00454524" w:rsidRDefault="001674D3" w:rsidP="008D24C3">
            <w:pPr>
              <w:autoSpaceDE w:val="0"/>
              <w:autoSpaceDN w:val="0"/>
              <w:adjustRightInd w:val="0"/>
              <w:jc w:val="both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454524">
              <w:rPr>
                <w:rFonts w:ascii="Corbel" w:hAnsi="Corbel"/>
                <w:b/>
                <w:bCs/>
                <w:sz w:val="20"/>
                <w:szCs w:val="20"/>
              </w:rPr>
              <w:t>alebo ekvivalent spĺňajúci parametre opisu)*</w:t>
            </w:r>
          </w:p>
        </w:tc>
        <w:tc>
          <w:tcPr>
            <w:tcW w:w="4046" w:type="dxa"/>
            <w:hideMark/>
          </w:tcPr>
          <w:p w14:paraId="065DDD14" w14:textId="77777777" w:rsidR="001674D3" w:rsidRPr="00454524" w:rsidRDefault="001674D3" w:rsidP="008D24C3">
            <w:pPr>
              <w:autoSpaceDE w:val="0"/>
              <w:autoSpaceDN w:val="0"/>
              <w:adjustRightInd w:val="0"/>
              <w:jc w:val="both"/>
              <w:rPr>
                <w:rFonts w:ascii="Corbel" w:hAnsi="Corbel"/>
                <w:bCs/>
                <w:sz w:val="20"/>
                <w:szCs w:val="20"/>
              </w:rPr>
            </w:pPr>
            <w:r w:rsidRPr="00454524">
              <w:rPr>
                <w:rFonts w:ascii="Corbel" w:hAnsi="Corbel"/>
                <w:bCs/>
                <w:sz w:val="20"/>
                <w:szCs w:val="20"/>
              </w:rPr>
              <w:t>Jedno balenie obsahujúce vrecúška určené na kalibráciu pH metra (v jednom balení 3x10 ks vrecúšok s rôznym pH, každé vrecúško s objemom 20 ml).  Jedno balenie obsahujúce vrecúška na 10 kalibrácií, hodnota pH jednotlivých vreciek pH 4,01 (10 ks )/7,00 (10 ks) /10,01 (10 ks). Jednorazové vrecká plnené za kontrolovaných podmienok a zaručujúce čerstvý a nekontaminovaný roztok pre každú kalibráciu pH metra. Okrúhly a veľký otvor vreciek umožňujúci jednoduché vloženie senzora pH metra. Rýchla a jednoduchá kalibrácia pomocou vreciek. Krabička s vrecúškami umožňujúca vyberanie po jednom vrecúšku jednou rukou. Neistota merania ± 0,02 pH. Exspirácia minimálne 9 mesiacov odo dňa dodania.</w:t>
            </w:r>
          </w:p>
        </w:tc>
        <w:tc>
          <w:tcPr>
            <w:tcW w:w="903" w:type="dxa"/>
            <w:hideMark/>
          </w:tcPr>
          <w:p w14:paraId="59F6F479" w14:textId="77777777" w:rsidR="001674D3" w:rsidRPr="00454524" w:rsidRDefault="001674D3" w:rsidP="008D24C3">
            <w:pPr>
              <w:autoSpaceDE w:val="0"/>
              <w:autoSpaceDN w:val="0"/>
              <w:adjustRightInd w:val="0"/>
              <w:jc w:val="both"/>
              <w:rPr>
                <w:rFonts w:ascii="Corbel" w:hAnsi="Corbel"/>
                <w:bCs/>
                <w:sz w:val="20"/>
                <w:szCs w:val="20"/>
              </w:rPr>
            </w:pPr>
            <w:r w:rsidRPr="00454524">
              <w:rPr>
                <w:rFonts w:ascii="Corbel" w:hAnsi="Corbel"/>
                <w:bCs/>
                <w:sz w:val="20"/>
                <w:szCs w:val="20"/>
              </w:rPr>
              <w:t xml:space="preserve"> </w:t>
            </w:r>
            <w:r>
              <w:rPr>
                <w:rFonts w:ascii="Corbel" w:hAnsi="Corbel"/>
                <w:bCs/>
                <w:sz w:val="20"/>
                <w:szCs w:val="20"/>
              </w:rPr>
              <w:t>B</w:t>
            </w:r>
            <w:r>
              <w:rPr>
                <w:rFonts w:ascii="Corbel" w:hAnsi="Corbel"/>
                <w:iCs/>
                <w:sz w:val="20"/>
                <w:szCs w:val="20"/>
              </w:rPr>
              <w:t>alenie</w:t>
            </w:r>
            <w:r w:rsidRPr="00454524">
              <w:rPr>
                <w:rFonts w:ascii="Corbel" w:hAnsi="Corbe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24" w:type="dxa"/>
            <w:hideMark/>
          </w:tcPr>
          <w:p w14:paraId="720DA63D" w14:textId="77777777" w:rsidR="001674D3" w:rsidRPr="00454524" w:rsidRDefault="001674D3" w:rsidP="008D24C3">
            <w:pPr>
              <w:autoSpaceDE w:val="0"/>
              <w:autoSpaceDN w:val="0"/>
              <w:adjustRightInd w:val="0"/>
              <w:jc w:val="both"/>
              <w:rPr>
                <w:rFonts w:ascii="Corbel" w:hAnsi="Corbel"/>
                <w:bCs/>
                <w:sz w:val="20"/>
                <w:szCs w:val="20"/>
              </w:rPr>
            </w:pPr>
            <w:r w:rsidRPr="00454524">
              <w:rPr>
                <w:rFonts w:ascii="Corbel" w:hAnsi="Corbel"/>
                <w:bCs/>
                <w:sz w:val="20"/>
                <w:szCs w:val="20"/>
              </w:rPr>
              <w:t>1</w:t>
            </w:r>
          </w:p>
        </w:tc>
      </w:tr>
      <w:tr w:rsidR="001674D3" w:rsidRPr="00454524" w14:paraId="18919656" w14:textId="77777777" w:rsidTr="008D24C3">
        <w:trPr>
          <w:trHeight w:val="4260"/>
        </w:trPr>
        <w:tc>
          <w:tcPr>
            <w:tcW w:w="1125" w:type="dxa"/>
          </w:tcPr>
          <w:p w14:paraId="325C32A5" w14:textId="77777777" w:rsidR="001674D3" w:rsidRPr="00454524" w:rsidRDefault="001674D3" w:rsidP="008D24C3">
            <w:pPr>
              <w:autoSpaceDE w:val="0"/>
              <w:autoSpaceDN w:val="0"/>
              <w:adjustRightInd w:val="0"/>
              <w:jc w:val="both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454524">
              <w:rPr>
                <w:rFonts w:ascii="Corbel" w:hAnsi="Corbel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1718" w:type="dxa"/>
          </w:tcPr>
          <w:p w14:paraId="160FAC06" w14:textId="77777777" w:rsidR="001674D3" w:rsidRDefault="001674D3" w:rsidP="008D24C3">
            <w:pPr>
              <w:autoSpaceDE w:val="0"/>
              <w:autoSpaceDN w:val="0"/>
              <w:adjustRightInd w:val="0"/>
              <w:jc w:val="both"/>
              <w:rPr>
                <w:rFonts w:ascii="Corbel" w:hAnsi="Corbel"/>
                <w:b/>
                <w:bCs/>
                <w:sz w:val="20"/>
                <w:szCs w:val="20"/>
              </w:rPr>
            </w:pPr>
            <w:proofErr w:type="spellStart"/>
            <w:r w:rsidRPr="00454524">
              <w:rPr>
                <w:rFonts w:ascii="Corbel" w:hAnsi="Corbel"/>
                <w:b/>
                <w:bCs/>
                <w:sz w:val="20"/>
                <w:szCs w:val="20"/>
              </w:rPr>
              <w:t>Snap</w:t>
            </w:r>
            <w:proofErr w:type="spellEnd"/>
            <w:r w:rsidRPr="00454524">
              <w:rPr>
                <w:rFonts w:ascii="Corbel" w:hAnsi="Corbel"/>
                <w:b/>
                <w:bCs/>
                <w:sz w:val="20"/>
                <w:szCs w:val="20"/>
              </w:rPr>
              <w:t xml:space="preserve">-Cap </w:t>
            </w:r>
            <w:proofErr w:type="spellStart"/>
            <w:r w:rsidRPr="00454524">
              <w:rPr>
                <w:rFonts w:ascii="Corbel" w:hAnsi="Corbel"/>
                <w:b/>
                <w:bCs/>
                <w:sz w:val="20"/>
                <w:szCs w:val="20"/>
              </w:rPr>
              <w:t>Centrifuge</w:t>
            </w:r>
            <w:proofErr w:type="spellEnd"/>
            <w:r w:rsidRPr="00454524">
              <w:rPr>
                <w:rFonts w:ascii="Corbel" w:hAnsi="Corbel"/>
                <w:b/>
                <w:bCs/>
                <w:sz w:val="20"/>
                <w:szCs w:val="20"/>
              </w:rPr>
              <w:t xml:space="preserve"> Tube, 5 ml (napr. 525-0662 </w:t>
            </w:r>
          </w:p>
          <w:p w14:paraId="724731FA" w14:textId="77777777" w:rsidR="001674D3" w:rsidRPr="00454524" w:rsidRDefault="001674D3" w:rsidP="008D24C3">
            <w:pPr>
              <w:autoSpaceDE w:val="0"/>
              <w:autoSpaceDN w:val="0"/>
              <w:adjustRightInd w:val="0"/>
              <w:jc w:val="both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454524">
              <w:rPr>
                <w:rFonts w:ascii="Corbel" w:hAnsi="Corbel"/>
                <w:b/>
                <w:bCs/>
                <w:sz w:val="20"/>
                <w:szCs w:val="20"/>
              </w:rPr>
              <w:t>alebo ekvivalent spĺňajúci parametre opisu)*</w:t>
            </w:r>
          </w:p>
        </w:tc>
        <w:tc>
          <w:tcPr>
            <w:tcW w:w="4046" w:type="dxa"/>
          </w:tcPr>
          <w:p w14:paraId="30552ED2" w14:textId="77777777" w:rsidR="001674D3" w:rsidRPr="00454524" w:rsidRDefault="001674D3" w:rsidP="008D24C3">
            <w:pPr>
              <w:autoSpaceDE w:val="0"/>
              <w:autoSpaceDN w:val="0"/>
              <w:adjustRightInd w:val="0"/>
              <w:jc w:val="both"/>
              <w:rPr>
                <w:rFonts w:ascii="Corbel" w:hAnsi="Corbel"/>
                <w:bCs/>
                <w:sz w:val="20"/>
                <w:szCs w:val="20"/>
              </w:rPr>
            </w:pPr>
            <w:r w:rsidRPr="00454524">
              <w:rPr>
                <w:rFonts w:ascii="Corbel" w:hAnsi="Corbel"/>
                <w:bCs/>
                <w:sz w:val="20"/>
                <w:szCs w:val="20"/>
              </w:rPr>
              <w:t xml:space="preserve">Skúmavky </w:t>
            </w:r>
            <w:proofErr w:type="spellStart"/>
            <w:r w:rsidRPr="00454524">
              <w:rPr>
                <w:rFonts w:ascii="Corbel" w:hAnsi="Corbel"/>
                <w:bCs/>
                <w:sz w:val="20"/>
                <w:szCs w:val="20"/>
              </w:rPr>
              <w:t>Snap</w:t>
            </w:r>
            <w:proofErr w:type="spellEnd"/>
            <w:r w:rsidRPr="00454524">
              <w:rPr>
                <w:rFonts w:ascii="Corbel" w:hAnsi="Corbel"/>
                <w:bCs/>
                <w:sz w:val="20"/>
                <w:szCs w:val="20"/>
              </w:rPr>
              <w:t xml:space="preserve">-Cap s definovaným objemom 5ml, vyrobené z vysoko čistého polypropylénu s nízkou väzbou, na </w:t>
            </w:r>
            <w:proofErr w:type="spellStart"/>
            <w:r w:rsidRPr="00454524">
              <w:rPr>
                <w:rFonts w:ascii="Corbel" w:hAnsi="Corbel"/>
                <w:bCs/>
                <w:sz w:val="20"/>
                <w:szCs w:val="20"/>
              </w:rPr>
              <w:t>centrifugáciu</w:t>
            </w:r>
            <w:proofErr w:type="spellEnd"/>
            <w:r w:rsidRPr="00454524">
              <w:rPr>
                <w:rFonts w:ascii="Corbel" w:hAnsi="Corbel"/>
                <w:bCs/>
                <w:sz w:val="20"/>
                <w:szCs w:val="20"/>
              </w:rPr>
              <w:t xml:space="preserve">. Skúmavky bez </w:t>
            </w:r>
            <w:proofErr w:type="spellStart"/>
            <w:r w:rsidRPr="00454524">
              <w:rPr>
                <w:rFonts w:ascii="Corbel" w:hAnsi="Corbel"/>
                <w:bCs/>
                <w:sz w:val="20"/>
                <w:szCs w:val="20"/>
              </w:rPr>
              <w:t>DNázy</w:t>
            </w:r>
            <w:proofErr w:type="spellEnd"/>
            <w:r w:rsidRPr="00454524">
              <w:rPr>
                <w:rFonts w:ascii="Corbel" w:hAnsi="Corbel"/>
                <w:bCs/>
                <w:sz w:val="20"/>
                <w:szCs w:val="20"/>
              </w:rPr>
              <w:t>/</w:t>
            </w:r>
            <w:proofErr w:type="spellStart"/>
            <w:r w:rsidRPr="00454524">
              <w:rPr>
                <w:rFonts w:ascii="Corbel" w:hAnsi="Corbel"/>
                <w:bCs/>
                <w:sz w:val="20"/>
                <w:szCs w:val="20"/>
              </w:rPr>
              <w:t>RNázy</w:t>
            </w:r>
            <w:proofErr w:type="spellEnd"/>
            <w:r w:rsidRPr="00454524">
              <w:rPr>
                <w:rFonts w:ascii="Corbel" w:hAnsi="Corbel"/>
                <w:bCs/>
                <w:sz w:val="20"/>
                <w:szCs w:val="20"/>
              </w:rPr>
              <w:t xml:space="preserve">, ATP a </w:t>
            </w:r>
            <w:proofErr w:type="spellStart"/>
            <w:r w:rsidRPr="00454524">
              <w:rPr>
                <w:rFonts w:ascii="Corbel" w:hAnsi="Corbel"/>
                <w:bCs/>
                <w:sz w:val="20"/>
                <w:szCs w:val="20"/>
              </w:rPr>
              <w:t>endotoxínu</w:t>
            </w:r>
            <w:proofErr w:type="spellEnd"/>
            <w:r w:rsidRPr="00454524">
              <w:rPr>
                <w:rFonts w:ascii="Corbel" w:hAnsi="Corbel"/>
                <w:bCs/>
                <w:sz w:val="20"/>
                <w:szCs w:val="20"/>
              </w:rPr>
              <w:t>. Skúmavky musia mať dvojitú gradáciu na každej úrovni 0,2 a 0,5 ml. Požadujeme dodať skúmavky s pripojeným uzáverom, ktorý poskytuje tesné a nepriepustné tesnenie. Uzávery ľahko otvárateľné jednou rukou a s bezpečným utesnením v rozsahu od –86 °C do + 80 °C. Stred viečka s tenkou membránou pre ľahký prístup injekčnou striekačkou alebo ihlou. Skúmavky s priemerom 16 mm, identické so štandardnými 15 ml skúmavkami, kompatibilné s  väčšinou rotorov, ktoré akceptujú 15 ml skúmavky. Jedno balenie obsahujúce 50 ks skúmaviek (môžu byť rôznych farieb napr. červené, modré, zelené a žlté). Exspirácia minimálne 6 mesiacov odo dňa dodania.</w:t>
            </w:r>
          </w:p>
        </w:tc>
        <w:tc>
          <w:tcPr>
            <w:tcW w:w="903" w:type="dxa"/>
          </w:tcPr>
          <w:p w14:paraId="4EF1F073" w14:textId="77777777" w:rsidR="001674D3" w:rsidRPr="00454524" w:rsidRDefault="001674D3" w:rsidP="008D24C3">
            <w:pPr>
              <w:autoSpaceDE w:val="0"/>
              <w:autoSpaceDN w:val="0"/>
              <w:adjustRightInd w:val="0"/>
              <w:jc w:val="both"/>
              <w:rPr>
                <w:rFonts w:ascii="Corbel" w:hAnsi="Corbel"/>
                <w:bCs/>
                <w:sz w:val="20"/>
                <w:szCs w:val="20"/>
              </w:rPr>
            </w:pPr>
            <w:r>
              <w:rPr>
                <w:rFonts w:ascii="Corbel" w:hAnsi="Corbel"/>
                <w:iCs/>
                <w:sz w:val="20"/>
                <w:szCs w:val="20"/>
              </w:rPr>
              <w:t>Balenie</w:t>
            </w:r>
          </w:p>
        </w:tc>
        <w:tc>
          <w:tcPr>
            <w:tcW w:w="1224" w:type="dxa"/>
          </w:tcPr>
          <w:p w14:paraId="32A25487" w14:textId="77777777" w:rsidR="001674D3" w:rsidRPr="00454524" w:rsidRDefault="001674D3" w:rsidP="008D24C3">
            <w:pPr>
              <w:autoSpaceDE w:val="0"/>
              <w:autoSpaceDN w:val="0"/>
              <w:adjustRightInd w:val="0"/>
              <w:jc w:val="both"/>
              <w:rPr>
                <w:rFonts w:ascii="Corbel" w:hAnsi="Corbel"/>
                <w:bCs/>
                <w:sz w:val="20"/>
                <w:szCs w:val="20"/>
              </w:rPr>
            </w:pPr>
            <w:r w:rsidRPr="00454524">
              <w:rPr>
                <w:rFonts w:ascii="Corbel" w:hAnsi="Corbel"/>
                <w:bCs/>
                <w:sz w:val="20"/>
                <w:szCs w:val="20"/>
              </w:rPr>
              <w:t>1</w:t>
            </w:r>
          </w:p>
        </w:tc>
      </w:tr>
      <w:tr w:rsidR="001674D3" w:rsidRPr="00454524" w14:paraId="6777E4D8" w14:textId="77777777" w:rsidTr="008D24C3">
        <w:trPr>
          <w:trHeight w:val="4260"/>
        </w:trPr>
        <w:tc>
          <w:tcPr>
            <w:tcW w:w="1125" w:type="dxa"/>
          </w:tcPr>
          <w:p w14:paraId="24412C2C" w14:textId="77777777" w:rsidR="001674D3" w:rsidRPr="00454524" w:rsidRDefault="001674D3" w:rsidP="008D24C3">
            <w:pPr>
              <w:autoSpaceDE w:val="0"/>
              <w:autoSpaceDN w:val="0"/>
              <w:adjustRightInd w:val="0"/>
              <w:jc w:val="both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454524">
              <w:rPr>
                <w:rFonts w:ascii="Corbel" w:hAnsi="Corbel"/>
                <w:b/>
                <w:bCs/>
                <w:sz w:val="20"/>
                <w:szCs w:val="20"/>
              </w:rPr>
              <w:lastRenderedPageBreak/>
              <w:t>6.</w:t>
            </w:r>
          </w:p>
        </w:tc>
        <w:tc>
          <w:tcPr>
            <w:tcW w:w="1718" w:type="dxa"/>
          </w:tcPr>
          <w:p w14:paraId="73486009" w14:textId="77777777" w:rsidR="001674D3" w:rsidRPr="00454524" w:rsidRDefault="001674D3" w:rsidP="008D24C3">
            <w:pPr>
              <w:autoSpaceDE w:val="0"/>
              <w:autoSpaceDN w:val="0"/>
              <w:adjustRightInd w:val="0"/>
              <w:jc w:val="both"/>
              <w:rPr>
                <w:rFonts w:ascii="Corbel" w:hAnsi="Corbel"/>
                <w:b/>
                <w:bCs/>
                <w:sz w:val="20"/>
                <w:szCs w:val="20"/>
              </w:rPr>
            </w:pPr>
            <w:proofErr w:type="spellStart"/>
            <w:r w:rsidRPr="00454524">
              <w:rPr>
                <w:rFonts w:ascii="Corbel" w:hAnsi="Corbel"/>
                <w:b/>
                <w:bCs/>
                <w:sz w:val="20"/>
                <w:szCs w:val="20"/>
              </w:rPr>
              <w:t>Microcentrifuge</w:t>
            </w:r>
            <w:proofErr w:type="spellEnd"/>
            <w:r w:rsidRPr="00454524">
              <w:rPr>
                <w:rFonts w:ascii="Corbel" w:hAnsi="Corbe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54524">
              <w:rPr>
                <w:rFonts w:ascii="Corbel" w:hAnsi="Corbel"/>
                <w:b/>
                <w:bCs/>
                <w:sz w:val="20"/>
                <w:szCs w:val="20"/>
              </w:rPr>
              <w:t>tubes</w:t>
            </w:r>
            <w:proofErr w:type="spellEnd"/>
            <w:r w:rsidRPr="00454524">
              <w:rPr>
                <w:rFonts w:ascii="Corbel" w:hAnsi="Corbel"/>
                <w:b/>
                <w:bCs/>
                <w:sz w:val="20"/>
                <w:szCs w:val="20"/>
              </w:rPr>
              <w:t>, 1,5 ml (napr. 525-1230 alebo ekvivalent spĺňajúci parametre opisu)*</w:t>
            </w:r>
          </w:p>
        </w:tc>
        <w:tc>
          <w:tcPr>
            <w:tcW w:w="4046" w:type="dxa"/>
          </w:tcPr>
          <w:p w14:paraId="3A99211F" w14:textId="77777777" w:rsidR="001674D3" w:rsidRPr="00454524" w:rsidRDefault="001674D3" w:rsidP="008D24C3">
            <w:pPr>
              <w:autoSpaceDE w:val="0"/>
              <w:autoSpaceDN w:val="0"/>
              <w:adjustRightInd w:val="0"/>
              <w:jc w:val="both"/>
              <w:rPr>
                <w:rFonts w:ascii="Corbel" w:hAnsi="Corbel"/>
                <w:bCs/>
                <w:sz w:val="20"/>
                <w:szCs w:val="20"/>
              </w:rPr>
            </w:pPr>
            <w:proofErr w:type="spellStart"/>
            <w:r w:rsidRPr="00454524">
              <w:rPr>
                <w:rFonts w:ascii="Corbel" w:hAnsi="Corbel"/>
                <w:bCs/>
                <w:sz w:val="20"/>
                <w:szCs w:val="20"/>
              </w:rPr>
              <w:t>Mikrocentrifúgové</w:t>
            </w:r>
            <w:proofErr w:type="spellEnd"/>
            <w:r w:rsidRPr="00454524">
              <w:rPr>
                <w:rFonts w:ascii="Corbel" w:hAnsi="Corbel"/>
                <w:bCs/>
                <w:sz w:val="20"/>
                <w:szCs w:val="20"/>
              </w:rPr>
              <w:t xml:space="preserve"> skúmavky s kónickým dnom z </w:t>
            </w:r>
            <w:proofErr w:type="spellStart"/>
            <w:r w:rsidRPr="00454524">
              <w:rPr>
                <w:rFonts w:ascii="Corbel" w:hAnsi="Corbel"/>
                <w:bCs/>
                <w:sz w:val="20"/>
                <w:szCs w:val="20"/>
              </w:rPr>
              <w:t>ultračistej</w:t>
            </w:r>
            <w:proofErr w:type="spellEnd"/>
            <w:r w:rsidRPr="00454524">
              <w:rPr>
                <w:rFonts w:ascii="Corbel" w:hAnsi="Corbel"/>
                <w:bCs/>
                <w:sz w:val="20"/>
                <w:szCs w:val="20"/>
              </w:rPr>
              <w:t xml:space="preserve"> polypropylénovej živice, umožňujúce ľahké sledovanie obsahu, vhodné pre väčšinu bežných rotorov. Skúmavky  </w:t>
            </w:r>
            <w:proofErr w:type="spellStart"/>
            <w:r w:rsidRPr="00454524">
              <w:rPr>
                <w:rFonts w:ascii="Corbel" w:hAnsi="Corbel"/>
                <w:bCs/>
                <w:sz w:val="20"/>
                <w:szCs w:val="20"/>
              </w:rPr>
              <w:t>autoklávovateľné</w:t>
            </w:r>
            <w:proofErr w:type="spellEnd"/>
            <w:r w:rsidRPr="00454524">
              <w:rPr>
                <w:rFonts w:ascii="Corbel" w:hAnsi="Corbel"/>
                <w:bCs/>
                <w:sz w:val="20"/>
                <w:szCs w:val="20"/>
              </w:rPr>
              <w:t xml:space="preserve">, sterilizované žiarením. Matné uzávery, odolné voči vypadnutiu a otvoreniu sa počas intenzívnej </w:t>
            </w:r>
            <w:proofErr w:type="spellStart"/>
            <w:r w:rsidRPr="00454524">
              <w:rPr>
                <w:rFonts w:ascii="Corbel" w:hAnsi="Corbel"/>
                <w:bCs/>
                <w:sz w:val="20"/>
                <w:szCs w:val="20"/>
              </w:rPr>
              <w:t>centrifugácie</w:t>
            </w:r>
            <w:proofErr w:type="spellEnd"/>
            <w:r w:rsidRPr="00454524">
              <w:rPr>
                <w:rFonts w:ascii="Corbel" w:hAnsi="Corbel"/>
                <w:bCs/>
                <w:sz w:val="20"/>
                <w:szCs w:val="20"/>
              </w:rPr>
              <w:t xml:space="preserve">, súčasne možnosť prepichnúť ich injekčnou striekačkou . Skúmavky bez </w:t>
            </w:r>
            <w:proofErr w:type="spellStart"/>
            <w:r w:rsidRPr="00454524">
              <w:rPr>
                <w:rFonts w:ascii="Corbel" w:hAnsi="Corbel"/>
                <w:bCs/>
                <w:sz w:val="20"/>
                <w:szCs w:val="20"/>
              </w:rPr>
              <w:t>RNázy</w:t>
            </w:r>
            <w:proofErr w:type="spellEnd"/>
            <w:r w:rsidRPr="00454524">
              <w:rPr>
                <w:rFonts w:ascii="Corbel" w:hAnsi="Corbel"/>
                <w:bCs/>
                <w:sz w:val="20"/>
                <w:szCs w:val="20"/>
              </w:rPr>
              <w:t xml:space="preserve">, </w:t>
            </w:r>
            <w:proofErr w:type="spellStart"/>
            <w:r w:rsidRPr="00454524">
              <w:rPr>
                <w:rFonts w:ascii="Corbel" w:hAnsi="Corbel"/>
                <w:bCs/>
                <w:sz w:val="20"/>
                <w:szCs w:val="20"/>
              </w:rPr>
              <w:t>DNázy</w:t>
            </w:r>
            <w:proofErr w:type="spellEnd"/>
            <w:r w:rsidRPr="00454524">
              <w:rPr>
                <w:rFonts w:ascii="Corbel" w:hAnsi="Corbel"/>
                <w:bCs/>
                <w:sz w:val="20"/>
                <w:szCs w:val="20"/>
              </w:rPr>
              <w:t xml:space="preserve"> a </w:t>
            </w:r>
            <w:proofErr w:type="spellStart"/>
            <w:r w:rsidRPr="00454524">
              <w:rPr>
                <w:rFonts w:ascii="Corbel" w:hAnsi="Corbel"/>
                <w:bCs/>
                <w:sz w:val="20"/>
                <w:szCs w:val="20"/>
              </w:rPr>
              <w:t>endotoxínu</w:t>
            </w:r>
            <w:proofErr w:type="spellEnd"/>
            <w:r w:rsidRPr="00454524">
              <w:rPr>
                <w:rFonts w:ascii="Corbel" w:hAnsi="Corbel"/>
                <w:bCs/>
                <w:sz w:val="20"/>
                <w:szCs w:val="20"/>
              </w:rPr>
              <w:t xml:space="preserve">. Gravírované stupne zaisťujúce presnosť pipetovania. Skúmavky s bočným </w:t>
            </w:r>
            <w:proofErr w:type="spellStart"/>
            <w:r w:rsidRPr="00454524">
              <w:rPr>
                <w:rFonts w:ascii="Corbel" w:hAnsi="Corbel"/>
                <w:bCs/>
                <w:sz w:val="20"/>
                <w:szCs w:val="20"/>
              </w:rPr>
              <w:t>popisovacím</w:t>
            </w:r>
            <w:proofErr w:type="spellEnd"/>
            <w:r w:rsidRPr="00454524">
              <w:rPr>
                <w:rFonts w:ascii="Corbel" w:hAnsi="Corbel"/>
                <w:bCs/>
                <w:sz w:val="20"/>
                <w:szCs w:val="20"/>
              </w:rPr>
              <w:t xml:space="preserve"> povrchom a </w:t>
            </w:r>
            <w:proofErr w:type="spellStart"/>
            <w:r w:rsidRPr="00454524">
              <w:rPr>
                <w:rFonts w:ascii="Corbel" w:hAnsi="Corbel"/>
                <w:bCs/>
                <w:sz w:val="20"/>
                <w:szCs w:val="20"/>
              </w:rPr>
              <w:t>autoklávovateľné</w:t>
            </w:r>
            <w:proofErr w:type="spellEnd"/>
            <w:r w:rsidRPr="00454524">
              <w:rPr>
                <w:rFonts w:ascii="Corbel" w:hAnsi="Corbel"/>
                <w:bCs/>
                <w:sz w:val="20"/>
                <w:szCs w:val="20"/>
              </w:rPr>
              <w:t xml:space="preserve"> pri 121 °C a zmraziteľné na –80 °C.  Jedno balenie obsahujúce 100 ks skúmaviek rôznych farieb  (min.  v červenej, oranžovej, žltej, zelenej a modrej farby). Exspirácia minimálne 6 mesiacov odo dňa dodania.</w:t>
            </w:r>
          </w:p>
        </w:tc>
        <w:tc>
          <w:tcPr>
            <w:tcW w:w="903" w:type="dxa"/>
          </w:tcPr>
          <w:p w14:paraId="1F9872D0" w14:textId="77777777" w:rsidR="001674D3" w:rsidRPr="00454524" w:rsidRDefault="001674D3" w:rsidP="008D24C3">
            <w:pPr>
              <w:autoSpaceDE w:val="0"/>
              <w:autoSpaceDN w:val="0"/>
              <w:adjustRightInd w:val="0"/>
              <w:jc w:val="both"/>
              <w:rPr>
                <w:rFonts w:ascii="Corbel" w:hAnsi="Corbel"/>
                <w:bCs/>
                <w:sz w:val="20"/>
                <w:szCs w:val="20"/>
              </w:rPr>
            </w:pPr>
            <w:r>
              <w:rPr>
                <w:rFonts w:ascii="Corbel" w:hAnsi="Corbel"/>
                <w:iCs/>
                <w:sz w:val="20"/>
                <w:szCs w:val="20"/>
              </w:rPr>
              <w:t>Balenie</w:t>
            </w:r>
          </w:p>
        </w:tc>
        <w:tc>
          <w:tcPr>
            <w:tcW w:w="1224" w:type="dxa"/>
          </w:tcPr>
          <w:p w14:paraId="36795328" w14:textId="77777777" w:rsidR="001674D3" w:rsidRPr="00454524" w:rsidRDefault="001674D3" w:rsidP="008D24C3">
            <w:pPr>
              <w:autoSpaceDE w:val="0"/>
              <w:autoSpaceDN w:val="0"/>
              <w:adjustRightInd w:val="0"/>
              <w:jc w:val="both"/>
              <w:rPr>
                <w:rFonts w:ascii="Corbel" w:hAnsi="Corbel"/>
                <w:bCs/>
                <w:sz w:val="20"/>
                <w:szCs w:val="20"/>
              </w:rPr>
            </w:pPr>
            <w:r w:rsidRPr="00454524">
              <w:rPr>
                <w:rFonts w:ascii="Corbel" w:hAnsi="Corbel"/>
                <w:bCs/>
                <w:sz w:val="20"/>
                <w:szCs w:val="20"/>
              </w:rPr>
              <w:t>1</w:t>
            </w:r>
          </w:p>
        </w:tc>
      </w:tr>
      <w:tr w:rsidR="001674D3" w:rsidRPr="00454524" w14:paraId="770381C9" w14:textId="77777777" w:rsidTr="008D24C3">
        <w:trPr>
          <w:trHeight w:val="4260"/>
        </w:trPr>
        <w:tc>
          <w:tcPr>
            <w:tcW w:w="1125" w:type="dxa"/>
          </w:tcPr>
          <w:p w14:paraId="7D931EF6" w14:textId="77777777" w:rsidR="001674D3" w:rsidRPr="00454524" w:rsidRDefault="001674D3" w:rsidP="008D24C3">
            <w:pPr>
              <w:autoSpaceDE w:val="0"/>
              <w:autoSpaceDN w:val="0"/>
              <w:adjustRightInd w:val="0"/>
              <w:jc w:val="both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454524">
              <w:rPr>
                <w:rFonts w:ascii="Corbel" w:hAnsi="Corbel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1718" w:type="dxa"/>
          </w:tcPr>
          <w:p w14:paraId="1017C42C" w14:textId="77777777" w:rsidR="001674D3" w:rsidRPr="00454524" w:rsidRDefault="001674D3" w:rsidP="008D24C3">
            <w:pPr>
              <w:autoSpaceDE w:val="0"/>
              <w:autoSpaceDN w:val="0"/>
              <w:adjustRightInd w:val="0"/>
              <w:jc w:val="both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454524">
              <w:rPr>
                <w:rFonts w:ascii="Corbel" w:hAnsi="Corbel"/>
                <w:sz w:val="20"/>
                <w:szCs w:val="20"/>
              </w:rPr>
              <w:t xml:space="preserve">µ-Plate 24 </w:t>
            </w:r>
            <w:proofErr w:type="spellStart"/>
            <w:r w:rsidRPr="00454524">
              <w:rPr>
                <w:rFonts w:ascii="Corbel" w:hAnsi="Corbel"/>
                <w:sz w:val="20"/>
                <w:szCs w:val="20"/>
              </w:rPr>
              <w:t>Well</w:t>
            </w:r>
            <w:proofErr w:type="spellEnd"/>
            <w:r w:rsidRPr="00454524">
              <w:rPr>
                <w:rFonts w:ascii="Corbel" w:hAnsi="Corbel"/>
                <w:sz w:val="20"/>
                <w:szCs w:val="20"/>
              </w:rPr>
              <w:t xml:space="preserve"> Black ID 14 mm (napr. MSPP82426  alebo ekvivalent spĺňajúci parametre opisu)*</w:t>
            </w:r>
          </w:p>
        </w:tc>
        <w:tc>
          <w:tcPr>
            <w:tcW w:w="4046" w:type="dxa"/>
          </w:tcPr>
          <w:p w14:paraId="7ACD88BF" w14:textId="77777777" w:rsidR="001674D3" w:rsidRPr="00454524" w:rsidRDefault="001674D3" w:rsidP="008D24C3">
            <w:pPr>
              <w:autoSpaceDE w:val="0"/>
              <w:autoSpaceDN w:val="0"/>
              <w:adjustRightInd w:val="0"/>
              <w:jc w:val="both"/>
              <w:rPr>
                <w:rFonts w:ascii="Corbel" w:hAnsi="Corbel"/>
                <w:bCs/>
                <w:sz w:val="20"/>
                <w:szCs w:val="20"/>
              </w:rPr>
            </w:pPr>
            <w:r w:rsidRPr="00454524">
              <w:rPr>
                <w:rFonts w:ascii="Corbel" w:hAnsi="Corbel"/>
                <w:bCs/>
                <w:sz w:val="20"/>
                <w:szCs w:val="20"/>
              </w:rPr>
              <w:t xml:space="preserve">Čierna 24-jamková kultivačná platnička s plochým a čírym dnom pre vysokovýkonnú mikroskopiu, fluorescenčné skenery, farbenie a fixáciu. Platnička  pre zobrazovanie s vysokým rozlíšením cez spodnú časť polymérového krycieho sklíčka č. 1,5 s najvyššou optickou kvalitou. Platnička min. na zobrazovanie živých alebo fixných buniek na báze fluorescencie, vysokovýkonný skríning (HTS) v bunkových kultúrach, experimenty založené na sledovanie schopnosti hojenia a regenerácie, na rozsiahle experimenty založené na báze </w:t>
            </w:r>
            <w:proofErr w:type="spellStart"/>
            <w:r w:rsidRPr="00454524">
              <w:rPr>
                <w:rFonts w:ascii="Corbel" w:hAnsi="Corbel"/>
                <w:bCs/>
                <w:sz w:val="20"/>
                <w:szCs w:val="20"/>
              </w:rPr>
              <w:t>transfekcie</w:t>
            </w:r>
            <w:proofErr w:type="spellEnd"/>
            <w:r w:rsidRPr="00454524">
              <w:rPr>
                <w:rFonts w:ascii="Corbel" w:hAnsi="Corbel"/>
                <w:bCs/>
                <w:sz w:val="20"/>
                <w:szCs w:val="20"/>
              </w:rPr>
              <w:t xml:space="preserve"> buniek. Požadované technické parametre platničky:  dĺžka/šírka (127,5 / 85,5 mm), výška s / bez veka (22,4 / 20,0 mm), vzdialenosť od jamky k jamke (18,9 mm), priemer jamky (14,0 mm), hĺbka jamky (19,0 mm), objem jamky (1 ml), rastová plocha na jamku (1,54 cm2), pokrytá plocha na jamku s použitím 1 ml (4,4 cm2), spodnú časť platničky  tvorí  </w:t>
            </w:r>
            <w:proofErr w:type="spellStart"/>
            <w:r w:rsidRPr="00454524">
              <w:rPr>
                <w:rFonts w:ascii="Corbel" w:hAnsi="Corbel"/>
                <w:bCs/>
                <w:sz w:val="20"/>
                <w:szCs w:val="20"/>
              </w:rPr>
              <w:t>ibidi</w:t>
            </w:r>
            <w:proofErr w:type="spellEnd"/>
            <w:r w:rsidRPr="00454524">
              <w:rPr>
                <w:rFonts w:ascii="Corbel" w:hAnsi="Corbel"/>
                <w:bCs/>
                <w:sz w:val="20"/>
                <w:szCs w:val="20"/>
              </w:rPr>
              <w:t xml:space="preserve"> </w:t>
            </w:r>
            <w:proofErr w:type="spellStart"/>
            <w:r w:rsidRPr="00454524">
              <w:rPr>
                <w:rFonts w:ascii="Corbel" w:hAnsi="Corbel"/>
                <w:bCs/>
                <w:sz w:val="20"/>
                <w:szCs w:val="20"/>
              </w:rPr>
              <w:t>Polymer</w:t>
            </w:r>
            <w:proofErr w:type="spellEnd"/>
            <w:r w:rsidRPr="00454524">
              <w:rPr>
                <w:rFonts w:ascii="Corbel" w:hAnsi="Corbel"/>
                <w:bCs/>
                <w:sz w:val="20"/>
                <w:szCs w:val="20"/>
              </w:rPr>
              <w:t xml:space="preserve"> </w:t>
            </w:r>
            <w:proofErr w:type="spellStart"/>
            <w:r w:rsidRPr="00454524">
              <w:rPr>
                <w:rFonts w:ascii="Corbel" w:hAnsi="Corbel"/>
                <w:bCs/>
                <w:sz w:val="20"/>
                <w:szCs w:val="20"/>
              </w:rPr>
              <w:t>Coverslip</w:t>
            </w:r>
            <w:proofErr w:type="spellEnd"/>
            <w:r w:rsidRPr="00454524">
              <w:rPr>
                <w:rFonts w:ascii="Corbel" w:hAnsi="Corbel"/>
                <w:bCs/>
                <w:sz w:val="20"/>
                <w:szCs w:val="20"/>
              </w:rPr>
              <w:t>.  Štandardný formát a rozmery platničky 85,5 x 127,5 mm. 24 okrúhlych jamiek so štandardným číslovaním, platničky kompatibilné s automatizačnými zariadeniami, sterilné, samostatne balené. Jedno balenie obsahujúce 15 ks platničiek. Exspirácia minimálne 6 mesiacov odo dňa dodania.</w:t>
            </w:r>
          </w:p>
        </w:tc>
        <w:tc>
          <w:tcPr>
            <w:tcW w:w="903" w:type="dxa"/>
          </w:tcPr>
          <w:p w14:paraId="3A041381" w14:textId="77777777" w:rsidR="001674D3" w:rsidRPr="00454524" w:rsidRDefault="001674D3" w:rsidP="008D24C3">
            <w:pPr>
              <w:autoSpaceDE w:val="0"/>
              <w:autoSpaceDN w:val="0"/>
              <w:adjustRightInd w:val="0"/>
              <w:jc w:val="both"/>
              <w:rPr>
                <w:rFonts w:ascii="Corbel" w:hAnsi="Corbel"/>
                <w:bCs/>
                <w:sz w:val="20"/>
                <w:szCs w:val="20"/>
              </w:rPr>
            </w:pPr>
            <w:r>
              <w:rPr>
                <w:rFonts w:ascii="Corbel" w:hAnsi="Corbel"/>
                <w:iCs/>
                <w:sz w:val="20"/>
                <w:szCs w:val="20"/>
              </w:rPr>
              <w:t>Balenie</w:t>
            </w:r>
          </w:p>
        </w:tc>
        <w:tc>
          <w:tcPr>
            <w:tcW w:w="1224" w:type="dxa"/>
          </w:tcPr>
          <w:p w14:paraId="496D091D" w14:textId="77777777" w:rsidR="001674D3" w:rsidRPr="00454524" w:rsidRDefault="001674D3" w:rsidP="008D24C3">
            <w:pPr>
              <w:autoSpaceDE w:val="0"/>
              <w:autoSpaceDN w:val="0"/>
              <w:adjustRightInd w:val="0"/>
              <w:jc w:val="both"/>
              <w:rPr>
                <w:rFonts w:ascii="Corbel" w:hAnsi="Corbel"/>
                <w:bCs/>
                <w:sz w:val="20"/>
                <w:szCs w:val="20"/>
              </w:rPr>
            </w:pPr>
            <w:r w:rsidRPr="00454524">
              <w:rPr>
                <w:rFonts w:ascii="Corbel" w:hAnsi="Corbel"/>
                <w:bCs/>
                <w:sz w:val="20"/>
                <w:szCs w:val="20"/>
              </w:rPr>
              <w:t>3</w:t>
            </w:r>
          </w:p>
        </w:tc>
      </w:tr>
      <w:tr w:rsidR="001674D3" w:rsidRPr="00454524" w14:paraId="7BECDD75" w14:textId="77777777" w:rsidTr="008D24C3">
        <w:trPr>
          <w:trHeight w:val="4260"/>
        </w:trPr>
        <w:tc>
          <w:tcPr>
            <w:tcW w:w="1125" w:type="dxa"/>
          </w:tcPr>
          <w:p w14:paraId="5C96FD92" w14:textId="77777777" w:rsidR="001674D3" w:rsidRPr="00454524" w:rsidRDefault="001674D3" w:rsidP="008D24C3">
            <w:pPr>
              <w:autoSpaceDE w:val="0"/>
              <w:autoSpaceDN w:val="0"/>
              <w:adjustRightInd w:val="0"/>
              <w:jc w:val="both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454524">
              <w:rPr>
                <w:rFonts w:ascii="Corbel" w:hAnsi="Corbel"/>
                <w:b/>
                <w:bCs/>
                <w:sz w:val="20"/>
                <w:szCs w:val="20"/>
              </w:rPr>
              <w:lastRenderedPageBreak/>
              <w:t>8.</w:t>
            </w:r>
          </w:p>
        </w:tc>
        <w:tc>
          <w:tcPr>
            <w:tcW w:w="1718" w:type="dxa"/>
          </w:tcPr>
          <w:p w14:paraId="278AA621" w14:textId="77777777" w:rsidR="001674D3" w:rsidRPr="00454524" w:rsidRDefault="001674D3" w:rsidP="008D24C3">
            <w:pPr>
              <w:autoSpaceDE w:val="0"/>
              <w:autoSpaceDN w:val="0"/>
              <w:adjustRightInd w:val="0"/>
              <w:jc w:val="both"/>
              <w:rPr>
                <w:rFonts w:ascii="Corbel" w:hAnsi="Corbel"/>
                <w:sz w:val="20"/>
                <w:szCs w:val="20"/>
              </w:rPr>
            </w:pPr>
            <w:r w:rsidRPr="00454524">
              <w:rPr>
                <w:rFonts w:ascii="Corbel" w:hAnsi="Corbel"/>
                <w:sz w:val="20"/>
                <w:szCs w:val="20"/>
              </w:rPr>
              <w:t xml:space="preserve">µ-Plate 96 </w:t>
            </w:r>
            <w:proofErr w:type="spellStart"/>
            <w:r w:rsidRPr="00454524">
              <w:rPr>
                <w:rFonts w:ascii="Corbel" w:hAnsi="Corbel"/>
                <w:sz w:val="20"/>
                <w:szCs w:val="20"/>
              </w:rPr>
              <w:t>Well</w:t>
            </w:r>
            <w:proofErr w:type="spellEnd"/>
            <w:r w:rsidRPr="00454524">
              <w:rPr>
                <w:rFonts w:ascii="Corbel" w:hAnsi="Corbel"/>
                <w:sz w:val="20"/>
                <w:szCs w:val="20"/>
              </w:rPr>
              <w:t xml:space="preserve"> Black (napr. MSPP89626 alebo ekvivalent spĺňajúci parametre opisu)*</w:t>
            </w:r>
          </w:p>
        </w:tc>
        <w:tc>
          <w:tcPr>
            <w:tcW w:w="4046" w:type="dxa"/>
          </w:tcPr>
          <w:p w14:paraId="0D13FC89" w14:textId="77777777" w:rsidR="001674D3" w:rsidRPr="00454524" w:rsidRDefault="001674D3" w:rsidP="008D24C3">
            <w:pPr>
              <w:autoSpaceDE w:val="0"/>
              <w:autoSpaceDN w:val="0"/>
              <w:adjustRightInd w:val="0"/>
              <w:jc w:val="both"/>
              <w:rPr>
                <w:rFonts w:ascii="Corbel" w:hAnsi="Corbel"/>
                <w:bCs/>
                <w:sz w:val="20"/>
                <w:szCs w:val="20"/>
              </w:rPr>
            </w:pPr>
            <w:r w:rsidRPr="00454524">
              <w:rPr>
                <w:rFonts w:ascii="Corbel" w:hAnsi="Corbel"/>
                <w:bCs/>
                <w:sz w:val="20"/>
                <w:szCs w:val="20"/>
              </w:rPr>
              <w:t xml:space="preserve">Čierna 96-jamková platnička so štvorcovými jamkami, s plochým a čírym dnom pre vysokovýkonnú mikroskopiu. Platničky pre zobrazovanie s vysokým rozlíšením cez spodnú časť polymérového krycieho sklíčka č. 1,5 s najvyššou optickou kvalitou, platničky vhodné min. pre kultiváciu buniek, vysokovýkonný skríning (HTS), širokouhlé fluorescenčné zobrazovanie a </w:t>
            </w:r>
            <w:proofErr w:type="spellStart"/>
            <w:r w:rsidRPr="00454524">
              <w:rPr>
                <w:rFonts w:ascii="Corbel" w:hAnsi="Corbel"/>
                <w:bCs/>
                <w:sz w:val="20"/>
                <w:szCs w:val="20"/>
              </w:rPr>
              <w:t>konfokálnu</w:t>
            </w:r>
            <w:proofErr w:type="spellEnd"/>
            <w:r w:rsidRPr="00454524">
              <w:rPr>
                <w:rFonts w:ascii="Corbel" w:hAnsi="Corbel"/>
                <w:bCs/>
                <w:sz w:val="20"/>
                <w:szCs w:val="20"/>
              </w:rPr>
              <w:t xml:space="preserve"> mikroskopiu živých a fixných buniek, skríning zlúčenín (</w:t>
            </w:r>
            <w:proofErr w:type="spellStart"/>
            <w:r w:rsidRPr="00454524">
              <w:rPr>
                <w:rFonts w:ascii="Corbel" w:hAnsi="Corbel"/>
                <w:bCs/>
                <w:sz w:val="20"/>
                <w:szCs w:val="20"/>
              </w:rPr>
              <w:t>toxikológia</w:t>
            </w:r>
            <w:proofErr w:type="spellEnd"/>
            <w:r w:rsidRPr="00454524">
              <w:rPr>
                <w:rFonts w:ascii="Corbel" w:hAnsi="Corbel"/>
                <w:bCs/>
                <w:sz w:val="20"/>
                <w:szCs w:val="20"/>
              </w:rPr>
              <w:t xml:space="preserve">), rozsiahle experimenty založené na báze  </w:t>
            </w:r>
            <w:proofErr w:type="spellStart"/>
            <w:r w:rsidRPr="00454524">
              <w:rPr>
                <w:rFonts w:ascii="Corbel" w:hAnsi="Corbel"/>
                <w:bCs/>
                <w:sz w:val="20"/>
                <w:szCs w:val="20"/>
              </w:rPr>
              <w:t>transfekcie</w:t>
            </w:r>
            <w:proofErr w:type="spellEnd"/>
            <w:r w:rsidRPr="00454524">
              <w:rPr>
                <w:rFonts w:ascii="Corbel" w:hAnsi="Corbel"/>
                <w:bCs/>
                <w:sz w:val="20"/>
                <w:szCs w:val="20"/>
              </w:rPr>
              <w:t xml:space="preserve"> buniek, zobrazovanie živých buniek. Technické parametre platničky: dĺžka/šírka (127,8 / 85,5 mm), výška platničky  s / bez veka  (17,2 / 15,0 mm),  vzdialenosť od jamky k jamke (9,0 mm), rozmery jednej jamky (7,4 x 7,4 mm²),  hĺbka jednej jamky (12,9 mm), objem na jamku (300 </w:t>
            </w:r>
            <w:proofErr w:type="spellStart"/>
            <w:r w:rsidRPr="00454524">
              <w:rPr>
                <w:rFonts w:ascii="Corbel" w:hAnsi="Corbel"/>
                <w:bCs/>
                <w:sz w:val="20"/>
                <w:szCs w:val="20"/>
              </w:rPr>
              <w:t>ul</w:t>
            </w:r>
            <w:proofErr w:type="spellEnd"/>
            <w:r w:rsidRPr="00454524">
              <w:rPr>
                <w:rFonts w:ascii="Corbel" w:hAnsi="Corbel"/>
                <w:bCs/>
                <w:sz w:val="20"/>
                <w:szCs w:val="20"/>
              </w:rPr>
              <w:t xml:space="preserve">), rastová plocha jamky (0,56 cm2), pokrytá plocha na jamku s použitím 300 </w:t>
            </w:r>
            <w:proofErr w:type="spellStart"/>
            <w:r w:rsidRPr="00454524">
              <w:rPr>
                <w:rFonts w:ascii="Corbel" w:hAnsi="Corbel"/>
                <w:bCs/>
                <w:sz w:val="20"/>
                <w:szCs w:val="20"/>
              </w:rPr>
              <w:t>ul</w:t>
            </w:r>
            <w:proofErr w:type="spellEnd"/>
            <w:r w:rsidRPr="00454524">
              <w:rPr>
                <w:rFonts w:ascii="Corbel" w:hAnsi="Corbel"/>
                <w:bCs/>
                <w:sz w:val="20"/>
                <w:szCs w:val="20"/>
              </w:rPr>
              <w:t xml:space="preserve"> (2,35 cm2), spodnú časť platničky tvorí </w:t>
            </w:r>
            <w:proofErr w:type="spellStart"/>
            <w:r w:rsidRPr="00454524">
              <w:rPr>
                <w:rFonts w:ascii="Corbel" w:hAnsi="Corbel"/>
                <w:bCs/>
                <w:sz w:val="20"/>
                <w:szCs w:val="20"/>
              </w:rPr>
              <w:t>ibidi</w:t>
            </w:r>
            <w:proofErr w:type="spellEnd"/>
            <w:r w:rsidRPr="00454524">
              <w:rPr>
                <w:rFonts w:ascii="Corbel" w:hAnsi="Corbel"/>
                <w:bCs/>
                <w:sz w:val="20"/>
                <w:szCs w:val="20"/>
              </w:rPr>
              <w:t xml:space="preserve"> </w:t>
            </w:r>
            <w:proofErr w:type="spellStart"/>
            <w:r w:rsidRPr="00454524">
              <w:rPr>
                <w:rFonts w:ascii="Corbel" w:hAnsi="Corbel"/>
                <w:bCs/>
                <w:sz w:val="20"/>
                <w:szCs w:val="20"/>
              </w:rPr>
              <w:t>Polymer</w:t>
            </w:r>
            <w:proofErr w:type="spellEnd"/>
            <w:r w:rsidRPr="00454524">
              <w:rPr>
                <w:rFonts w:ascii="Corbel" w:hAnsi="Corbel"/>
                <w:bCs/>
                <w:sz w:val="20"/>
                <w:szCs w:val="20"/>
              </w:rPr>
              <w:t xml:space="preserve"> </w:t>
            </w:r>
            <w:proofErr w:type="spellStart"/>
            <w:r w:rsidRPr="00454524">
              <w:rPr>
                <w:rFonts w:ascii="Corbel" w:hAnsi="Corbel"/>
                <w:bCs/>
                <w:sz w:val="20"/>
                <w:szCs w:val="20"/>
              </w:rPr>
              <w:t>Coverslip</w:t>
            </w:r>
            <w:proofErr w:type="spellEnd"/>
            <w:r w:rsidRPr="00454524">
              <w:rPr>
                <w:rFonts w:ascii="Corbel" w:hAnsi="Corbel"/>
                <w:bCs/>
                <w:sz w:val="20"/>
                <w:szCs w:val="20"/>
              </w:rPr>
              <w:t>. Platnička kompatibilná s robotikou a čítačkami platničiek vďaka štandardnému formátu (85,5 x 127,5 mm), 96 kvadratických jamiek so štandardným číslovaním (písmená A–H a čísla 1–12). Platničky sterilné, samostatne balené. Jedno balenie obsahujúce 15 ks platničiek. Exspirácia minimálne 6 mesiacov odo dňa dodania.</w:t>
            </w:r>
          </w:p>
        </w:tc>
        <w:tc>
          <w:tcPr>
            <w:tcW w:w="903" w:type="dxa"/>
          </w:tcPr>
          <w:p w14:paraId="52CBBE41" w14:textId="77777777" w:rsidR="001674D3" w:rsidRPr="00454524" w:rsidRDefault="001674D3" w:rsidP="008D24C3">
            <w:pPr>
              <w:autoSpaceDE w:val="0"/>
              <w:autoSpaceDN w:val="0"/>
              <w:adjustRightInd w:val="0"/>
              <w:jc w:val="both"/>
              <w:rPr>
                <w:rFonts w:ascii="Corbel" w:hAnsi="Corbel"/>
                <w:bCs/>
                <w:sz w:val="20"/>
                <w:szCs w:val="20"/>
              </w:rPr>
            </w:pPr>
            <w:r>
              <w:rPr>
                <w:rFonts w:ascii="Corbel" w:hAnsi="Corbel"/>
                <w:iCs/>
                <w:sz w:val="20"/>
                <w:szCs w:val="20"/>
              </w:rPr>
              <w:t>Balenie</w:t>
            </w:r>
          </w:p>
        </w:tc>
        <w:tc>
          <w:tcPr>
            <w:tcW w:w="1224" w:type="dxa"/>
          </w:tcPr>
          <w:p w14:paraId="6D4E9D13" w14:textId="77777777" w:rsidR="001674D3" w:rsidRPr="00454524" w:rsidRDefault="001674D3" w:rsidP="008D24C3">
            <w:pPr>
              <w:autoSpaceDE w:val="0"/>
              <w:autoSpaceDN w:val="0"/>
              <w:adjustRightInd w:val="0"/>
              <w:jc w:val="both"/>
              <w:rPr>
                <w:rFonts w:ascii="Corbel" w:hAnsi="Corbel"/>
                <w:bCs/>
                <w:sz w:val="20"/>
                <w:szCs w:val="20"/>
              </w:rPr>
            </w:pPr>
            <w:r w:rsidRPr="00454524">
              <w:rPr>
                <w:rFonts w:ascii="Corbel" w:hAnsi="Corbel"/>
                <w:bCs/>
                <w:sz w:val="20"/>
                <w:szCs w:val="20"/>
              </w:rPr>
              <w:t>3</w:t>
            </w:r>
          </w:p>
        </w:tc>
      </w:tr>
    </w:tbl>
    <w:p w14:paraId="48F8BF93" w14:textId="77777777" w:rsidR="001674D3" w:rsidRPr="001843DB" w:rsidRDefault="001674D3" w:rsidP="001674D3">
      <w:pPr>
        <w:autoSpaceDE w:val="0"/>
        <w:autoSpaceDN w:val="0"/>
        <w:adjustRightInd w:val="0"/>
        <w:jc w:val="both"/>
        <w:rPr>
          <w:rFonts w:ascii="Corbel" w:hAnsi="Corbel"/>
          <w:bCs/>
          <w:i/>
        </w:rPr>
      </w:pPr>
      <w:r w:rsidRPr="001843DB">
        <w:rPr>
          <w:rFonts w:ascii="Corbel" w:hAnsi="Corbel"/>
          <w:bCs/>
          <w:i/>
          <w:sz w:val="20"/>
          <w:szCs w:val="20"/>
        </w:rPr>
        <w:t>* V prípade predloženia ekvivalentu, musí tento spĺňať požiadavky opisu; Pokiaľ je v špecifikácii uvedený konkrétny počet kusov v balení, umožňujeme predložiť ponuku s ekvivalentným/iným počtom kusov v balení tak, aby bolo možné dodanie celkového požadovaného množstva kusov/objemu</w:t>
      </w:r>
      <w:r w:rsidRPr="001843DB">
        <w:rPr>
          <w:rFonts w:ascii="Corbel" w:hAnsi="Corbel"/>
          <w:bCs/>
          <w:i/>
        </w:rPr>
        <w:t>.</w:t>
      </w:r>
    </w:p>
    <w:p w14:paraId="0F26BA61" w14:textId="77777777" w:rsidR="00F862BA" w:rsidRDefault="00F862BA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</w:p>
    <w:sectPr w:rsidR="00F862BA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2C0B7" w14:textId="77777777" w:rsidR="0016357F" w:rsidRDefault="0016357F" w:rsidP="00C02061">
      <w:pPr>
        <w:spacing w:after="0" w:line="240" w:lineRule="auto"/>
      </w:pPr>
      <w:r>
        <w:separator/>
      </w:r>
    </w:p>
  </w:endnote>
  <w:endnote w:type="continuationSeparator" w:id="0">
    <w:p w14:paraId="7A63E2CE" w14:textId="77777777" w:rsidR="0016357F" w:rsidRDefault="0016357F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4FE6D" w14:textId="77777777" w:rsidR="008B0134" w:rsidRDefault="008B013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7C323" w14:textId="77777777" w:rsidR="008B0134" w:rsidRDefault="008B013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3C07D" w14:textId="77777777" w:rsidR="008B0134" w:rsidRDefault="008B013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9F710" w14:textId="77777777" w:rsidR="0016357F" w:rsidRDefault="0016357F" w:rsidP="00C02061">
      <w:pPr>
        <w:spacing w:after="0" w:line="240" w:lineRule="auto"/>
      </w:pPr>
      <w:r>
        <w:separator/>
      </w:r>
    </w:p>
  </w:footnote>
  <w:footnote w:type="continuationSeparator" w:id="0">
    <w:p w14:paraId="3F150CAF" w14:textId="77777777" w:rsidR="0016357F" w:rsidRDefault="0016357F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7A012" w14:textId="77777777" w:rsidR="008B0134" w:rsidRDefault="008B013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A61236A" w:rsidR="005C7341" w:rsidRDefault="008B013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2D7DBC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2D7DBC" w:rsidP="005C7341">
    <w:pPr>
      <w:pStyle w:val="Hlavika"/>
      <w:rPr>
        <w:rFonts w:ascii="Calibri" w:hAnsi="Calibri" w:cs="Calibri"/>
      </w:rPr>
    </w:pPr>
  </w:p>
  <w:p w14:paraId="21F15FDC" w14:textId="77777777" w:rsidR="005C7341" w:rsidRDefault="002D7DBC" w:rsidP="005C7341">
    <w:pPr>
      <w:pStyle w:val="Hlavika"/>
      <w:rPr>
        <w:rFonts w:asciiTheme="minorHAnsi" w:hAnsiTheme="minorHAnsi"/>
      </w:rPr>
    </w:pPr>
  </w:p>
  <w:p w14:paraId="43F746AD" w14:textId="77777777" w:rsidR="005C7341" w:rsidRDefault="002D7DB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22641" w14:textId="77777777" w:rsidR="008B0134" w:rsidRDefault="008B013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5422581">
    <w:abstractNumId w:val="1"/>
  </w:num>
  <w:num w:numId="2" w16cid:durableId="15667179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619082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86776287">
    <w:abstractNumId w:val="0"/>
  </w:num>
  <w:num w:numId="5" w16cid:durableId="809060830">
    <w:abstractNumId w:val="2"/>
  </w:num>
  <w:num w:numId="6" w16cid:durableId="15452177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92538"/>
    <w:rsid w:val="000A4D53"/>
    <w:rsid w:val="000C03C7"/>
    <w:rsid w:val="00112AA7"/>
    <w:rsid w:val="00154251"/>
    <w:rsid w:val="0016357F"/>
    <w:rsid w:val="001674D3"/>
    <w:rsid w:val="002163E9"/>
    <w:rsid w:val="002B7247"/>
    <w:rsid w:val="002D7DBC"/>
    <w:rsid w:val="00395D00"/>
    <w:rsid w:val="003C4E60"/>
    <w:rsid w:val="003D5A67"/>
    <w:rsid w:val="00473C6E"/>
    <w:rsid w:val="0064432B"/>
    <w:rsid w:val="00671355"/>
    <w:rsid w:val="00683A2C"/>
    <w:rsid w:val="007B074A"/>
    <w:rsid w:val="007D467E"/>
    <w:rsid w:val="00876026"/>
    <w:rsid w:val="008A16BC"/>
    <w:rsid w:val="008B0134"/>
    <w:rsid w:val="008D4018"/>
    <w:rsid w:val="008F1C9E"/>
    <w:rsid w:val="009723A3"/>
    <w:rsid w:val="00A5187A"/>
    <w:rsid w:val="00AD078F"/>
    <w:rsid w:val="00AF56E3"/>
    <w:rsid w:val="00B10983"/>
    <w:rsid w:val="00B4213C"/>
    <w:rsid w:val="00B47104"/>
    <w:rsid w:val="00C02061"/>
    <w:rsid w:val="00D269A3"/>
    <w:rsid w:val="00D62F33"/>
    <w:rsid w:val="00DB6821"/>
    <w:rsid w:val="00DD3E96"/>
    <w:rsid w:val="00E675D4"/>
    <w:rsid w:val="00EB64A8"/>
    <w:rsid w:val="00F12880"/>
    <w:rsid w:val="00F32BFB"/>
    <w:rsid w:val="00F8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E7DD9B-6A0D-45F0-97B7-FFD8C42EE2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1186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31</cp:revision>
  <dcterms:created xsi:type="dcterms:W3CDTF">2022-07-21T08:25:00Z</dcterms:created>
  <dcterms:modified xsi:type="dcterms:W3CDTF">2023-03-03T14:12:00Z</dcterms:modified>
</cp:coreProperties>
</file>