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F8AAA04" w14:textId="11E4B290" w:rsidR="00961187" w:rsidRPr="00961187" w:rsidRDefault="00500672" w:rsidP="00961187">
      <w:pPr>
        <w:jc w:val="center"/>
        <w:rPr>
          <w:b/>
        </w:rPr>
      </w:pPr>
      <w:r w:rsidRPr="00500672">
        <w:rPr>
          <w:rFonts w:cstheme="minorHAnsi"/>
          <w:b/>
          <w:szCs w:val="22"/>
          <w14:ligatures w14:val="standard"/>
          <w14:cntxtAlts/>
        </w:rPr>
        <w:t>Systémová a aplikačná podpora Informačného systému Registra úpadcov (IS RÚ)</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12C05EA0"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r w:rsidR="00961187">
        <w:rPr>
          <w:rFonts w:cstheme="minorHAnsi"/>
          <w:szCs w:val="22"/>
          <w14:ligatures w14:val="standard"/>
          <w14:cntxtAlts/>
        </w:rPr>
        <w:t xml:space="preserve"> </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4F3C525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7A55AD">
        <w:rPr>
          <w:rFonts w:cstheme="minorHAnsi"/>
          <w:szCs w:val="22"/>
          <w14:ligatures w14:val="standard"/>
          <w14:cntxtAlts/>
        </w:rPr>
        <w:t>JUDr. Dominik Okenica</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F2A7897" w14:textId="5159783E" w:rsidR="000D07DC" w:rsidRPr="00497714" w:rsidRDefault="00A02185" w:rsidP="000D07DC">
      <w:pPr>
        <w:ind w:firstLine="5812"/>
        <w:rPr>
          <w:rFonts w:cstheme="minorHAnsi"/>
          <w:szCs w:val="22"/>
          <w14:ligatures w14:val="standard"/>
          <w14:cntxtAlts/>
        </w:rPr>
      </w:pPr>
      <w:r w:rsidRPr="00497714">
        <w:rPr>
          <w:rFonts w:cstheme="minorHAnsi"/>
          <w:szCs w:val="22"/>
          <w14:ligatures w14:val="standard"/>
          <w14:cntxtAlts/>
        </w:rPr>
        <w:t xml:space="preserve">       </w:t>
      </w:r>
      <w:r w:rsidR="000D07DC" w:rsidRPr="00497714">
        <w:rPr>
          <w:rFonts w:cstheme="minorHAnsi"/>
          <w:szCs w:val="22"/>
          <w14:ligatures w14:val="standard"/>
          <w14:cntxtAlts/>
        </w:rPr>
        <w:t xml:space="preserve">    </w:t>
      </w:r>
      <w:r w:rsidR="000D07DC">
        <w:rPr>
          <w:rFonts w:cstheme="minorHAnsi"/>
          <w:szCs w:val="22"/>
          <w14:ligatures w14:val="standard"/>
          <w14:cntxtAlts/>
        </w:rPr>
        <w:t xml:space="preserve">Ing. Pavol </w:t>
      </w:r>
      <w:proofErr w:type="spellStart"/>
      <w:r w:rsidR="000D07DC">
        <w:rPr>
          <w:rFonts w:cstheme="minorHAnsi"/>
          <w:szCs w:val="22"/>
          <w14:ligatures w14:val="standard"/>
          <w14:cntxtAlts/>
        </w:rPr>
        <w:t>Mihalkovič</w:t>
      </w:r>
      <w:proofErr w:type="spellEnd"/>
    </w:p>
    <w:p w14:paraId="0B610031" w14:textId="77777777" w:rsidR="000D07DC" w:rsidRPr="00497714" w:rsidRDefault="000D07DC" w:rsidP="000D07DC">
      <w:pPr>
        <w:ind w:firstLine="5812"/>
        <w:rPr>
          <w:rFonts w:cstheme="minorHAnsi"/>
          <w:szCs w:val="22"/>
          <w14:ligatures w14:val="standard"/>
          <w14:cntxtAlts/>
        </w:rPr>
      </w:pPr>
      <w:r w:rsidRPr="00497714">
        <w:rPr>
          <w:rFonts w:cstheme="minorHAnsi"/>
          <w:szCs w:val="22"/>
          <w14:ligatures w14:val="standard"/>
          <w14:cntxtAlts/>
        </w:rPr>
        <w:t xml:space="preserve">                generálny riaditeľ</w:t>
      </w:r>
    </w:p>
    <w:p w14:paraId="23510848" w14:textId="77777777" w:rsidR="000D07DC" w:rsidRPr="00497714" w:rsidRDefault="000D07DC" w:rsidP="000D07DC">
      <w:pPr>
        <w:rPr>
          <w:rFonts w:cstheme="minorHAnsi"/>
          <w:b/>
          <w:szCs w:val="22"/>
          <w14:ligatures w14:val="standard"/>
          <w14:cntxtAlts/>
        </w:rPr>
      </w:pPr>
      <w:r w:rsidRPr="00497714">
        <w:rPr>
          <w:rFonts w:cstheme="minorHAnsi"/>
          <w:szCs w:val="22"/>
          <w14:ligatures w14:val="standard"/>
          <w14:cntxtAlts/>
        </w:rPr>
        <w:t xml:space="preserve">                                                                                                                  sekcie </w:t>
      </w:r>
      <w:r>
        <w:rPr>
          <w:rFonts w:cstheme="minorHAnsi"/>
          <w:szCs w:val="22"/>
          <w14:ligatures w14:val="standard"/>
          <w14:cntxtAlts/>
        </w:rPr>
        <w:t>rezortná implementačná jednotka</w:t>
      </w:r>
    </w:p>
    <w:p w14:paraId="7ACDBAA5" w14:textId="76B779A3" w:rsidR="00A02185" w:rsidRPr="00497714" w:rsidRDefault="00A02185" w:rsidP="000D07DC">
      <w:pPr>
        <w:ind w:firstLine="5812"/>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112C7B">
      <w:pPr>
        <w:pStyle w:val="Odsekzoznamu"/>
        <w:numPr>
          <w:ilvl w:val="0"/>
          <w:numId w:val="21"/>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112C7B">
      <w:pPr>
        <w:pStyle w:val="Odsekzoznamu"/>
        <w:numPr>
          <w:ilvl w:val="0"/>
          <w:numId w:val="21"/>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112C7B">
      <w:pPr>
        <w:pStyle w:val="Odsekzoznamu"/>
        <w:numPr>
          <w:ilvl w:val="0"/>
          <w:numId w:val="21"/>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112C7B">
      <w:pPr>
        <w:pStyle w:val="Odsekzoznamu"/>
        <w:numPr>
          <w:ilvl w:val="0"/>
          <w:numId w:val="21"/>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112C7B">
      <w:pPr>
        <w:pStyle w:val="Odsekzoznamu"/>
        <w:numPr>
          <w:ilvl w:val="0"/>
          <w:numId w:val="21"/>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19225700" w14:textId="172AFDF0" w:rsidR="00E91588" w:rsidRPr="00542322"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55705512" w14:textId="7DFAF430" w:rsidR="00BD277A" w:rsidRPr="00497714"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497714" w:rsidRDefault="00542322"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6714C805"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6E0D29BC"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55B82693" w:rsidR="00B578E8" w:rsidRDefault="00542322"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435D42D2" w14:textId="77777777" w:rsidR="00DA65BF" w:rsidRPr="006D0122" w:rsidRDefault="00DA65BF" w:rsidP="00DA65BF">
      <w:pPr>
        <w:rPr>
          <w:highlight w:val="yellow"/>
          <w14:ligatures w14:val="standard"/>
          <w14:cntxtAlts/>
        </w:rPr>
      </w:pPr>
    </w:p>
    <w:p w14:paraId="6BD93D84" w14:textId="5D320F2C" w:rsidR="00DA65BF" w:rsidRPr="00237AEE" w:rsidRDefault="00844E79" w:rsidP="00B764C6">
      <w:pPr>
        <w:spacing w:line="360" w:lineRule="auto"/>
        <w:ind w:firstLine="709"/>
        <w:rPr>
          <w14:ligatures w14:val="standard"/>
          <w14:cntxtAlts/>
        </w:rPr>
      </w:pPr>
      <w:r w:rsidRPr="00500672">
        <w:rPr>
          <w:b/>
          <w14:ligatures w14:val="standard"/>
          <w14:cntxtAlts/>
        </w:rPr>
        <w:t xml:space="preserve">Č. </w:t>
      </w:r>
      <w:r w:rsidR="00542322" w:rsidRPr="00500672">
        <w:rPr>
          <w:b/>
          <w14:ligatures w14:val="standard"/>
          <w14:cntxtAlts/>
        </w:rPr>
        <w:t>2</w:t>
      </w:r>
      <w:r w:rsidRPr="00500672">
        <w:rPr>
          <w:b/>
          <w14:ligatures w14:val="standard"/>
          <w14:cntxtAlts/>
        </w:rPr>
        <w:t xml:space="preserve">: </w:t>
      </w:r>
      <w:r w:rsidR="00C03FFF">
        <w:rPr>
          <w:b/>
          <w14:ligatures w14:val="standard"/>
          <w14:cntxtAlts/>
        </w:rPr>
        <w:t>Návrh</w:t>
      </w:r>
      <w:r w:rsidR="0002068C" w:rsidRPr="00500672">
        <w:rPr>
          <w:b/>
          <w14:ligatures w14:val="standard"/>
          <w14:cntxtAlts/>
        </w:rPr>
        <w:t xml:space="preserve"> zmluvy</w:t>
      </w:r>
      <w:r w:rsidR="00A84CC8">
        <w:rPr>
          <w:b/>
          <w14:ligatures w14:val="standard"/>
          <w14:cntxtAlts/>
        </w:rPr>
        <w:t xml:space="preserve"> + prílohy ku zmluve</w:t>
      </w:r>
      <w:r w:rsidR="00B764C6" w:rsidRPr="00500672">
        <w:rPr>
          <w:b/>
          <w14:ligatures w14:val="standard"/>
          <w14:cntxtAlts/>
        </w:rPr>
        <w:t xml:space="preserve"> </w:t>
      </w:r>
      <w:r w:rsidR="00B764C6" w:rsidRPr="00500672">
        <w:rPr>
          <w14:ligatures w14:val="standard"/>
          <w14:cntxtAlts/>
        </w:rPr>
        <w:t xml:space="preserve">(tvorí </w:t>
      </w:r>
      <w:proofErr w:type="spellStart"/>
      <w:r w:rsidR="00B764C6" w:rsidRPr="00500672">
        <w:rPr>
          <w14:ligatures w14:val="standard"/>
          <w14:cntxtAlts/>
        </w:rPr>
        <w:t>samostaný</w:t>
      </w:r>
      <w:proofErr w:type="spellEnd"/>
      <w:r w:rsidR="00B764C6" w:rsidRPr="00500672">
        <w:rPr>
          <w14:ligatures w14:val="standard"/>
          <w14:cntxtAlts/>
        </w:rPr>
        <w:t xml:space="preserve"> dokument)</w:t>
      </w:r>
    </w:p>
    <w:p w14:paraId="2D000D7B" w14:textId="454F93FE" w:rsidR="00DA65BF" w:rsidRPr="006D0122" w:rsidRDefault="00DA65BF" w:rsidP="00DA65BF">
      <w:pPr>
        <w:ind w:firstLine="709"/>
        <w:rPr>
          <w:highlight w:val="yellow"/>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497714"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497714"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0"/>
      <w:bookmarkEnd w:id="41"/>
      <w:bookmarkEnd w:id="42"/>
      <w:bookmarkEnd w:id="43"/>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50337D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6D0122">
        <w:rPr>
          <w:rFonts w:cs="Arial"/>
          <w:bCs/>
          <w:szCs w:val="22"/>
          <w14:ligatures w14:val="standard"/>
          <w14:cntxtAlts/>
        </w:rPr>
        <w:t>tému JOSHEPHINE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4"/>
      <w:bookmarkEnd w:id="45"/>
      <w:bookmarkEnd w:id="46"/>
      <w:bookmarkEnd w:id="47"/>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16EC978B" w14:textId="77777777" w:rsidR="009C221F" w:rsidRDefault="009C221F" w:rsidP="00746C99">
      <w:pPr>
        <w:widowControl w:val="0"/>
        <w:autoSpaceDE w:val="0"/>
        <w:autoSpaceDN w:val="0"/>
        <w:adjustRightInd w:val="0"/>
        <w:ind w:left="721"/>
        <w:rPr>
          <w:rStyle w:val="Hypertextovprepojenie"/>
          <w:rFonts w:cstheme="minorHAnsi"/>
          <w:szCs w:val="22"/>
          <w14:ligatures w14:val="standard"/>
          <w14:cntxtAlts/>
        </w:rPr>
      </w:pPr>
      <w:r>
        <w:rPr>
          <w:rFonts w:cstheme="minorHAnsi"/>
          <w:szCs w:val="22"/>
          <w14:ligatures w14:val="standard"/>
          <w14:cntxtAlts/>
        </w:rPr>
        <w:t>Eva Senáriková</w:t>
      </w:r>
      <w:r w:rsidRPr="00497714">
        <w:rPr>
          <w:rFonts w:cstheme="minorHAnsi"/>
          <w:szCs w:val="22"/>
          <w14:ligatures w14:val="standard"/>
          <w14:cntxtAlts/>
        </w:rPr>
        <w:t>,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4E61E9CA" w:rsidR="005D0110" w:rsidRPr="00497714" w:rsidRDefault="00A776E3" w:rsidP="00746C99">
      <w:pPr>
        <w:widowControl w:val="0"/>
        <w:autoSpaceDE w:val="0"/>
        <w:autoSpaceDN w:val="0"/>
        <w:adjustRightInd w:val="0"/>
        <w:ind w:left="721"/>
        <w:rPr>
          <w:rFonts w:cstheme="minorHAnsi"/>
          <w:szCs w:val="22"/>
          <w14:ligatures w14:val="standard"/>
          <w14:cntxtAlts/>
        </w:rPr>
      </w:pPr>
      <w:r w:rsidRPr="00A776E3">
        <w:rPr>
          <w:rFonts w:cstheme="minorHAnsi"/>
          <w:szCs w:val="22"/>
          <w14:ligatures w14:val="standard"/>
          <w14:cntxtAlts/>
        </w:rPr>
        <w:t>Tel.: +421</w:t>
      </w:r>
      <w:r w:rsidR="009C221F">
        <w:rPr>
          <w:rFonts w:cstheme="minorHAnsi"/>
          <w:szCs w:val="22"/>
          <w14:ligatures w14:val="standard"/>
          <w14:cntxtAlts/>
        </w:rPr>
        <w:t> 904 888 427</w:t>
      </w:r>
    </w:p>
    <w:p w14:paraId="7DED5B3F" w14:textId="43D39760"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497714">
        <w:rPr>
          <w:rFonts w:cstheme="minorHAnsi"/>
          <w:smallCaps/>
          <w:sz w:val="22"/>
          <w:szCs w:val="22"/>
          <w14:ligatures w14:val="standard"/>
          <w14:cntxtAlts/>
        </w:rPr>
        <w:t>Predmet zákazky</w:t>
      </w:r>
      <w:bookmarkEnd w:id="48"/>
      <w:bookmarkEnd w:id="49"/>
      <w:bookmarkEnd w:id="50"/>
      <w:bookmarkEnd w:id="51"/>
    </w:p>
    <w:p w14:paraId="15D27E38" w14:textId="3F9B7229" w:rsidR="00BF1178" w:rsidRPr="006D5DF0"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6D5DF0" w:rsidRPr="006D5DF0">
        <w:rPr>
          <w:rFonts w:cstheme="minorHAnsi"/>
          <w:szCs w:val="22"/>
          <w14:ligatures w14:val="standard"/>
          <w14:cntxtAlts/>
        </w:rPr>
        <w:t>Systémová a aplikačná podpora Informačného systému Registra úpadcov (IS RÚ)</w:t>
      </w:r>
    </w:p>
    <w:p w14:paraId="4740E769" w14:textId="77777777" w:rsidR="00B97ED5" w:rsidRPr="00497714" w:rsidRDefault="000F412E"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17165123" w14:textId="7DC3A5C3" w:rsidR="00BF70EF" w:rsidRPr="00237AEE" w:rsidRDefault="006D5DF0" w:rsidP="00746C99">
      <w:pPr>
        <w:pStyle w:val="Zarkazkladnhotextu2"/>
        <w:ind w:left="709"/>
        <w:rPr>
          <w:rFonts w:cstheme="minorHAnsi"/>
          <w:szCs w:val="22"/>
          <w14:ligatures w14:val="standard"/>
          <w14:cntxtAlts/>
        </w:rPr>
      </w:pPr>
      <w:r w:rsidRPr="006D5DF0">
        <w:rPr>
          <w:rFonts w:cstheme="minorHAnsi"/>
          <w:szCs w:val="22"/>
          <w14:ligatures w14:val="standard"/>
          <w14:cntxtAlts/>
        </w:rPr>
        <w:t>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predpisov. Funkcionalita Informačného systému Registra úpadcov (ďalej len „IS RÚ“) umožňuje správcom zadávať všetky údaje podľa § 10a zákona č. 7/2005 Z. z. o konkurze a reštrukturalizácii a o zmene a doplnení niektorých zákonov v znení neskorších predpisov.</w:t>
      </w:r>
      <w:r w:rsidR="009C221F">
        <w:rPr>
          <w:rFonts w:cstheme="minorHAnsi"/>
          <w:szCs w:val="22"/>
          <w14:ligatures w14:val="standard"/>
          <w14:cntxtAlts/>
        </w:rPr>
        <w:t xml:space="preserve"> </w:t>
      </w:r>
    </w:p>
    <w:p w14:paraId="064B5B43" w14:textId="77777777" w:rsidR="006D5DF0" w:rsidRDefault="006D5DF0" w:rsidP="00BF70EF">
      <w:pPr>
        <w:pStyle w:val="Zarkazkladnhotextu2"/>
        <w:ind w:left="709"/>
        <w:rPr>
          <w:rFonts w:cstheme="minorHAnsi"/>
          <w:b/>
          <w:bCs/>
          <w:szCs w:val="22"/>
          <w14:ligatures w14:val="standard"/>
          <w14:cntxtAlts/>
        </w:rPr>
      </w:pPr>
    </w:p>
    <w:p w14:paraId="5ED0ADDA" w14:textId="47144D92" w:rsidR="00F468A9" w:rsidRPr="00237AEE" w:rsidRDefault="004B6435" w:rsidP="00BF70EF">
      <w:pPr>
        <w:pStyle w:val="Zarkazkladnhotextu2"/>
        <w:ind w:left="709"/>
        <w:rPr>
          <w:rFonts w:cstheme="minorHAnsi"/>
          <w:b/>
          <w:bCs/>
          <w:szCs w:val="22"/>
          <w14:ligatures w14:val="standard"/>
          <w14:cntxtAlts/>
        </w:rPr>
      </w:pPr>
      <w:r w:rsidRPr="00237AEE">
        <w:rPr>
          <w:rFonts w:cstheme="minorHAnsi"/>
          <w:b/>
          <w:bCs/>
          <w:szCs w:val="22"/>
          <w14:ligatures w14:val="standard"/>
          <w14:cntxtAlts/>
        </w:rPr>
        <w:t>Predpokladaná hodnota zákazky</w:t>
      </w:r>
      <w:r w:rsidR="005450D8" w:rsidRPr="00237AEE">
        <w:rPr>
          <w:rFonts w:cstheme="minorHAnsi"/>
          <w:b/>
          <w:bCs/>
          <w:szCs w:val="22"/>
          <w14:ligatures w14:val="standard"/>
          <w14:cntxtAlts/>
        </w:rPr>
        <w:t xml:space="preserve"> (bez DPH) </w:t>
      </w:r>
      <w:r w:rsidRPr="00237AEE">
        <w:rPr>
          <w:rFonts w:cstheme="minorHAnsi"/>
          <w:b/>
          <w:bCs/>
          <w:szCs w:val="22"/>
          <w14:ligatures w14:val="standard"/>
          <w14:cntxtAlts/>
        </w:rPr>
        <w:t xml:space="preserve">: </w:t>
      </w:r>
      <w:r w:rsidR="00661E16" w:rsidRPr="005B21EA">
        <w:rPr>
          <w:rFonts w:ascii="Calibri" w:hAnsi="Calibri" w:cs="Calibri"/>
          <w:b/>
          <w:color w:val="000000"/>
          <w:szCs w:val="22"/>
        </w:rPr>
        <w:t>5 061</w:t>
      </w:r>
      <w:r w:rsidR="009C221F">
        <w:rPr>
          <w:rFonts w:ascii="Calibri" w:hAnsi="Calibri" w:cs="Calibri"/>
          <w:b/>
          <w:color w:val="000000"/>
          <w:szCs w:val="22"/>
        </w:rPr>
        <w:t> </w:t>
      </w:r>
      <w:r w:rsidR="00661E16" w:rsidRPr="005B21EA">
        <w:rPr>
          <w:rFonts w:ascii="Calibri" w:hAnsi="Calibri" w:cs="Calibri"/>
          <w:b/>
          <w:color w:val="000000"/>
          <w:szCs w:val="22"/>
        </w:rPr>
        <w:t>782</w:t>
      </w:r>
      <w:r w:rsidR="009C221F">
        <w:rPr>
          <w:rFonts w:ascii="Calibri" w:hAnsi="Calibri" w:cs="Calibri"/>
          <w:b/>
          <w:color w:val="000000"/>
          <w:szCs w:val="22"/>
        </w:rPr>
        <w:t xml:space="preserve">,00 </w:t>
      </w:r>
      <w:r w:rsidR="006D5DF0" w:rsidRPr="006D5DF0">
        <w:rPr>
          <w:rFonts w:cstheme="minorHAnsi"/>
          <w:b/>
          <w:bCs/>
          <w:szCs w:val="22"/>
          <w14:ligatures w14:val="standard"/>
          <w14:cntxtAlts/>
        </w:rPr>
        <w:t>EUR</w:t>
      </w:r>
    </w:p>
    <w:p w14:paraId="39A24DA0" w14:textId="62992F74" w:rsidR="00180CB2" w:rsidRPr="00237AEE" w:rsidRDefault="00180CB2" w:rsidP="00497714">
      <w:pPr>
        <w:pStyle w:val="Odsekzoznamu"/>
        <w:autoSpaceDE w:val="0"/>
        <w:autoSpaceDN w:val="0"/>
        <w:adjustRightInd w:val="0"/>
        <w:ind w:left="1434"/>
        <w:jc w:val="both"/>
        <w:rPr>
          <w:rFonts w:cstheme="minorHAnsi"/>
          <w:szCs w:val="22"/>
          <w14:ligatures w14:val="standard"/>
          <w14:cntxtAlts/>
        </w:rPr>
      </w:pPr>
    </w:p>
    <w:p w14:paraId="460DD50E" w14:textId="385213B0" w:rsidR="00CC4FFA" w:rsidRPr="00CC4FFA" w:rsidRDefault="0012702B" w:rsidP="00112C7B">
      <w:pPr>
        <w:pStyle w:val="Zarkazkladnhotextu2"/>
        <w:numPr>
          <w:ilvl w:val="1"/>
          <w:numId w:val="22"/>
        </w:numPr>
        <w:ind w:left="709" w:hanging="643"/>
        <w:rPr>
          <w:rFonts w:cstheme="minorHAnsi"/>
          <w:szCs w:val="22"/>
          <w14:ligatures w14:val="standard"/>
          <w14:cntxtAlts/>
        </w:rPr>
      </w:pPr>
      <w:r w:rsidRPr="00CC4FFA">
        <w:rPr>
          <w:rFonts w:cstheme="minorHAnsi"/>
          <w:szCs w:val="22"/>
          <w14:ligatures w14:val="standard"/>
          <w14:cntxtAlts/>
        </w:rPr>
        <w:t xml:space="preserve">Spoločný slovník obstarávania (CPV): </w:t>
      </w:r>
    </w:p>
    <w:p w14:paraId="64AA0BBF"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6A9197F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6E80E3E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61B4260D"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5724BAC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371E6060"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236414EC"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5183779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72263000-6 - Implementácia softvéru</w:t>
      </w:r>
    </w:p>
    <w:p w14:paraId="3B902EE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25652E17"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35A5E2B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37F7C027"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693760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5224C16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671CE08A"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47727B57" w14:textId="34BF1D5F" w:rsidR="00440EA5" w:rsidRPr="00497714"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50BC45ED" w14:textId="2804D7F4" w:rsidR="005809DF" w:rsidRPr="00D63D75" w:rsidRDefault="005809DF" w:rsidP="00112C7B">
      <w:pPr>
        <w:pStyle w:val="Zarkazkladnhotextu2"/>
        <w:numPr>
          <w:ilvl w:val="1"/>
          <w:numId w:val="22"/>
        </w:numPr>
        <w:ind w:left="709" w:hanging="643"/>
        <w:rPr>
          <w:rFonts w:cstheme="minorHAnsi"/>
          <w:szCs w:val="22"/>
          <w14:ligatures w14:val="standard"/>
          <w14:cntxtAlts/>
        </w:rPr>
      </w:pPr>
      <w:r w:rsidRPr="00440EA5">
        <w:rPr>
          <w:rFonts w:cstheme="minorHAnsi"/>
          <w:szCs w:val="22"/>
          <w14:ligatures w14:val="standard"/>
          <w14:cntxtAlts/>
        </w:rPr>
        <w:t>Predmet zákazky nie je rozdelený na časti. Uchádzač predloží ponuku na celý predmet zákazky. Verejný obstarávateľ nerozdelil zákazku na časti vzhľ</w:t>
      </w:r>
      <w:r w:rsidR="00D63D75">
        <w:rPr>
          <w:rFonts w:cstheme="minorHAnsi"/>
          <w:szCs w:val="22"/>
          <w14:ligatures w14:val="standard"/>
          <w14:cntxtAlts/>
        </w:rPr>
        <w:t xml:space="preserve">adom na povahu predmetu zákazky. IS RÚ bude </w:t>
      </w:r>
      <w:r w:rsidR="00D63D75" w:rsidRPr="00497714">
        <w:rPr>
          <w:rFonts w:cstheme="minorHAnsi"/>
          <w:szCs w:val="22"/>
          <w14:ligatures w14:val="standard"/>
          <w14:cntxtAlts/>
        </w:rPr>
        <w:t xml:space="preserve"> prevádzkovaný a udržiavaný ako jeden celok z dôvodu charakteru jeho architektúry a skutočnosti dopadu zmeny funkcionali</w:t>
      </w:r>
      <w:r w:rsidR="00D63D75">
        <w:rPr>
          <w:rFonts w:cstheme="minorHAnsi"/>
          <w:szCs w:val="22"/>
          <w14:ligatures w14:val="standard"/>
          <w14:cntxtAlts/>
        </w:rPr>
        <w:t>ty na jednotlivé časti systému. Dodanie predmetu zákazky, údržba, prevádzka a rozvoj</w:t>
      </w:r>
      <w:r w:rsidRPr="00D63D75">
        <w:rPr>
          <w:rFonts w:cstheme="minorHAnsi"/>
          <w:szCs w:val="22"/>
          <w14:ligatures w14:val="standard"/>
          <w14:cntxtAlts/>
        </w:rPr>
        <w:t xml:space="preserve"> sú úzko späté a nie je možné ich rozdeliť. </w:t>
      </w:r>
    </w:p>
    <w:p w14:paraId="7BEAD88B" w14:textId="5D89491E"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1FBBEA9B" w:rsidR="0032321E" w:rsidRPr="000A7918" w:rsidRDefault="00321FD6" w:rsidP="00112C7B">
      <w:pPr>
        <w:numPr>
          <w:ilvl w:val="1"/>
          <w:numId w:val="31"/>
        </w:numPr>
        <w:ind w:left="709" w:hanging="709"/>
        <w:jc w:val="both"/>
        <w:rPr>
          <w:szCs w:val="22"/>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A121C1" w:rsidRPr="009E0BC5">
        <w:rPr>
          <w:rFonts w:cs="Arial Narrow"/>
          <w:noProof/>
          <w:szCs w:val="22"/>
        </w:rPr>
        <w:t xml:space="preserve"> Ministerstvo spravodlivosti SR, </w:t>
      </w:r>
      <w:r w:rsidR="00A121C1">
        <w:rPr>
          <w:rFonts w:cs="Arial Narrow"/>
          <w:noProof/>
          <w:szCs w:val="22"/>
        </w:rPr>
        <w:t>Račianska ul. 71</w:t>
      </w:r>
      <w:r w:rsidR="00A121C1" w:rsidRPr="009E0BC5">
        <w:rPr>
          <w:rFonts w:cs="Arial Narrow"/>
          <w:noProof/>
          <w:szCs w:val="22"/>
        </w:rPr>
        <w:t xml:space="preserve">, </w:t>
      </w:r>
      <w:r w:rsidR="00A121C1">
        <w:rPr>
          <w:rFonts w:cs="Arial Narrow"/>
          <w:noProof/>
          <w:szCs w:val="22"/>
        </w:rPr>
        <w:t>813 11</w:t>
      </w:r>
      <w:r w:rsidR="00A121C1" w:rsidRPr="009E0BC5">
        <w:rPr>
          <w:rFonts w:cs="Arial Narrow"/>
          <w:noProof/>
          <w:szCs w:val="22"/>
        </w:rPr>
        <w:t xml:space="preserve"> Bratislava</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Default="006430BB" w:rsidP="00881DA7">
      <w:pPr>
        <w:pStyle w:val="Zarkazkladnhotextu2"/>
        <w:rPr>
          <w:rFonts w:cstheme="minorHAnsi"/>
          <w:szCs w:val="22"/>
          <w14:ligatures w14:val="standard"/>
          <w14:cntxtAlts/>
        </w:rPr>
      </w:pPr>
    </w:p>
    <w:p w14:paraId="3C759FF2" w14:textId="5C1DC71A" w:rsidR="009B6DA2" w:rsidRPr="00237AEE" w:rsidRDefault="009B6DA2"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Verejný obstarávateľ uzavrie na základe tohto vere</w:t>
      </w:r>
      <w:r w:rsidR="000A7918" w:rsidRPr="00237AEE">
        <w:rPr>
          <w:rFonts w:cstheme="minorHAnsi"/>
          <w:szCs w:val="22"/>
          <w14:ligatures w14:val="standard"/>
          <w14:cntxtAlts/>
        </w:rPr>
        <w:t xml:space="preserve">jného </w:t>
      </w:r>
      <w:r w:rsidR="00B178E0" w:rsidRPr="009E0BC5">
        <w:rPr>
          <w:rFonts w:cs="Arial Narrow"/>
          <w:noProof/>
          <w:szCs w:val="22"/>
        </w:rPr>
        <w:t>Zmluvu o poskytovaní </w:t>
      </w:r>
      <w:r w:rsidR="00B178E0">
        <w:rPr>
          <w:rFonts w:cs="Arial Narrow"/>
          <w:noProof/>
          <w:szCs w:val="22"/>
        </w:rPr>
        <w:t xml:space="preserve">systémovej a aplikačnej podpory Informačného systému Registra úpadcov (IS RÚ) </w:t>
      </w:r>
      <w:r w:rsidR="00B178E0" w:rsidRPr="009E0BC5">
        <w:rPr>
          <w:rFonts w:cs="Arial Narrow"/>
          <w:noProof/>
          <w:szCs w:val="22"/>
        </w:rPr>
        <w:t xml:space="preserve">(ďalej len „Zmluva“) podľa ustanovenia § 269 ods. 2 zákona č. 513/1991 Zb. Obchodný zákonník v znení neskorších predpisov </w:t>
      </w:r>
      <w:r w:rsidRPr="00237AEE">
        <w:rPr>
          <w:rFonts w:cstheme="minorHAnsi"/>
          <w:szCs w:val="22"/>
          <w14:ligatures w14:val="standard"/>
          <w14:cntxtAlts/>
        </w:rPr>
        <w:t>(ďalej len „Obchodný zákonník“)</w:t>
      </w:r>
      <w:r w:rsidR="000A7918" w:rsidRPr="00237AEE">
        <w:rPr>
          <w:rFonts w:cstheme="minorHAnsi"/>
          <w:szCs w:val="22"/>
          <w14:ligatures w14:val="standard"/>
          <w14:cntxtAlts/>
        </w:rPr>
        <w:t>, (ďalej len „zmluva</w:t>
      </w:r>
      <w:r w:rsidR="00DC589C" w:rsidRPr="00237AEE">
        <w:rPr>
          <w:rFonts w:cstheme="minorHAnsi"/>
          <w:szCs w:val="22"/>
          <w14:ligatures w14:val="standard"/>
          <w14:cntxtAlts/>
        </w:rPr>
        <w:t>“)</w:t>
      </w:r>
      <w:r w:rsidRPr="00237AEE">
        <w:rPr>
          <w:rFonts w:cstheme="minorHAnsi"/>
          <w:szCs w:val="22"/>
          <w14:ligatures w14:val="standard"/>
          <w14:cntxtAlts/>
        </w:rPr>
        <w:t>.</w:t>
      </w:r>
    </w:p>
    <w:p w14:paraId="68399DD1" w14:textId="7A1288ED" w:rsidR="001679B1" w:rsidRPr="00237AEE" w:rsidRDefault="0032321E"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Trvanie zmluvy alebo lehota poskytnutia služby</w:t>
      </w:r>
      <w:r w:rsidR="000A7918" w:rsidRPr="00237AEE">
        <w:rPr>
          <w:rFonts w:cstheme="minorHAnsi"/>
          <w:szCs w:val="22"/>
          <w14:ligatures w14:val="standard"/>
          <w14:cntxtAlts/>
        </w:rPr>
        <w:t>/dodania tovaru</w:t>
      </w:r>
      <w:r w:rsidRPr="00237AEE">
        <w:rPr>
          <w:rFonts w:cstheme="minorHAnsi"/>
          <w:szCs w:val="22"/>
          <w14:ligatures w14:val="standard"/>
          <w14:cntxtAlts/>
        </w:rPr>
        <w:t>:</w:t>
      </w:r>
      <w:r w:rsidR="00DD3518" w:rsidRPr="00237AEE">
        <w:rPr>
          <w:rFonts w:cstheme="minorHAnsi"/>
          <w:szCs w:val="22"/>
          <w14:ligatures w14:val="standard"/>
          <w14:cntxtAlts/>
        </w:rPr>
        <w:t xml:space="preserve"> </w:t>
      </w:r>
      <w:r w:rsidR="00691545">
        <w:rPr>
          <w:rFonts w:cstheme="minorHAnsi"/>
          <w:szCs w:val="22"/>
          <w14:ligatures w14:val="standard"/>
          <w14:cntxtAlts/>
        </w:rPr>
        <w:t>trvanie zmluvy je 48 mesiacov.</w:t>
      </w:r>
    </w:p>
    <w:p w14:paraId="1E40D7A4" w14:textId="1748453B" w:rsidR="0002683C" w:rsidRPr="00237AEE" w:rsidRDefault="0002683C"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Podrobné vymedzenie zmluvných podmienok na</w:t>
      </w:r>
      <w:r w:rsidR="00CA3BBB" w:rsidRPr="00237AEE">
        <w:rPr>
          <w:rFonts w:cstheme="minorHAnsi"/>
          <w:szCs w:val="22"/>
          <w14:ligatures w14:val="standard"/>
          <w14:cntxtAlts/>
        </w:rPr>
        <w:t xml:space="preserve"> poskytnutie</w:t>
      </w:r>
      <w:r w:rsidR="0032321E" w:rsidRPr="00237AEE">
        <w:rPr>
          <w:rFonts w:cstheme="minorHAnsi"/>
          <w:szCs w:val="22"/>
          <w14:ligatures w14:val="standard"/>
          <w14:cntxtAlts/>
        </w:rPr>
        <w:t xml:space="preserve"> </w:t>
      </w:r>
      <w:r w:rsidR="00346C95" w:rsidRPr="00237AEE">
        <w:rPr>
          <w:rFonts w:cstheme="minorHAnsi"/>
          <w:szCs w:val="22"/>
          <w14:ligatures w14:val="standard"/>
          <w14:cntxtAlts/>
        </w:rPr>
        <w:t xml:space="preserve">požadovaného predmetu zákazky </w:t>
      </w:r>
      <w:r w:rsidRPr="00237AEE">
        <w:rPr>
          <w:rFonts w:cstheme="minorHAnsi"/>
          <w:szCs w:val="22"/>
          <w14:ligatures w14:val="standard"/>
          <w14:cntxtAlts/>
        </w:rPr>
        <w:t xml:space="preserve">je uvedené v časti súťažných podkladov B.3 Obchodné podmienky </w:t>
      </w:r>
      <w:r w:rsidR="00B636BD">
        <w:rPr>
          <w:rFonts w:cstheme="minorHAnsi"/>
          <w:szCs w:val="22"/>
          <w14:ligatures w14:val="standard"/>
          <w14:cntxtAlts/>
        </w:rPr>
        <w:t>poskytnutia</w:t>
      </w:r>
      <w:r w:rsidR="00E06A9D" w:rsidRPr="00237AEE" w:rsidDel="00E06A9D">
        <w:rPr>
          <w:rFonts w:cstheme="minorHAnsi"/>
          <w:szCs w:val="22"/>
          <w14:ligatures w14:val="standard"/>
          <w14:cntxtAlts/>
        </w:rPr>
        <w:t xml:space="preserve"> </w:t>
      </w:r>
      <w:r w:rsidR="00321FD6" w:rsidRPr="00237AEE">
        <w:rPr>
          <w:rFonts w:cstheme="minorHAnsi"/>
          <w:szCs w:val="22"/>
          <w14:ligatures w14:val="standard"/>
          <w14:cntxtAlts/>
        </w:rPr>
        <w:t>predmetu zákazky</w:t>
      </w:r>
      <w:r w:rsidRPr="00237AE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237AEE" w:rsidRDefault="009E290A"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237AEE">
        <w:rPr>
          <w:rFonts w:cstheme="minorHAnsi"/>
          <w:smallCaps/>
          <w:sz w:val="22"/>
          <w:szCs w:val="22"/>
          <w14:ligatures w14:val="standard"/>
          <w14:cntxtAlts/>
        </w:rPr>
        <w:t>Zdroj finančných prostriedkov</w:t>
      </w:r>
      <w:bookmarkEnd w:id="68"/>
      <w:bookmarkEnd w:id="69"/>
      <w:bookmarkEnd w:id="70"/>
      <w:bookmarkEnd w:id="71"/>
    </w:p>
    <w:p w14:paraId="0C93190D" w14:textId="3A276CDE" w:rsidR="004E0E0D" w:rsidRPr="00237AEE" w:rsidRDefault="0046319B"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Predmet zákazky bude financovaný</w:t>
      </w:r>
      <w:r w:rsidR="00F84A70" w:rsidRPr="00237AEE">
        <w:rPr>
          <w:rFonts w:cstheme="minorHAnsi"/>
          <w:szCs w:val="22"/>
          <w14:ligatures w14:val="standard"/>
          <w14:cntxtAlts/>
        </w:rPr>
        <w:t xml:space="preserve"> </w:t>
      </w:r>
      <w:r w:rsidR="003B5540">
        <w:rPr>
          <w:rFonts w:cstheme="minorHAnsi"/>
          <w:szCs w:val="22"/>
          <w14:ligatures w14:val="standard"/>
          <w14:cntxtAlts/>
        </w:rPr>
        <w:t>zo štátneho rozpočtu</w:t>
      </w:r>
      <w:r w:rsidR="005C5EA4">
        <w:rPr>
          <w:rFonts w:cstheme="minorHAnsi"/>
          <w:szCs w:val="22"/>
          <w14:ligatures w14:val="standard"/>
          <w14:cntxtAlts/>
        </w:rPr>
        <w:t xml:space="preserve"> a plánu obnovy a odolnosti</w:t>
      </w:r>
      <w:r w:rsidR="0032321E" w:rsidRPr="00237AEE">
        <w:rPr>
          <w:rFonts w:cstheme="minorHAnsi"/>
          <w:szCs w:val="22"/>
          <w14:ligatures w14:val="standard"/>
          <w14:cntxtAlts/>
        </w:rPr>
        <w:t>.</w:t>
      </w:r>
      <w:r w:rsidR="0057603F" w:rsidRPr="00237AEE">
        <w:rPr>
          <w:rFonts w:cstheme="minorHAnsi"/>
          <w:szCs w:val="22"/>
          <w14:ligatures w14:val="standard"/>
          <w14:cntxtAlts/>
        </w:rPr>
        <w:t xml:space="preserve"> Lehota splatnosti faktúr </w:t>
      </w:r>
      <w:r w:rsidR="007F1720" w:rsidRPr="00237AEE">
        <w:rPr>
          <w:rFonts w:cstheme="minorHAnsi"/>
          <w:szCs w:val="22"/>
          <w14:ligatures w14:val="standard"/>
          <w14:cntxtAlts/>
        </w:rPr>
        <w:t xml:space="preserve">je </w:t>
      </w:r>
      <w:r w:rsidR="003B5540">
        <w:rPr>
          <w:rFonts w:cstheme="minorHAnsi"/>
          <w:szCs w:val="22"/>
          <w14:ligatures w14:val="standard"/>
          <w14:cntxtAlts/>
        </w:rPr>
        <w:t>3</w:t>
      </w:r>
      <w:r w:rsidR="0057603F" w:rsidRPr="00237AEE">
        <w:rPr>
          <w:rFonts w:cstheme="minorHAnsi"/>
          <w:szCs w:val="22"/>
          <w14:ligatures w14:val="standard"/>
          <w14:cntxtAlts/>
        </w:rPr>
        <w:t xml:space="preserve">0 dní </w:t>
      </w:r>
      <w:r w:rsidR="00435F72" w:rsidRPr="00237AEE">
        <w:rPr>
          <w:rFonts w:cstheme="minorHAnsi"/>
          <w:szCs w:val="22"/>
          <w14:ligatures w14:val="standard"/>
          <w14:cntxtAlts/>
        </w:rPr>
        <w:t xml:space="preserve">od </w:t>
      </w:r>
      <w:r w:rsidR="00807D65" w:rsidRPr="00237AEE">
        <w:rPr>
          <w:rFonts w:cstheme="minorHAnsi"/>
          <w:szCs w:val="22"/>
          <w14:ligatures w14:val="standard"/>
          <w14:cntxtAlts/>
        </w:rPr>
        <w:t>doručenia</w:t>
      </w:r>
      <w:r w:rsidR="0057603F" w:rsidRPr="00237AEE">
        <w:rPr>
          <w:rFonts w:cstheme="minorHAnsi"/>
          <w:szCs w:val="22"/>
          <w14:ligatures w14:val="standard"/>
          <w14:cntxtAlts/>
        </w:rPr>
        <w:t xml:space="preserve">. </w:t>
      </w:r>
    </w:p>
    <w:p w14:paraId="0234AEEA" w14:textId="31CC315D" w:rsidR="004E0E0D" w:rsidRPr="00237AEE" w:rsidRDefault="004E0E0D"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Podrobné informácie o platbách a lehota splatnosti faktúr sú uvedené v časti B.3 Obchodné podmienky </w:t>
      </w:r>
      <w:r w:rsidR="00D9505F">
        <w:rPr>
          <w:rFonts w:cstheme="minorHAnsi"/>
          <w:szCs w:val="22"/>
          <w14:ligatures w14:val="standard"/>
          <w14:cntxtAlts/>
        </w:rPr>
        <w:t>poskytnutia</w:t>
      </w:r>
      <w:r w:rsidRPr="00237AEE">
        <w:rPr>
          <w:rFonts w:cstheme="minorHAnsi"/>
          <w:szCs w:val="22"/>
          <w14:ligatures w14:val="standard"/>
          <w14:cntxtAlts/>
        </w:rPr>
        <w:t xml:space="preserve"> predmetu zákazky.</w:t>
      </w:r>
    </w:p>
    <w:p w14:paraId="3A26FA69" w14:textId="77777777" w:rsidR="009E290A" w:rsidRPr="00497714" w:rsidRDefault="009E290A"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lastRenderedPageBreak/>
        <w:t>Lehota viazanosti ponuky</w:t>
      </w:r>
      <w:bookmarkEnd w:id="72"/>
      <w:bookmarkEnd w:id="73"/>
      <w:bookmarkEnd w:id="74"/>
      <w:bookmarkEnd w:id="75"/>
    </w:p>
    <w:p w14:paraId="259A7159" w14:textId="77777777" w:rsidR="009F7669" w:rsidRPr="00497714"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112C7B">
      <w:pPr>
        <w:numPr>
          <w:ilvl w:val="1"/>
          <w:numId w:val="22"/>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112C7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630021D"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za predpokladu, že o vysvetlenie sa požiada dostatočne vopred. O odoslaní vysvetlenia budú všetci záujemcovia</w:t>
      </w:r>
      <w:r w:rsidR="006D0122">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6D0122">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34F1DBC5"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237AEE" w:rsidRDefault="00446B9F"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Obhliadka miesta </w:t>
      </w:r>
      <w:r w:rsidR="001B03D8" w:rsidRPr="00237AEE">
        <w:rPr>
          <w:rFonts w:cstheme="minorHAnsi"/>
          <w:szCs w:val="22"/>
          <w14:ligatures w14:val="standard"/>
          <w14:cntxtAlts/>
        </w:rPr>
        <w:t xml:space="preserve">poskytnutia </w:t>
      </w:r>
      <w:r w:rsidRPr="00237AEE">
        <w:rPr>
          <w:rFonts w:cstheme="minorHAnsi"/>
          <w:szCs w:val="22"/>
          <w14:ligatures w14:val="standard"/>
          <w14:cntxtAlts/>
        </w:rPr>
        <w:t>predmetu zákazky nie je potrebná.</w:t>
      </w:r>
    </w:p>
    <w:p w14:paraId="04E2BB6B" w14:textId="03449CC5"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497714">
        <w:rPr>
          <w:rFonts w:cstheme="minorHAnsi"/>
          <w:smallCaps/>
          <w:sz w:val="22"/>
          <w:szCs w:val="22"/>
          <w14:ligatures w14:val="standard"/>
          <w14:cntxtAlts/>
        </w:rPr>
        <w:t>Jazyk ponuky</w:t>
      </w:r>
      <w:bookmarkEnd w:id="88"/>
      <w:bookmarkEnd w:id="89"/>
      <w:bookmarkEnd w:id="90"/>
      <w:bookmarkEnd w:id="91"/>
    </w:p>
    <w:p w14:paraId="093CA176" w14:textId="51EB80ED" w:rsidR="00631F47" w:rsidRDefault="003B7FD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497714">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lastRenderedPageBreak/>
        <w:t>Uchádzačom navrhovaná cena v ponuke bude vyjadrená v eurách.</w:t>
      </w:r>
    </w:p>
    <w:p w14:paraId="1D3BC1A7" w14:textId="52BDE8BA"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497714">
        <w:rPr>
          <w:rFonts w:cstheme="minorHAnsi"/>
          <w:smallCaps/>
          <w:sz w:val="22"/>
          <w:szCs w:val="22"/>
          <w14:ligatures w14:val="standard"/>
          <w14:cntxtAlts/>
        </w:rPr>
        <w:t>Zábezpeka</w:t>
      </w:r>
      <w:bookmarkEnd w:id="96"/>
      <w:bookmarkEnd w:id="97"/>
      <w:bookmarkEnd w:id="98"/>
      <w:bookmarkEnd w:id="99"/>
    </w:p>
    <w:p w14:paraId="6865D692" w14:textId="6985A306" w:rsidR="008C79BA" w:rsidRPr="00497714" w:rsidRDefault="008C79BA" w:rsidP="00112C7B">
      <w:pPr>
        <w:numPr>
          <w:ilvl w:val="1"/>
          <w:numId w:val="22"/>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2051C0">
        <w:rPr>
          <w:b/>
          <w:szCs w:val="22"/>
          <w14:ligatures w14:val="standard"/>
          <w14:cntxtAlts/>
        </w:rPr>
        <w:t>10</w:t>
      </w:r>
      <w:r w:rsidRPr="000D625E">
        <w:rPr>
          <w:b/>
          <w:szCs w:val="22"/>
          <w14:ligatures w14:val="standard"/>
          <w14:cntxtAlts/>
        </w:rPr>
        <w:t>0 000,00</w:t>
      </w:r>
      <w:r w:rsidRPr="00497714">
        <w:rPr>
          <w:b/>
          <w:bCs/>
          <w:szCs w:val="22"/>
          <w14:ligatures w14:val="standard"/>
          <w14:cntxtAlts/>
        </w:rPr>
        <w:t xml:space="preserve"> EUR</w:t>
      </w:r>
      <w:r w:rsidRPr="00497714">
        <w:rPr>
          <w:szCs w:val="22"/>
          <w14:ligatures w14:val="standard"/>
          <w14:cntxtAlts/>
        </w:rPr>
        <w:t xml:space="preserve"> (slovom: </w:t>
      </w:r>
      <w:r w:rsidR="002051C0">
        <w:rPr>
          <w:rFonts w:cstheme="minorHAnsi"/>
          <w:szCs w:val="22"/>
          <w14:ligatures w14:val="standard"/>
          <w14:cntxtAlts/>
        </w:rPr>
        <w:t xml:space="preserve"> sto</w:t>
      </w:r>
      <w:r>
        <w:rPr>
          <w:rFonts w:cstheme="minorHAnsi"/>
          <w:szCs w:val="22"/>
          <w14:ligatures w14:val="standard"/>
          <w14:cntxtAlts/>
        </w:rPr>
        <w:t xml:space="preserve">tisíc </w:t>
      </w:r>
      <w:r w:rsidRPr="00497714">
        <w:rPr>
          <w:rFonts w:cstheme="minorHAnsi"/>
          <w:szCs w:val="22"/>
          <w14:ligatures w14:val="standard"/>
          <w14:cntxtAlts/>
        </w:rPr>
        <w:t xml:space="preserve"> EUR</w:t>
      </w:r>
      <w:r w:rsidRPr="00497714">
        <w:rPr>
          <w:szCs w:val="22"/>
          <w14:ligatures w14:val="standard"/>
          <w14:cntxtAlts/>
        </w:rPr>
        <w:t xml:space="preserve">). </w:t>
      </w:r>
    </w:p>
    <w:p w14:paraId="25E5913B" w14:textId="77777777" w:rsidR="008C79BA" w:rsidRPr="00497714" w:rsidRDefault="008C79BA" w:rsidP="00112C7B">
      <w:pPr>
        <w:numPr>
          <w:ilvl w:val="1"/>
          <w:numId w:val="22"/>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3015760"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15820101" w14:textId="77777777" w:rsidR="008C79BA" w:rsidRPr="00497714" w:rsidRDefault="008C79BA" w:rsidP="00112C7B">
      <w:pPr>
        <w:numPr>
          <w:ilvl w:val="2"/>
          <w:numId w:val="22"/>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376D320B" w14:textId="77777777" w:rsidR="008C79BA" w:rsidRPr="00497714" w:rsidRDefault="008C79BA" w:rsidP="008C79BA">
      <w:pPr>
        <w:ind w:left="720" w:firstLine="698"/>
        <w:jc w:val="both"/>
        <w:rPr>
          <w:rFonts w:cs="Arial Narrow"/>
          <w:szCs w:val="22"/>
          <w14:ligatures w14:val="standard"/>
          <w14:cntxtAlts/>
        </w:rPr>
      </w:pPr>
      <w:r w:rsidRPr="00497714">
        <w:rPr>
          <w:rFonts w:cs="Arial Narrow"/>
          <w:szCs w:val="22"/>
          <w14:ligatures w14:val="standard"/>
          <w14:cntxtAlts/>
        </w:rPr>
        <w:t>v banke,</w:t>
      </w:r>
    </w:p>
    <w:p w14:paraId="7325B00D" w14:textId="77777777" w:rsidR="008C79BA" w:rsidRDefault="008C79BA" w:rsidP="00112C7B">
      <w:pPr>
        <w:numPr>
          <w:ilvl w:val="2"/>
          <w:numId w:val="22"/>
        </w:numPr>
        <w:ind w:left="1418" w:hanging="873"/>
        <w:jc w:val="both"/>
        <w:rPr>
          <w:rFonts w:cs="Arial Narrow"/>
          <w:szCs w:val="22"/>
          <w14:ligatures w14:val="standard"/>
          <w14:cntxtAlts/>
        </w:rPr>
      </w:pPr>
      <w:r w:rsidRPr="00497714">
        <w:rPr>
          <w:rFonts w:cs="Arial Narrow"/>
          <w:szCs w:val="22"/>
          <w14:ligatures w14:val="standard"/>
          <w14:cntxtAlts/>
        </w:rPr>
        <w:t xml:space="preserve">poskytnutie bankovej záruky za uchádzača </w:t>
      </w:r>
      <w:r w:rsidRPr="00497714">
        <w:rPr>
          <w:szCs w:val="22"/>
          <w14:ligatures w14:val="standard"/>
          <w14:cntxtAlts/>
        </w:rPr>
        <w:t>(ďalej len „banková záruka“) v prospech verejného obstarávateľa</w:t>
      </w:r>
      <w:r>
        <w:rPr>
          <w:rFonts w:cs="Arial Narrow"/>
          <w:szCs w:val="22"/>
          <w14:ligatures w14:val="standard"/>
          <w14:cntxtAlts/>
        </w:rPr>
        <w:t>,</w:t>
      </w:r>
    </w:p>
    <w:p w14:paraId="07DFDDAF" w14:textId="77777777" w:rsidR="008C79BA" w:rsidRPr="00497714" w:rsidRDefault="008C79BA" w:rsidP="00112C7B">
      <w:pPr>
        <w:numPr>
          <w:ilvl w:val="2"/>
          <w:numId w:val="22"/>
        </w:numPr>
        <w:ind w:left="1418" w:hanging="873"/>
        <w:jc w:val="both"/>
        <w:rPr>
          <w:rFonts w:cs="Arial Narrow"/>
          <w:szCs w:val="22"/>
          <w14:ligatures w14:val="standard"/>
          <w14:cntxtAlts/>
        </w:rPr>
      </w:pPr>
      <w:r>
        <w:rPr>
          <w:rFonts w:cs="Arial Narrow"/>
          <w:szCs w:val="22"/>
          <w14:ligatures w14:val="standard"/>
          <w14:cntxtAlts/>
        </w:rPr>
        <w:t>poistenie záruky</w:t>
      </w:r>
    </w:p>
    <w:p w14:paraId="324838E6"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Pr>
          <w:rFonts w:cs="Arial Narrow"/>
          <w:szCs w:val="22"/>
          <w14:ligatures w14:val="standard"/>
          <w14:cntxtAlts/>
        </w:rPr>
        <w:t xml:space="preserve"> </w:t>
      </w:r>
    </w:p>
    <w:p w14:paraId="17BB9D7C" w14:textId="77777777" w:rsidR="008C79BA" w:rsidRPr="00497714" w:rsidRDefault="008C79BA" w:rsidP="00112C7B">
      <w:pPr>
        <w:numPr>
          <w:ilvl w:val="2"/>
          <w:numId w:val="22"/>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13954DEE" w14:textId="2D27DB0D"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 xml:space="preserve">Finančné prostriedky vo výške podľa bodu 14.1 musia byť zložené prevodným príkazom na účet verejného obstarávateľa v Štátnej pokladnici, IBAN: </w:t>
      </w:r>
      <w:r w:rsidRPr="00497714">
        <w:rPr>
          <w:iCs/>
          <w:szCs w:val="22"/>
          <w14:ligatures w14:val="standard"/>
          <w14:cntxtAlts/>
        </w:rPr>
        <w:t>SK75</w:t>
      </w:r>
      <w:r>
        <w:rPr>
          <w:iCs/>
          <w:szCs w:val="22"/>
          <w14:ligatures w14:val="standard"/>
          <w14:cntxtAlts/>
        </w:rPr>
        <w:t xml:space="preserve"> </w:t>
      </w:r>
      <w:r w:rsidRPr="00497714">
        <w:rPr>
          <w:iCs/>
          <w:szCs w:val="22"/>
          <w14:ligatures w14:val="standard"/>
          <w14:cntxtAlts/>
        </w:rPr>
        <w:t>8180</w:t>
      </w:r>
      <w:r>
        <w:rPr>
          <w:iCs/>
          <w:szCs w:val="22"/>
          <w14:ligatures w14:val="standard"/>
          <w14:cntxtAlts/>
        </w:rPr>
        <w:t xml:space="preserve"> </w:t>
      </w:r>
      <w:r w:rsidRPr="00497714">
        <w:rPr>
          <w:iCs/>
          <w:szCs w:val="22"/>
          <w14:ligatures w14:val="standard"/>
          <w14:cntxtAlts/>
        </w:rPr>
        <w:t>0000</w:t>
      </w:r>
      <w:r>
        <w:rPr>
          <w:iCs/>
          <w:szCs w:val="22"/>
          <w14:ligatures w14:val="standard"/>
          <w14:cntxtAlts/>
        </w:rPr>
        <w:t xml:space="preserve"> </w:t>
      </w:r>
      <w:r w:rsidRPr="00497714">
        <w:rPr>
          <w:iCs/>
          <w:szCs w:val="22"/>
          <w14:ligatures w14:val="standard"/>
          <w14:cntxtAlts/>
        </w:rPr>
        <w:t>0070</w:t>
      </w:r>
      <w:r>
        <w:rPr>
          <w:iCs/>
          <w:szCs w:val="22"/>
          <w14:ligatures w14:val="standard"/>
          <w14:cntxtAlts/>
        </w:rPr>
        <w:t xml:space="preserve"> </w:t>
      </w:r>
      <w:r w:rsidRPr="00497714">
        <w:rPr>
          <w:iCs/>
          <w:szCs w:val="22"/>
          <w14:ligatures w14:val="standard"/>
          <w14:cntxtAlts/>
        </w:rPr>
        <w:t>0014</w:t>
      </w:r>
      <w:r>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Pr="00BB37B5">
        <w:rPr>
          <w:iCs/>
          <w:szCs w:val="22"/>
          <w14:ligatures w14:val="standard"/>
          <w14:cntxtAlts/>
        </w:rPr>
        <w:t>SPSRSKBAXXX,</w:t>
      </w:r>
      <w:r w:rsidRPr="00BB37B5">
        <w:rPr>
          <w:rFonts w:cs="Arial Narrow"/>
          <w:szCs w:val="22"/>
          <w14:ligatures w14:val="standard"/>
          <w14:cntxtAlts/>
        </w:rPr>
        <w:t xml:space="preserve">  va</w:t>
      </w:r>
      <w:r w:rsidR="002051C0">
        <w:rPr>
          <w:rFonts w:cs="Arial Narrow"/>
          <w:szCs w:val="22"/>
          <w14:ligatures w14:val="standard"/>
          <w14:cntxtAlts/>
        </w:rPr>
        <w:t>riabilný symbol (IČO uchádzača)</w:t>
      </w:r>
      <w:r w:rsidRPr="00BB37B5">
        <w:rPr>
          <w:rFonts w:cs="Arial Narrow"/>
          <w:szCs w:val="22"/>
          <w14:ligatures w14:val="standard"/>
          <w14:cntxtAlts/>
        </w:rPr>
        <w:t>, špecifický symbo</w:t>
      </w:r>
      <w:r w:rsidR="002051C0">
        <w:rPr>
          <w:rFonts w:cs="Arial Narrow"/>
          <w:szCs w:val="22"/>
          <w14:ligatures w14:val="standard"/>
          <w14:cntxtAlts/>
        </w:rPr>
        <w:t>l</w:t>
      </w:r>
      <w:r w:rsidRPr="00BB37B5">
        <w:rPr>
          <w:rFonts w:cs="Arial Narrow"/>
          <w:szCs w:val="22"/>
          <w14:ligatures w14:val="standard"/>
          <w14:cntxtAlts/>
        </w:rPr>
        <w:t xml:space="preserve">: </w:t>
      </w:r>
      <w:r w:rsidRPr="00BB37B5">
        <w:rPr>
          <w:rFonts w:cs="Arial Narrow"/>
          <w:b/>
          <w:szCs w:val="22"/>
          <w14:ligatures w14:val="standard"/>
          <w14:cntxtAlts/>
        </w:rPr>
        <w:t xml:space="preserve"> </w:t>
      </w:r>
      <w:r w:rsidR="005C5EA4" w:rsidRPr="005C5EA4">
        <w:t>10045/2023</w:t>
      </w:r>
      <w:r w:rsidR="002051C0" w:rsidRPr="005C5EA4">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61DB598F" w14:textId="77777777" w:rsidR="008C79BA" w:rsidRPr="00497714" w:rsidRDefault="008C79BA" w:rsidP="008C79BA">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3707A255" w14:textId="5BEF7A7B"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2051C0" w:rsidRPr="002051C0">
        <w:rPr>
          <w:rFonts w:cs="Arial Narrow"/>
          <w:b/>
          <w:szCs w:val="22"/>
          <w14:ligatures w14:val="standard"/>
          <w14:cntxtAlts/>
        </w:rPr>
        <w:t>Systémová a aplikačná podpora Informačného systému Registra úpadcov (IS RÚ)</w:t>
      </w:r>
      <w:r w:rsidRPr="00497714">
        <w:rPr>
          <w:rFonts w:cs="Arial Narrow"/>
          <w:szCs w:val="22"/>
          <w14:ligatures w14:val="standard"/>
          <w14:cntxtAlts/>
        </w:rPr>
        <w:t>“</w:t>
      </w:r>
    </w:p>
    <w:p w14:paraId="3AEB797C"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76A06562"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025E4A8E" w14:textId="77777777" w:rsidR="008C79BA" w:rsidRPr="00497714" w:rsidRDefault="008C79BA" w:rsidP="008C79BA">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765ED710" w14:textId="77777777" w:rsidR="008C79BA" w:rsidRPr="00497714" w:rsidRDefault="008C79BA" w:rsidP="00112C7B">
      <w:pPr>
        <w:numPr>
          <w:ilvl w:val="2"/>
          <w:numId w:val="22"/>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2F6D8AD6" w14:textId="77777777" w:rsidR="008C79BA" w:rsidRPr="00497714" w:rsidRDefault="008C79BA" w:rsidP="008C79BA">
      <w:pPr>
        <w:spacing w:before="60" w:after="60"/>
        <w:ind w:left="1440"/>
        <w:jc w:val="both"/>
        <w:rPr>
          <w:szCs w:val="22"/>
          <w14:ligatures w14:val="standard"/>
          <w14:cntxtAlts/>
        </w:rPr>
      </w:pPr>
      <w:r w:rsidRPr="00497714">
        <w:rPr>
          <w:szCs w:val="22"/>
          <w14:ligatures w14:val="standard"/>
          <w14:cntxtAlts/>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497714">
        <w:rPr>
          <w:szCs w:val="22"/>
          <w14:ligatures w14:val="standard"/>
          <w14:cntxtAlts/>
        </w:rPr>
        <w:lastRenderedPageBreak/>
        <w:t>bezpredmetnú a ukončenú. Taktiež musí byť v bankovej záruke uvedené, že banková záruka nemôže byť postúpená na tretiu osobu a platí len pre veriteľa.</w:t>
      </w:r>
    </w:p>
    <w:p w14:paraId="1873EE44" w14:textId="77777777" w:rsidR="008C79BA" w:rsidRPr="00497714" w:rsidRDefault="008C79BA" w:rsidP="008C79BA">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328854DC" w14:textId="1EB9F8DB" w:rsidR="008C79BA" w:rsidRDefault="008C79BA" w:rsidP="008C79BA">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002051C0" w:rsidRPr="002051C0">
        <w:rPr>
          <w:b/>
          <w:szCs w:val="22"/>
          <w14:ligatures w14:val="standard"/>
          <w14:cntxtAlts/>
        </w:rPr>
        <w:t>Systémová a aplikačná podpora Informačného systému Registra úpadcov (IS RÚ)</w:t>
      </w:r>
      <w:r w:rsidRPr="00670203">
        <w:rPr>
          <w:b/>
          <w:szCs w:val="22"/>
          <w14:ligatures w14:val="standard"/>
          <w14:cntxtAlts/>
        </w:rPr>
        <w:t>– NEOTVÁRAŤ“.</w:t>
      </w:r>
      <w:r>
        <w:rPr>
          <w:b/>
          <w:szCs w:val="22"/>
          <w14:ligatures w14:val="standard"/>
          <w14:cntxtAlts/>
        </w:rPr>
        <w:t xml:space="preserve"> </w:t>
      </w:r>
      <w:r w:rsidRPr="00B85C55">
        <w:rPr>
          <w:szCs w:val="22"/>
        </w:rPr>
        <w:t>V prípade osobného doručenia sú stránkové dni v podateľni verejného obstarávateľa od 08:00 do 15:00 hod., pondelok až piatok.</w:t>
      </w:r>
      <w:r>
        <w:rPr>
          <w:szCs w:val="22"/>
        </w:rPr>
        <w:t xml:space="preserve"> Povinnosť doručiť originál bankovej záruky neplatí pre uchádzačov, ak je uvedený dokument  vydaný ako </w:t>
      </w:r>
      <w:proofErr w:type="spellStart"/>
      <w:r>
        <w:rPr>
          <w:szCs w:val="22"/>
        </w:rPr>
        <w:t>elektornický</w:t>
      </w:r>
      <w:proofErr w:type="spellEnd"/>
      <w:r>
        <w:rPr>
          <w:szCs w:val="22"/>
        </w:rPr>
        <w:t xml:space="preserve"> dokument s kvalifikovaným elektronickým podpisom alebo zaručenou konverziou.</w:t>
      </w:r>
    </w:p>
    <w:p w14:paraId="332C5191" w14:textId="299B3228" w:rsidR="008C79BA" w:rsidRDefault="008C79BA" w:rsidP="008C79BA">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poi</w:t>
      </w:r>
      <w:r w:rsidR="002841E3">
        <w:rPr>
          <w:bCs/>
          <w:szCs w:val="22"/>
          <w:u w:val="single"/>
          <w14:ligatures w14:val="standard"/>
          <w14:cntxtAlts/>
        </w:rPr>
        <w:t>s</w:t>
      </w:r>
      <w:r>
        <w:rPr>
          <w:bCs/>
          <w:szCs w:val="22"/>
          <w:u w:val="single"/>
          <w14:ligatures w14:val="standard"/>
          <w14:cntxtAlts/>
        </w:rPr>
        <w:t>ten</w:t>
      </w:r>
      <w:r w:rsidR="002841E3">
        <w:rPr>
          <w:bCs/>
          <w:szCs w:val="22"/>
          <w:u w:val="single"/>
          <w14:ligatures w14:val="standard"/>
          <w14:cntxtAlts/>
        </w:rPr>
        <w:t>i</w:t>
      </w:r>
      <w:r>
        <w:rPr>
          <w:bCs/>
          <w:szCs w:val="22"/>
          <w:u w:val="single"/>
          <w14:ligatures w14:val="standard"/>
          <w14:cntxtAlts/>
        </w:rPr>
        <w:t>a záruky</w:t>
      </w:r>
    </w:p>
    <w:p w14:paraId="4641F2C1" w14:textId="41DFE1DA" w:rsidR="008C79BA" w:rsidRPr="007D2C39" w:rsidRDefault="008C79BA" w:rsidP="008C79BA">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 podmienky zloženia alebo uvoľnenia záruky sa použijú ustanovenia uvedené v bode 14.4 a 14.5.</w:t>
      </w:r>
    </w:p>
    <w:p w14:paraId="6B0AB01A"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1412B50F"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2CB8AB3C" w14:textId="77777777" w:rsidR="008C79BA" w:rsidRPr="00497714" w:rsidRDefault="008C79BA" w:rsidP="008C79BA">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438DEBC5"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369ACFA4" w14:textId="77777777" w:rsidR="008C79BA" w:rsidRPr="00497714" w:rsidRDefault="008C79BA" w:rsidP="008C79BA">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C1C8FB5"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szCs w:val="22"/>
          <w14:ligatures w14:val="standard"/>
          <w14:cntxtAlts/>
        </w:rPr>
        <w:t xml:space="preserve">Verejný obstarávateľ uvoľní alebo vráti zábezpeku do siedmich dní  postupom podľa bodu 14.4 odo dňa : </w:t>
      </w:r>
    </w:p>
    <w:p w14:paraId="1EC1F763" w14:textId="77777777" w:rsidR="008C79BA" w:rsidRPr="00497714" w:rsidRDefault="008C79BA" w:rsidP="00112C7B">
      <w:pPr>
        <w:numPr>
          <w:ilvl w:val="2"/>
          <w:numId w:val="22"/>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123C4259" w14:textId="3D849B2E" w:rsidR="008C79BA" w:rsidRPr="00497714" w:rsidRDefault="008C79BA" w:rsidP="00112C7B">
      <w:pPr>
        <w:numPr>
          <w:ilvl w:val="2"/>
          <w:numId w:val="22"/>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Zmluvy. </w:t>
      </w:r>
    </w:p>
    <w:p w14:paraId="2CC9F85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Spôsob zloženia zábezpeky si vyberie uchádzač podľa podmienok uvedených v bode 14.3</w:t>
      </w:r>
    </w:p>
    <w:p w14:paraId="5B4921A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646F0A4E" w14:textId="717CF88C" w:rsidR="008C79BA" w:rsidRPr="002051C0"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lastRenderedPageBreak/>
        <w:t xml:space="preserve">Zábezpeka prepadne v prospech verejného obstarávateľa, ak uchádzač odstúpi od svojej ponuky v lehote viazanosti ponúk, resp. predĺženej lehote viazanosti ponúk, alebo neposkytne súčinnosť alebo odmietne uzavrieť  Zmluvu. </w:t>
      </w:r>
    </w:p>
    <w:p w14:paraId="26C48077" w14:textId="6D20C41F" w:rsidR="007C3554" w:rsidRPr="00497714" w:rsidRDefault="002D5001"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00"/>
      <w:bookmarkEnd w:id="101"/>
      <w:bookmarkEnd w:id="102"/>
      <w:bookmarkEnd w:id="103"/>
    </w:p>
    <w:p w14:paraId="2F4E5056" w14:textId="200D286B"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r w:rsidR="00237AEE">
        <w:rPr>
          <w:rFonts w:cs="Arial Narrow"/>
          <w:szCs w:val="22"/>
          <w14:ligatures w14:val="standard"/>
          <w14:cntxtAlts/>
        </w:rPr>
        <w:br/>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00237AEE">
        <w:rPr>
          <w:rFonts w:cs="Arial Narrow"/>
          <w:szCs w:val="22"/>
          <w14:ligatures w14:val="standard"/>
          <w14:cntxtAlts/>
        </w:rPr>
        <w:br/>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23DFBAFA"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D35AFA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237AEE">
        <w:rPr>
          <w:rFonts w:cs="Arial Narrow"/>
          <w:szCs w:val="22"/>
          <w14:ligatures w14:val="standard"/>
          <w14:cntxtAlts/>
        </w:rPr>
        <w:br/>
      </w:r>
      <w:r w:rsidRPr="00497714">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237AEE">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59E22D46"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237AEE">
        <w:rPr>
          <w:rFonts w:cs="Arial Narrow"/>
          <w:szCs w:val="22"/>
          <w14:ligatures w14:val="standard"/>
          <w14:cntxtAlts/>
        </w:rPr>
        <w:br/>
        <w:t xml:space="preserve">č. 2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11ACDEC" w14:textId="75F8A2CF" w:rsidR="003866AD" w:rsidRDefault="008333F8" w:rsidP="003866AD">
      <w:pPr>
        <w:autoSpaceDE w:val="0"/>
        <w:autoSpaceDN w:val="0"/>
        <w:adjustRightInd w:val="0"/>
        <w:ind w:left="1418"/>
        <w:jc w:val="both"/>
        <w:rPr>
          <w:rFonts w:cstheme="minorHAnsi"/>
        </w:rPr>
      </w:pPr>
      <w:r w:rsidRPr="00497714">
        <w:rPr>
          <w:rFonts w:cs="Arial Narrow"/>
          <w:szCs w:val="22"/>
          <w14:ligatures w14:val="standard"/>
          <w14:cntxtAlts/>
        </w:rPr>
        <w:lastRenderedPageBreak/>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r w:rsidRPr="00497714">
        <w:rPr>
          <w:rFonts w:cs="Arial Narrow"/>
          <w:szCs w:val="22"/>
          <w14:ligatures w14:val="standard"/>
          <w14:cntxtAlts/>
        </w:rPr>
        <w:t xml:space="preserve">Ak sú požadované doklady na preukázanie splnenia podmienok účasti priamo a bezplatne prístupné v elektronických databázach, uchádzač </w:t>
      </w:r>
      <w:r w:rsidR="00120904">
        <w:rPr>
          <w:rFonts w:cs="Arial Narrow"/>
          <w:szCs w:val="22"/>
          <w14:ligatures w14:val="standard"/>
          <w14:cntxtAlts/>
        </w:rPr>
        <w:br/>
      </w:r>
      <w:r w:rsidRPr="00497714">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Pr>
          <w:rFonts w:cs="Arial Narrow"/>
          <w:szCs w:val="22"/>
          <w14:ligatures w14:val="standard"/>
          <w14:cntxtAlts/>
        </w:rPr>
        <w:t xml:space="preserve"> </w:t>
      </w: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r w:rsidR="00237AEE">
        <w:rPr>
          <w:rFonts w:cs="Arial Narrow"/>
          <w:szCs w:val="22"/>
          <w14:ligatures w14:val="standard"/>
          <w14:cntxtAlts/>
        </w:rPr>
        <w:t xml:space="preserve"> </w:t>
      </w:r>
      <w:r w:rsidRPr="00497714">
        <w:rPr>
          <w:rFonts w:cstheme="minorHAnsi"/>
          <w:szCs w:val="22"/>
          <w14:ligatures w14:val="standard"/>
          <w14:cntxtAlts/>
        </w:rPr>
        <w:t xml:space="preserve">Informácie </w:t>
      </w:r>
      <w:r w:rsidR="00237AEE">
        <w:rPr>
          <w:rFonts w:cstheme="minorHAnsi"/>
          <w:szCs w:val="22"/>
          <w14:ligatures w14:val="standard"/>
          <w14:cntxtAlts/>
        </w:rPr>
        <w:br/>
      </w:r>
      <w:r w:rsidRPr="00497714">
        <w:rPr>
          <w:rFonts w:cstheme="minorHAnsi"/>
          <w:szCs w:val="22"/>
          <w14:ligatures w14:val="standard"/>
          <w14:cntxtAlts/>
        </w:rPr>
        <w:t xml:space="preserve">a pokyny na vyplnenie tohto formulára sú zverejnené na webovom sídle Úradu pre verejné obstarávanie </w:t>
      </w:r>
      <w:hyperlink r:id="rId19" w:history="1">
        <w:r w:rsidR="003866AD" w:rsidRPr="00A73FDB">
          <w:rPr>
            <w:rStyle w:val="Hypertextovprepojenie"/>
            <w:rFonts w:cstheme="minorHAnsi"/>
          </w:rPr>
          <w:t>https://www.uvo.gov.sk/jednotny-europsky-dokument-pre-verejne-obstaravanie-602.html</w:t>
        </w:r>
      </w:hyperlink>
      <w:r w:rsidR="003866AD">
        <w:rPr>
          <w:rStyle w:val="Hypertextovprepojenie"/>
          <w:rFonts w:cstheme="minorHAnsi"/>
        </w:rPr>
        <w:t xml:space="preserve"> .</w:t>
      </w:r>
    </w:p>
    <w:p w14:paraId="50236EB4" w14:textId="0D144D59" w:rsidR="008333F8" w:rsidRPr="00237AEE" w:rsidRDefault="008333F8" w:rsidP="00237AEE">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r w:rsidR="00237AEE">
        <w:rPr>
          <w:rFonts w:cs="Arial Narrow"/>
          <w:szCs w:val="22"/>
          <w14:ligatures w14:val="standard"/>
          <w14:cntxtAlts/>
        </w:rPr>
        <w:t xml:space="preserve"> </w:t>
      </w: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 xml:space="preserve">a/alebo kapacity iných osôb </w:t>
      </w:r>
      <w:r w:rsidR="00237AEE">
        <w:rPr>
          <w:rFonts w:cstheme="minorHAnsi"/>
          <w:b/>
          <w:szCs w:val="22"/>
          <w14:ligatures w14:val="standard"/>
          <w14:cntxtAlts/>
        </w:rPr>
        <w:br/>
      </w:r>
      <w:r w:rsidRPr="00497714">
        <w:rPr>
          <w:rFonts w:cstheme="minorHAnsi"/>
          <w:b/>
          <w:szCs w:val="22"/>
          <w14:ligatures w14:val="standard"/>
          <w14:cntxtAlts/>
        </w:rPr>
        <w:t>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r w:rsidR="00237AEE">
        <w:rPr>
          <w:rFonts w:cs="Arial Narrow"/>
          <w:szCs w:val="22"/>
          <w14:ligatures w14:val="standard"/>
          <w14:cntxtAlts/>
        </w:rPr>
        <w:t xml:space="preserve"> </w:t>
      </w: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3811C4FC" w:rsidR="008333F8"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1CBED1FD" w14:textId="0F26A43A" w:rsidR="00FB61DE" w:rsidRPr="00FB61DE" w:rsidRDefault="00FB61DE"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14 týchto súťažných podkladov,</w:t>
      </w:r>
    </w:p>
    <w:p w14:paraId="59FACDF1" w14:textId="18C1B863" w:rsidR="007F010C" w:rsidRPr="00881DA7" w:rsidRDefault="007F010C" w:rsidP="00112C7B">
      <w:pPr>
        <w:numPr>
          <w:ilvl w:val="2"/>
          <w:numId w:val="22"/>
        </w:numPr>
        <w:jc w:val="both"/>
        <w:rPr>
          <w:rFonts w:cs="Arial Narrow"/>
          <w:b/>
          <w:szCs w:val="22"/>
          <w14:ligatures w14:val="standard"/>
          <w14:cntxtAlts/>
        </w:rPr>
      </w:pPr>
      <w:r w:rsidRPr="008D64BA">
        <w:rPr>
          <w:rFonts w:cs="Arial Narrow"/>
          <w:b/>
          <w:szCs w:val="22"/>
          <w14:ligatures w14:val="standard"/>
          <w14:cntxtAlts/>
        </w:rPr>
        <w:t xml:space="preserve">cenová ponuka, </w:t>
      </w:r>
      <w:r w:rsidRPr="008D64BA">
        <w:rPr>
          <w:rFonts w:cs="Arial Narrow"/>
          <w:szCs w:val="22"/>
          <w14:ligatures w14:val="standard"/>
          <w14:cntxtAlts/>
        </w:rPr>
        <w:t>podľa</w:t>
      </w:r>
      <w:r w:rsidRPr="00881DA7">
        <w:rPr>
          <w:rFonts w:cs="Arial Narrow"/>
          <w:szCs w:val="22"/>
          <w14:ligatures w14:val="standard"/>
          <w14:cntxtAlts/>
        </w:rPr>
        <w:t xml:space="preserve">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E96D5D7" w14:textId="1EEE55F3" w:rsidR="009C245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112C7B">
      <w:pPr>
        <w:numPr>
          <w:ilvl w:val="1"/>
          <w:numId w:val="22"/>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497714">
        <w:rPr>
          <w:rFonts w:cstheme="minorHAnsi"/>
          <w:smallCaps/>
          <w:sz w:val="22"/>
          <w:szCs w:val="22"/>
          <w14:ligatures w14:val="standard"/>
          <w14:cntxtAlts/>
        </w:rPr>
        <w:t>Predloženie ponuky</w:t>
      </w:r>
      <w:bookmarkEnd w:id="104"/>
      <w:bookmarkEnd w:id="105"/>
      <w:bookmarkEnd w:id="106"/>
      <w:bookmarkEnd w:id="107"/>
      <w:r w:rsidRPr="00497714">
        <w:rPr>
          <w:rFonts w:cstheme="minorHAnsi"/>
          <w:smallCaps/>
          <w:sz w:val="22"/>
          <w:szCs w:val="22"/>
          <w14:ligatures w14:val="standard"/>
          <w14:cntxtAlts/>
        </w:rPr>
        <w:t xml:space="preserve"> </w:t>
      </w:r>
    </w:p>
    <w:p w14:paraId="79A94C46" w14:textId="733B7176" w:rsidR="00A23838" w:rsidRDefault="00A23838" w:rsidP="002841E3">
      <w:pPr>
        <w:pStyle w:val="Odsekzoznamu"/>
        <w:numPr>
          <w:ilvl w:val="1"/>
          <w:numId w:val="22"/>
        </w:numPr>
        <w:spacing w:after="120"/>
        <w:ind w:hanging="644"/>
        <w:jc w:val="both"/>
        <w:rPr>
          <w:rFonts w:cs="Arial Narrow"/>
          <w:szCs w:val="22"/>
        </w:rPr>
      </w:pPr>
      <w:r w:rsidRPr="00F54635">
        <w:rPr>
          <w:rFonts w:cs="Arial Narrow"/>
          <w:szCs w:val="22"/>
        </w:rPr>
        <w:t xml:space="preserve">Každý uchádzač môže vo verejnom obstarávaní </w:t>
      </w:r>
      <w:r w:rsidRPr="00F54635">
        <w:rPr>
          <w:rFonts w:cs="Arial Narrow"/>
          <w:b/>
          <w:szCs w:val="22"/>
        </w:rPr>
        <w:t>predložiť iba jednu ponuku</w:t>
      </w:r>
      <w:r w:rsidRPr="00F54635">
        <w:rPr>
          <w:rFonts w:cs="Arial Narrow"/>
          <w:szCs w:val="22"/>
        </w:rPr>
        <w:t xml:space="preserve">, buď samostatne sám </w:t>
      </w:r>
      <w:r w:rsidR="00237AEE">
        <w:rPr>
          <w:rFonts w:cs="Arial Narrow"/>
          <w:szCs w:val="22"/>
        </w:rPr>
        <w:br/>
      </w:r>
      <w:r w:rsidRPr="00F54635">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F54635" w:rsidRDefault="00A23838" w:rsidP="002841E3">
      <w:pPr>
        <w:pStyle w:val="Odsekzoznamu"/>
        <w:numPr>
          <w:ilvl w:val="1"/>
          <w:numId w:val="22"/>
        </w:numPr>
        <w:spacing w:after="120"/>
        <w:ind w:hanging="644"/>
        <w:jc w:val="both"/>
        <w:rPr>
          <w:rFonts w:cs="Arial Narrow"/>
          <w:szCs w:val="22"/>
        </w:rPr>
      </w:pPr>
      <w:r w:rsidRPr="00F54635">
        <w:rPr>
          <w:szCs w:val="22"/>
        </w:rPr>
        <w:t>Uchádzač predkladá ponuku v </w:t>
      </w:r>
      <w:r w:rsidRPr="00F54635">
        <w:rPr>
          <w:b/>
          <w:szCs w:val="22"/>
        </w:rPr>
        <w:t>elektronickej podobe</w:t>
      </w:r>
      <w:r w:rsidRPr="00F54635">
        <w:rPr>
          <w:szCs w:val="22"/>
        </w:rPr>
        <w:t xml:space="preserve"> do systému JOSEPHINE umiestnenom </w:t>
      </w:r>
      <w:r w:rsidR="00237AEE">
        <w:rPr>
          <w:szCs w:val="22"/>
        </w:rPr>
        <w:br/>
      </w:r>
      <w:r w:rsidRPr="00F54635">
        <w:rPr>
          <w:szCs w:val="22"/>
        </w:rPr>
        <w:t xml:space="preserve">na webovej adrese: </w:t>
      </w:r>
      <w:hyperlink r:id="rId20" w:history="1">
        <w:r w:rsidRPr="00F54635">
          <w:rPr>
            <w:rStyle w:val="Hypertextovprepojenie"/>
            <w:rFonts w:cstheme="minorHAnsi"/>
            <w:szCs w:val="22"/>
          </w:rPr>
          <w:t>https://josephine.proebiz.com</w:t>
        </w:r>
      </w:hyperlink>
      <w:r w:rsidRPr="00F54635">
        <w:rPr>
          <w:szCs w:val="22"/>
        </w:rPr>
        <w:t xml:space="preserve"> a to v lehote na predkladanie ponúk podľa </w:t>
      </w:r>
      <w:r w:rsidRPr="00F54635">
        <w:rPr>
          <w:szCs w:val="22"/>
        </w:rPr>
        <w:lastRenderedPageBreak/>
        <w:t xml:space="preserve">požiadaviek uvedených v týchto súťažných podkladoch. Ponuka musí byť predložená v čitateľnej a reprodukovateľnej podobe. </w:t>
      </w:r>
    </w:p>
    <w:p w14:paraId="2441A4AD" w14:textId="5FB80EC2" w:rsidR="00A23838" w:rsidRPr="00A23838" w:rsidRDefault="00A23838" w:rsidP="0029650F">
      <w:pPr>
        <w:spacing w:after="120"/>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9650F">
      <w:pPr>
        <w:spacing w:after="120"/>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sidRPr="00F54635">
        <w:rPr>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615D08">
      <w:pPr>
        <w:spacing w:after="120"/>
        <w:jc w:val="both"/>
        <w:rPr>
          <w:rFonts w:cs="Arial Narrow"/>
          <w:szCs w:val="22"/>
        </w:rPr>
      </w:pPr>
      <w:r>
        <w:rPr>
          <w:rFonts w:cstheme="minorHAnsi"/>
          <w:szCs w:val="22"/>
        </w:rPr>
        <w:t>16.7</w:t>
      </w:r>
      <w:r>
        <w:rPr>
          <w:rFonts w:cstheme="minorHAnsi"/>
          <w:szCs w:val="22"/>
        </w:rPr>
        <w:tab/>
      </w:r>
      <w:r w:rsidRPr="00BF129A">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6C222E11" w:rsidR="00A2383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764E3DBB" w14:textId="77777777" w:rsidR="002841E3" w:rsidRPr="00012108" w:rsidRDefault="002841E3" w:rsidP="00615D08">
      <w:pPr>
        <w:jc w:val="both"/>
        <w:rPr>
          <w:rFonts w:cstheme="minorHAnsi"/>
          <w:b/>
          <w:szCs w:val="22"/>
        </w:rPr>
      </w:pPr>
    </w:p>
    <w:p w14:paraId="5AA5D1F9" w14:textId="77777777" w:rsidR="00C669AE" w:rsidRPr="005A024C" w:rsidRDefault="00C669AE" w:rsidP="00C669AE">
      <w:pPr>
        <w:tabs>
          <w:tab w:val="left" w:pos="567"/>
        </w:tabs>
        <w:autoSpaceDE w:val="0"/>
        <w:autoSpaceDN w:val="0"/>
        <w:adjustRightInd w:val="0"/>
        <w:spacing w:after="120"/>
        <w:ind w:left="567" w:hanging="567"/>
        <w:jc w:val="both"/>
        <w:rPr>
          <w:rFonts w:cstheme="minorHAnsi"/>
        </w:rPr>
      </w:pPr>
      <w:r w:rsidRPr="005A024C">
        <w:rPr>
          <w:rFonts w:cstheme="minorHAnsi"/>
        </w:rPr>
        <w:t xml:space="preserve">16.8.1 Uchádzač má možnosť sa registrovať do systému JOSEPHINE pomocou hesla alebo aj pomocou </w:t>
      </w:r>
      <w:r>
        <w:rPr>
          <w:rFonts w:cstheme="minorHAnsi"/>
        </w:rPr>
        <w:t xml:space="preserve">  </w:t>
      </w:r>
      <w:r w:rsidRPr="005A024C">
        <w:rPr>
          <w:rFonts w:cstheme="minorHAnsi"/>
        </w:rPr>
        <w:t>občianskeho preukazom s elektronickým čipom a bezpečnostným osobnostným kódom (</w:t>
      </w:r>
      <w:proofErr w:type="spellStart"/>
      <w:r w:rsidRPr="005A024C">
        <w:rPr>
          <w:rFonts w:cstheme="minorHAnsi"/>
        </w:rPr>
        <w:t>eID</w:t>
      </w:r>
      <w:proofErr w:type="spellEnd"/>
      <w:r w:rsidRPr="005A024C">
        <w:rPr>
          <w:rFonts w:cstheme="minorHAnsi"/>
        </w:rPr>
        <w:t>) .</w:t>
      </w:r>
    </w:p>
    <w:p w14:paraId="2675223D" w14:textId="77777777" w:rsidR="00C669AE" w:rsidRPr="005A024C" w:rsidRDefault="00C669AE" w:rsidP="00C669AE">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16.8.2</w:t>
      </w:r>
      <w:r w:rsidRPr="005A024C">
        <w:rPr>
          <w:rFonts w:asciiTheme="minorHAnsi" w:hAnsiTheme="minorHAnsi" w:cstheme="minorHAnsi"/>
          <w:color w:val="auto"/>
          <w:sz w:val="22"/>
          <w:szCs w:val="22"/>
        </w:rPr>
        <w:tab/>
        <w:t xml:space="preserve">Predkladanie ponúk je umožnené iba autentifikovaným uchádzačom. Autentifikáciu je možné vykonať týmito spôsobmi </w:t>
      </w:r>
    </w:p>
    <w:p w14:paraId="76AF3D66"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3BD35795"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D3CDC4"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9899B7E"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F1EE898" w14:textId="77777777" w:rsidR="00C669AE" w:rsidRPr="005A024C" w:rsidRDefault="00C669AE" w:rsidP="00C669AE">
      <w:pPr>
        <w:pStyle w:val="Default"/>
        <w:spacing w:after="120"/>
        <w:ind w:left="567" w:hanging="567"/>
        <w:jc w:val="both"/>
        <w:rPr>
          <w:rFonts w:asciiTheme="minorHAnsi" w:hAnsiTheme="minorHAnsi" w:cstheme="minorHAnsi"/>
        </w:rPr>
      </w:pPr>
      <w:r w:rsidRPr="005A024C">
        <w:rPr>
          <w:rFonts w:asciiTheme="minorHAnsi" w:hAnsiTheme="minorHAnsi" w:cstheme="minorHAnsi"/>
          <w:color w:val="auto"/>
          <w:sz w:val="22"/>
          <w:szCs w:val="22"/>
        </w:rPr>
        <w:t xml:space="preserve">16.8.3 Autentifikovaný uchádzač si po prihlásení do systému JOSEPHINE v prehľade - zozname obstarávaní vyberie predmetné obstarávanie a vloží svoju ponuku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8"/>
      <w:bookmarkEnd w:id="109"/>
      <w:bookmarkEnd w:id="110"/>
      <w:bookmarkEnd w:id="111"/>
    </w:p>
    <w:p w14:paraId="1DC2F055" w14:textId="49CF5236" w:rsidR="00363618" w:rsidRPr="00497714" w:rsidRDefault="00363618" w:rsidP="00112C7B">
      <w:pPr>
        <w:numPr>
          <w:ilvl w:val="1"/>
          <w:numId w:val="22"/>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BC7669">
        <w:rPr>
          <w:rFonts w:cs="Arial Narrow"/>
          <w:szCs w:val="22"/>
          <w14:ligatures w14:val="standard"/>
          <w14:cntxtAlts/>
        </w:rPr>
        <w:t xml:space="preserve">stanovil </w:t>
      </w:r>
      <w:r w:rsidRPr="00044F10">
        <w:rPr>
          <w:rFonts w:cs="Arial Narrow"/>
          <w:b/>
          <w:szCs w:val="22"/>
          <w14:ligatures w14:val="standard"/>
          <w14:cntxtAlts/>
        </w:rPr>
        <w:t>do</w:t>
      </w:r>
      <w:r w:rsidR="00B11F4E" w:rsidRPr="00044F10">
        <w:rPr>
          <w:rFonts w:cs="Arial Narrow"/>
          <w:b/>
          <w:szCs w:val="22"/>
          <w14:ligatures w14:val="standard"/>
          <w14:cntxtAlts/>
        </w:rPr>
        <w:t xml:space="preserve"> </w:t>
      </w:r>
      <w:r w:rsidR="00044F10" w:rsidRPr="009B7BB2">
        <w:rPr>
          <w:rFonts w:cs="Arial Narrow"/>
          <w:b/>
          <w:szCs w:val="22"/>
          <w:highlight w:val="green"/>
          <w14:ligatures w14:val="standard"/>
          <w14:cntxtAlts/>
        </w:rPr>
        <w:t>1</w:t>
      </w:r>
      <w:r w:rsidR="0003656B">
        <w:rPr>
          <w:rFonts w:cs="Arial Narrow"/>
          <w:b/>
          <w:szCs w:val="22"/>
          <w:highlight w:val="green"/>
          <w14:ligatures w14:val="standard"/>
          <w14:cntxtAlts/>
        </w:rPr>
        <w:t>2</w:t>
      </w:r>
      <w:r w:rsidR="00B11F4E" w:rsidRPr="009B7BB2">
        <w:rPr>
          <w:rFonts w:cs="Arial Narrow"/>
          <w:b/>
          <w:szCs w:val="22"/>
          <w:highlight w:val="green"/>
          <w14:ligatures w14:val="standard"/>
          <w14:cntxtAlts/>
        </w:rPr>
        <w:t>.</w:t>
      </w:r>
      <w:r w:rsidR="00990167" w:rsidRPr="009B7BB2">
        <w:rPr>
          <w:rFonts w:cs="Arial Narrow"/>
          <w:b/>
          <w:szCs w:val="22"/>
          <w:highlight w:val="green"/>
          <w14:ligatures w14:val="standard"/>
          <w14:cntxtAlts/>
        </w:rPr>
        <w:t>0</w:t>
      </w:r>
      <w:r w:rsidR="0003656B">
        <w:rPr>
          <w:rFonts w:cs="Arial Narrow"/>
          <w:b/>
          <w:szCs w:val="22"/>
          <w:highlight w:val="green"/>
          <w14:ligatures w14:val="standard"/>
          <w14:cntxtAlts/>
        </w:rPr>
        <w:t>6</w:t>
      </w:r>
      <w:r w:rsidR="00B11F4E" w:rsidRPr="009B7BB2">
        <w:rPr>
          <w:rFonts w:cs="Arial Narrow"/>
          <w:b/>
          <w:szCs w:val="22"/>
          <w:highlight w:val="green"/>
          <w14:ligatures w14:val="standard"/>
          <w14:cntxtAlts/>
        </w:rPr>
        <w:t>.</w:t>
      </w:r>
      <w:r w:rsidR="00256AEC" w:rsidRPr="009B7BB2">
        <w:rPr>
          <w:rFonts w:cs="Arial Narrow"/>
          <w:b/>
          <w:szCs w:val="22"/>
          <w:highlight w:val="green"/>
          <w14:ligatures w14:val="standard"/>
          <w14:cntxtAlts/>
        </w:rPr>
        <w:t>202</w:t>
      </w:r>
      <w:r w:rsidR="003478B5" w:rsidRPr="009B7BB2">
        <w:rPr>
          <w:rFonts w:cs="Arial Narrow"/>
          <w:b/>
          <w:szCs w:val="22"/>
          <w:highlight w:val="green"/>
          <w14:ligatures w14:val="standard"/>
          <w14:cntxtAlts/>
        </w:rPr>
        <w:t>3</w:t>
      </w:r>
      <w:r w:rsidR="00256AEC" w:rsidRPr="00044F10">
        <w:rPr>
          <w:rFonts w:cs="Arial Narrow"/>
          <w:b/>
          <w:szCs w:val="22"/>
          <w14:ligatures w14:val="standard"/>
          <w14:cntxtAlts/>
        </w:rPr>
        <w:t xml:space="preserve"> </w:t>
      </w:r>
      <w:r w:rsidRPr="00044F10">
        <w:rPr>
          <w:rFonts w:cs="Arial Narrow"/>
          <w:b/>
          <w:szCs w:val="22"/>
          <w14:ligatures w14:val="standard"/>
          <w14:cntxtAlts/>
        </w:rPr>
        <w:t>do</w:t>
      </w:r>
      <w:r w:rsidRPr="000B2061">
        <w:rPr>
          <w:rFonts w:cs="Arial Narrow"/>
          <w:b/>
          <w:szCs w:val="22"/>
          <w14:ligatures w14:val="standard"/>
          <w14:cntxtAlts/>
        </w:rPr>
        <w:t xml:space="preserve"> 10:00</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12" w:name="_Toc96376542"/>
      <w:bookmarkStart w:id="113" w:name="_Toc96376624"/>
      <w:bookmarkStart w:id="114" w:name="_Toc96377063"/>
      <w:bookmarkStart w:id="115" w:name="_Toc96377237"/>
      <w:r w:rsidRPr="00497714">
        <w:rPr>
          <w:rFonts w:cstheme="minorHAnsi"/>
          <w:smallCaps/>
          <w:sz w:val="22"/>
          <w:szCs w:val="22"/>
          <w14:ligatures w14:val="standard"/>
          <w14:cntxtAlts/>
        </w:rPr>
        <w:t>Otváranie ponúk</w:t>
      </w:r>
      <w:bookmarkEnd w:id="112"/>
      <w:bookmarkEnd w:id="113"/>
      <w:bookmarkEnd w:id="114"/>
      <w:bookmarkEnd w:id="115"/>
    </w:p>
    <w:p w14:paraId="794B4254" w14:textId="105C8F0C" w:rsidR="00D116CC" w:rsidRPr="00497714" w:rsidRDefault="00F848EB" w:rsidP="00112C7B">
      <w:pPr>
        <w:numPr>
          <w:ilvl w:val="1"/>
          <w:numId w:val="22"/>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044F10">
        <w:rPr>
          <w:szCs w:val="22"/>
          <w14:ligatures w14:val="standard"/>
          <w14:cntxtAlts/>
        </w:rPr>
        <w:t xml:space="preserve">dňa </w:t>
      </w:r>
      <w:r w:rsidR="00044F10" w:rsidRPr="009344F0">
        <w:rPr>
          <w:szCs w:val="22"/>
          <w:highlight w:val="green"/>
          <w14:ligatures w14:val="standard"/>
          <w14:cntxtAlts/>
        </w:rPr>
        <w:t>1</w:t>
      </w:r>
      <w:r w:rsidR="009344F0" w:rsidRPr="009344F0">
        <w:rPr>
          <w:szCs w:val="22"/>
          <w:highlight w:val="green"/>
          <w14:ligatures w14:val="standard"/>
          <w14:cntxtAlts/>
        </w:rPr>
        <w:t>2</w:t>
      </w:r>
      <w:r w:rsidR="00256AEC" w:rsidRPr="009344F0">
        <w:rPr>
          <w:szCs w:val="22"/>
          <w:highlight w:val="green"/>
          <w14:ligatures w14:val="standard"/>
          <w14:cntxtAlts/>
        </w:rPr>
        <w:t>.</w:t>
      </w:r>
      <w:r w:rsidR="00990167" w:rsidRPr="009344F0">
        <w:rPr>
          <w:szCs w:val="22"/>
          <w:highlight w:val="green"/>
          <w14:ligatures w14:val="standard"/>
          <w14:cntxtAlts/>
        </w:rPr>
        <w:t>0</w:t>
      </w:r>
      <w:r w:rsidR="009344F0" w:rsidRPr="009344F0">
        <w:rPr>
          <w:szCs w:val="22"/>
          <w:highlight w:val="green"/>
          <w14:ligatures w14:val="standard"/>
          <w14:cntxtAlts/>
        </w:rPr>
        <w:t>6</w:t>
      </w:r>
      <w:r w:rsidR="00256AEC" w:rsidRPr="009344F0">
        <w:rPr>
          <w:szCs w:val="22"/>
          <w:highlight w:val="green"/>
          <w14:ligatures w14:val="standard"/>
          <w14:cntxtAlts/>
        </w:rPr>
        <w:t>.202</w:t>
      </w:r>
      <w:r w:rsidR="003478B5" w:rsidRPr="009344F0">
        <w:rPr>
          <w:szCs w:val="22"/>
          <w:highlight w:val="green"/>
          <w14:ligatures w14:val="standard"/>
          <w14:cntxtAlts/>
        </w:rPr>
        <w:t>3</w:t>
      </w:r>
      <w:r w:rsidR="00256AEC" w:rsidRPr="00044F10">
        <w:rPr>
          <w:szCs w:val="22"/>
          <w14:ligatures w14:val="standard"/>
          <w14:cntxtAlts/>
        </w:rPr>
        <w:t xml:space="preserve"> o</w:t>
      </w:r>
      <w:r w:rsidR="00256AEC">
        <w:rPr>
          <w:szCs w:val="22"/>
          <w14:ligatures w14:val="standard"/>
          <w14:cntxtAlts/>
        </w:rPr>
        <w:t xml:space="preserve"> 11:00 hod.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sprístupnenie ponúk je webová adresa</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DF36EF" w:rsidRDefault="00D116CC" w:rsidP="00112C7B">
      <w:pPr>
        <w:numPr>
          <w:ilvl w:val="1"/>
          <w:numId w:val="22"/>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237AEE">
        <w:rPr>
          <w:szCs w:val="22"/>
          <w14:ligatures w14:val="standard"/>
          <w14:cntxtAlts/>
        </w:rPr>
        <w:br/>
      </w:r>
      <w:r w:rsidR="00993304" w:rsidRPr="00DF36EF">
        <w:rPr>
          <w:szCs w:val="22"/>
          <w14:ligatures w14:val="standard"/>
          <w14:cntxtAlts/>
        </w:rPr>
        <w:t>na predkladanie ponúk a určeným spôsobom komunikácie.</w:t>
      </w:r>
    </w:p>
    <w:p w14:paraId="3128D24C" w14:textId="59B07DA2" w:rsidR="00F848EB" w:rsidRPr="00497714" w:rsidRDefault="001924F8" w:rsidP="00112C7B">
      <w:pPr>
        <w:numPr>
          <w:ilvl w:val="1"/>
          <w:numId w:val="22"/>
        </w:numPr>
        <w:spacing w:after="120"/>
        <w:ind w:left="567" w:hanging="567"/>
        <w:jc w:val="both"/>
        <w:rPr>
          <w:szCs w:val="22"/>
          <w14:ligatures w14:val="standard"/>
          <w14:cntxtAlts/>
        </w:rPr>
      </w:pPr>
      <w:r>
        <w:rPr>
          <w:szCs w:val="22"/>
          <w14:ligatures w14:val="standard"/>
          <w14:cntxtAlts/>
        </w:rPr>
        <w:t>Priebeh otvárania ponúk, okr</w:t>
      </w:r>
      <w:r w:rsidR="002841E3">
        <w:rPr>
          <w:szCs w:val="22"/>
          <w14:ligatures w14:val="standard"/>
          <w14:cntxtAlts/>
        </w:rPr>
        <w:t>u</w:t>
      </w:r>
      <w:r>
        <w:rPr>
          <w:szCs w:val="22"/>
          <w14:ligatures w14:val="standard"/>
          <w14:cntxtAlts/>
        </w:rPr>
        <w:t>h oprávn</w:t>
      </w:r>
      <w:r w:rsidR="002841E3">
        <w:rPr>
          <w:szCs w:val="22"/>
          <w14:ligatures w14:val="standard"/>
          <w14:cntxtAlts/>
        </w:rPr>
        <w:t>e</w:t>
      </w:r>
      <w:r>
        <w:rPr>
          <w:szCs w:val="22"/>
          <w14:ligatures w14:val="standard"/>
          <w14:cntxtAlts/>
        </w:rPr>
        <w:t>ných osôb a rozsah sprístupnených informácií o predložených pon</w:t>
      </w:r>
      <w:r w:rsidR="002841E3">
        <w:rPr>
          <w:szCs w:val="22"/>
          <w14:ligatures w14:val="standard"/>
          <w14:cntxtAlts/>
        </w:rPr>
        <w:t>u</w:t>
      </w:r>
      <w:r>
        <w:rPr>
          <w:szCs w:val="22"/>
          <w14:ligatures w14:val="standard"/>
          <w14:cntxtAlts/>
        </w:rPr>
        <w:t>kách sa riadi príslušnou funkcionalitou JOSEPHINE a zákonom o</w:t>
      </w:r>
      <w:r w:rsidR="008A763A">
        <w:rPr>
          <w:szCs w:val="22"/>
          <w14:ligatures w14:val="standard"/>
          <w14:cntxtAlts/>
        </w:rPr>
        <w:t> </w:t>
      </w:r>
      <w:r>
        <w:rPr>
          <w:szCs w:val="22"/>
          <w14:ligatures w14:val="standard"/>
          <w14:cntxtAlts/>
        </w:rPr>
        <w:t>verejnom</w:t>
      </w:r>
      <w:r w:rsidR="008A763A">
        <w:rPr>
          <w:szCs w:val="22"/>
          <w14:ligatures w14:val="standard"/>
          <w14:cntxtAlts/>
        </w:rPr>
        <w:t xml:space="preserve"> </w:t>
      </w:r>
      <w:r>
        <w:rPr>
          <w:szCs w:val="22"/>
          <w14:ligatures w14:val="standard"/>
          <w14:cntxtAlts/>
        </w:rPr>
        <w:t xml:space="preserve">obstarávaní. </w:t>
      </w:r>
    </w:p>
    <w:p w14:paraId="0A92A71D" w14:textId="763EF176" w:rsidR="00F848EB" w:rsidRDefault="001924F8" w:rsidP="00112C7B">
      <w:pPr>
        <w:numPr>
          <w:ilvl w:val="1"/>
          <w:numId w:val="22"/>
        </w:numPr>
        <w:spacing w:after="120"/>
        <w:ind w:left="567" w:hanging="567"/>
        <w:jc w:val="both"/>
        <w:rPr>
          <w:szCs w:val="22"/>
          <w14:ligatures w14:val="standard"/>
          <w14:cntxtAlts/>
        </w:rPr>
      </w:pPr>
      <w:r>
        <w:rPr>
          <w:szCs w:val="22"/>
          <w14:ligatures w14:val="standard"/>
          <w14:cntxtAlts/>
        </w:rPr>
        <w:t>V rámci online s</w:t>
      </w:r>
      <w:r w:rsidR="008A763A">
        <w:rPr>
          <w:szCs w:val="22"/>
          <w14:ligatures w14:val="standard"/>
          <w14:cntxtAlts/>
        </w:rPr>
        <w:t>p</w:t>
      </w:r>
      <w:r>
        <w:rPr>
          <w:szCs w:val="22"/>
          <w14:ligatures w14:val="standard"/>
          <w14:cntxtAlts/>
        </w:rPr>
        <w:t>rí</w:t>
      </w:r>
      <w:r w:rsidR="008A763A">
        <w:rPr>
          <w:szCs w:val="22"/>
          <w14:ligatures w14:val="standard"/>
          <w14:cntxtAlts/>
        </w:rPr>
        <w:t>s</w:t>
      </w:r>
      <w:r>
        <w:rPr>
          <w:szCs w:val="22"/>
          <w14:ligatures w14:val="standard"/>
          <w14:cntxtAlts/>
        </w:rPr>
        <w:t>tupnenia ponúk podľa bodu 18.1, 18.2 a 18.3 týchto súťažných podkl</w:t>
      </w:r>
      <w:r w:rsidR="008A763A">
        <w:rPr>
          <w:szCs w:val="22"/>
          <w14:ligatures w14:val="standard"/>
          <w14:cntxtAlts/>
        </w:rPr>
        <w:t>a</w:t>
      </w:r>
      <w:r>
        <w:rPr>
          <w:szCs w:val="22"/>
          <w14:ligatures w14:val="standard"/>
          <w14:cntxtAlts/>
        </w:rPr>
        <w:t>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237AEE">
        <w:rPr>
          <w:szCs w:val="22"/>
          <w14:ligatures w14:val="standard"/>
          <w14:cntxtAlts/>
        </w:rPr>
        <w:br/>
      </w:r>
      <w:r w:rsidR="000E3F3E">
        <w:rPr>
          <w:szCs w:val="22"/>
          <w14:ligatures w14:val="standard"/>
          <w14:cntxtAlts/>
        </w:rPr>
        <w:t>sa nezverejňujú.</w:t>
      </w:r>
    </w:p>
    <w:p w14:paraId="464A0629" w14:textId="67C2261D" w:rsidR="000E3F3E" w:rsidRPr="00497714" w:rsidRDefault="000E3F3E" w:rsidP="00112C7B">
      <w:pPr>
        <w:numPr>
          <w:ilvl w:val="1"/>
          <w:numId w:val="22"/>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Zápisnica z ovárania ponúk obsahuje údaje zverejnen</w:t>
      </w:r>
      <w:r w:rsidR="008A763A">
        <w:rPr>
          <w:szCs w:val="22"/>
          <w14:ligatures w14:val="standard"/>
          <w14:cntxtAlts/>
        </w:rPr>
        <w:t>é</w:t>
      </w:r>
      <w:r w:rsidR="00D2254C">
        <w:rPr>
          <w:szCs w:val="22"/>
          <w14:ligatures w14:val="standard"/>
          <w14:cntxtAlts/>
        </w:rPr>
        <w:t xml:space="preserve"> podľa bodu 18.4 týchto súťažných podkladov.</w:t>
      </w:r>
    </w:p>
    <w:p w14:paraId="57B99464" w14:textId="12BE233D" w:rsidR="007C3554" w:rsidRPr="00497714" w:rsidRDefault="00F848EB"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6" w:name="_Toc96376543"/>
      <w:bookmarkStart w:id="117" w:name="_Toc96376625"/>
      <w:bookmarkStart w:id="118" w:name="_Toc96377064"/>
      <w:bookmarkStart w:id="119" w:name="_Toc96377238"/>
      <w:r w:rsidRPr="00497714">
        <w:rPr>
          <w:rFonts w:cstheme="minorHAnsi"/>
          <w:smallCaps/>
          <w:sz w:val="22"/>
          <w:szCs w:val="22"/>
          <w14:ligatures w14:val="standard"/>
          <w14:cntxtAlts/>
        </w:rPr>
        <w:t>Vyhodnotenie ponúk</w:t>
      </w:r>
      <w:bookmarkEnd w:id="116"/>
      <w:bookmarkEnd w:id="117"/>
      <w:bookmarkEnd w:id="118"/>
      <w:bookmarkEnd w:id="119"/>
    </w:p>
    <w:p w14:paraId="1A1DBE50" w14:textId="2A75432A" w:rsidR="00F848EB" w:rsidRPr="00497714" w:rsidRDefault="00F848EB" w:rsidP="00112C7B">
      <w:pPr>
        <w:numPr>
          <w:ilvl w:val="1"/>
          <w:numId w:val="22"/>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120904">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112C7B">
      <w:pPr>
        <w:pStyle w:val="Textpoznmkypodiarou"/>
        <w:numPr>
          <w:ilvl w:val="1"/>
          <w:numId w:val="22"/>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120904">
        <w:rPr>
          <w:rFonts w:cstheme="minorHAnsi"/>
          <w:szCs w:val="22"/>
          <w14:ligatures w14:val="standard"/>
          <w14:cntxtAlts/>
        </w:rPr>
        <w:br/>
      </w:r>
      <w:r w:rsidRPr="00497714">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5381AB0"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120904">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4982E71F"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120904">
        <w:rPr>
          <w:rFonts w:cstheme="minorHAnsi"/>
          <w:szCs w:val="22"/>
          <w14:ligatures w14:val="standard"/>
          <w14:cntxtAlts/>
        </w:rPr>
        <w:br/>
      </w:r>
      <w:r w:rsidRPr="00497714">
        <w:rPr>
          <w:rFonts w:cstheme="minorHAnsi"/>
          <w:szCs w:val="22"/>
          <w14:ligatures w14:val="standard"/>
          <w14:cntxtAlts/>
        </w:rPr>
        <w:t>z verejného obstarávania.</w:t>
      </w:r>
    </w:p>
    <w:p w14:paraId="293D9391" w14:textId="74EB03AC"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Komisia zohľadní vysvetlenie ponuky uchádzačom v súlade s požiadavkou podľa zákona o verejnom obstarávaní alebo odôvodnenie mimoriadne nízkej ponuky uchádzačom, ktoré vychádza </w:t>
      </w:r>
      <w:r w:rsidR="00120904">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0" w:name="_Toc96376544"/>
      <w:bookmarkStart w:id="121" w:name="_Toc96376626"/>
      <w:bookmarkStart w:id="122" w:name="_Toc96377065"/>
      <w:bookmarkStart w:id="123" w:name="_Toc96377239"/>
      <w:r w:rsidRPr="00497714">
        <w:rPr>
          <w:rFonts w:cstheme="minorHAnsi"/>
          <w:smallCaps/>
          <w:sz w:val="22"/>
          <w:szCs w:val="22"/>
          <w14:ligatures w14:val="standard"/>
          <w14:cntxtAlts/>
        </w:rPr>
        <w:t>Vyhodnotenie splnenia podmienok účasti</w:t>
      </w:r>
      <w:bookmarkEnd w:id="120"/>
      <w:bookmarkEnd w:id="121"/>
      <w:bookmarkEnd w:id="122"/>
      <w:bookmarkEnd w:id="123"/>
    </w:p>
    <w:p w14:paraId="2CC89A8E" w14:textId="1E3D1641"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xml:space="preserve"> Komisia bude pri vyhodnotení splnenia podmienok účasti postupovať v súlade s § 40 zákona o verejnom obstarávaní.</w:t>
      </w:r>
    </w:p>
    <w:p w14:paraId="26DE0138"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Pr>
          <w:rFonts w:cs="Arial Narrow"/>
          <w:szCs w:val="22"/>
          <w14:ligatures w14:val="standard"/>
          <w14:cntxtAlts/>
        </w:rPr>
        <w:br/>
      </w:r>
      <w:r w:rsidRPr="00497714">
        <w:rPr>
          <w:rFonts w:cs="Arial Narrow"/>
          <w:szCs w:val="22"/>
          <w14:ligatures w14:val="standard"/>
          <w14:cntxtAlts/>
        </w:rPr>
        <w:t>vo vzťahu k tej časti predmetu zákazky, ktorú má zabezpečiť),</w:t>
      </w:r>
    </w:p>
    <w:p w14:paraId="1517A376" w14:textId="3170007A"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112C7B">
      <w:pPr>
        <w:numPr>
          <w:ilvl w:val="1"/>
          <w:numId w:val="22"/>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4" w:name="_Toc96376545"/>
      <w:bookmarkStart w:id="125" w:name="_Toc96376627"/>
      <w:bookmarkStart w:id="126" w:name="_Toc96377066"/>
      <w:bookmarkStart w:id="127"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4"/>
      <w:bookmarkEnd w:id="125"/>
      <w:bookmarkEnd w:id="126"/>
      <w:bookmarkEnd w:id="127"/>
    </w:p>
    <w:p w14:paraId="6B6FF240" w14:textId="0EEAA0DD" w:rsidR="00B864C2" w:rsidRPr="00497714" w:rsidRDefault="00B864C2" w:rsidP="00112C7B">
      <w:pPr>
        <w:numPr>
          <w:ilvl w:val="1"/>
          <w:numId w:val="22"/>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237AEE">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xml:space="preserve">, aby ponuka uchádzača obsahovala uchádzačom vypracovaný zoznam všetkých informácií ktoré </w:t>
      </w:r>
      <w:r w:rsidR="00237AEE">
        <w:rPr>
          <w:rFonts w:cs="Arial Narrow"/>
          <w:b/>
          <w:szCs w:val="22"/>
          <w14:ligatures w14:val="standard"/>
          <w14:cntxtAlts/>
        </w:rPr>
        <w:br/>
      </w:r>
      <w:r w:rsidRPr="00497714">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49771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w:t>
      </w:r>
      <w:r w:rsidRPr="00497714">
        <w:rPr>
          <w:rFonts w:cs="Arial Narrow"/>
          <w:szCs w:val="22"/>
          <w14:ligatures w14:val="standard"/>
          <w14:cntxtAlts/>
        </w:rPr>
        <w:lastRenderedPageBreak/>
        <w:t>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09556A1" w:rsidR="0009587D" w:rsidRPr="00497714" w:rsidRDefault="0009587D" w:rsidP="00F86D44">
      <w:pPr>
        <w:spacing w:after="120"/>
        <w:jc w:val="both"/>
        <w:rPr>
          <w:rFonts w:cstheme="minorHAnsi"/>
          <w:szCs w:val="22"/>
          <w14:ligatures w14:val="standard"/>
          <w14:cntxtAlts/>
        </w:rPr>
      </w:pPr>
    </w:p>
    <w:p w14:paraId="4256619D" w14:textId="12B9FC61" w:rsidR="00934EC4" w:rsidRPr="00497714" w:rsidRDefault="00934EC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8" w:name="_Toc96376546"/>
      <w:bookmarkStart w:id="129" w:name="_Toc96376628"/>
      <w:bookmarkStart w:id="130" w:name="_Toc96377067"/>
      <w:bookmarkStart w:id="131" w:name="_Toc96377241"/>
      <w:r w:rsidRPr="00497714">
        <w:rPr>
          <w:rFonts w:cstheme="minorHAnsi"/>
          <w:smallCaps/>
          <w:sz w:val="22"/>
          <w:szCs w:val="22"/>
          <w14:ligatures w14:val="standard"/>
          <w14:cntxtAlts/>
        </w:rPr>
        <w:t>Informácia o výsledku vyhodnotenia ponúk</w:t>
      </w:r>
      <w:bookmarkEnd w:id="128"/>
      <w:bookmarkEnd w:id="129"/>
      <w:bookmarkEnd w:id="130"/>
      <w:bookmarkEnd w:id="131"/>
    </w:p>
    <w:p w14:paraId="06EBA4C5" w14:textId="288B8EC9" w:rsidR="00934EC4" w:rsidRPr="00497714" w:rsidRDefault="00934EC4"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237AEE">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zá</w:t>
      </w:r>
      <w:r w:rsidR="008A763A">
        <w:rPr>
          <w:rFonts w:cstheme="minorHAnsi"/>
          <w:szCs w:val="22"/>
          <w14:ligatures w14:val="standard"/>
          <w14:cntxtAlts/>
        </w:rPr>
        <w:t>k</w:t>
      </w:r>
      <w:r w:rsidR="00DF4733">
        <w:rPr>
          <w:rFonts w:cstheme="minorHAnsi"/>
          <w:szCs w:val="22"/>
          <w14:ligatures w14:val="standard"/>
          <w14:cntxtAlts/>
        </w:rPr>
        <w:t xml:space="preserve">azky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5CC03A57" w:rsidR="00934EC4" w:rsidRPr="00497714" w:rsidRDefault="00934EC4"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237AEE">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2" w:name="_Toc96376547"/>
      <w:bookmarkStart w:id="133" w:name="_Toc96376629"/>
      <w:bookmarkStart w:id="134" w:name="_Toc96377068"/>
      <w:bookmarkStart w:id="135" w:name="_Toc96377242"/>
      <w:r w:rsidRPr="00497714">
        <w:rPr>
          <w:rFonts w:cstheme="minorHAnsi"/>
          <w:smallCaps/>
          <w:sz w:val="22"/>
          <w:szCs w:val="22"/>
          <w14:ligatures w14:val="standard"/>
          <w14:cntxtAlts/>
        </w:rPr>
        <w:t>Uzavretie zmluvy</w:t>
      </w:r>
      <w:bookmarkEnd w:id="132"/>
      <w:bookmarkEnd w:id="133"/>
      <w:bookmarkEnd w:id="134"/>
      <w:bookmarkEnd w:id="135"/>
    </w:p>
    <w:p w14:paraId="592440F2" w14:textId="4671F415" w:rsidR="00C70718" w:rsidRPr="00497714" w:rsidRDefault="00C70718"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s úspešným uchádzačom, ktorého ponuka bude prijatá sa bude riadiť ustanovením § 56 zákona o verejnom obstarávaní.</w:t>
      </w:r>
    </w:p>
    <w:p w14:paraId="06FF34D9" w14:textId="2D5F6E4A" w:rsidR="00C70718" w:rsidRPr="00497714" w:rsidRDefault="00C70718"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w:t>
      </w:r>
      <w:r w:rsidRPr="00497714">
        <w:rPr>
          <w:rFonts w:cs="Arial Narrow"/>
          <w:szCs w:val="22"/>
          <w14:ligatures w14:val="standard"/>
          <w14:cntxtAlts/>
        </w:rPr>
        <w:t>nesmie byť v rozpore so súťažnými podkladmi a s ponukou predloženou úspešným uchádzačom.</w:t>
      </w:r>
    </w:p>
    <w:p w14:paraId="7109F463" w14:textId="680F1C22"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b/>
          <w:szCs w:val="22"/>
          <w14:ligatures w14:val="standard"/>
          <w14:cntxtAlts/>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w:t>
      </w:r>
      <w:r w:rsidRPr="00497714">
        <w:rPr>
          <w:rFonts w:cstheme="minorHAnsi"/>
          <w:b/>
          <w:szCs w:val="22"/>
          <w14:ligatures w14:val="standard"/>
          <w14:cntxtAlts/>
        </w:rPr>
        <w:lastRenderedPageBreak/>
        <w:t>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Pr>
          <w:rFonts w:cstheme="minorHAnsi"/>
          <w:b/>
          <w:szCs w:val="22"/>
          <w14:ligatures w14:val="standard"/>
          <w14:cntxtAlts/>
        </w:rPr>
        <w:br/>
      </w:r>
      <w:r w:rsidRPr="00497714">
        <w:rPr>
          <w:rFonts w:cstheme="minorHAnsi"/>
          <w:b/>
          <w:szCs w:val="22"/>
          <w14:ligatures w14:val="standard"/>
          <w14:cntxtAlts/>
        </w:rPr>
        <w:t xml:space="preserve">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0CF18053" w:rsidR="00B864C2" w:rsidRPr="00080EB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763FED">
        <w:rPr>
          <w:rFonts w:cstheme="minorHAnsi"/>
          <w:szCs w:val="22"/>
          <w14:ligatures w14:val="standard"/>
          <w14:cntxtAlts/>
        </w:rPr>
        <w:t xml:space="preserve">uve </w:t>
      </w:r>
      <w:r w:rsidRPr="00497714">
        <w:rPr>
          <w:rFonts w:cstheme="minorHAnsi"/>
          <w:szCs w:val="22"/>
          <w14:ligatures w14:val="standard"/>
          <w14:cntxtAlts/>
        </w:rPr>
        <w:t xml:space="preserve">najneskôr v čase ich uzavretia uviedol údaje o všetkých známych subdodávateľoch, údaje o osobe oprávnenej konať za subdodávateľa </w:t>
      </w:r>
      <w:r w:rsidR="00763FED">
        <w:rPr>
          <w:rFonts w:cstheme="minorHAnsi"/>
          <w:szCs w:val="22"/>
          <w14:ligatures w14:val="standard"/>
          <w14:cntxtAlts/>
        </w:rPr>
        <w:br/>
      </w:r>
      <w:r w:rsidRPr="00497714">
        <w:rPr>
          <w:rFonts w:cstheme="minorHAnsi"/>
          <w:szCs w:val="22"/>
          <w14:ligatures w14:val="standard"/>
          <w14:cntxtAlts/>
        </w:rPr>
        <w:t>v rozsahu meno a priezvisko, adresa pobytu.</w:t>
      </w:r>
    </w:p>
    <w:p w14:paraId="103C8CCB" w14:textId="6D9849F8"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763FED">
        <w:rPr>
          <w:rFonts w:cstheme="minorHAnsi"/>
          <w:szCs w:val="22"/>
          <w14:ligatures w14:val="standard"/>
          <w14:cntxtAlts/>
        </w:rPr>
        <w:t>mluvy</w:t>
      </w:r>
      <w:r w:rsidRPr="00497714">
        <w:rPr>
          <w:rFonts w:cstheme="minorHAnsi"/>
          <w:szCs w:val="22"/>
          <w14:ligatures w14:val="standard"/>
          <w14:cntxtAlts/>
        </w:rPr>
        <w:t xml:space="preserve">, ktoré budú výsledkom tohto verejného obstarávania bude povinný: </w:t>
      </w:r>
    </w:p>
    <w:p w14:paraId="7DF20D0D" w14:textId="760F1DC3" w:rsidR="00B864C2" w:rsidRPr="00497714" w:rsidRDefault="00A26978" w:rsidP="00070513">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w:t>
      </w:r>
      <w:r w:rsidR="00070513">
        <w:rPr>
          <w:rFonts w:cstheme="minorHAnsi"/>
          <w:sz w:val="22"/>
          <w:szCs w:val="22"/>
          <w14:ligatures w14:val="standard"/>
          <w14:cntxtAlts/>
        </w:rPr>
        <w:t>s</w:t>
      </w:r>
      <w:r w:rsidR="00070513" w:rsidRPr="00070513">
        <w:rPr>
          <w:rFonts w:cstheme="minorHAnsi"/>
          <w:sz w:val="22"/>
          <w:szCs w:val="22"/>
          <w14:ligatures w14:val="standard"/>
          <w14:cntxtAlts/>
        </w:rPr>
        <w:t>tručný opis časti zmluvy, ktorá bude predmetom subdodávky</w:t>
      </w:r>
      <w:r w:rsidR="00DE5CF2" w:rsidRPr="00497714">
        <w:rPr>
          <w:rFonts w:cstheme="minorHAnsi"/>
          <w:sz w:val="22"/>
          <w:szCs w:val="22"/>
          <w14:ligatures w14:val="standard"/>
          <w14:cntxtAlts/>
        </w:rPr>
        <w:t>,</w:t>
      </w:r>
      <w:r w:rsidR="00B864C2" w:rsidRPr="00497714">
        <w:rPr>
          <w:rFonts w:cstheme="minorHAnsi"/>
          <w:sz w:val="22"/>
          <w:szCs w:val="22"/>
          <w14:ligatures w14:val="standard"/>
          <w14:cntxtAlts/>
        </w:rPr>
        <w:t xml:space="preserve"> údaje o osobe oprávnenej konať za subdodávateľa v rozsahu meno a priezvisko</w:t>
      </w:r>
      <w:r w:rsidR="00763FED">
        <w:rPr>
          <w:rFonts w:cstheme="minorHAnsi"/>
          <w:sz w:val="22"/>
          <w:szCs w:val="22"/>
          <w14:ligatures w14:val="standard"/>
          <w14:cntxtAlts/>
        </w:rPr>
        <w:t>, adresa pobytu</w:t>
      </w:r>
      <w:r w:rsidR="00B864C2" w:rsidRPr="00497714">
        <w:rPr>
          <w:rFonts w:cstheme="minorHAnsi"/>
          <w:sz w:val="22"/>
          <w:szCs w:val="22"/>
          <w14:ligatures w14:val="standard"/>
          <w14:cntxtAlts/>
        </w:rPr>
        <w:t xml:space="preserve"> v súlade s § 41 ods. 3 zákona o verejnom obstarávaní, v prípade, </w:t>
      </w:r>
      <w:r w:rsidR="00237AEE">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w:t>
      </w:r>
      <w:r w:rsidR="0055481F">
        <w:rPr>
          <w:rFonts w:cstheme="minorHAnsi"/>
          <w:sz w:val="22"/>
          <w:szCs w:val="22"/>
          <w14:ligatures w14:val="standard"/>
          <w14:cntxtAlts/>
        </w:rPr>
        <w:t xml:space="preserve"> </w:t>
      </w:r>
      <w:r w:rsidR="00C53DC9">
        <w:rPr>
          <w:rFonts w:cstheme="minorHAnsi"/>
          <w:sz w:val="22"/>
          <w:szCs w:val="22"/>
          <w14:ligatures w14:val="standard"/>
          <w14:cntxtAlts/>
        </w:rPr>
        <w:t>z</w:t>
      </w:r>
      <w:r w:rsidR="0055481F">
        <w:rPr>
          <w:rFonts w:cstheme="minorHAnsi"/>
          <w:sz w:val="22"/>
          <w:szCs w:val="22"/>
          <w14:ligatures w14:val="standard"/>
          <w14:cntxtAlts/>
        </w:rPr>
        <w:t>mluvy</w:t>
      </w:r>
      <w:r w:rsidR="00DE5CF2" w:rsidRPr="00497714">
        <w:rPr>
          <w:rFonts w:cstheme="minorHAnsi"/>
          <w:sz w:val="22"/>
          <w:szCs w:val="22"/>
          <w14:ligatures w14:val="standard"/>
          <w14:cntxtAlts/>
        </w:rPr>
        <w:t>,</w:t>
      </w:r>
    </w:p>
    <w:p w14:paraId="49EBAC99" w14:textId="729870D0" w:rsidR="00B864C2" w:rsidRPr="00497714" w:rsidRDefault="00B864C2" w:rsidP="00112C7B">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112C7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6" w:name="_Toc96376548"/>
      <w:bookmarkStart w:id="137" w:name="_Toc96376630"/>
      <w:bookmarkStart w:id="138" w:name="_Toc96377069"/>
      <w:bookmarkStart w:id="139" w:name="_Toc96377243"/>
      <w:r w:rsidRPr="00497714">
        <w:rPr>
          <w:rFonts w:cstheme="minorHAnsi"/>
          <w:smallCaps/>
          <w:sz w:val="22"/>
          <w:szCs w:val="22"/>
          <w14:ligatures w14:val="standard"/>
          <w14:cntxtAlts/>
        </w:rPr>
        <w:t>Zrušenie použitého postupu zadávania zákazky</w:t>
      </w:r>
      <w:bookmarkEnd w:id="136"/>
      <w:bookmarkEnd w:id="137"/>
      <w:bookmarkEnd w:id="138"/>
      <w:bookmarkEnd w:id="139"/>
    </w:p>
    <w:p w14:paraId="215371B1" w14:textId="123FD35E" w:rsidR="00231B21" w:rsidRPr="00497714" w:rsidRDefault="00B66876"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2E85CBC6" w:rsidR="00FB6FFE" w:rsidRPr="00080EB4" w:rsidRDefault="005F7CBA" w:rsidP="00112C7B">
      <w:pPr>
        <w:pStyle w:val="Zarkazkladnhotextu2"/>
        <w:numPr>
          <w:ilvl w:val="1"/>
          <w:numId w:val="22"/>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237AEE">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0" w:name="_Toc96376549"/>
      <w:bookmarkStart w:id="141" w:name="_Toc96376631"/>
      <w:bookmarkStart w:id="142" w:name="_Toc96377070"/>
      <w:bookmarkStart w:id="143"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40"/>
      <w:bookmarkEnd w:id="141"/>
      <w:bookmarkEnd w:id="142"/>
      <w:bookmarkEnd w:id="143"/>
    </w:p>
    <w:p w14:paraId="6CC3D8F7" w14:textId="77777777" w:rsidR="0025057D" w:rsidRPr="00497714" w:rsidRDefault="00B9332C"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56B98E01" w:rsidR="0025057D" w:rsidRPr="00497714" w:rsidRDefault="0025057D" w:rsidP="00112C7B">
      <w:pPr>
        <w:pStyle w:val="Zarkazkladnhotextu2"/>
        <w:numPr>
          <w:ilvl w:val="1"/>
          <w:numId w:val="22"/>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237AEE">
        <w:rPr>
          <w:rFonts w:cstheme="minorHAnsi"/>
          <w:szCs w:val="22"/>
          <w14:ligatures w14:val="standard"/>
          <w14:cntxtAlts/>
        </w:rPr>
        <w:br/>
      </w:r>
      <w:r w:rsidRPr="00497714">
        <w:rPr>
          <w:rFonts w:cstheme="minorHAnsi"/>
          <w:szCs w:val="22"/>
          <w14:ligatures w14:val="standard"/>
          <w14:cntxtAlts/>
        </w:rPr>
        <w:t xml:space="preserve">v návrhu </w:t>
      </w:r>
      <w:r w:rsidR="00614F46">
        <w:rPr>
          <w:rFonts w:cstheme="minorHAnsi"/>
          <w:szCs w:val="22"/>
          <w14:ligatures w14:val="standard"/>
          <w14:cntxtAlts/>
        </w:rPr>
        <w:t>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w:t>
      </w:r>
      <w:r w:rsidR="00614F46">
        <w:rPr>
          <w:rFonts w:cstheme="minorHAnsi"/>
          <w:szCs w:val="22"/>
          <w14:ligatures w14:val="standard"/>
          <w14:cntxtAlts/>
        </w:rPr>
        <w:t>ý</w:t>
      </w:r>
      <w:r w:rsidR="0032555A" w:rsidRPr="00497714">
        <w:rPr>
          <w:rFonts w:cstheme="minorHAnsi"/>
          <w:szCs w:val="22"/>
          <w14:ligatures w14:val="standard"/>
          <w14:cntxtAlts/>
        </w:rPr>
        <w:t xml:space="preserve"> sú uveden</w:t>
      </w:r>
      <w:r w:rsidR="00614F46">
        <w:rPr>
          <w:rFonts w:cstheme="minorHAnsi"/>
          <w:szCs w:val="22"/>
          <w14:ligatures w14:val="standard"/>
          <w14:cntxtAlts/>
        </w:rPr>
        <w:t>ý</w:t>
      </w:r>
      <w:r w:rsidR="0032555A" w:rsidRPr="00497714">
        <w:rPr>
          <w:rFonts w:cstheme="minorHAnsi"/>
          <w:szCs w:val="22"/>
          <w14:ligatures w14:val="standard"/>
          <w14:cntxtAlts/>
        </w:rPr>
        <w:t xml:space="preserve">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4" w:name="_Toc96376550"/>
      <w:bookmarkStart w:id="145" w:name="_Toc96376632"/>
      <w:bookmarkStart w:id="146" w:name="_Toc96377071"/>
      <w:bookmarkStart w:id="147" w:name="_Toc96377245"/>
      <w:r w:rsidRPr="00497714">
        <w:rPr>
          <w:rFonts w:cstheme="minorHAnsi"/>
          <w:smallCaps/>
          <w:sz w:val="22"/>
          <w:szCs w:val="22"/>
          <w14:ligatures w14:val="standard"/>
          <w14:cntxtAlts/>
        </w:rPr>
        <w:t>Ďalšie informácie</w:t>
      </w:r>
      <w:bookmarkEnd w:id="144"/>
      <w:bookmarkEnd w:id="145"/>
      <w:bookmarkEnd w:id="146"/>
      <w:bookmarkEnd w:id="147"/>
    </w:p>
    <w:p w14:paraId="73E5FFE3" w14:textId="0C2184C7" w:rsidR="00B9332C" w:rsidRPr="00497714" w:rsidRDefault="00BD3A34" w:rsidP="00112C7B">
      <w:pPr>
        <w:pStyle w:val="Zarkazkladnhotextu2"/>
        <w:numPr>
          <w:ilvl w:val="1"/>
          <w:numId w:val="22"/>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48" w:name="_Toc96376551"/>
      <w:bookmarkStart w:id="149" w:name="_Toc96376633"/>
      <w:bookmarkStart w:id="150" w:name="_Toc96377072"/>
      <w:bookmarkStart w:id="151" w:name="_Toc96377246"/>
      <w:r w:rsidRPr="00237AEE">
        <w:rPr>
          <w:b/>
          <w:sz w:val="22"/>
          <w:szCs w:val="22"/>
          <w14:ligatures w14:val="standard"/>
          <w14:cntxtAlts/>
        </w:rPr>
        <w:lastRenderedPageBreak/>
        <w:t>A.2 VZOR ŠTRUKTÚROVANÉHO ROZPOČTU CENY ZMLUVY</w:t>
      </w:r>
      <w:bookmarkEnd w:id="148"/>
      <w:bookmarkEnd w:id="149"/>
      <w:bookmarkEnd w:id="150"/>
      <w:bookmarkEnd w:id="151"/>
    </w:p>
    <w:p w14:paraId="1C5FFEDC" w14:textId="4721ACA8" w:rsidR="0028432A" w:rsidRDefault="0028432A" w:rsidP="0028432A">
      <w:pPr>
        <w:pStyle w:val="Nadpis2"/>
        <w:rPr>
          <w:sz w:val="22"/>
          <w:szCs w:val="22"/>
          <w14:ligatures w14:val="standard"/>
          <w14:cntxtAlts/>
        </w:rPr>
      </w:pPr>
      <w:bookmarkStart w:id="152" w:name="_Toc96376552"/>
      <w:bookmarkStart w:id="153" w:name="_Toc96376634"/>
      <w:bookmarkStart w:id="154" w:name="_Toc96377073"/>
      <w:bookmarkStart w:id="155" w:name="_Toc96377247"/>
      <w:r w:rsidRPr="00497714">
        <w:rPr>
          <w:sz w:val="22"/>
          <w:szCs w:val="22"/>
          <w14:ligatures w14:val="standard"/>
          <w14:cntxtAlts/>
        </w:rPr>
        <w:t>A.2.1 VZOR ŠTRUKTÚROVANÉHO ROZPOČTU CENY</w:t>
      </w:r>
      <w:bookmarkEnd w:id="152"/>
      <w:bookmarkEnd w:id="153"/>
      <w:bookmarkEnd w:id="154"/>
      <w:bookmarkEnd w:id="155"/>
      <w:r w:rsidR="003F3EE3">
        <w:rPr>
          <w:sz w:val="22"/>
          <w:szCs w:val="22"/>
          <w14:ligatures w14:val="standard"/>
          <w14:cntxtAlts/>
        </w:rPr>
        <w:t xml:space="preserve"> ZMLUVY</w:t>
      </w:r>
    </w:p>
    <w:p w14:paraId="524C123F" w14:textId="77777777" w:rsidR="006B1CF2" w:rsidRPr="005B21EA" w:rsidRDefault="006B1CF2" w:rsidP="006B1CF2">
      <w:pPr>
        <w:rPr>
          <w:rFonts w:ascii="Calibri" w:hAnsi="Calibri" w:cs="Arial"/>
          <w:b/>
          <w:sz w:val="20"/>
        </w:rPr>
      </w:pPr>
      <w:r w:rsidRPr="005B21EA">
        <w:rPr>
          <w:rFonts w:ascii="Calibri" w:hAnsi="Calibri" w:cs="Arial"/>
          <w:b/>
          <w:sz w:val="20"/>
        </w:rPr>
        <w:t>Cenník Služieb podpory prevádzky</w:t>
      </w:r>
    </w:p>
    <w:tbl>
      <w:tblPr>
        <w:tblStyle w:val="Mriekatabuky2"/>
        <w:tblW w:w="9781" w:type="dxa"/>
        <w:tblInd w:w="-147" w:type="dxa"/>
        <w:tblLayout w:type="fixed"/>
        <w:tblLook w:val="04A0" w:firstRow="1" w:lastRow="0" w:firstColumn="1" w:lastColumn="0" w:noHBand="0" w:noVBand="1"/>
      </w:tblPr>
      <w:tblGrid>
        <w:gridCol w:w="491"/>
        <w:gridCol w:w="1069"/>
        <w:gridCol w:w="850"/>
        <w:gridCol w:w="1276"/>
        <w:gridCol w:w="1154"/>
        <w:gridCol w:w="1126"/>
        <w:gridCol w:w="1177"/>
        <w:gridCol w:w="775"/>
        <w:gridCol w:w="680"/>
        <w:gridCol w:w="1183"/>
      </w:tblGrid>
      <w:tr w:rsidR="006B1CF2" w:rsidRPr="00DF0DD4" w14:paraId="14C3F937" w14:textId="77777777" w:rsidTr="008B1349">
        <w:tc>
          <w:tcPr>
            <w:tcW w:w="491" w:type="dxa"/>
          </w:tcPr>
          <w:p w14:paraId="4B64EF66" w14:textId="77777777" w:rsidR="006B1CF2" w:rsidRPr="005B21EA" w:rsidRDefault="006B1CF2" w:rsidP="003B4E8C">
            <w:pPr>
              <w:rPr>
                <w:rFonts w:ascii="Calibri" w:hAnsi="Calibri" w:cs="Arial"/>
                <w:sz w:val="20"/>
                <w:szCs w:val="22"/>
              </w:rPr>
            </w:pPr>
            <w:proofErr w:type="spellStart"/>
            <w:r w:rsidRPr="005B21EA">
              <w:rPr>
                <w:rFonts w:ascii="Calibri" w:hAnsi="Calibri" w:cs="Arial"/>
                <w:sz w:val="20"/>
                <w:szCs w:val="22"/>
              </w:rPr>
              <w:t>P.č</w:t>
            </w:r>
            <w:proofErr w:type="spellEnd"/>
            <w:r w:rsidRPr="005B21EA">
              <w:rPr>
                <w:rFonts w:ascii="Calibri" w:hAnsi="Calibri" w:cs="Arial"/>
                <w:sz w:val="20"/>
                <w:szCs w:val="22"/>
              </w:rPr>
              <w:t>.</w:t>
            </w:r>
          </w:p>
        </w:tc>
        <w:tc>
          <w:tcPr>
            <w:tcW w:w="1069" w:type="dxa"/>
          </w:tcPr>
          <w:p w14:paraId="7A410733" w14:textId="77777777" w:rsidR="006B1CF2" w:rsidRPr="005B21EA" w:rsidRDefault="006B1CF2" w:rsidP="003B4E8C">
            <w:pPr>
              <w:rPr>
                <w:rFonts w:ascii="Calibri" w:hAnsi="Calibri" w:cs="Arial"/>
                <w:sz w:val="20"/>
                <w:szCs w:val="22"/>
              </w:rPr>
            </w:pPr>
            <w:r w:rsidRPr="005B21EA">
              <w:rPr>
                <w:rFonts w:ascii="Calibri" w:hAnsi="Calibri"/>
                <w:b/>
                <w:sz w:val="20"/>
                <w:szCs w:val="22"/>
              </w:rPr>
              <w:t>Položka</w:t>
            </w:r>
          </w:p>
        </w:tc>
        <w:tc>
          <w:tcPr>
            <w:tcW w:w="850" w:type="dxa"/>
          </w:tcPr>
          <w:p w14:paraId="2BBE25F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Merná jednotka </w:t>
            </w:r>
          </w:p>
        </w:tc>
        <w:tc>
          <w:tcPr>
            <w:tcW w:w="1276" w:type="dxa"/>
          </w:tcPr>
          <w:p w14:paraId="38C43B7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w:t>
            </w:r>
          </w:p>
        </w:tc>
        <w:tc>
          <w:tcPr>
            <w:tcW w:w="1154" w:type="dxa"/>
          </w:tcPr>
          <w:p w14:paraId="5B2B2FC8"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bez DPH </w:t>
            </w:r>
          </w:p>
        </w:tc>
        <w:tc>
          <w:tcPr>
            <w:tcW w:w="1126" w:type="dxa"/>
          </w:tcPr>
          <w:p w14:paraId="22D4F1C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vrátane DPH </w:t>
            </w:r>
          </w:p>
        </w:tc>
        <w:tc>
          <w:tcPr>
            <w:tcW w:w="1177" w:type="dxa"/>
          </w:tcPr>
          <w:p w14:paraId="5E4C7599"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364856A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bez DPH </w:t>
            </w:r>
          </w:p>
        </w:tc>
        <w:tc>
          <w:tcPr>
            <w:tcW w:w="775" w:type="dxa"/>
          </w:tcPr>
          <w:p w14:paraId="10315056"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Sadzba DPH v % </w:t>
            </w:r>
          </w:p>
        </w:tc>
        <w:tc>
          <w:tcPr>
            <w:tcW w:w="680" w:type="dxa"/>
          </w:tcPr>
          <w:p w14:paraId="4EE3BCE5"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Výška DPH v EUR </w:t>
            </w:r>
          </w:p>
        </w:tc>
        <w:tc>
          <w:tcPr>
            <w:tcW w:w="1183" w:type="dxa"/>
          </w:tcPr>
          <w:p w14:paraId="11D28C3D"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555ABAFA"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vrátane DPH </w:t>
            </w:r>
          </w:p>
        </w:tc>
      </w:tr>
      <w:tr w:rsidR="006B1CF2" w:rsidRPr="00DF0DD4" w14:paraId="2047D849" w14:textId="77777777" w:rsidTr="008B1349">
        <w:tc>
          <w:tcPr>
            <w:tcW w:w="491" w:type="dxa"/>
          </w:tcPr>
          <w:p w14:paraId="3D3C7824" w14:textId="77777777" w:rsidR="006B1CF2" w:rsidRPr="005B21EA" w:rsidRDefault="006B1CF2" w:rsidP="003B4E8C">
            <w:pPr>
              <w:rPr>
                <w:rFonts w:ascii="Calibri" w:hAnsi="Calibri" w:cs="Arial"/>
                <w:sz w:val="20"/>
                <w:szCs w:val="22"/>
              </w:rPr>
            </w:pPr>
            <w:r w:rsidRPr="005B21EA">
              <w:rPr>
                <w:rFonts w:ascii="Calibri" w:hAnsi="Calibri"/>
                <w:sz w:val="20"/>
                <w:szCs w:val="22"/>
              </w:rPr>
              <w:t>1.</w:t>
            </w:r>
          </w:p>
        </w:tc>
        <w:tc>
          <w:tcPr>
            <w:tcW w:w="1069" w:type="dxa"/>
          </w:tcPr>
          <w:p w14:paraId="53D9C9A7" w14:textId="77777777" w:rsidR="006B1CF2" w:rsidRPr="005B21EA" w:rsidRDefault="006B1CF2" w:rsidP="003B4E8C">
            <w:pPr>
              <w:rPr>
                <w:rFonts w:ascii="Calibri" w:hAnsi="Calibri" w:cs="Arial"/>
                <w:sz w:val="20"/>
                <w:szCs w:val="22"/>
              </w:rPr>
            </w:pPr>
            <w:r w:rsidRPr="005B21EA">
              <w:rPr>
                <w:rFonts w:ascii="Calibri" w:hAnsi="Calibri"/>
                <w:sz w:val="20"/>
                <w:szCs w:val="22"/>
              </w:rPr>
              <w:t>Cena za poskytnutie služieb podpory prevádzky pre IS RÚ</w:t>
            </w:r>
          </w:p>
        </w:tc>
        <w:tc>
          <w:tcPr>
            <w:tcW w:w="850" w:type="dxa"/>
            <w:vAlign w:val="center"/>
          </w:tcPr>
          <w:p w14:paraId="6519FDEF" w14:textId="77777777" w:rsidR="006B1CF2" w:rsidRPr="005B21EA" w:rsidRDefault="006B1CF2" w:rsidP="003B4E8C">
            <w:pPr>
              <w:rPr>
                <w:rFonts w:ascii="Calibri" w:hAnsi="Calibri" w:cs="Arial"/>
                <w:sz w:val="20"/>
                <w:szCs w:val="22"/>
              </w:rPr>
            </w:pPr>
            <w:r w:rsidRPr="005B21EA">
              <w:rPr>
                <w:rFonts w:ascii="Calibri" w:hAnsi="Calibri"/>
                <w:sz w:val="20"/>
                <w:szCs w:val="22"/>
              </w:rPr>
              <w:t>mesiac</w:t>
            </w:r>
          </w:p>
        </w:tc>
        <w:tc>
          <w:tcPr>
            <w:tcW w:w="1276" w:type="dxa"/>
          </w:tcPr>
          <w:p w14:paraId="312F93BD" w14:textId="77777777" w:rsidR="006B1CF2" w:rsidRPr="005B21EA" w:rsidRDefault="006B1CF2" w:rsidP="003B4E8C">
            <w:pPr>
              <w:rPr>
                <w:rFonts w:ascii="Calibri" w:hAnsi="Calibri" w:cs="Arial"/>
                <w:sz w:val="20"/>
                <w:szCs w:val="22"/>
              </w:rPr>
            </w:pPr>
            <w:r w:rsidRPr="005B21EA">
              <w:rPr>
                <w:rFonts w:ascii="Calibri" w:hAnsi="Calibri"/>
                <w:sz w:val="20"/>
                <w:szCs w:val="22"/>
              </w:rPr>
              <w:t>48</w:t>
            </w:r>
          </w:p>
        </w:tc>
        <w:tc>
          <w:tcPr>
            <w:tcW w:w="1154" w:type="dxa"/>
          </w:tcPr>
          <w:p w14:paraId="0943924E" w14:textId="77777777" w:rsidR="006B1CF2" w:rsidRPr="005B21EA" w:rsidRDefault="006B1CF2" w:rsidP="003B4E8C">
            <w:pPr>
              <w:rPr>
                <w:rFonts w:ascii="Calibri" w:hAnsi="Calibri" w:cs="Arial"/>
                <w:sz w:val="20"/>
                <w:szCs w:val="22"/>
              </w:rPr>
            </w:pPr>
          </w:p>
        </w:tc>
        <w:tc>
          <w:tcPr>
            <w:tcW w:w="1126" w:type="dxa"/>
          </w:tcPr>
          <w:p w14:paraId="0050693F" w14:textId="77777777" w:rsidR="006B1CF2" w:rsidRPr="005B21EA" w:rsidRDefault="006B1CF2" w:rsidP="003B4E8C">
            <w:pPr>
              <w:rPr>
                <w:rFonts w:ascii="Calibri" w:hAnsi="Calibri" w:cs="Arial"/>
                <w:sz w:val="20"/>
                <w:szCs w:val="22"/>
              </w:rPr>
            </w:pPr>
          </w:p>
        </w:tc>
        <w:tc>
          <w:tcPr>
            <w:tcW w:w="1177" w:type="dxa"/>
          </w:tcPr>
          <w:p w14:paraId="27E23E20" w14:textId="77777777" w:rsidR="006B1CF2" w:rsidRPr="005B21EA" w:rsidRDefault="006B1CF2" w:rsidP="003B4E8C">
            <w:pPr>
              <w:rPr>
                <w:rFonts w:ascii="Calibri" w:hAnsi="Calibri" w:cs="Arial"/>
                <w:sz w:val="20"/>
                <w:szCs w:val="22"/>
              </w:rPr>
            </w:pPr>
          </w:p>
        </w:tc>
        <w:tc>
          <w:tcPr>
            <w:tcW w:w="775" w:type="dxa"/>
          </w:tcPr>
          <w:p w14:paraId="2D7619DC" w14:textId="77777777" w:rsidR="006B1CF2" w:rsidRPr="005B21EA" w:rsidRDefault="006B1CF2" w:rsidP="003B4E8C">
            <w:pPr>
              <w:rPr>
                <w:rFonts w:ascii="Calibri" w:hAnsi="Calibri" w:cs="Arial"/>
                <w:sz w:val="20"/>
                <w:szCs w:val="22"/>
              </w:rPr>
            </w:pPr>
          </w:p>
        </w:tc>
        <w:tc>
          <w:tcPr>
            <w:tcW w:w="680" w:type="dxa"/>
          </w:tcPr>
          <w:p w14:paraId="26CAD2AF" w14:textId="77777777" w:rsidR="006B1CF2" w:rsidRPr="005B21EA" w:rsidRDefault="006B1CF2" w:rsidP="003B4E8C">
            <w:pPr>
              <w:rPr>
                <w:rFonts w:ascii="Calibri" w:hAnsi="Calibri" w:cs="Arial"/>
                <w:sz w:val="20"/>
                <w:szCs w:val="22"/>
              </w:rPr>
            </w:pPr>
          </w:p>
        </w:tc>
        <w:tc>
          <w:tcPr>
            <w:tcW w:w="1183" w:type="dxa"/>
          </w:tcPr>
          <w:p w14:paraId="4E013B2C" w14:textId="77777777" w:rsidR="006B1CF2" w:rsidRPr="005B21EA" w:rsidRDefault="006B1CF2" w:rsidP="003B4E8C">
            <w:pPr>
              <w:rPr>
                <w:rFonts w:ascii="Calibri" w:hAnsi="Calibri" w:cs="Arial"/>
                <w:sz w:val="20"/>
                <w:szCs w:val="22"/>
              </w:rPr>
            </w:pPr>
          </w:p>
        </w:tc>
      </w:tr>
    </w:tbl>
    <w:p w14:paraId="7F411F10" w14:textId="77777777" w:rsidR="006B1CF2" w:rsidRPr="006B1CF2" w:rsidRDefault="006B1CF2" w:rsidP="006B1CF2">
      <w:pPr>
        <w:rPr>
          <w:rFonts w:ascii="Calibri" w:hAnsi="Calibri" w:cs="Arial"/>
          <w:b/>
          <w:szCs w:val="22"/>
        </w:rPr>
      </w:pPr>
    </w:p>
    <w:p w14:paraId="2F86BE80" w14:textId="77777777" w:rsidR="00DF0DD4" w:rsidRPr="0072070D" w:rsidRDefault="00DF0DD4" w:rsidP="00DF0DD4">
      <w:pPr>
        <w:rPr>
          <w:rFonts w:ascii="Calibri" w:hAnsi="Calibri" w:cs="Arial"/>
          <w:b/>
        </w:rPr>
      </w:pPr>
      <w:r w:rsidRPr="0072070D">
        <w:rPr>
          <w:rFonts w:ascii="Calibri" w:hAnsi="Calibri" w:cs="Arial"/>
          <w:b/>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DF0DD4" w:rsidRPr="0072070D" w14:paraId="7B5EDD2C" w14:textId="77777777" w:rsidTr="00394902">
        <w:trPr>
          <w:trHeight w:val="455"/>
        </w:trPr>
        <w:tc>
          <w:tcPr>
            <w:tcW w:w="444" w:type="dxa"/>
          </w:tcPr>
          <w:p w14:paraId="5F46FE14" w14:textId="77777777" w:rsidR="00DF0DD4" w:rsidRPr="0072070D" w:rsidRDefault="00DF0DD4" w:rsidP="00394902">
            <w:pPr>
              <w:rPr>
                <w:rFonts w:ascii="Calibri" w:hAnsi="Calibri"/>
                <w:sz w:val="16"/>
              </w:rPr>
            </w:pPr>
            <w:proofErr w:type="spellStart"/>
            <w:r>
              <w:rPr>
                <w:rFonts w:ascii="Calibri" w:hAnsi="Calibri"/>
                <w:sz w:val="16"/>
              </w:rPr>
              <w:t>P.č</w:t>
            </w:r>
            <w:proofErr w:type="spellEnd"/>
          </w:p>
        </w:tc>
        <w:tc>
          <w:tcPr>
            <w:tcW w:w="1678" w:type="dxa"/>
          </w:tcPr>
          <w:p w14:paraId="418E2D57" w14:textId="5D53D225" w:rsidR="00DF0DD4" w:rsidRPr="0072070D" w:rsidRDefault="00394902" w:rsidP="00394902">
            <w:pPr>
              <w:rPr>
                <w:rFonts w:ascii="Calibri" w:hAnsi="Calibri"/>
                <w:b/>
                <w:sz w:val="16"/>
              </w:rPr>
            </w:pPr>
            <w:r>
              <w:rPr>
                <w:rFonts w:ascii="Calibri" w:hAnsi="Calibri"/>
                <w:b/>
                <w:sz w:val="16"/>
              </w:rPr>
              <w:t>Pozícia</w:t>
            </w:r>
          </w:p>
        </w:tc>
        <w:tc>
          <w:tcPr>
            <w:tcW w:w="680" w:type="dxa"/>
          </w:tcPr>
          <w:p w14:paraId="066E47E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4FC97F4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002575A8"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381F68D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28063D3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267AD9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2E7C4E2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71D014FF"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56C2761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7D3A43E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3F4CAB92"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661E16" w:rsidRPr="0072070D" w14:paraId="70B274E5" w14:textId="77777777" w:rsidTr="005B21EA">
        <w:trPr>
          <w:trHeight w:val="412"/>
        </w:trPr>
        <w:tc>
          <w:tcPr>
            <w:tcW w:w="444" w:type="dxa"/>
          </w:tcPr>
          <w:p w14:paraId="0157D8B9" w14:textId="77777777" w:rsidR="00661E16" w:rsidRPr="0072070D" w:rsidRDefault="00661E16" w:rsidP="00661E16">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2221EEE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AD5CDAA"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473F99E8" w14:textId="65C5D959" w:rsidR="00661E16" w:rsidRPr="00661E16" w:rsidRDefault="00661E16" w:rsidP="00661E16">
            <w:pPr>
              <w:jc w:val="center"/>
              <w:rPr>
                <w:rFonts w:ascii="Calibri" w:hAnsi="Calibri"/>
                <w:sz w:val="20"/>
              </w:rPr>
            </w:pPr>
            <w:r w:rsidRPr="005B21EA">
              <w:rPr>
                <w:rFonts w:ascii="Calibri" w:hAnsi="Calibri" w:cs="Calibri"/>
                <w:color w:val="000000"/>
                <w:sz w:val="20"/>
                <w:szCs w:val="22"/>
              </w:rPr>
              <w:t>825</w:t>
            </w:r>
          </w:p>
        </w:tc>
        <w:tc>
          <w:tcPr>
            <w:tcW w:w="1134" w:type="dxa"/>
          </w:tcPr>
          <w:p w14:paraId="6E0042BE" w14:textId="77777777" w:rsidR="00661E16" w:rsidRPr="00FA60A5" w:rsidRDefault="00661E16" w:rsidP="00661E16">
            <w:pPr>
              <w:rPr>
                <w:rFonts w:ascii="Calibri" w:hAnsi="Calibri"/>
                <w:sz w:val="16"/>
                <w:szCs w:val="16"/>
              </w:rPr>
            </w:pPr>
          </w:p>
        </w:tc>
        <w:tc>
          <w:tcPr>
            <w:tcW w:w="1276" w:type="dxa"/>
          </w:tcPr>
          <w:p w14:paraId="1B0D52EF" w14:textId="77777777" w:rsidR="00661E16" w:rsidRPr="0072070D" w:rsidRDefault="00661E16" w:rsidP="00661E16">
            <w:pPr>
              <w:rPr>
                <w:rFonts w:ascii="Calibri" w:hAnsi="Calibri"/>
              </w:rPr>
            </w:pPr>
          </w:p>
        </w:tc>
        <w:tc>
          <w:tcPr>
            <w:tcW w:w="1134" w:type="dxa"/>
          </w:tcPr>
          <w:p w14:paraId="6933617B" w14:textId="77777777" w:rsidR="00661E16" w:rsidRPr="0072070D" w:rsidRDefault="00661E16" w:rsidP="00661E16">
            <w:pPr>
              <w:rPr>
                <w:rFonts w:ascii="Calibri" w:hAnsi="Calibri"/>
              </w:rPr>
            </w:pPr>
          </w:p>
        </w:tc>
        <w:tc>
          <w:tcPr>
            <w:tcW w:w="708" w:type="dxa"/>
          </w:tcPr>
          <w:p w14:paraId="732F9089" w14:textId="77777777" w:rsidR="00661E16" w:rsidRPr="0072070D" w:rsidRDefault="00661E16" w:rsidP="00661E16">
            <w:pPr>
              <w:rPr>
                <w:rFonts w:ascii="Calibri" w:hAnsi="Calibri"/>
              </w:rPr>
            </w:pPr>
          </w:p>
        </w:tc>
        <w:tc>
          <w:tcPr>
            <w:tcW w:w="709" w:type="dxa"/>
          </w:tcPr>
          <w:p w14:paraId="02C8C458" w14:textId="77777777" w:rsidR="00661E16" w:rsidRPr="0072070D" w:rsidRDefault="00661E16" w:rsidP="00661E16">
            <w:pPr>
              <w:rPr>
                <w:rFonts w:ascii="Calibri" w:hAnsi="Calibri"/>
              </w:rPr>
            </w:pPr>
          </w:p>
        </w:tc>
        <w:tc>
          <w:tcPr>
            <w:tcW w:w="1099" w:type="dxa"/>
            <w:shd w:val="clear" w:color="auto" w:fill="FFFFFF" w:themeFill="background1"/>
          </w:tcPr>
          <w:p w14:paraId="6B211F16" w14:textId="77777777" w:rsidR="00661E16" w:rsidRPr="0072070D" w:rsidRDefault="00661E16" w:rsidP="00661E16">
            <w:pPr>
              <w:rPr>
                <w:rFonts w:ascii="Calibri" w:hAnsi="Calibri"/>
              </w:rPr>
            </w:pPr>
          </w:p>
        </w:tc>
      </w:tr>
      <w:tr w:rsidR="00661E16" w:rsidRPr="0072070D" w14:paraId="5793BF95" w14:textId="77777777" w:rsidTr="005B21EA">
        <w:trPr>
          <w:trHeight w:val="412"/>
        </w:trPr>
        <w:tc>
          <w:tcPr>
            <w:tcW w:w="444" w:type="dxa"/>
          </w:tcPr>
          <w:p w14:paraId="093B6750" w14:textId="77777777" w:rsidR="00661E16" w:rsidRPr="0072070D" w:rsidRDefault="00661E16" w:rsidP="00661E16">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6F70DC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0ED766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887F257" w14:textId="723026BC" w:rsidR="00661E16" w:rsidRPr="00661E16" w:rsidRDefault="00661E16" w:rsidP="00661E16">
            <w:pPr>
              <w:jc w:val="center"/>
              <w:rPr>
                <w:rFonts w:ascii="Calibri" w:hAnsi="Calibri"/>
                <w:sz w:val="20"/>
              </w:rPr>
            </w:pPr>
            <w:r w:rsidRPr="005B21EA">
              <w:rPr>
                <w:rFonts w:ascii="Calibri" w:hAnsi="Calibri" w:cs="Calibri"/>
                <w:color w:val="000000"/>
                <w:sz w:val="20"/>
                <w:szCs w:val="22"/>
              </w:rPr>
              <w:t>1 345</w:t>
            </w:r>
          </w:p>
        </w:tc>
        <w:tc>
          <w:tcPr>
            <w:tcW w:w="1134" w:type="dxa"/>
          </w:tcPr>
          <w:p w14:paraId="1268EFFD" w14:textId="77777777" w:rsidR="00661E16" w:rsidRPr="00FA60A5" w:rsidRDefault="00661E16" w:rsidP="00661E16">
            <w:pPr>
              <w:rPr>
                <w:rFonts w:ascii="Calibri" w:hAnsi="Calibri"/>
                <w:sz w:val="16"/>
                <w:szCs w:val="16"/>
              </w:rPr>
            </w:pPr>
          </w:p>
        </w:tc>
        <w:tc>
          <w:tcPr>
            <w:tcW w:w="1276" w:type="dxa"/>
          </w:tcPr>
          <w:p w14:paraId="5ECB8477" w14:textId="77777777" w:rsidR="00661E16" w:rsidRPr="0072070D" w:rsidRDefault="00661E16" w:rsidP="00661E16">
            <w:pPr>
              <w:rPr>
                <w:rFonts w:ascii="Calibri" w:hAnsi="Calibri"/>
              </w:rPr>
            </w:pPr>
          </w:p>
        </w:tc>
        <w:tc>
          <w:tcPr>
            <w:tcW w:w="1134" w:type="dxa"/>
          </w:tcPr>
          <w:p w14:paraId="40A5B4FA" w14:textId="77777777" w:rsidR="00661E16" w:rsidRPr="0072070D" w:rsidRDefault="00661E16" w:rsidP="00661E16">
            <w:pPr>
              <w:rPr>
                <w:rFonts w:ascii="Calibri" w:hAnsi="Calibri"/>
              </w:rPr>
            </w:pPr>
          </w:p>
        </w:tc>
        <w:tc>
          <w:tcPr>
            <w:tcW w:w="708" w:type="dxa"/>
          </w:tcPr>
          <w:p w14:paraId="301CBC4E" w14:textId="77777777" w:rsidR="00661E16" w:rsidRPr="0072070D" w:rsidRDefault="00661E16" w:rsidP="00661E16">
            <w:pPr>
              <w:rPr>
                <w:rFonts w:ascii="Calibri" w:hAnsi="Calibri"/>
              </w:rPr>
            </w:pPr>
          </w:p>
        </w:tc>
        <w:tc>
          <w:tcPr>
            <w:tcW w:w="709" w:type="dxa"/>
          </w:tcPr>
          <w:p w14:paraId="5970BBE0" w14:textId="77777777" w:rsidR="00661E16" w:rsidRPr="0072070D" w:rsidRDefault="00661E16" w:rsidP="00661E16">
            <w:pPr>
              <w:rPr>
                <w:rFonts w:ascii="Calibri" w:hAnsi="Calibri"/>
              </w:rPr>
            </w:pPr>
          </w:p>
        </w:tc>
        <w:tc>
          <w:tcPr>
            <w:tcW w:w="1099" w:type="dxa"/>
            <w:shd w:val="clear" w:color="auto" w:fill="FFFFFF" w:themeFill="background1"/>
          </w:tcPr>
          <w:p w14:paraId="54E45B69" w14:textId="77777777" w:rsidR="00661E16" w:rsidRPr="0072070D" w:rsidRDefault="00661E16" w:rsidP="00661E16">
            <w:pPr>
              <w:rPr>
                <w:rFonts w:ascii="Calibri" w:hAnsi="Calibri"/>
              </w:rPr>
            </w:pPr>
          </w:p>
        </w:tc>
      </w:tr>
      <w:tr w:rsidR="00661E16" w:rsidRPr="0072070D" w14:paraId="119F6650" w14:textId="77777777" w:rsidTr="005B21EA">
        <w:trPr>
          <w:trHeight w:val="412"/>
        </w:trPr>
        <w:tc>
          <w:tcPr>
            <w:tcW w:w="444" w:type="dxa"/>
          </w:tcPr>
          <w:p w14:paraId="5A299B4F" w14:textId="77777777" w:rsidR="00661E16" w:rsidRPr="0072070D" w:rsidRDefault="00661E16" w:rsidP="00661E16">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937F9EC"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437B8C81"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5CA0C6C" w14:textId="3C4B00B8" w:rsidR="00661E16" w:rsidRPr="00661E16" w:rsidRDefault="00661E16" w:rsidP="00661E16">
            <w:pPr>
              <w:jc w:val="center"/>
              <w:rPr>
                <w:rFonts w:ascii="Calibri" w:hAnsi="Calibri"/>
                <w:sz w:val="20"/>
              </w:rPr>
            </w:pPr>
            <w:r w:rsidRPr="005B21EA">
              <w:rPr>
                <w:rFonts w:ascii="Calibri" w:hAnsi="Calibri" w:cs="Calibri"/>
                <w:color w:val="000000"/>
                <w:sz w:val="20"/>
                <w:szCs w:val="22"/>
              </w:rPr>
              <w:t>2991</w:t>
            </w:r>
          </w:p>
        </w:tc>
        <w:tc>
          <w:tcPr>
            <w:tcW w:w="1134" w:type="dxa"/>
          </w:tcPr>
          <w:p w14:paraId="634B8A16" w14:textId="77777777" w:rsidR="00661E16" w:rsidRPr="00FA60A5" w:rsidRDefault="00661E16" w:rsidP="00661E16">
            <w:pPr>
              <w:rPr>
                <w:rFonts w:ascii="Calibri" w:hAnsi="Calibri"/>
                <w:sz w:val="16"/>
                <w:szCs w:val="16"/>
              </w:rPr>
            </w:pPr>
          </w:p>
        </w:tc>
        <w:tc>
          <w:tcPr>
            <w:tcW w:w="1276" w:type="dxa"/>
          </w:tcPr>
          <w:p w14:paraId="63FD5BC3" w14:textId="77777777" w:rsidR="00661E16" w:rsidRPr="0072070D" w:rsidRDefault="00661E16" w:rsidP="00661E16">
            <w:pPr>
              <w:rPr>
                <w:rFonts w:ascii="Calibri" w:hAnsi="Calibri"/>
              </w:rPr>
            </w:pPr>
          </w:p>
        </w:tc>
        <w:tc>
          <w:tcPr>
            <w:tcW w:w="1134" w:type="dxa"/>
          </w:tcPr>
          <w:p w14:paraId="09B625A7" w14:textId="77777777" w:rsidR="00661E16" w:rsidRPr="0072070D" w:rsidRDefault="00661E16" w:rsidP="00661E16">
            <w:pPr>
              <w:rPr>
                <w:rFonts w:ascii="Calibri" w:hAnsi="Calibri"/>
              </w:rPr>
            </w:pPr>
          </w:p>
        </w:tc>
        <w:tc>
          <w:tcPr>
            <w:tcW w:w="708" w:type="dxa"/>
          </w:tcPr>
          <w:p w14:paraId="2BCF3B08" w14:textId="77777777" w:rsidR="00661E16" w:rsidRPr="0072070D" w:rsidRDefault="00661E16" w:rsidP="00661E16">
            <w:pPr>
              <w:rPr>
                <w:rFonts w:ascii="Calibri" w:hAnsi="Calibri"/>
              </w:rPr>
            </w:pPr>
          </w:p>
        </w:tc>
        <w:tc>
          <w:tcPr>
            <w:tcW w:w="709" w:type="dxa"/>
          </w:tcPr>
          <w:p w14:paraId="481860B2" w14:textId="77777777" w:rsidR="00661E16" w:rsidRPr="0072070D" w:rsidRDefault="00661E16" w:rsidP="00661E16">
            <w:pPr>
              <w:rPr>
                <w:rFonts w:ascii="Calibri" w:hAnsi="Calibri"/>
              </w:rPr>
            </w:pPr>
          </w:p>
        </w:tc>
        <w:tc>
          <w:tcPr>
            <w:tcW w:w="1099" w:type="dxa"/>
            <w:shd w:val="clear" w:color="auto" w:fill="FFFFFF" w:themeFill="background1"/>
          </w:tcPr>
          <w:p w14:paraId="6A426EBE" w14:textId="77777777" w:rsidR="00661E16" w:rsidRPr="0072070D" w:rsidRDefault="00661E16" w:rsidP="00661E16">
            <w:pPr>
              <w:rPr>
                <w:rFonts w:ascii="Calibri" w:hAnsi="Calibri"/>
              </w:rPr>
            </w:pPr>
          </w:p>
        </w:tc>
      </w:tr>
      <w:tr w:rsidR="00661E16" w:rsidRPr="0072070D" w14:paraId="41DD2F04" w14:textId="77777777" w:rsidTr="005B21EA">
        <w:trPr>
          <w:trHeight w:val="412"/>
        </w:trPr>
        <w:tc>
          <w:tcPr>
            <w:tcW w:w="444" w:type="dxa"/>
          </w:tcPr>
          <w:p w14:paraId="2B24C522" w14:textId="77777777" w:rsidR="00661E16" w:rsidRPr="0072070D" w:rsidRDefault="00661E16" w:rsidP="00661E16">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AB7A6D"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19846F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08BA5625" w14:textId="24676797" w:rsidR="00661E16" w:rsidRPr="00661E16" w:rsidRDefault="00661E16" w:rsidP="00661E16">
            <w:pPr>
              <w:jc w:val="center"/>
              <w:rPr>
                <w:rFonts w:ascii="Calibri" w:hAnsi="Calibri"/>
                <w:sz w:val="20"/>
              </w:rPr>
            </w:pPr>
            <w:r w:rsidRPr="005B21EA">
              <w:rPr>
                <w:rFonts w:ascii="Calibri" w:hAnsi="Calibri" w:cs="Calibri"/>
                <w:color w:val="000000"/>
                <w:sz w:val="20"/>
                <w:szCs w:val="22"/>
              </w:rPr>
              <w:t>1 021</w:t>
            </w:r>
          </w:p>
        </w:tc>
        <w:tc>
          <w:tcPr>
            <w:tcW w:w="1134" w:type="dxa"/>
          </w:tcPr>
          <w:p w14:paraId="6F876BD5" w14:textId="77777777" w:rsidR="00661E16" w:rsidRPr="00FA60A5" w:rsidRDefault="00661E16" w:rsidP="00661E16">
            <w:pPr>
              <w:rPr>
                <w:rFonts w:ascii="Calibri" w:hAnsi="Calibri"/>
                <w:sz w:val="16"/>
                <w:szCs w:val="16"/>
              </w:rPr>
            </w:pPr>
          </w:p>
        </w:tc>
        <w:tc>
          <w:tcPr>
            <w:tcW w:w="1276" w:type="dxa"/>
          </w:tcPr>
          <w:p w14:paraId="3940B288" w14:textId="77777777" w:rsidR="00661E16" w:rsidRPr="0072070D" w:rsidRDefault="00661E16" w:rsidP="00661E16">
            <w:pPr>
              <w:rPr>
                <w:rFonts w:ascii="Calibri" w:hAnsi="Calibri"/>
              </w:rPr>
            </w:pPr>
          </w:p>
        </w:tc>
        <w:tc>
          <w:tcPr>
            <w:tcW w:w="1134" w:type="dxa"/>
          </w:tcPr>
          <w:p w14:paraId="020DD178" w14:textId="77777777" w:rsidR="00661E16" w:rsidRPr="0072070D" w:rsidRDefault="00661E16" w:rsidP="00661E16">
            <w:pPr>
              <w:rPr>
                <w:rFonts w:ascii="Calibri" w:hAnsi="Calibri"/>
              </w:rPr>
            </w:pPr>
          </w:p>
        </w:tc>
        <w:tc>
          <w:tcPr>
            <w:tcW w:w="708" w:type="dxa"/>
          </w:tcPr>
          <w:p w14:paraId="672995B3" w14:textId="77777777" w:rsidR="00661E16" w:rsidRPr="0072070D" w:rsidRDefault="00661E16" w:rsidP="00661E16">
            <w:pPr>
              <w:rPr>
                <w:rFonts w:ascii="Calibri" w:hAnsi="Calibri"/>
              </w:rPr>
            </w:pPr>
          </w:p>
        </w:tc>
        <w:tc>
          <w:tcPr>
            <w:tcW w:w="709" w:type="dxa"/>
          </w:tcPr>
          <w:p w14:paraId="4160DB35" w14:textId="77777777" w:rsidR="00661E16" w:rsidRPr="0072070D" w:rsidRDefault="00661E16" w:rsidP="00661E16">
            <w:pPr>
              <w:rPr>
                <w:rFonts w:ascii="Calibri" w:hAnsi="Calibri"/>
              </w:rPr>
            </w:pPr>
          </w:p>
        </w:tc>
        <w:tc>
          <w:tcPr>
            <w:tcW w:w="1099" w:type="dxa"/>
            <w:shd w:val="clear" w:color="auto" w:fill="FFFFFF" w:themeFill="background1"/>
          </w:tcPr>
          <w:p w14:paraId="3BC64F4E" w14:textId="77777777" w:rsidR="00661E16" w:rsidRPr="0072070D" w:rsidRDefault="00661E16" w:rsidP="00661E16">
            <w:pPr>
              <w:rPr>
                <w:rFonts w:ascii="Calibri" w:hAnsi="Calibri"/>
              </w:rPr>
            </w:pPr>
          </w:p>
        </w:tc>
      </w:tr>
      <w:tr w:rsidR="00661E16" w:rsidRPr="0072070D" w14:paraId="4E048584" w14:textId="77777777" w:rsidTr="005B21EA">
        <w:trPr>
          <w:trHeight w:val="412"/>
        </w:trPr>
        <w:tc>
          <w:tcPr>
            <w:tcW w:w="444" w:type="dxa"/>
          </w:tcPr>
          <w:p w14:paraId="5D617176" w14:textId="77777777" w:rsidR="00661E16" w:rsidRPr="0072070D" w:rsidRDefault="00661E16" w:rsidP="00661E16">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E4AA0DE"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100A5F29" w14:textId="77777777" w:rsidR="00661E16" w:rsidRPr="0072070D" w:rsidRDefault="00661E16" w:rsidP="00661E16">
            <w:pPr>
              <w:jc w:val="center"/>
              <w:rPr>
                <w:rFonts w:ascii="Calibri" w:hAnsi="Calibri"/>
              </w:rPr>
            </w:pPr>
            <w:r w:rsidRPr="0072070D">
              <w:rPr>
                <w:rFonts w:ascii="Calibri" w:hAnsi="Calibri"/>
                <w:sz w:val="16"/>
              </w:rPr>
              <w:t>MD</w:t>
            </w:r>
          </w:p>
        </w:tc>
        <w:tc>
          <w:tcPr>
            <w:tcW w:w="992" w:type="dxa"/>
            <w:vAlign w:val="bottom"/>
          </w:tcPr>
          <w:p w14:paraId="78F15AC5" w14:textId="2DFDD00B" w:rsidR="00661E16" w:rsidRPr="00661E16" w:rsidRDefault="00661E16" w:rsidP="00661E16">
            <w:pPr>
              <w:jc w:val="center"/>
              <w:rPr>
                <w:rFonts w:ascii="Calibri" w:hAnsi="Calibri"/>
                <w:sz w:val="20"/>
              </w:rPr>
            </w:pPr>
            <w:r w:rsidRPr="005B21EA">
              <w:rPr>
                <w:rFonts w:ascii="Calibri" w:hAnsi="Calibri" w:cs="Calibri"/>
                <w:color w:val="000000"/>
                <w:sz w:val="20"/>
                <w:szCs w:val="22"/>
              </w:rPr>
              <w:t>302</w:t>
            </w:r>
          </w:p>
        </w:tc>
        <w:tc>
          <w:tcPr>
            <w:tcW w:w="1134" w:type="dxa"/>
          </w:tcPr>
          <w:p w14:paraId="5E341E37" w14:textId="77777777" w:rsidR="00661E16" w:rsidRPr="00FA60A5" w:rsidRDefault="00661E16" w:rsidP="00661E16">
            <w:pPr>
              <w:rPr>
                <w:rFonts w:ascii="Calibri" w:hAnsi="Calibri"/>
                <w:sz w:val="16"/>
                <w:szCs w:val="16"/>
              </w:rPr>
            </w:pPr>
          </w:p>
        </w:tc>
        <w:tc>
          <w:tcPr>
            <w:tcW w:w="1276" w:type="dxa"/>
          </w:tcPr>
          <w:p w14:paraId="10781E7E" w14:textId="77777777" w:rsidR="00661E16" w:rsidRPr="0072070D" w:rsidRDefault="00661E16" w:rsidP="00661E16">
            <w:pPr>
              <w:rPr>
                <w:rFonts w:ascii="Calibri" w:hAnsi="Calibri"/>
              </w:rPr>
            </w:pPr>
          </w:p>
        </w:tc>
        <w:tc>
          <w:tcPr>
            <w:tcW w:w="1134" w:type="dxa"/>
          </w:tcPr>
          <w:p w14:paraId="6B367A93" w14:textId="77777777" w:rsidR="00661E16" w:rsidRPr="0072070D" w:rsidRDefault="00661E16" w:rsidP="00661E16">
            <w:pPr>
              <w:rPr>
                <w:rFonts w:ascii="Calibri" w:hAnsi="Calibri"/>
              </w:rPr>
            </w:pPr>
          </w:p>
        </w:tc>
        <w:tc>
          <w:tcPr>
            <w:tcW w:w="708" w:type="dxa"/>
          </w:tcPr>
          <w:p w14:paraId="24093916" w14:textId="77777777" w:rsidR="00661E16" w:rsidRPr="0072070D" w:rsidRDefault="00661E16" w:rsidP="00661E16">
            <w:pPr>
              <w:rPr>
                <w:rFonts w:ascii="Calibri" w:hAnsi="Calibri"/>
              </w:rPr>
            </w:pPr>
          </w:p>
        </w:tc>
        <w:tc>
          <w:tcPr>
            <w:tcW w:w="709" w:type="dxa"/>
          </w:tcPr>
          <w:p w14:paraId="10DFD930" w14:textId="77777777" w:rsidR="00661E16" w:rsidRPr="0072070D" w:rsidRDefault="00661E16" w:rsidP="00661E16">
            <w:pPr>
              <w:rPr>
                <w:rFonts w:ascii="Calibri" w:hAnsi="Calibri"/>
              </w:rPr>
            </w:pPr>
          </w:p>
        </w:tc>
        <w:tc>
          <w:tcPr>
            <w:tcW w:w="1099" w:type="dxa"/>
            <w:shd w:val="clear" w:color="auto" w:fill="FFFFFF" w:themeFill="background1"/>
          </w:tcPr>
          <w:p w14:paraId="769BB1E5" w14:textId="77777777" w:rsidR="00661E16" w:rsidRPr="0072070D" w:rsidRDefault="00661E16" w:rsidP="00661E16">
            <w:pPr>
              <w:rPr>
                <w:rFonts w:ascii="Calibri" w:hAnsi="Calibri"/>
              </w:rPr>
            </w:pPr>
          </w:p>
        </w:tc>
      </w:tr>
      <w:tr w:rsidR="00661E16" w:rsidRPr="0072070D" w14:paraId="7CA3C98F" w14:textId="77777777" w:rsidTr="005B21EA">
        <w:trPr>
          <w:trHeight w:val="412"/>
        </w:trPr>
        <w:tc>
          <w:tcPr>
            <w:tcW w:w="444" w:type="dxa"/>
          </w:tcPr>
          <w:p w14:paraId="1E830560" w14:textId="77777777" w:rsidR="00661E16" w:rsidRPr="0072070D" w:rsidRDefault="00661E16" w:rsidP="00661E16">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2372075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6890A22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0FA943DB" w14:textId="7D22F4B5" w:rsidR="00661E16" w:rsidRPr="00661E16" w:rsidRDefault="00661E16" w:rsidP="00661E16">
            <w:pPr>
              <w:jc w:val="center"/>
              <w:rPr>
                <w:rFonts w:ascii="Calibri" w:hAnsi="Calibri"/>
                <w:sz w:val="20"/>
              </w:rPr>
            </w:pPr>
            <w:r w:rsidRPr="005B21EA">
              <w:rPr>
                <w:rFonts w:ascii="Calibri" w:hAnsi="Calibri" w:cs="Calibri"/>
                <w:color w:val="000000"/>
                <w:sz w:val="20"/>
                <w:szCs w:val="22"/>
              </w:rPr>
              <w:t>418</w:t>
            </w:r>
          </w:p>
        </w:tc>
        <w:tc>
          <w:tcPr>
            <w:tcW w:w="1134" w:type="dxa"/>
          </w:tcPr>
          <w:p w14:paraId="6B9CD6F0" w14:textId="77777777" w:rsidR="00661E16" w:rsidRPr="00FA60A5" w:rsidRDefault="00661E16" w:rsidP="00661E16">
            <w:pPr>
              <w:rPr>
                <w:rFonts w:ascii="Calibri" w:hAnsi="Calibri"/>
                <w:sz w:val="16"/>
                <w:szCs w:val="16"/>
              </w:rPr>
            </w:pPr>
          </w:p>
        </w:tc>
        <w:tc>
          <w:tcPr>
            <w:tcW w:w="1276" w:type="dxa"/>
          </w:tcPr>
          <w:p w14:paraId="7AEE9FBB" w14:textId="77777777" w:rsidR="00661E16" w:rsidRPr="0072070D" w:rsidRDefault="00661E16" w:rsidP="00661E16">
            <w:pPr>
              <w:rPr>
                <w:rFonts w:ascii="Calibri" w:hAnsi="Calibri"/>
              </w:rPr>
            </w:pPr>
          </w:p>
        </w:tc>
        <w:tc>
          <w:tcPr>
            <w:tcW w:w="1134" w:type="dxa"/>
          </w:tcPr>
          <w:p w14:paraId="2F72D487" w14:textId="77777777" w:rsidR="00661E16" w:rsidRPr="0072070D" w:rsidRDefault="00661E16" w:rsidP="00661E16">
            <w:pPr>
              <w:rPr>
                <w:rFonts w:ascii="Calibri" w:hAnsi="Calibri"/>
              </w:rPr>
            </w:pPr>
          </w:p>
        </w:tc>
        <w:tc>
          <w:tcPr>
            <w:tcW w:w="708" w:type="dxa"/>
          </w:tcPr>
          <w:p w14:paraId="635001CD" w14:textId="77777777" w:rsidR="00661E16" w:rsidRPr="0072070D" w:rsidRDefault="00661E16" w:rsidP="00661E16">
            <w:pPr>
              <w:rPr>
                <w:rFonts w:ascii="Calibri" w:hAnsi="Calibri"/>
              </w:rPr>
            </w:pPr>
          </w:p>
        </w:tc>
        <w:tc>
          <w:tcPr>
            <w:tcW w:w="709" w:type="dxa"/>
          </w:tcPr>
          <w:p w14:paraId="0F620F9C" w14:textId="77777777" w:rsidR="00661E16" w:rsidRPr="0072070D" w:rsidRDefault="00661E16" w:rsidP="00661E16">
            <w:pPr>
              <w:rPr>
                <w:rFonts w:ascii="Calibri" w:hAnsi="Calibri"/>
              </w:rPr>
            </w:pPr>
          </w:p>
        </w:tc>
        <w:tc>
          <w:tcPr>
            <w:tcW w:w="1099" w:type="dxa"/>
            <w:shd w:val="clear" w:color="auto" w:fill="FFFFFF" w:themeFill="background1"/>
          </w:tcPr>
          <w:p w14:paraId="3FFD89FF" w14:textId="77777777" w:rsidR="00661E16" w:rsidRPr="0072070D" w:rsidRDefault="00661E16" w:rsidP="00661E16">
            <w:pPr>
              <w:rPr>
                <w:rFonts w:ascii="Calibri" w:hAnsi="Calibri"/>
              </w:rPr>
            </w:pPr>
          </w:p>
        </w:tc>
      </w:tr>
      <w:tr w:rsidR="00661E16" w:rsidRPr="0072070D" w14:paraId="6FBBA703" w14:textId="77777777" w:rsidTr="005B21EA">
        <w:trPr>
          <w:trHeight w:val="412"/>
        </w:trPr>
        <w:tc>
          <w:tcPr>
            <w:tcW w:w="444" w:type="dxa"/>
          </w:tcPr>
          <w:p w14:paraId="32786F8E" w14:textId="77777777" w:rsidR="00661E16" w:rsidRPr="0072070D" w:rsidRDefault="00661E16" w:rsidP="00661E16">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15C771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6352C69D"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799A5384" w14:textId="4112C53B" w:rsidR="00661E16" w:rsidRPr="00661E16" w:rsidRDefault="00661E16" w:rsidP="00661E16">
            <w:pPr>
              <w:jc w:val="center"/>
              <w:rPr>
                <w:rFonts w:ascii="Calibri" w:hAnsi="Calibri"/>
                <w:sz w:val="20"/>
              </w:rPr>
            </w:pPr>
            <w:r w:rsidRPr="005B21EA">
              <w:rPr>
                <w:rFonts w:ascii="Calibri" w:hAnsi="Calibri" w:cs="Calibri"/>
                <w:color w:val="000000"/>
                <w:sz w:val="20"/>
                <w:szCs w:val="22"/>
              </w:rPr>
              <w:t>190</w:t>
            </w:r>
          </w:p>
        </w:tc>
        <w:tc>
          <w:tcPr>
            <w:tcW w:w="1134" w:type="dxa"/>
          </w:tcPr>
          <w:p w14:paraId="3082F108" w14:textId="77777777" w:rsidR="00661E16" w:rsidRPr="00FA60A5" w:rsidRDefault="00661E16" w:rsidP="00661E16">
            <w:pPr>
              <w:rPr>
                <w:rFonts w:ascii="Calibri" w:hAnsi="Calibri"/>
                <w:sz w:val="16"/>
                <w:szCs w:val="16"/>
              </w:rPr>
            </w:pPr>
          </w:p>
        </w:tc>
        <w:tc>
          <w:tcPr>
            <w:tcW w:w="1276" w:type="dxa"/>
          </w:tcPr>
          <w:p w14:paraId="2A657FF9" w14:textId="77777777" w:rsidR="00661E16" w:rsidRPr="0072070D" w:rsidRDefault="00661E16" w:rsidP="00661E16">
            <w:pPr>
              <w:rPr>
                <w:rFonts w:ascii="Calibri" w:hAnsi="Calibri"/>
              </w:rPr>
            </w:pPr>
          </w:p>
        </w:tc>
        <w:tc>
          <w:tcPr>
            <w:tcW w:w="1134" w:type="dxa"/>
          </w:tcPr>
          <w:p w14:paraId="12EB328D" w14:textId="77777777" w:rsidR="00661E16" w:rsidRPr="0072070D" w:rsidRDefault="00661E16" w:rsidP="00661E16">
            <w:pPr>
              <w:rPr>
                <w:rFonts w:ascii="Calibri" w:hAnsi="Calibri"/>
              </w:rPr>
            </w:pPr>
          </w:p>
        </w:tc>
        <w:tc>
          <w:tcPr>
            <w:tcW w:w="708" w:type="dxa"/>
          </w:tcPr>
          <w:p w14:paraId="63FEFC73" w14:textId="77777777" w:rsidR="00661E16" w:rsidRPr="0072070D" w:rsidRDefault="00661E16" w:rsidP="00661E16">
            <w:pPr>
              <w:rPr>
                <w:rFonts w:ascii="Calibri" w:hAnsi="Calibri"/>
              </w:rPr>
            </w:pPr>
          </w:p>
        </w:tc>
        <w:tc>
          <w:tcPr>
            <w:tcW w:w="709" w:type="dxa"/>
          </w:tcPr>
          <w:p w14:paraId="4827AE94" w14:textId="77777777" w:rsidR="00661E16" w:rsidRPr="0072070D" w:rsidRDefault="00661E16" w:rsidP="00661E16">
            <w:pPr>
              <w:rPr>
                <w:rFonts w:ascii="Calibri" w:hAnsi="Calibri"/>
              </w:rPr>
            </w:pPr>
          </w:p>
        </w:tc>
        <w:tc>
          <w:tcPr>
            <w:tcW w:w="1099" w:type="dxa"/>
            <w:shd w:val="clear" w:color="auto" w:fill="FFFFFF" w:themeFill="background1"/>
          </w:tcPr>
          <w:p w14:paraId="356145B3" w14:textId="77777777" w:rsidR="00661E16" w:rsidRPr="0072070D" w:rsidRDefault="00661E16" w:rsidP="00661E16">
            <w:pPr>
              <w:rPr>
                <w:rFonts w:ascii="Calibri" w:hAnsi="Calibri"/>
              </w:rPr>
            </w:pPr>
          </w:p>
        </w:tc>
      </w:tr>
      <w:tr w:rsidR="00661E16" w:rsidRPr="0072070D" w14:paraId="511A48E3" w14:textId="77777777" w:rsidTr="005B21EA">
        <w:trPr>
          <w:trHeight w:val="412"/>
        </w:trPr>
        <w:tc>
          <w:tcPr>
            <w:tcW w:w="444" w:type="dxa"/>
          </w:tcPr>
          <w:p w14:paraId="0D0306C5" w14:textId="77777777" w:rsidR="00661E16" w:rsidRPr="0072070D" w:rsidRDefault="00661E16" w:rsidP="00661E16">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8275D9A"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293EB2F7"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65647549" w14:textId="08253D7B" w:rsidR="00661E16" w:rsidRPr="00661E16" w:rsidRDefault="00661E16" w:rsidP="00661E16">
            <w:pPr>
              <w:jc w:val="center"/>
              <w:rPr>
                <w:rFonts w:ascii="Calibri" w:hAnsi="Calibri"/>
                <w:sz w:val="20"/>
              </w:rPr>
            </w:pPr>
            <w:r w:rsidRPr="005B21EA">
              <w:rPr>
                <w:rFonts w:ascii="Calibri" w:hAnsi="Calibri" w:cs="Calibri"/>
                <w:color w:val="000000"/>
                <w:sz w:val="20"/>
                <w:szCs w:val="22"/>
              </w:rPr>
              <w:t>358</w:t>
            </w:r>
          </w:p>
        </w:tc>
        <w:tc>
          <w:tcPr>
            <w:tcW w:w="1134" w:type="dxa"/>
          </w:tcPr>
          <w:p w14:paraId="59F45D44" w14:textId="77777777" w:rsidR="00661E16" w:rsidRPr="00FA60A5" w:rsidRDefault="00661E16" w:rsidP="00661E16">
            <w:pPr>
              <w:rPr>
                <w:rFonts w:ascii="Calibri" w:hAnsi="Calibri"/>
                <w:sz w:val="16"/>
                <w:szCs w:val="16"/>
              </w:rPr>
            </w:pPr>
          </w:p>
        </w:tc>
        <w:tc>
          <w:tcPr>
            <w:tcW w:w="1276" w:type="dxa"/>
          </w:tcPr>
          <w:p w14:paraId="0EAADB30" w14:textId="77777777" w:rsidR="00661E16" w:rsidRPr="0072070D" w:rsidRDefault="00661E16" w:rsidP="00661E16">
            <w:pPr>
              <w:rPr>
                <w:rFonts w:ascii="Calibri" w:hAnsi="Calibri"/>
              </w:rPr>
            </w:pPr>
          </w:p>
        </w:tc>
        <w:tc>
          <w:tcPr>
            <w:tcW w:w="1134" w:type="dxa"/>
          </w:tcPr>
          <w:p w14:paraId="4BA77FFA" w14:textId="77777777" w:rsidR="00661E16" w:rsidRPr="0072070D" w:rsidRDefault="00661E16" w:rsidP="00661E16">
            <w:pPr>
              <w:rPr>
                <w:rFonts w:ascii="Calibri" w:hAnsi="Calibri"/>
              </w:rPr>
            </w:pPr>
          </w:p>
        </w:tc>
        <w:tc>
          <w:tcPr>
            <w:tcW w:w="708" w:type="dxa"/>
          </w:tcPr>
          <w:p w14:paraId="73E574DB" w14:textId="77777777" w:rsidR="00661E16" w:rsidRPr="0072070D" w:rsidRDefault="00661E16" w:rsidP="00661E16">
            <w:pPr>
              <w:rPr>
                <w:rFonts w:ascii="Calibri" w:hAnsi="Calibri"/>
              </w:rPr>
            </w:pPr>
          </w:p>
        </w:tc>
        <w:tc>
          <w:tcPr>
            <w:tcW w:w="709" w:type="dxa"/>
          </w:tcPr>
          <w:p w14:paraId="44C0E9FF" w14:textId="77777777" w:rsidR="00661E16" w:rsidRPr="0072070D" w:rsidRDefault="00661E16" w:rsidP="00661E16">
            <w:pPr>
              <w:rPr>
                <w:rFonts w:ascii="Calibri" w:hAnsi="Calibri"/>
              </w:rPr>
            </w:pPr>
          </w:p>
        </w:tc>
        <w:tc>
          <w:tcPr>
            <w:tcW w:w="1099" w:type="dxa"/>
            <w:shd w:val="clear" w:color="auto" w:fill="FFFFFF" w:themeFill="background1"/>
          </w:tcPr>
          <w:p w14:paraId="37DDBFF7" w14:textId="77777777" w:rsidR="00661E16" w:rsidRPr="0072070D" w:rsidRDefault="00661E16" w:rsidP="00661E16">
            <w:pPr>
              <w:rPr>
                <w:rFonts w:ascii="Calibri" w:hAnsi="Calibri"/>
              </w:rPr>
            </w:pPr>
          </w:p>
        </w:tc>
      </w:tr>
      <w:tr w:rsidR="00661E16" w:rsidRPr="0072070D" w14:paraId="52C760FA" w14:textId="77777777" w:rsidTr="005B21EA">
        <w:trPr>
          <w:trHeight w:val="412"/>
        </w:trPr>
        <w:tc>
          <w:tcPr>
            <w:tcW w:w="444" w:type="dxa"/>
          </w:tcPr>
          <w:p w14:paraId="786B045A" w14:textId="77777777" w:rsidR="00661E16" w:rsidRPr="0072070D" w:rsidRDefault="00661E16" w:rsidP="00661E16">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92F35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6C8F54F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51BB25DA" w14:textId="17B45162" w:rsidR="00661E16" w:rsidRPr="00661E16" w:rsidRDefault="00661E16" w:rsidP="00661E16">
            <w:pPr>
              <w:jc w:val="center"/>
              <w:rPr>
                <w:rFonts w:ascii="Calibri" w:hAnsi="Calibri"/>
                <w:sz w:val="20"/>
              </w:rPr>
            </w:pPr>
            <w:r w:rsidRPr="005B21EA">
              <w:rPr>
                <w:rFonts w:ascii="Calibri" w:hAnsi="Calibri" w:cs="Calibri"/>
                <w:color w:val="000000"/>
                <w:sz w:val="20"/>
                <w:szCs w:val="22"/>
              </w:rPr>
              <w:t>383</w:t>
            </w:r>
          </w:p>
        </w:tc>
        <w:tc>
          <w:tcPr>
            <w:tcW w:w="1134" w:type="dxa"/>
          </w:tcPr>
          <w:p w14:paraId="13A7F6F0" w14:textId="77777777" w:rsidR="00661E16" w:rsidRPr="00FA60A5" w:rsidRDefault="00661E16" w:rsidP="00661E16">
            <w:pPr>
              <w:rPr>
                <w:rFonts w:ascii="Calibri" w:hAnsi="Calibri"/>
                <w:sz w:val="16"/>
                <w:szCs w:val="16"/>
              </w:rPr>
            </w:pPr>
          </w:p>
        </w:tc>
        <w:tc>
          <w:tcPr>
            <w:tcW w:w="1276" w:type="dxa"/>
          </w:tcPr>
          <w:p w14:paraId="2DB90764" w14:textId="77777777" w:rsidR="00661E16" w:rsidRPr="0072070D" w:rsidRDefault="00661E16" w:rsidP="00661E16">
            <w:pPr>
              <w:rPr>
                <w:rFonts w:ascii="Calibri" w:hAnsi="Calibri"/>
              </w:rPr>
            </w:pPr>
          </w:p>
        </w:tc>
        <w:tc>
          <w:tcPr>
            <w:tcW w:w="1134" w:type="dxa"/>
          </w:tcPr>
          <w:p w14:paraId="2E5D55A1" w14:textId="77777777" w:rsidR="00661E16" w:rsidRPr="0072070D" w:rsidRDefault="00661E16" w:rsidP="00661E16">
            <w:pPr>
              <w:rPr>
                <w:rFonts w:ascii="Calibri" w:hAnsi="Calibri"/>
              </w:rPr>
            </w:pPr>
          </w:p>
        </w:tc>
        <w:tc>
          <w:tcPr>
            <w:tcW w:w="708" w:type="dxa"/>
          </w:tcPr>
          <w:p w14:paraId="4DAAD435" w14:textId="77777777" w:rsidR="00661E16" w:rsidRPr="0072070D" w:rsidRDefault="00661E16" w:rsidP="00661E16">
            <w:pPr>
              <w:rPr>
                <w:rFonts w:ascii="Calibri" w:hAnsi="Calibri"/>
              </w:rPr>
            </w:pPr>
          </w:p>
        </w:tc>
        <w:tc>
          <w:tcPr>
            <w:tcW w:w="709" w:type="dxa"/>
          </w:tcPr>
          <w:p w14:paraId="2D9BE37A" w14:textId="77777777" w:rsidR="00661E16" w:rsidRPr="0072070D" w:rsidRDefault="00661E16" w:rsidP="00661E16">
            <w:pPr>
              <w:rPr>
                <w:rFonts w:ascii="Calibri" w:hAnsi="Calibri"/>
              </w:rPr>
            </w:pPr>
          </w:p>
        </w:tc>
        <w:tc>
          <w:tcPr>
            <w:tcW w:w="1099" w:type="dxa"/>
            <w:shd w:val="clear" w:color="auto" w:fill="FFFFFF" w:themeFill="background1"/>
          </w:tcPr>
          <w:p w14:paraId="50727A37" w14:textId="77777777" w:rsidR="00661E16" w:rsidRPr="0072070D" w:rsidRDefault="00661E16" w:rsidP="00661E16">
            <w:pPr>
              <w:rPr>
                <w:rFonts w:ascii="Calibri" w:hAnsi="Calibri"/>
              </w:rPr>
            </w:pPr>
          </w:p>
        </w:tc>
      </w:tr>
      <w:tr w:rsidR="00661E16" w:rsidRPr="0072070D" w14:paraId="3E6D9944" w14:textId="77777777" w:rsidTr="005B21EA">
        <w:trPr>
          <w:trHeight w:val="412"/>
        </w:trPr>
        <w:tc>
          <w:tcPr>
            <w:tcW w:w="444" w:type="dxa"/>
          </w:tcPr>
          <w:p w14:paraId="45E03E39" w14:textId="77777777" w:rsidR="00661E16" w:rsidRPr="0072070D" w:rsidRDefault="00661E16" w:rsidP="00661E16">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46BFDDA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49A764C6" w14:textId="77777777" w:rsidR="00661E16" w:rsidRPr="0072070D" w:rsidRDefault="00661E16" w:rsidP="00661E16">
            <w:pPr>
              <w:jc w:val="center"/>
              <w:rPr>
                <w:rFonts w:ascii="Calibri" w:hAnsi="Calibri"/>
                <w:sz w:val="16"/>
              </w:rPr>
            </w:pPr>
            <w:r>
              <w:rPr>
                <w:rFonts w:ascii="Calibri" w:hAnsi="Calibri"/>
                <w:sz w:val="16"/>
              </w:rPr>
              <w:t>MD</w:t>
            </w:r>
          </w:p>
        </w:tc>
        <w:tc>
          <w:tcPr>
            <w:tcW w:w="992" w:type="dxa"/>
            <w:vAlign w:val="bottom"/>
          </w:tcPr>
          <w:p w14:paraId="35D1EB9A" w14:textId="7BA2CAD4" w:rsidR="00661E16" w:rsidRPr="00661E16" w:rsidRDefault="00661E16" w:rsidP="00661E16">
            <w:pPr>
              <w:jc w:val="center"/>
              <w:rPr>
                <w:rFonts w:ascii="Calibri" w:hAnsi="Calibri"/>
                <w:sz w:val="20"/>
              </w:rPr>
            </w:pPr>
            <w:r w:rsidRPr="005B21EA">
              <w:rPr>
                <w:rFonts w:ascii="Calibri" w:hAnsi="Calibri" w:cs="Calibri"/>
                <w:color w:val="000000"/>
                <w:sz w:val="20"/>
                <w:szCs w:val="22"/>
              </w:rPr>
              <w:t>473</w:t>
            </w:r>
          </w:p>
        </w:tc>
        <w:tc>
          <w:tcPr>
            <w:tcW w:w="1134" w:type="dxa"/>
          </w:tcPr>
          <w:p w14:paraId="51484D75" w14:textId="77777777" w:rsidR="00661E16" w:rsidRPr="00FA60A5" w:rsidRDefault="00661E16" w:rsidP="00661E16">
            <w:pPr>
              <w:rPr>
                <w:rFonts w:ascii="Calibri" w:hAnsi="Calibri"/>
                <w:sz w:val="16"/>
                <w:szCs w:val="16"/>
              </w:rPr>
            </w:pPr>
          </w:p>
        </w:tc>
        <w:tc>
          <w:tcPr>
            <w:tcW w:w="1276" w:type="dxa"/>
          </w:tcPr>
          <w:p w14:paraId="5DD06B87" w14:textId="77777777" w:rsidR="00661E16" w:rsidRPr="0072070D" w:rsidRDefault="00661E16" w:rsidP="00661E16">
            <w:pPr>
              <w:rPr>
                <w:rFonts w:ascii="Calibri" w:hAnsi="Calibri"/>
              </w:rPr>
            </w:pPr>
          </w:p>
        </w:tc>
        <w:tc>
          <w:tcPr>
            <w:tcW w:w="1134" w:type="dxa"/>
          </w:tcPr>
          <w:p w14:paraId="1FB9F4B5" w14:textId="77777777" w:rsidR="00661E16" w:rsidRPr="0072070D" w:rsidRDefault="00661E16" w:rsidP="00661E16">
            <w:pPr>
              <w:rPr>
                <w:rFonts w:ascii="Calibri" w:hAnsi="Calibri"/>
              </w:rPr>
            </w:pPr>
          </w:p>
        </w:tc>
        <w:tc>
          <w:tcPr>
            <w:tcW w:w="708" w:type="dxa"/>
          </w:tcPr>
          <w:p w14:paraId="3BED955A" w14:textId="77777777" w:rsidR="00661E16" w:rsidRPr="0072070D" w:rsidRDefault="00661E16" w:rsidP="00661E16">
            <w:pPr>
              <w:rPr>
                <w:rFonts w:ascii="Calibri" w:hAnsi="Calibri"/>
              </w:rPr>
            </w:pPr>
          </w:p>
        </w:tc>
        <w:tc>
          <w:tcPr>
            <w:tcW w:w="709" w:type="dxa"/>
          </w:tcPr>
          <w:p w14:paraId="2487701E" w14:textId="77777777" w:rsidR="00661E16" w:rsidRPr="0072070D" w:rsidRDefault="00661E16" w:rsidP="00661E16">
            <w:pPr>
              <w:rPr>
                <w:rFonts w:ascii="Calibri" w:hAnsi="Calibri"/>
              </w:rPr>
            </w:pPr>
          </w:p>
        </w:tc>
        <w:tc>
          <w:tcPr>
            <w:tcW w:w="1099" w:type="dxa"/>
            <w:shd w:val="clear" w:color="auto" w:fill="FFFFFF" w:themeFill="background1"/>
          </w:tcPr>
          <w:p w14:paraId="7AE5013E" w14:textId="77777777" w:rsidR="00661E16" w:rsidRPr="0072070D" w:rsidRDefault="00661E16" w:rsidP="00661E16">
            <w:pPr>
              <w:rPr>
                <w:rFonts w:ascii="Calibri" w:hAnsi="Calibri"/>
              </w:rPr>
            </w:pPr>
          </w:p>
        </w:tc>
      </w:tr>
      <w:tr w:rsidR="00DF0DD4" w:rsidRPr="0072070D" w14:paraId="0FAD2EE2" w14:textId="77777777" w:rsidTr="00394902">
        <w:trPr>
          <w:trHeight w:val="412"/>
        </w:trPr>
        <w:tc>
          <w:tcPr>
            <w:tcW w:w="8755" w:type="dxa"/>
            <w:gridSpan w:val="9"/>
          </w:tcPr>
          <w:p w14:paraId="0D9D955B" w14:textId="77777777" w:rsidR="00DF0DD4" w:rsidRPr="0072070D" w:rsidRDefault="00DF0DD4" w:rsidP="00394902">
            <w:pPr>
              <w:jc w:val="right"/>
              <w:rPr>
                <w:rFonts w:ascii="Calibri" w:hAnsi="Calibri"/>
              </w:rPr>
            </w:pPr>
            <w:r w:rsidRPr="00703FC2">
              <w:rPr>
                <w:rFonts w:ascii="Calibri" w:hAnsi="Calibri"/>
                <w:sz w:val="20"/>
              </w:rPr>
              <w:t>Spolu:</w:t>
            </w:r>
          </w:p>
        </w:tc>
        <w:tc>
          <w:tcPr>
            <w:tcW w:w="1099" w:type="dxa"/>
            <w:shd w:val="clear" w:color="auto" w:fill="FFFFFF" w:themeFill="background1"/>
          </w:tcPr>
          <w:p w14:paraId="71777AC1" w14:textId="77777777" w:rsidR="00DF0DD4" w:rsidRPr="0072070D" w:rsidRDefault="00DF0DD4" w:rsidP="00394902">
            <w:pPr>
              <w:rPr>
                <w:rFonts w:ascii="Calibri" w:hAnsi="Calibri"/>
              </w:rPr>
            </w:pPr>
          </w:p>
        </w:tc>
      </w:tr>
    </w:tbl>
    <w:p w14:paraId="4AEC92D6" w14:textId="77777777" w:rsidR="006B1CF2" w:rsidRPr="006B1CF2" w:rsidRDefault="006B1CF2" w:rsidP="006B1CF2">
      <w:pPr>
        <w:rPr>
          <w:rFonts w:ascii="Calibri" w:hAnsi="Calibri"/>
          <w:b/>
          <w:szCs w:val="22"/>
        </w:rPr>
      </w:pPr>
    </w:p>
    <w:p w14:paraId="70C9E698" w14:textId="77777777" w:rsidR="006B1CF2" w:rsidRPr="006B1CF2" w:rsidRDefault="006B1CF2" w:rsidP="006B1CF2">
      <w:pPr>
        <w:rPr>
          <w:rFonts w:ascii="Calibri" w:hAnsi="Calibri"/>
          <w:szCs w:val="22"/>
        </w:rPr>
      </w:pPr>
      <w:r w:rsidRPr="006B1CF2">
        <w:rPr>
          <w:rFonts w:ascii="Calibri" w:hAnsi="Calibri"/>
          <w:b/>
          <w:szCs w:val="22"/>
        </w:rPr>
        <w:t>Celková cena za predmet zmluvy</w:t>
      </w:r>
    </w:p>
    <w:tbl>
      <w:tblPr>
        <w:tblStyle w:val="Mriekatabuky2"/>
        <w:tblW w:w="10343" w:type="dxa"/>
        <w:tblLook w:val="04A0" w:firstRow="1" w:lastRow="0" w:firstColumn="1" w:lastColumn="0" w:noHBand="0" w:noVBand="1"/>
      </w:tblPr>
      <w:tblGrid>
        <w:gridCol w:w="3964"/>
        <w:gridCol w:w="1701"/>
        <w:gridCol w:w="1560"/>
        <w:gridCol w:w="1390"/>
        <w:gridCol w:w="1728"/>
      </w:tblGrid>
      <w:tr w:rsidR="006B1CF2" w:rsidRPr="006B1CF2" w14:paraId="2AE8969D" w14:textId="77777777" w:rsidTr="005B21EA">
        <w:tc>
          <w:tcPr>
            <w:tcW w:w="3964" w:type="dxa"/>
            <w:vMerge w:val="restart"/>
          </w:tcPr>
          <w:p w14:paraId="0CA040AB" w14:textId="77777777" w:rsidR="006B1CF2" w:rsidRPr="006B1CF2" w:rsidRDefault="006B1CF2" w:rsidP="003B4E8C">
            <w:pPr>
              <w:rPr>
                <w:rFonts w:ascii="Calibri" w:hAnsi="Calibri"/>
                <w:b/>
                <w:szCs w:val="22"/>
              </w:rPr>
            </w:pPr>
          </w:p>
          <w:p w14:paraId="7ADDA5E0" w14:textId="77777777" w:rsidR="006B1CF2" w:rsidRPr="006B1CF2" w:rsidRDefault="006B1CF2" w:rsidP="003B4E8C">
            <w:pPr>
              <w:rPr>
                <w:rFonts w:ascii="Calibri" w:hAnsi="Calibri"/>
                <w:b/>
                <w:szCs w:val="22"/>
              </w:rPr>
            </w:pPr>
          </w:p>
          <w:p w14:paraId="243186B3" w14:textId="77777777" w:rsidR="006B1CF2" w:rsidRPr="006B1CF2" w:rsidRDefault="006B1CF2" w:rsidP="003B4E8C">
            <w:pPr>
              <w:rPr>
                <w:rFonts w:ascii="Calibri" w:hAnsi="Calibri"/>
                <w:szCs w:val="22"/>
              </w:rPr>
            </w:pPr>
            <w:r w:rsidRPr="006B1CF2">
              <w:rPr>
                <w:rFonts w:ascii="Calibri" w:hAnsi="Calibri"/>
                <w:b/>
                <w:szCs w:val="22"/>
              </w:rPr>
              <w:t>Celková cena za predmet zmluvy v EUR</w:t>
            </w:r>
          </w:p>
        </w:tc>
        <w:tc>
          <w:tcPr>
            <w:tcW w:w="1701" w:type="dxa"/>
          </w:tcPr>
          <w:p w14:paraId="1B09527A" w14:textId="77777777" w:rsidR="006B1CF2" w:rsidRPr="006B1CF2" w:rsidRDefault="006B1CF2" w:rsidP="003B4E8C">
            <w:pPr>
              <w:autoSpaceDE w:val="0"/>
              <w:autoSpaceDN w:val="0"/>
              <w:adjustRightInd w:val="0"/>
              <w:rPr>
                <w:rFonts w:ascii="Calibri" w:eastAsia="Calibri" w:hAnsi="Calibri" w:cs="Liberation Sans"/>
                <w:b/>
                <w:color w:val="000000"/>
                <w:szCs w:val="22"/>
                <w:lang w:eastAsia="en-US"/>
              </w:rPr>
            </w:pPr>
            <w:r w:rsidRPr="006B1CF2">
              <w:rPr>
                <w:rFonts w:ascii="Calibri" w:eastAsia="Calibri" w:hAnsi="Calibri" w:cs="Liberation Sans"/>
                <w:b/>
                <w:bCs/>
                <w:color w:val="000000"/>
                <w:szCs w:val="22"/>
                <w:lang w:eastAsia="en-US"/>
              </w:rPr>
              <w:t xml:space="preserve">Cena v EUR bez DPH </w:t>
            </w:r>
          </w:p>
        </w:tc>
        <w:tc>
          <w:tcPr>
            <w:tcW w:w="1560" w:type="dxa"/>
          </w:tcPr>
          <w:p w14:paraId="4FADD6CE" w14:textId="77777777" w:rsidR="006B1CF2" w:rsidRPr="006B1CF2" w:rsidRDefault="006B1CF2" w:rsidP="003B4E8C">
            <w:pPr>
              <w:rPr>
                <w:rFonts w:ascii="Calibri" w:hAnsi="Calibri"/>
                <w:szCs w:val="22"/>
              </w:rPr>
            </w:pPr>
            <w:r w:rsidRPr="006B1CF2">
              <w:rPr>
                <w:rFonts w:ascii="Calibri" w:hAnsi="Calibri"/>
                <w:b/>
                <w:bCs/>
                <w:szCs w:val="22"/>
              </w:rPr>
              <w:t xml:space="preserve">Sadzba DPH v % </w:t>
            </w:r>
          </w:p>
        </w:tc>
        <w:tc>
          <w:tcPr>
            <w:tcW w:w="1390" w:type="dxa"/>
          </w:tcPr>
          <w:p w14:paraId="5B16776C" w14:textId="77777777" w:rsidR="006B1CF2" w:rsidRPr="006B1CF2" w:rsidRDefault="006B1CF2" w:rsidP="003B4E8C">
            <w:pPr>
              <w:rPr>
                <w:rFonts w:ascii="Calibri" w:hAnsi="Calibri"/>
                <w:szCs w:val="22"/>
              </w:rPr>
            </w:pPr>
            <w:r w:rsidRPr="006B1CF2">
              <w:rPr>
                <w:rFonts w:ascii="Calibri" w:hAnsi="Calibri"/>
                <w:b/>
                <w:bCs/>
                <w:szCs w:val="22"/>
              </w:rPr>
              <w:t xml:space="preserve">Výška DPH v EUR </w:t>
            </w:r>
          </w:p>
        </w:tc>
        <w:tc>
          <w:tcPr>
            <w:tcW w:w="1728" w:type="dxa"/>
          </w:tcPr>
          <w:p w14:paraId="07F05B3B" w14:textId="77777777" w:rsidR="006B1CF2" w:rsidRPr="006B1CF2" w:rsidRDefault="006B1CF2" w:rsidP="003B4E8C">
            <w:pPr>
              <w:autoSpaceDE w:val="0"/>
              <w:autoSpaceDN w:val="0"/>
              <w:adjustRightInd w:val="0"/>
              <w:rPr>
                <w:rFonts w:ascii="Calibri" w:eastAsia="Calibri" w:hAnsi="Calibri" w:cs="Liberation Sans"/>
                <w:color w:val="000000"/>
                <w:szCs w:val="22"/>
                <w:lang w:eastAsia="en-US"/>
              </w:rPr>
            </w:pPr>
            <w:r w:rsidRPr="006B1CF2">
              <w:rPr>
                <w:rFonts w:ascii="Calibri" w:eastAsia="Calibri" w:hAnsi="Calibri" w:cs="Liberation Sans"/>
                <w:b/>
                <w:bCs/>
                <w:color w:val="000000"/>
                <w:szCs w:val="22"/>
                <w:lang w:eastAsia="en-US"/>
              </w:rPr>
              <w:t xml:space="preserve">Cena v EUR vrátane DPH </w:t>
            </w:r>
          </w:p>
        </w:tc>
      </w:tr>
      <w:tr w:rsidR="006B1CF2" w:rsidRPr="006B1CF2" w14:paraId="54135934" w14:textId="77777777" w:rsidTr="005B21EA">
        <w:trPr>
          <w:trHeight w:val="509"/>
        </w:trPr>
        <w:tc>
          <w:tcPr>
            <w:tcW w:w="3964" w:type="dxa"/>
            <w:vMerge/>
          </w:tcPr>
          <w:p w14:paraId="37E6D702" w14:textId="77777777" w:rsidR="006B1CF2" w:rsidRPr="006B1CF2" w:rsidRDefault="006B1CF2" w:rsidP="003B4E8C">
            <w:pPr>
              <w:rPr>
                <w:rFonts w:ascii="Calibri" w:hAnsi="Calibri"/>
                <w:szCs w:val="22"/>
              </w:rPr>
            </w:pPr>
          </w:p>
        </w:tc>
        <w:tc>
          <w:tcPr>
            <w:tcW w:w="1701" w:type="dxa"/>
          </w:tcPr>
          <w:p w14:paraId="2DD336A1" w14:textId="77777777" w:rsidR="006B1CF2" w:rsidRPr="006B1CF2" w:rsidRDefault="006B1CF2" w:rsidP="003B4E8C">
            <w:pPr>
              <w:rPr>
                <w:rFonts w:ascii="Calibri" w:hAnsi="Calibri"/>
                <w:szCs w:val="22"/>
              </w:rPr>
            </w:pPr>
          </w:p>
        </w:tc>
        <w:tc>
          <w:tcPr>
            <w:tcW w:w="1560" w:type="dxa"/>
          </w:tcPr>
          <w:p w14:paraId="1AE37C3B" w14:textId="77777777" w:rsidR="006B1CF2" w:rsidRPr="006B1CF2" w:rsidRDefault="006B1CF2" w:rsidP="003B4E8C">
            <w:pPr>
              <w:rPr>
                <w:rFonts w:ascii="Calibri" w:hAnsi="Calibri"/>
                <w:szCs w:val="22"/>
              </w:rPr>
            </w:pPr>
          </w:p>
        </w:tc>
        <w:tc>
          <w:tcPr>
            <w:tcW w:w="1390" w:type="dxa"/>
          </w:tcPr>
          <w:p w14:paraId="2421B0B0" w14:textId="77777777" w:rsidR="006B1CF2" w:rsidRPr="006B1CF2" w:rsidRDefault="006B1CF2" w:rsidP="003B4E8C">
            <w:pPr>
              <w:rPr>
                <w:rFonts w:ascii="Calibri" w:hAnsi="Calibri"/>
                <w:szCs w:val="22"/>
              </w:rPr>
            </w:pPr>
          </w:p>
        </w:tc>
        <w:tc>
          <w:tcPr>
            <w:tcW w:w="1728" w:type="dxa"/>
            <w:shd w:val="clear" w:color="auto" w:fill="C4BC96" w:themeFill="background2" w:themeFillShade="BF"/>
          </w:tcPr>
          <w:p w14:paraId="3B840DD4" w14:textId="77777777" w:rsidR="006B1CF2" w:rsidRPr="006B1CF2" w:rsidRDefault="006B1CF2" w:rsidP="003B4E8C">
            <w:pPr>
              <w:rPr>
                <w:rFonts w:ascii="Calibri" w:hAnsi="Calibri"/>
                <w:szCs w:val="22"/>
              </w:rPr>
            </w:pPr>
          </w:p>
        </w:tc>
      </w:tr>
    </w:tbl>
    <w:p w14:paraId="0551FBE8" w14:textId="77777777" w:rsidR="006B1CF2" w:rsidRPr="006B1CF2" w:rsidRDefault="006B1CF2" w:rsidP="006B1CF2">
      <w:pPr>
        <w:rPr>
          <w:rFonts w:ascii="Calibri" w:hAnsi="Calibri"/>
          <w:szCs w:val="22"/>
        </w:rPr>
      </w:pPr>
    </w:p>
    <w:p w14:paraId="3539A8DB" w14:textId="77777777" w:rsidR="006B1CF2" w:rsidRPr="006B1CF2" w:rsidRDefault="006B1CF2" w:rsidP="006B1CF2">
      <w:pPr>
        <w:jc w:val="both"/>
        <w:rPr>
          <w:szCs w:val="22"/>
        </w:rPr>
      </w:pPr>
      <w:r w:rsidRPr="006B1CF2">
        <w:rPr>
          <w:rFonts w:ascii="Calibri" w:hAnsi="Calibri"/>
          <w:szCs w:val="22"/>
        </w:rPr>
        <w:t xml:space="preserve">1. MD </w:t>
      </w:r>
      <w:proofErr w:type="spellStart"/>
      <w:r w:rsidRPr="006B1CF2">
        <w:rPr>
          <w:rFonts w:ascii="Calibri" w:hAnsi="Calibri"/>
          <w:szCs w:val="22"/>
        </w:rPr>
        <w:t>manday</w:t>
      </w:r>
      <w:proofErr w:type="spellEnd"/>
      <w:r w:rsidRPr="006B1CF2">
        <w:rPr>
          <w:rFonts w:ascii="Calibri" w:hAnsi="Calibri"/>
          <w:szCs w:val="22"/>
        </w:rPr>
        <w:t xml:space="preserve"> – </w:t>
      </w:r>
      <w:proofErr w:type="spellStart"/>
      <w:r w:rsidRPr="006B1CF2">
        <w:rPr>
          <w:rFonts w:ascii="Calibri" w:hAnsi="Calibri"/>
          <w:szCs w:val="22"/>
        </w:rPr>
        <w:t>človekodňová</w:t>
      </w:r>
      <w:proofErr w:type="spellEnd"/>
      <w:r w:rsidRPr="006B1CF2">
        <w:rPr>
          <w:rFonts w:ascii="Calibri" w:hAnsi="Calibri"/>
          <w:szCs w:val="22"/>
        </w:rPr>
        <w:t xml:space="preserve"> sadzba; 8 hodín</w:t>
      </w:r>
    </w:p>
    <w:p w14:paraId="5BDB68EA" w14:textId="7C4DD7D8" w:rsidR="00F24146" w:rsidRPr="006B1CF2" w:rsidRDefault="00F24146" w:rsidP="00F24146">
      <w:pPr>
        <w:rPr>
          <w:szCs w:val="22"/>
          <w14:ligatures w14:val="standard"/>
          <w14:cntxtAlts/>
        </w:rPr>
      </w:pPr>
    </w:p>
    <w:p w14:paraId="515E6FB4" w14:textId="438C2190" w:rsidR="00F24146" w:rsidRDefault="00F24146" w:rsidP="00F24146">
      <w:pPr>
        <w:rPr>
          <w14:ligatures w14:val="standard"/>
          <w14:cntxtAlts/>
        </w:rPr>
      </w:pPr>
    </w:p>
    <w:p w14:paraId="141D4DC6" w14:textId="23A7FC5C" w:rsidR="00F24146" w:rsidRDefault="00F24146" w:rsidP="00F24146">
      <w:pPr>
        <w:rPr>
          <w14:ligatures w14:val="standard"/>
          <w14:cntxtAlts/>
        </w:rPr>
      </w:pPr>
    </w:p>
    <w:p w14:paraId="5A5215BA" w14:textId="2C232587" w:rsidR="00F24146" w:rsidRDefault="00F24146" w:rsidP="00F24146">
      <w:pPr>
        <w:rPr>
          <w14:ligatures w14:val="standard"/>
          <w14:cntxtAlts/>
        </w:rPr>
      </w:pPr>
    </w:p>
    <w:p w14:paraId="74BDA7DF" w14:textId="079F0A40" w:rsidR="009638AE" w:rsidRPr="00497714" w:rsidRDefault="003F3EE3" w:rsidP="003F3EE3">
      <w:pPr>
        <w:pStyle w:val="Nadpis1"/>
        <w:rPr>
          <w:b/>
          <w:sz w:val="22"/>
          <w:szCs w:val="22"/>
          <w14:ligatures w14:val="standard"/>
          <w14:cntxtAlts/>
        </w:rPr>
      </w:pPr>
      <w:bookmarkStart w:id="156" w:name="_Toc96376556"/>
      <w:bookmarkStart w:id="157" w:name="_Toc96376638"/>
      <w:bookmarkStart w:id="158" w:name="_Toc96377077"/>
      <w:bookmarkStart w:id="159" w:name="_Toc96377251"/>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t xml:space="preserve">     </w:t>
      </w:r>
      <w:r w:rsidR="00584EBF" w:rsidRPr="00497714">
        <w:rPr>
          <w:b/>
          <w:sz w:val="22"/>
          <w:szCs w:val="22"/>
          <w14:ligatures w14:val="standard"/>
          <w14:cntxtAlts/>
        </w:rPr>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00584EBF"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56"/>
      <w:bookmarkEnd w:id="157"/>
      <w:bookmarkEnd w:id="158"/>
      <w:bookmarkEnd w:id="159"/>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xml:space="preserve">) zákona o verejnom obstarávaní vyhodnotí ponuky </w:t>
      </w:r>
      <w:r w:rsidR="00F54635">
        <w:rPr>
          <w:rFonts w:cstheme="minorHAnsi"/>
          <w:szCs w:val="22"/>
          <w14:ligatures w14:val="standard"/>
          <w14:cntxtAlts/>
        </w:rPr>
        <w:br/>
      </w:r>
      <w:r w:rsidRPr="00497714">
        <w:rPr>
          <w:rFonts w:cstheme="minorHAnsi"/>
          <w:szCs w:val="22"/>
          <w14:ligatures w14:val="standard"/>
          <w14:cntxtAlts/>
        </w:rPr>
        <w:t>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Pr>
          <w:rFonts w:cstheme="minorHAnsi"/>
          <w:szCs w:val="22"/>
          <w14:ligatures w14:val="standard"/>
          <w14:cntxtAlts/>
        </w:rPr>
        <w:br/>
      </w:r>
      <w:r w:rsidRPr="00497714">
        <w:rPr>
          <w:rFonts w:cstheme="minorHAnsi"/>
          <w:szCs w:val="22"/>
          <w14:ligatures w14:val="standard"/>
          <w14:cntxtAlts/>
        </w:rPr>
        <w:t>na vyhodnotenie ponúk“, podľa vzoru priloženého</w:t>
      </w:r>
      <w:r w:rsidR="003F3EE3">
        <w:rPr>
          <w:rFonts w:cstheme="minorHAnsi"/>
          <w:szCs w:val="22"/>
          <w14:ligatures w14:val="standard"/>
          <w14:cntxtAlts/>
        </w:rPr>
        <w:t xml:space="preserve"> nižšie</w:t>
      </w:r>
      <w:r w:rsidRPr="00497714">
        <w:rPr>
          <w:rFonts w:cstheme="minorHAnsi"/>
          <w:szCs w:val="22"/>
          <w14:ligatures w14:val="standard"/>
          <w14:cntxtAlts/>
        </w:rPr>
        <w:t xml:space="preserve">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0" w:name="_Toc96376557"/>
      <w:bookmarkStart w:id="161" w:name="_Toc96376639"/>
      <w:bookmarkStart w:id="162" w:name="_Toc96377078"/>
      <w:bookmarkStart w:id="163" w:name="_Toc96377252"/>
      <w:r w:rsidRPr="00497714">
        <w:rPr>
          <w:sz w:val="22"/>
          <w:szCs w:val="22"/>
          <w14:ligatures w14:val="standard"/>
          <w14:cntxtAlts/>
        </w:rPr>
        <w:t>FORMULÁR NÁVRHU UCHÁDZAČA NA PLNENIE KRITÉRIÍ NA VYHODNOTENIE PONÚK</w:t>
      </w:r>
      <w:bookmarkEnd w:id="160"/>
      <w:bookmarkEnd w:id="161"/>
      <w:bookmarkEnd w:id="162"/>
      <w:bookmarkEnd w:id="163"/>
    </w:p>
    <w:p w14:paraId="72D24221" w14:textId="7CABDC6D" w:rsidR="00ED2549" w:rsidRDefault="00225E82" w:rsidP="00C271C8">
      <w:pPr>
        <w:jc w:val="center"/>
        <w:rPr>
          <w:rFonts w:ascii="Segoe UI" w:hAnsi="Segoe UI" w:cs="Segoe UI"/>
          <w:b/>
          <w:bCs/>
          <w:noProof/>
        </w:rPr>
      </w:pPr>
      <w:r w:rsidRPr="00225E82">
        <w:rPr>
          <w:rFonts w:ascii="Segoe UI" w:hAnsi="Segoe UI" w:cs="Segoe UI"/>
          <w:b/>
          <w:bCs/>
          <w:noProof/>
        </w:rPr>
        <w:t>Systémová a aplikačná podpora Informačného systému Registra úpadcov (IS RÚ)</w:t>
      </w:r>
    </w:p>
    <w:p w14:paraId="5CE06893" w14:textId="77777777" w:rsidR="00225E82" w:rsidRDefault="00225E82" w:rsidP="00C271C8">
      <w:pPr>
        <w:jc w:val="center"/>
        <w:rPr>
          <w:rFonts w:ascii="Segoe UI" w:hAnsi="Segoe UI" w:cs="Segoe UI"/>
          <w:b/>
          <w:bCs/>
          <w:noProof/>
        </w:rPr>
      </w:pPr>
    </w:p>
    <w:p w14:paraId="56665295" w14:textId="77777777" w:rsidR="00225E82" w:rsidRPr="00225E82" w:rsidRDefault="00225E82" w:rsidP="00C271C8">
      <w:pPr>
        <w:jc w:val="center"/>
        <w:rPr>
          <w:rFonts w:ascii="Segoe UI" w:hAnsi="Segoe UI" w:cs="Segoe UI"/>
          <w:b/>
          <w:bCs/>
          <w:noProof/>
        </w:rPr>
      </w:pPr>
    </w:p>
    <w:p w14:paraId="49F0686F" w14:textId="77777777" w:rsidR="002B6AAE" w:rsidRPr="00EB3FD9" w:rsidRDefault="002B6AAE" w:rsidP="00112C7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112C7B">
      <w:pPr>
        <w:pStyle w:val="Hlavika"/>
        <w:numPr>
          <w:ilvl w:val="0"/>
          <w:numId w:val="28"/>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532F6883" w:rsidR="006B1CF2" w:rsidRDefault="006B1CF2" w:rsidP="003C5959">
            <w:pPr>
              <w:tabs>
                <w:tab w:val="left" w:pos="708"/>
              </w:tabs>
              <w:autoSpaceDN w:val="0"/>
              <w:jc w:val="center"/>
              <w:rPr>
                <w:rFonts w:ascii="Segoe UI" w:hAnsi="Segoe UI" w:cs="Segoe UI"/>
                <w:noProof/>
              </w:rPr>
            </w:pPr>
          </w:p>
          <w:p w14:paraId="5CC94620" w14:textId="5425048C" w:rsidR="002B6AAE" w:rsidRPr="006B1CF2" w:rsidRDefault="006B1CF2" w:rsidP="006B1CF2">
            <w:pPr>
              <w:tabs>
                <w:tab w:val="left" w:pos="1830"/>
              </w:tabs>
              <w:rPr>
                <w:rFonts w:ascii="Segoe UI" w:hAnsi="Segoe UI" w:cs="Segoe UI"/>
              </w:rPr>
            </w:pPr>
            <w:r>
              <w:rPr>
                <w:rFonts w:ascii="Segoe UI" w:hAnsi="Segoe UI" w:cs="Segoe UI"/>
              </w:rPr>
              <w:tab/>
            </w: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112C7B">
      <w:pPr>
        <w:pStyle w:val="Odsekzoznamu"/>
        <w:numPr>
          <w:ilvl w:val="0"/>
          <w:numId w:val="28"/>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F54635" w:rsidRDefault="00342143" w:rsidP="00ED2549">
      <w:pPr>
        <w:rPr>
          <w:rFonts w:cstheme="minorHAnsi"/>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F54635">
        <w:rPr>
          <w:rFonts w:cstheme="minorHAnsi"/>
          <w:i/>
          <w:szCs w:val="22"/>
          <w14:ligatures w14:val="standard"/>
          <w14:cntxtAlts/>
        </w:rPr>
        <w:sym w:font="Symbol" w:char="005B"/>
      </w:r>
      <w:r w:rsidR="00ED2549" w:rsidRPr="00F54635">
        <w:rPr>
          <w:rFonts w:cstheme="minorHAnsi"/>
          <w:i/>
          <w:szCs w:val="22"/>
          <w14:ligatures w14:val="standard"/>
          <w14:cntxtAlts/>
        </w:rPr>
        <w:t>vypísať meno, priezvisko a funkciu</w:t>
      </w:r>
    </w:p>
    <w:p w14:paraId="069365CE" w14:textId="77777777" w:rsidR="00342143" w:rsidRPr="00F54635" w:rsidRDefault="00ED2549" w:rsidP="006916EA">
      <w:pPr>
        <w:ind w:left="4963" w:firstLine="709"/>
        <w:jc w:val="both"/>
        <w:rPr>
          <w:rFonts w:cstheme="minorHAnsi"/>
          <w:szCs w:val="22"/>
          <w14:ligatures w14:val="standard"/>
          <w14:cntxtAlts/>
        </w:rPr>
      </w:pPr>
      <w:r w:rsidRPr="00F54635">
        <w:rPr>
          <w:rFonts w:cstheme="minorHAnsi"/>
          <w:i/>
          <w:szCs w:val="22"/>
          <w14:ligatures w14:val="standard"/>
          <w14:cntxtAlts/>
        </w:rPr>
        <w:t>oprávnenej osoby uchádzača</w:t>
      </w:r>
      <w:r w:rsidRPr="00F54635">
        <w:rPr>
          <w:rFonts w:cstheme="minorHAnsi"/>
          <w:i/>
          <w:szCs w:val="22"/>
          <w14:ligatures w14:val="standard"/>
          <w14:cntxtAlts/>
        </w:rPr>
        <w:sym w:font="Symbol" w:char="005D"/>
      </w:r>
    </w:p>
    <w:p w14:paraId="52E3A987" w14:textId="77777777" w:rsidR="00E81F0A" w:rsidRPr="00F54635"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F54635" w:rsidRDefault="00ED2549" w:rsidP="00ED2549">
      <w:pPr>
        <w:tabs>
          <w:tab w:val="right" w:pos="8364"/>
        </w:tabs>
        <w:autoSpaceDE w:val="0"/>
        <w:autoSpaceDN w:val="0"/>
        <w:adjustRightInd w:val="0"/>
        <w:ind w:right="720"/>
        <w:jc w:val="both"/>
        <w:rPr>
          <w:rFonts w:cstheme="minorHAnsi"/>
          <w:i/>
          <w:szCs w:val="22"/>
          <w14:ligatures w14:val="standard"/>
          <w14:cntxtAlts/>
        </w:rPr>
      </w:pPr>
      <w:r w:rsidRPr="00F54635">
        <w:rPr>
          <w:rFonts w:cstheme="minorHAnsi"/>
          <w:i/>
          <w:szCs w:val="22"/>
          <w14:ligatures w14:val="standard"/>
          <w14:cntxtAlts/>
        </w:rPr>
        <w:t>Poznámka:</w:t>
      </w:r>
    </w:p>
    <w:p w14:paraId="1ED7E2F7" w14:textId="77777777" w:rsidR="00ED2549" w:rsidRPr="00F54635"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F54635">
        <w:rPr>
          <w:rFonts w:eastAsia="SimSun" w:cstheme="minorHAnsi"/>
          <w:i/>
          <w:snapToGrid w:val="0"/>
          <w:szCs w:val="22"/>
          <w14:ligatures w14:val="standard"/>
          <w14:cntxtAlts/>
        </w:rPr>
        <w:t>podpis uchádzača alebo osoby oprávnenej konať za uchádzača</w:t>
      </w:r>
    </w:p>
    <w:p w14:paraId="1771A6DC" w14:textId="65B3B0C8" w:rsidR="0071336C" w:rsidRPr="00F54635" w:rsidRDefault="00ED2549" w:rsidP="00881DA7">
      <w:pPr>
        <w:tabs>
          <w:tab w:val="num" w:pos="540"/>
        </w:tabs>
        <w:jc w:val="both"/>
        <w:rPr>
          <w:rFonts w:cstheme="minorHAnsi"/>
          <w:szCs w:val="22"/>
          <w14:ligatures w14:val="standard"/>
          <w14:cntxtAlts/>
        </w:rPr>
      </w:pPr>
      <w:r w:rsidRPr="00F54635">
        <w:rPr>
          <w:rFonts w:eastAsia="SimSun" w:cstheme="minorHAnsi"/>
          <w:i/>
          <w:snapToGrid w:val="0"/>
          <w:szCs w:val="22"/>
          <w14:ligatures w14:val="standard"/>
          <w14:cntxtAlts/>
        </w:rPr>
        <w:t xml:space="preserve">(v prípade skupiny dodávateľov </w:t>
      </w:r>
      <w:r w:rsidRPr="00F54635">
        <w:rPr>
          <w:rFonts w:eastAsia="SimSun" w:cstheme="minorHAnsi"/>
          <w:i/>
          <w:snapToGrid w:val="0"/>
          <w:szCs w:val="22"/>
          <w:u w:val="single"/>
          <w14:ligatures w14:val="standard"/>
          <w14:cntxtAlts/>
        </w:rPr>
        <w:t>podpis každého člena skupiny</w:t>
      </w:r>
      <w:r w:rsidRPr="00F54635">
        <w:rPr>
          <w:rFonts w:eastAsia="SimSun" w:cstheme="minorHAnsi"/>
          <w:i/>
          <w:snapToGrid w:val="0"/>
          <w:szCs w:val="22"/>
          <w14:ligatures w14:val="standard"/>
          <w14:cntxtAlts/>
        </w:rPr>
        <w:t xml:space="preserve"> dodávateľov alebo osoby oprávnenej konať  za každého člena skupiny dodávateľov)</w:t>
      </w:r>
    </w:p>
    <w:p w14:paraId="7E1AFDAA" w14:textId="491CC0C1" w:rsidR="0071336C" w:rsidRPr="00497714" w:rsidRDefault="0071336C">
      <w:pPr>
        <w:rPr>
          <w:rFonts w:cstheme="minorHAnsi"/>
          <w:szCs w:val="22"/>
          <w:lang w:eastAsia="cs-CZ"/>
          <w14:ligatures w14:val="standard"/>
          <w14:cntxtAlts/>
        </w:rPr>
      </w:pPr>
    </w:p>
    <w:p w14:paraId="6C82685A" w14:textId="6E8706AB" w:rsidR="00B106C4" w:rsidRPr="00497714" w:rsidRDefault="00B106C4" w:rsidP="00F860D2">
      <w:pPr>
        <w:pStyle w:val="Nadpis1"/>
        <w:jc w:val="right"/>
        <w:rPr>
          <w:b/>
          <w:sz w:val="22"/>
          <w:szCs w:val="22"/>
          <w14:ligatures w14:val="standard"/>
          <w14:cntxtAlts/>
        </w:rPr>
      </w:pPr>
      <w:bookmarkStart w:id="164" w:name="_Toc96376558"/>
      <w:bookmarkStart w:id="165" w:name="_Toc96376640"/>
      <w:bookmarkStart w:id="166" w:name="_Toc96377079"/>
      <w:bookmarkStart w:id="167" w:name="_Toc96377253"/>
      <w:r w:rsidRPr="00237AEE">
        <w:rPr>
          <w:b/>
          <w:sz w:val="22"/>
          <w:szCs w:val="22"/>
          <w14:ligatures w14:val="standard"/>
          <w14:cntxtAlts/>
        </w:rPr>
        <w:t>A.4 PODMIENKY ÚČASTI</w:t>
      </w:r>
      <w:bookmarkEnd w:id="164"/>
      <w:bookmarkEnd w:id="165"/>
      <w:bookmarkEnd w:id="166"/>
      <w:bookmarkEnd w:id="167"/>
    </w:p>
    <w:p w14:paraId="61EA3FCD" w14:textId="02616AF8" w:rsidR="00B106C4" w:rsidRPr="00497714" w:rsidRDefault="00B106C4" w:rsidP="00112C7B">
      <w:pPr>
        <w:pStyle w:val="Nadpis2"/>
        <w:numPr>
          <w:ilvl w:val="0"/>
          <w:numId w:val="24"/>
        </w:numPr>
        <w:spacing w:before="0" w:after="0"/>
        <w:ind w:left="357" w:hanging="357"/>
        <w:rPr>
          <w:sz w:val="22"/>
          <w:szCs w:val="22"/>
          <w14:ligatures w14:val="standard"/>
          <w14:cntxtAlts/>
        </w:rPr>
      </w:pPr>
      <w:bookmarkStart w:id="168" w:name="_Toc96376559"/>
      <w:bookmarkStart w:id="169" w:name="_Toc96376641"/>
      <w:bookmarkStart w:id="170" w:name="_Toc96377080"/>
      <w:bookmarkStart w:id="171" w:name="_Toc96377254"/>
      <w:r w:rsidRPr="00497714">
        <w:rPr>
          <w:sz w:val="22"/>
          <w:szCs w:val="22"/>
          <w14:ligatures w14:val="standard"/>
          <w14:cntxtAlts/>
        </w:rPr>
        <w:t>Osobné postavenie</w:t>
      </w:r>
      <w:bookmarkEnd w:id="168"/>
      <w:bookmarkEnd w:id="169"/>
      <w:bookmarkEnd w:id="170"/>
      <w:bookmarkEnd w:id="171"/>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4A62E479"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w:t>
      </w:r>
      <w:r>
        <w:t xml:space="preserve">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2" w:name="_Toc96376560"/>
      <w:bookmarkStart w:id="173" w:name="_Toc96376642"/>
      <w:bookmarkStart w:id="174" w:name="_Toc96377081"/>
      <w:bookmarkStart w:id="175" w:name="_Toc96377255"/>
      <w:r w:rsidRPr="00237AEE">
        <w:rPr>
          <w:sz w:val="22"/>
          <w:szCs w:val="22"/>
          <w14:ligatures w14:val="standard"/>
          <w14:cntxtAlts/>
        </w:rPr>
        <w:t>Finančné a ekonomické postavenie</w:t>
      </w:r>
      <w:bookmarkEnd w:id="172"/>
      <w:bookmarkEnd w:id="173"/>
      <w:bookmarkEnd w:id="174"/>
      <w:bookmarkEnd w:id="175"/>
    </w:p>
    <w:p w14:paraId="76F09EC2" w14:textId="50B97DC1"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w:t>
      </w:r>
      <w:r w:rsidR="00F558E6">
        <w:rPr>
          <w:sz w:val="22"/>
          <w:szCs w:val="22"/>
          <w14:ligatures w14:val="standard"/>
          <w14:cntxtAlts/>
        </w:rPr>
        <w:t>čného a ekonomického postavenia sa nevyžadujú.</w:t>
      </w:r>
    </w:p>
    <w:p w14:paraId="1E24059F" w14:textId="77777777" w:rsidR="00B106C4" w:rsidRPr="00497714" w:rsidRDefault="00B106C4" w:rsidP="004670E2">
      <w:pPr>
        <w:spacing w:before="120"/>
        <w:jc w:val="both"/>
        <w:rPr>
          <w:color w:val="000000"/>
          <w:szCs w:val="22"/>
          <w14:ligatures w14:val="standard"/>
          <w14:cntxtAlts/>
        </w:rPr>
      </w:pP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6" w:name="_Toc96376563"/>
      <w:bookmarkStart w:id="177" w:name="_Toc96376645"/>
      <w:bookmarkStart w:id="178" w:name="_Toc96377084"/>
      <w:bookmarkStart w:id="179" w:name="_Toc96377258"/>
      <w:r w:rsidRPr="00237AEE">
        <w:rPr>
          <w:sz w:val="22"/>
          <w:szCs w:val="22"/>
          <w14:ligatures w14:val="standard"/>
          <w14:cntxtAlts/>
        </w:rPr>
        <w:lastRenderedPageBreak/>
        <w:t>Technická spôsobilosť alebo odborná spôsobilosť</w:t>
      </w:r>
      <w:bookmarkEnd w:id="176"/>
      <w:bookmarkEnd w:id="177"/>
      <w:bookmarkEnd w:id="178"/>
      <w:bookmarkEnd w:id="179"/>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2D57FB06" w14:textId="675E9338"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5B290035" w:rsidR="00B106C4" w:rsidRDefault="003251D2"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w:t>
      </w:r>
      <w:r w:rsidR="00AB48E6" w:rsidRPr="00AB48E6">
        <w:rPr>
          <w:szCs w:val="22"/>
          <w14:ligatures w14:val="standard"/>
          <w14:cntxtAlts/>
        </w:rPr>
        <w:t>§ 34 ods. 1 písm. g) zákona o verejnom obstarávaní</w:t>
      </w:r>
      <w:r w:rsidR="00AB48E6">
        <w:rPr>
          <w:szCs w:val="22"/>
          <w14:ligatures w14:val="standard"/>
          <w14:cntxtAlts/>
        </w:rPr>
        <w:t>.</w:t>
      </w:r>
    </w:p>
    <w:p w14:paraId="4BD5B129" w14:textId="29C8FD5E"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112C7B">
      <w:pPr>
        <w:pStyle w:val="Nadpis3"/>
        <w:numPr>
          <w:ilvl w:val="1"/>
          <w:numId w:val="24"/>
        </w:numPr>
        <w:spacing w:before="120" w:after="0"/>
        <w:ind w:left="709"/>
        <w:rPr>
          <w:color w:val="000000"/>
          <w:sz w:val="22"/>
          <w:szCs w:val="22"/>
          <w14:ligatures w14:val="standard"/>
          <w14:cntxtAlts/>
        </w:rPr>
      </w:pPr>
      <w:bookmarkStart w:id="180" w:name="_Toc96376564"/>
      <w:bookmarkStart w:id="181" w:name="_Toc96376646"/>
      <w:bookmarkStart w:id="182" w:name="_Toc96377085"/>
      <w:bookmarkStart w:id="183"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0"/>
      <w:bookmarkEnd w:id="181"/>
      <w:bookmarkEnd w:id="182"/>
      <w:bookmarkEnd w:id="183"/>
      <w:r w:rsidRPr="00497714">
        <w:rPr>
          <w:color w:val="000000"/>
          <w:sz w:val="22"/>
          <w:szCs w:val="22"/>
          <w14:ligatures w14:val="standard"/>
          <w14:cntxtAlts/>
        </w:rPr>
        <w:t xml:space="preserve"> </w:t>
      </w:r>
    </w:p>
    <w:p w14:paraId="5FFA5F83" w14:textId="7146C9F9"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w:t>
      </w:r>
      <w:r w:rsidR="00120904">
        <w:rPr>
          <w:color w:val="000000"/>
          <w:szCs w:val="22"/>
          <w14:ligatures w14:val="standard"/>
          <w14:cntxtAlts/>
        </w:rPr>
        <w:t>je p</w:t>
      </w:r>
      <w:r w:rsidR="00E464F7">
        <w:rPr>
          <w:color w:val="000000"/>
          <w:szCs w:val="22"/>
          <w14:ligatures w14:val="standard"/>
          <w14:cntxtAlts/>
        </w:rPr>
        <w:t>redložiť zoznam poskytnutých služieb</w:t>
      </w:r>
      <w:r w:rsidR="00B106C4" w:rsidRPr="00497714">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w:t>
      </w:r>
      <w:r w:rsidR="003F6AB6">
        <w:rPr>
          <w:color w:val="000000"/>
          <w:szCs w:val="22"/>
          <w14:ligatures w14:val="standard"/>
          <w14:cntxtAlts/>
        </w:rPr>
        <w:t> </w:t>
      </w:r>
      <w:r w:rsidR="00967E3A">
        <w:rPr>
          <w:color w:val="000000"/>
          <w:szCs w:val="22"/>
          <w14:ligatures w14:val="standard"/>
          <w14:cntxtAlts/>
        </w:rPr>
        <w:t>verejnom</w:t>
      </w:r>
      <w:r w:rsidR="003F6AB6">
        <w:rPr>
          <w:color w:val="000000"/>
          <w:szCs w:val="22"/>
          <w14:ligatures w14:val="standard"/>
          <w14:cntxtAlts/>
        </w:rPr>
        <w:t xml:space="preserve"> </w:t>
      </w:r>
      <w:r w:rsidR="00967E3A">
        <w:rPr>
          <w:color w:val="000000"/>
          <w:szCs w:val="22"/>
          <w14:ligatures w14:val="standard"/>
          <w14:cntxtAlts/>
        </w:rPr>
        <w:t xml:space="preserve">obstarávaní,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Default="007C6B2B" w:rsidP="006F7A74">
      <w:pPr>
        <w:ind w:left="709"/>
        <w:jc w:val="both"/>
        <w:rPr>
          <w:szCs w:val="22"/>
          <w:u w:val="single"/>
          <w14:ligatures w14:val="standard"/>
          <w14:cntxtAlts/>
        </w:rPr>
      </w:pPr>
    </w:p>
    <w:p w14:paraId="5D9B83D5" w14:textId="08D3D08A" w:rsidR="001045E3" w:rsidRDefault="001045E3" w:rsidP="001045E3">
      <w:pPr>
        <w:pStyle w:val="Default"/>
        <w:spacing w:after="143"/>
        <w:ind w:firstLine="709"/>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98123A">
        <w:rPr>
          <w:rFonts w:asciiTheme="minorHAnsi" w:hAnsiTheme="minorHAnsi" w:cstheme="minorHAnsi"/>
          <w:sz w:val="22"/>
          <w:szCs w:val="22"/>
        </w:rPr>
        <w:t>poskytnutých služieb</w:t>
      </w:r>
      <w:r w:rsidRPr="007D4F03">
        <w:rPr>
          <w:rFonts w:asciiTheme="minorHAnsi" w:hAnsiTheme="minorHAnsi" w:cstheme="minorHAnsi"/>
          <w:sz w:val="22"/>
          <w:szCs w:val="22"/>
        </w:rPr>
        <w:t xml:space="preserve"> musí</w:t>
      </w:r>
      <w:r>
        <w:rPr>
          <w:rFonts w:asciiTheme="minorHAnsi" w:hAnsiTheme="minorHAnsi" w:cstheme="minorHAnsi"/>
          <w:sz w:val="22"/>
          <w:szCs w:val="22"/>
        </w:rPr>
        <w:t xml:space="preserve"> zoznam</w:t>
      </w:r>
      <w:r w:rsidRPr="007D4F03">
        <w:rPr>
          <w:rFonts w:asciiTheme="minorHAnsi" w:hAnsiTheme="minorHAnsi" w:cstheme="minorHAnsi"/>
          <w:sz w:val="22"/>
          <w:szCs w:val="22"/>
        </w:rPr>
        <w:t xml:space="preserve"> obsahovať min. údaje:</w:t>
      </w:r>
    </w:p>
    <w:p w14:paraId="321D6A88" w14:textId="77777777" w:rsidR="001045E3" w:rsidRPr="00C556A6" w:rsidRDefault="001045E3" w:rsidP="00112C7B">
      <w:pPr>
        <w:pStyle w:val="Default"/>
        <w:numPr>
          <w:ilvl w:val="0"/>
          <w:numId w:val="32"/>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2D8CA951" w14:textId="77777777" w:rsidR="001045E3" w:rsidRPr="00C556A6"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Pr>
          <w:rFonts w:asciiTheme="minorHAnsi" w:hAnsiTheme="minorHAnsi"/>
          <w:sz w:val="22"/>
          <w:szCs w:val="22"/>
        </w:rPr>
        <w:t xml:space="preserve"> </w:t>
      </w:r>
      <w:r w:rsidRPr="00C556A6">
        <w:rPr>
          <w:rFonts w:asciiTheme="minorHAnsi" w:hAnsiTheme="minorHAnsi"/>
          <w:sz w:val="22"/>
          <w:szCs w:val="22"/>
        </w:rPr>
        <w:t xml:space="preserve">zákazky </w:t>
      </w:r>
    </w:p>
    <w:p w14:paraId="08484DF7"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58E39F6C"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2F67CFE5"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Pr>
          <w:rFonts w:asciiTheme="minorHAnsi" w:hAnsiTheme="minorHAnsi"/>
          <w:sz w:val="22"/>
          <w:szCs w:val="22"/>
        </w:rPr>
        <w:t>.</w:t>
      </w:r>
    </w:p>
    <w:p w14:paraId="22418515" w14:textId="77777777" w:rsidR="001045E3" w:rsidRPr="00497714" w:rsidRDefault="001045E3"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557226BF" w14:textId="5DF3573F" w:rsidR="0098123A" w:rsidRPr="0098123A" w:rsidRDefault="0098123A" w:rsidP="0098123A">
      <w:pPr>
        <w:spacing w:before="120"/>
        <w:ind w:left="720"/>
        <w:jc w:val="both"/>
        <w:rPr>
          <w:color w:val="000000"/>
          <w:szCs w:val="22"/>
          <w14:ligatures w14:val="standard"/>
          <w14:cntxtAlts/>
        </w:rPr>
      </w:pPr>
      <w:r w:rsidRPr="0098123A">
        <w:rPr>
          <w:color w:val="000000"/>
          <w:szCs w:val="22"/>
          <w14:ligatures w14:val="standard"/>
          <w14:cntxtAlts/>
        </w:rPr>
        <w:t>Verejný obstarávateľ požaduje, aby zoznam poskytnutých služieb obsahoval nasledovné: Zoznam poskytnutých služieb týkajúcich sa zabezpečenia servisu informačných systémov rovnakého, alebo podobného charakteru, ako je predmet zákazky, v kumu</w:t>
      </w:r>
      <w:r w:rsidR="005C2F17">
        <w:rPr>
          <w:color w:val="000000"/>
          <w:szCs w:val="22"/>
          <w14:ligatures w14:val="standard"/>
          <w14:cntxtAlts/>
        </w:rPr>
        <w:t>latívnej hodnote min. 1 500</w:t>
      </w:r>
      <w:r w:rsidRPr="0098123A">
        <w:rPr>
          <w:color w:val="000000"/>
          <w:szCs w:val="22"/>
          <w14:ligatures w14:val="standard"/>
          <w14:cntxtAlts/>
        </w:rPr>
        <w:t xml:space="preserve"> 000 EUR bez DPH za predchádzajúce tri roky od vyhlásenia verejného </w:t>
      </w:r>
      <w:r w:rsidRPr="00661E16">
        <w:rPr>
          <w:color w:val="000000"/>
          <w:szCs w:val="22"/>
          <w14:ligatures w14:val="standard"/>
          <w14:cntxtAlts/>
        </w:rPr>
        <w:t>obstarávani</w:t>
      </w:r>
      <w:r w:rsidR="0025136D" w:rsidRPr="00DA40B0">
        <w:rPr>
          <w:color w:val="000000"/>
          <w:szCs w:val="22"/>
          <w14:ligatures w14:val="standard"/>
          <w14:cntxtAlts/>
        </w:rPr>
        <w:t>a</w:t>
      </w:r>
      <w:r w:rsidRPr="00DA40B0">
        <w:rPr>
          <w:color w:val="000000"/>
          <w:szCs w:val="22"/>
          <w14:ligatures w14:val="standard"/>
          <w14:cntxtAlts/>
        </w:rPr>
        <w:t>,</w:t>
      </w:r>
      <w:r w:rsidRPr="0098123A">
        <w:rPr>
          <w:color w:val="000000"/>
          <w:szCs w:val="22"/>
          <w14:ligatures w14:val="standard"/>
          <w14:cntxtAlts/>
        </w:rPr>
        <w:t xml:space="preserve"> pričom záujemca, alebo uchádzač týmto zoznamom preukáže nasledujúce podmienky:</w:t>
      </w:r>
    </w:p>
    <w:p w14:paraId="174541E9"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aplikačná podpora poskytovaná na projekt so sledovanými kritériami udržateľnosti s definovanými SLA parametrami (</w:t>
      </w:r>
      <w:r w:rsidRPr="00661E16">
        <w:rPr>
          <w:color w:val="000000"/>
          <w:szCs w:val="22"/>
          <w14:ligatures w14:val="standard"/>
          <w14:cntxtAlts/>
        </w:rPr>
        <w:t>napr. OPIS, OPII),</w:t>
      </w:r>
    </w:p>
    <w:p w14:paraId="56FE36EC"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podpora centralizovaného informačného systému s architektúrou klient-server na báze technológie webových služieb s počtom minimálne 500 aktívnych používateľov,</w:t>
      </w:r>
    </w:p>
    <w:p w14:paraId="718DED2C" w14:textId="79F642BC"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 xml:space="preserve">minimálne 1 (jeden) projekt, ktorého predmetom boli služby technickej podpory softvérového </w:t>
      </w:r>
      <w:r w:rsidR="005C5EA4">
        <w:rPr>
          <w:color w:val="000000"/>
          <w:szCs w:val="22"/>
          <w14:ligatures w14:val="standard"/>
          <w14:cntxtAlts/>
        </w:rPr>
        <w:br/>
      </w:r>
      <w:r w:rsidRPr="0098123A">
        <w:rPr>
          <w:color w:val="000000"/>
          <w:szCs w:val="22"/>
          <w14:ligatures w14:val="standard"/>
          <w14:cntxtAlts/>
        </w:rPr>
        <w:t xml:space="preserve">a aplikačného riešenia pre informačný systém, ktorý poskytuje elektronické služby verejnej správy </w:t>
      </w:r>
      <w:r w:rsidR="005C5EA4">
        <w:rPr>
          <w:color w:val="000000"/>
          <w:szCs w:val="22"/>
          <w14:ligatures w14:val="standard"/>
          <w14:cntxtAlts/>
        </w:rPr>
        <w:br/>
      </w:r>
      <w:r w:rsidRPr="0098123A">
        <w:rPr>
          <w:color w:val="000000"/>
          <w:szCs w:val="22"/>
          <w14:ligatures w14:val="standard"/>
          <w14:cntxtAlts/>
        </w:rPr>
        <w:t>a tieto elektronické služby využívajú štandardizovanú formulárovú technológiu v rámci štruktúrovaných podaní podpisovaných kvalifikovaným podpisom alebo kvalifikovanou elektronickou pečaťou v zmysle platnej legislatívy,</w:t>
      </w:r>
    </w:p>
    <w:p w14:paraId="6CD0B156" w14:textId="77777777" w:rsidR="0098123A" w:rsidRPr="002A038C" w:rsidRDefault="0098123A" w:rsidP="00112C7B">
      <w:pPr>
        <w:numPr>
          <w:ilvl w:val="0"/>
          <w:numId w:val="33"/>
        </w:numPr>
        <w:spacing w:before="120"/>
        <w:jc w:val="both"/>
        <w:rPr>
          <w:color w:val="000000"/>
          <w:szCs w:val="22"/>
          <w14:ligatures w14:val="standard"/>
          <w14:cntxtAlts/>
        </w:rPr>
      </w:pPr>
      <w:r w:rsidRPr="002A038C">
        <w:rPr>
          <w:color w:val="000000"/>
          <w:szCs w:val="22"/>
          <w14:ligatures w14:val="standard"/>
          <w14:cntxtAlts/>
        </w:rPr>
        <w:lastRenderedPageBreak/>
        <w:t>minimálne 1 (jeden) projekt, ktorého predmetom bola podpora prevádzky a údržby centralizovaného informačného systému s architektúrou klient-server na báze technológie webových služieb, pričom informačný systém je integrovaný na minimálne 5 ďalších informačných systémov a poskytuje elektronické služby,</w:t>
      </w:r>
    </w:p>
    <w:p w14:paraId="1D300FEE" w14:textId="6893ABB4" w:rsidR="0098123A" w:rsidRPr="0098123A" w:rsidRDefault="005C5EA4" w:rsidP="00112C7B">
      <w:pPr>
        <w:numPr>
          <w:ilvl w:val="0"/>
          <w:numId w:val="33"/>
        </w:numPr>
        <w:spacing w:before="120"/>
        <w:jc w:val="both"/>
        <w:rPr>
          <w:color w:val="000000"/>
          <w:szCs w:val="22"/>
          <w14:ligatures w14:val="standard"/>
          <w14:cntxtAlts/>
        </w:rPr>
      </w:pPr>
      <w:r>
        <w:rPr>
          <w:color w:val="000000"/>
          <w:szCs w:val="22"/>
          <w14:ligatures w14:val="standard"/>
          <w14:cntxtAlts/>
        </w:rPr>
        <w:t>minimálne 1 (jednu) referenciu</w:t>
      </w:r>
      <w:r w:rsidR="0098123A" w:rsidRPr="0098123A">
        <w:rPr>
          <w:color w:val="000000"/>
          <w:szCs w:val="22"/>
          <w14:ligatures w14:val="standard"/>
          <w14:cntxtAlts/>
        </w:rPr>
        <w:t xml:space="preserve"> pre prevá</w:t>
      </w:r>
      <w:r>
        <w:rPr>
          <w:color w:val="000000"/>
          <w:szCs w:val="22"/>
          <w14:ligatures w14:val="standard"/>
          <w14:cntxtAlts/>
        </w:rPr>
        <w:t xml:space="preserve">dzkovú podporu v celkovej </w:t>
      </w:r>
      <w:r w:rsidR="0098123A" w:rsidRPr="0098123A">
        <w:rPr>
          <w:color w:val="000000"/>
          <w:szCs w:val="22"/>
          <w14:ligatures w14:val="standard"/>
          <w14:cntxtAlts/>
        </w:rPr>
        <w:t xml:space="preserve"> hodnote minimálne 250 000,00 EUR</w:t>
      </w:r>
      <w:r w:rsidR="005668AB">
        <w:rPr>
          <w:color w:val="000000"/>
          <w:szCs w:val="22"/>
          <w14:ligatures w14:val="standard"/>
          <w14:cntxtAlts/>
        </w:rPr>
        <w:t xml:space="preserve"> bez DPH</w:t>
      </w:r>
      <w:r w:rsidR="005C2F17">
        <w:rPr>
          <w:color w:val="000000"/>
          <w:szCs w:val="22"/>
          <w14:ligatures w14:val="standard"/>
          <w14:cntxtAlts/>
        </w:rPr>
        <w:t>, ktorej</w:t>
      </w:r>
      <w:r w:rsidR="0098123A" w:rsidRPr="0098123A">
        <w:rPr>
          <w:color w:val="000000"/>
          <w:szCs w:val="22"/>
          <w14:ligatures w14:val="standard"/>
          <w14:cntxtAlts/>
        </w:rPr>
        <w:t xml:space="preserve"> predmetom bola prevádzka aplikácie, správa užívateľov, prevádzka helpdesku, poskytovanie reportovania a štatistických hlásení a pod.,</w:t>
      </w:r>
    </w:p>
    <w:p w14:paraId="57DFCF4A" w14:textId="39BC6202"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implementácie aplikácie založenej na komponentoch Microsoft Windows Server alebo ekvivalentných v hodnote minimálne 250 000,00 EUR</w:t>
      </w:r>
      <w:r w:rsidR="005668AB">
        <w:rPr>
          <w:color w:val="000000"/>
          <w:szCs w:val="22"/>
          <w14:ligatures w14:val="standard"/>
          <w14:cntxtAlts/>
        </w:rPr>
        <w:t xml:space="preserve"> bez DPH</w:t>
      </w:r>
      <w:r w:rsidRPr="0098123A">
        <w:rPr>
          <w:color w:val="000000"/>
          <w:szCs w:val="22"/>
          <w14:ligatures w14:val="standard"/>
          <w14:cntxtAlts/>
        </w:rPr>
        <w:t>.</w:t>
      </w:r>
    </w:p>
    <w:p w14:paraId="3785567A" w14:textId="40711147" w:rsidR="00560C93" w:rsidRPr="005C2F17" w:rsidRDefault="0098123A" w:rsidP="00A00FA1">
      <w:pPr>
        <w:numPr>
          <w:ilvl w:val="0"/>
          <w:numId w:val="33"/>
        </w:numPr>
        <w:spacing w:before="120"/>
        <w:jc w:val="both"/>
        <w:rPr>
          <w:szCs w:val="22"/>
          <w14:ligatures w14:val="standard"/>
          <w14:cntxtAlts/>
        </w:rPr>
      </w:pPr>
      <w:r w:rsidRPr="005C2F17">
        <w:rPr>
          <w:color w:val="000000"/>
          <w:szCs w:val="22"/>
          <w14:ligatures w14:val="standard"/>
          <w14:cntxtAlts/>
        </w:rPr>
        <w:t xml:space="preserve">Zo zoznamu poskytnutých služieb, súčasťou ktorého budú aj referencie alebo ekvivalentné doklady predloženého uchádzačom, ak odberateľom bol verejný obstarávateľ alebo obstarávateľ, musia vyplývať vyššie uvedené požiadavky, a to tak po formálnej, ako aj obsahovej stránke. Uchádzač môže splniť všetky horeuvedené podmienky účasti aj jedinou referenciou, ak takou disponuje. </w:t>
      </w:r>
    </w:p>
    <w:p w14:paraId="1AB7CFB2" w14:textId="77777777" w:rsidR="00AB48E6" w:rsidRPr="00497714" w:rsidRDefault="00AB48E6" w:rsidP="00112C7B">
      <w:pPr>
        <w:pStyle w:val="Nadpis3"/>
        <w:numPr>
          <w:ilvl w:val="1"/>
          <w:numId w:val="24"/>
        </w:numPr>
        <w:spacing w:before="120" w:after="0"/>
        <w:ind w:left="709"/>
        <w:rPr>
          <w:color w:val="000000"/>
          <w:sz w:val="22"/>
          <w:szCs w:val="22"/>
          <w14:ligatures w14:val="standard"/>
          <w14:cntxtAlts/>
        </w:rPr>
      </w:pPr>
      <w:bookmarkStart w:id="184" w:name="_Toc96376565"/>
      <w:bookmarkStart w:id="185" w:name="_Toc96376647"/>
      <w:bookmarkStart w:id="186" w:name="_Toc96377086"/>
      <w:bookmarkStart w:id="187" w:name="_Toc96377260"/>
      <w:r w:rsidRPr="00497714">
        <w:rPr>
          <w:color w:val="000000"/>
          <w:sz w:val="22"/>
          <w:szCs w:val="22"/>
          <w14:ligatures w14:val="standard"/>
          <w14:cntxtAlts/>
        </w:rPr>
        <w:t>§ 34 ods. 1 písm. g) zákona o verejnom obstarávaní</w:t>
      </w:r>
      <w:bookmarkEnd w:id="184"/>
      <w:bookmarkEnd w:id="185"/>
      <w:bookmarkEnd w:id="186"/>
      <w:bookmarkEnd w:id="187"/>
      <w:r w:rsidRPr="00497714">
        <w:rPr>
          <w:color w:val="000000"/>
          <w:sz w:val="22"/>
          <w:szCs w:val="22"/>
          <w14:ligatures w14:val="standard"/>
          <w14:cntxtAlts/>
        </w:rPr>
        <w:t xml:space="preserve"> </w:t>
      </w:r>
    </w:p>
    <w:p w14:paraId="4328243D" w14:textId="77777777" w:rsidR="00AB48E6" w:rsidRDefault="00AB48E6" w:rsidP="00AB48E6">
      <w:pPr>
        <w:ind w:left="709"/>
        <w:jc w:val="both"/>
        <w:rPr>
          <w:szCs w:val="22"/>
          <w14:ligatures w14:val="standard"/>
          <w14:cntxtAlts/>
        </w:rPr>
      </w:pPr>
    </w:p>
    <w:p w14:paraId="18A7B203" w14:textId="2BB112BA" w:rsidR="00AB48E6" w:rsidRPr="00497714" w:rsidRDefault="00AB48E6" w:rsidP="00AB48E6">
      <w:pPr>
        <w:ind w:left="709"/>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 dielo alebo riadiacich zamestnancov (kľúčoví experti).</w:t>
      </w:r>
    </w:p>
    <w:p w14:paraId="15B76FAD" w14:textId="77777777" w:rsidR="00AB48E6" w:rsidRDefault="00AB48E6" w:rsidP="00AB48E6">
      <w:pPr>
        <w:ind w:left="709"/>
        <w:jc w:val="both"/>
        <w:rPr>
          <w:szCs w:val="22"/>
          <w14:ligatures w14:val="standard"/>
          <w14:cntxtAlts/>
        </w:rPr>
      </w:pPr>
    </w:p>
    <w:p w14:paraId="7464E877" w14:textId="36166F45" w:rsidR="00AB48E6" w:rsidRPr="00497714" w:rsidRDefault="00AB48E6" w:rsidP="00AB48E6">
      <w:pPr>
        <w:ind w:left="709"/>
        <w:jc w:val="both"/>
        <w:rPr>
          <w:szCs w:val="22"/>
          <w14:ligatures w14:val="standard"/>
          <w14:cntxtAlts/>
        </w:rPr>
      </w:pPr>
      <w:r w:rsidRPr="00497714">
        <w:rPr>
          <w:szCs w:val="22"/>
          <w14:ligatures w14:val="standard"/>
          <w14:cntxtAlts/>
        </w:rPr>
        <w:t>Z uchádzačom predložených dokladov musia byť minimálne zrejmé:</w:t>
      </w:r>
    </w:p>
    <w:p w14:paraId="5E371317"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01E44EEC" w14:textId="77777777" w:rsidR="00AB48E6" w:rsidRDefault="00AB48E6" w:rsidP="00AB48E6">
      <w:pPr>
        <w:ind w:left="709"/>
        <w:jc w:val="both"/>
        <w:rPr>
          <w:color w:val="000000"/>
          <w:szCs w:val="22"/>
          <w14:ligatures w14:val="standard"/>
          <w14:cntxtAlts/>
        </w:rPr>
      </w:pPr>
    </w:p>
    <w:p w14:paraId="2EB466FD" w14:textId="77777777" w:rsidR="00AB48E6" w:rsidRPr="00497714" w:rsidRDefault="00AB48E6" w:rsidP="00AB48E6">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59DFB4AE"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76234D9A"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4364F758"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4126FB69" w14:textId="2E36ED24" w:rsidR="00AB48E6" w:rsidRPr="00AB48E6" w:rsidRDefault="00AB48E6" w:rsidP="00AB48E6">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F87C403" w14:textId="77777777" w:rsidR="00AB48E6" w:rsidRDefault="00AB48E6" w:rsidP="00AB48E6">
      <w:pPr>
        <w:ind w:left="709"/>
        <w:jc w:val="both"/>
        <w:rPr>
          <w:szCs w:val="22"/>
          <w14:ligatures w14:val="standard"/>
          <w14:cntxtAlts/>
        </w:rPr>
      </w:pPr>
    </w:p>
    <w:p w14:paraId="66776AE6" w14:textId="77777777" w:rsidR="00AB48E6" w:rsidRPr="00497714" w:rsidRDefault="00AB48E6" w:rsidP="00AB48E6">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E4CE228" w14:textId="77777777" w:rsidR="00AB48E6" w:rsidRPr="00497714" w:rsidRDefault="00AB48E6" w:rsidP="00AB48E6">
      <w:pPr>
        <w:ind w:left="709"/>
        <w:jc w:val="both"/>
        <w:rPr>
          <w:szCs w:val="22"/>
          <w14:ligatures w14:val="standard"/>
          <w14:cntxtAlts/>
        </w:rPr>
      </w:pPr>
    </w:p>
    <w:p w14:paraId="368CE1E3" w14:textId="4A4442E7" w:rsidR="00AB48E6" w:rsidRPr="00497714" w:rsidRDefault="00AB48E6" w:rsidP="00AB48E6">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6 prostredníctvom 6</w:t>
      </w:r>
      <w:r w:rsidRPr="00E804F6">
        <w:rPr>
          <w:szCs w:val="22"/>
          <w14:ligatures w14:val="standard"/>
          <w14:cntxtAlts/>
        </w:rPr>
        <w:t xml:space="preserve"> osôb</w:t>
      </w:r>
      <w:r>
        <w:rPr>
          <w:szCs w:val="22"/>
          <w14:ligatures w14:val="standard"/>
          <w14:cntxtAlts/>
        </w:rPr>
        <w:t xml:space="preserve"> (</w:t>
      </w:r>
      <w:r w:rsidRPr="00AB48E6">
        <w:rPr>
          <w:szCs w:val="22"/>
          <w14:ligatures w14:val="standard"/>
          <w14:cntxtAlts/>
        </w:rPr>
        <w:t>Uchádzač môže použiť jednu fyzickú osob</w:t>
      </w:r>
      <w:r>
        <w:rPr>
          <w:szCs w:val="22"/>
          <w14:ligatures w14:val="standard"/>
          <w14:cntxtAlts/>
        </w:rPr>
        <w:t>u na preukázanie splnenia nižšie</w:t>
      </w:r>
      <w:r w:rsidRPr="00AB48E6">
        <w:rPr>
          <w:szCs w:val="22"/>
          <w14:ligatures w14:val="standard"/>
          <w14:cntxtAlts/>
        </w:rPr>
        <w:t xml:space="preserve"> uvedených podmienok účasti na pozíciu maxi</w:t>
      </w:r>
      <w:r>
        <w:rPr>
          <w:szCs w:val="22"/>
          <w14:ligatures w14:val="standard"/>
          <w14:cntxtAlts/>
        </w:rPr>
        <w:t>málne jedného kľúčového experta):</w:t>
      </w:r>
    </w:p>
    <w:p w14:paraId="0874EDD7" w14:textId="77777777" w:rsidR="00AB48E6" w:rsidRDefault="00AB48E6" w:rsidP="003B4E8C">
      <w:pPr>
        <w:spacing w:after="160" w:line="259" w:lineRule="auto"/>
        <w:rPr>
          <w:rFonts w:ascii="Calibri" w:eastAsia="Calibri" w:hAnsi="Calibri"/>
          <w:b/>
          <w:szCs w:val="22"/>
          <w:lang w:eastAsia="en-US"/>
        </w:rPr>
      </w:pPr>
    </w:p>
    <w:p w14:paraId="087B1A84" w14:textId="7D718E81" w:rsidR="003B4E8C" w:rsidRPr="00E14304" w:rsidRDefault="003B4E8C" w:rsidP="00AB48E6">
      <w:pPr>
        <w:spacing w:after="160" w:line="259" w:lineRule="auto"/>
        <w:ind w:firstLine="360"/>
        <w:rPr>
          <w:rFonts w:ascii="Calibri" w:eastAsia="Calibri" w:hAnsi="Calibri"/>
          <w:b/>
          <w:szCs w:val="22"/>
          <w:lang w:eastAsia="en-US"/>
        </w:rPr>
      </w:pPr>
      <w:r w:rsidRPr="00E14304">
        <w:rPr>
          <w:rFonts w:ascii="Calibri" w:eastAsia="Calibri" w:hAnsi="Calibri"/>
          <w:b/>
          <w:szCs w:val="22"/>
          <w:lang w:eastAsia="en-US"/>
        </w:rPr>
        <w:t>Kľúčový expert č. 1 Projektový manažér</w:t>
      </w:r>
    </w:p>
    <w:p w14:paraId="75B4DC0B"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5-ročné praktické skúsenosti (odborná prax) v oblasti projektového riadenia IT projektov; túto podmienku účasti uchádzač preukáže profesijným životopisom alebo ekvivalentným dokladom;</w:t>
      </w:r>
    </w:p>
    <w:p w14:paraId="366A84A3"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 xml:space="preserve">minimálne 2 (dve) praktické skúsenosti (odborná prax) s realizáciou projektov/zmlúv v pozícii projektového manažéra v oblasti IT, s aplikovaním metodiky riadenia IPMA, PRINCE2 alebo ekvivalentnej, pričom minimálne jeden z týchto projektov bol zameraný na poskytovanie </w:t>
      </w:r>
      <w:r w:rsidRPr="00E14304">
        <w:rPr>
          <w:rFonts w:ascii="Calibri" w:eastAsia="Calibri" w:hAnsi="Calibri"/>
          <w:szCs w:val="22"/>
          <w:lang w:eastAsia="en-US"/>
        </w:rPr>
        <w:lastRenderedPageBreak/>
        <w:t>elektronických služieb klientom, túto podmienku účasti uchádzač preukáže profesijným životopisom alebo ekvivalentným dokladom;</w:t>
      </w:r>
    </w:p>
    <w:p w14:paraId="2F6F37C2" w14:textId="77777777" w:rsidR="003B4E8C" w:rsidRPr="00E14304" w:rsidRDefault="003B4E8C" w:rsidP="00E12D6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platný certifikát projektového manažmentu IPMA minimálne úrovne „B“ alebo PRINCE 2 úrovne „</w:t>
      </w:r>
      <w:proofErr w:type="spellStart"/>
      <w:r w:rsidRPr="00E14304">
        <w:rPr>
          <w:rFonts w:ascii="Calibri" w:eastAsia="Calibri" w:hAnsi="Calibri"/>
          <w:szCs w:val="22"/>
          <w:lang w:eastAsia="en-US"/>
        </w:rPr>
        <w:t>Practitioner</w:t>
      </w:r>
      <w:proofErr w:type="spellEnd"/>
      <w:r w:rsidRPr="00E14304">
        <w:rPr>
          <w:rFonts w:ascii="Calibri" w:eastAsia="Calibri" w:hAnsi="Calibri"/>
          <w:szCs w:val="22"/>
          <w:lang w:eastAsia="en-US"/>
        </w:rPr>
        <w:t>“ alebo ekvivalent daného certifikátu; túto podmienku účasti uchádzač preukáže prostredníctvom kópie platného certifikátu.</w:t>
      </w:r>
    </w:p>
    <w:p w14:paraId="68FACBE9" w14:textId="77777777" w:rsidR="003B4E8C" w:rsidRDefault="003B4E8C" w:rsidP="003B4E8C">
      <w:pPr>
        <w:spacing w:after="160" w:line="259" w:lineRule="auto"/>
        <w:jc w:val="both"/>
        <w:rPr>
          <w:rFonts w:ascii="Calibri" w:eastAsia="Calibri" w:hAnsi="Calibri"/>
          <w:b/>
          <w:i/>
          <w:szCs w:val="22"/>
          <w:lang w:eastAsia="en-US"/>
        </w:rPr>
      </w:pPr>
    </w:p>
    <w:p w14:paraId="6CE889F3" w14:textId="3243AAC3" w:rsidR="003B4E8C" w:rsidRPr="00E14304" w:rsidRDefault="003B4E8C" w:rsidP="00AB48E6">
      <w:pPr>
        <w:spacing w:after="160" w:line="259" w:lineRule="auto"/>
        <w:ind w:firstLine="360"/>
        <w:jc w:val="both"/>
        <w:rPr>
          <w:rFonts w:ascii="Calibri" w:eastAsia="Calibri" w:hAnsi="Calibri"/>
          <w:szCs w:val="22"/>
          <w:lang w:eastAsia="en-US"/>
        </w:rPr>
      </w:pPr>
      <w:r w:rsidRPr="00E14304">
        <w:rPr>
          <w:rFonts w:ascii="Calibri" w:eastAsia="Calibri" w:hAnsi="Calibri"/>
          <w:b/>
          <w:bCs/>
          <w:szCs w:val="22"/>
          <w:lang w:eastAsia="en-US"/>
        </w:rPr>
        <w:t xml:space="preserve">Kľúčový expert č. 2 - Expert pre oblasť architektúry informačných systémov </w:t>
      </w:r>
    </w:p>
    <w:p w14:paraId="300122E5" w14:textId="77777777" w:rsidR="003B4E8C" w:rsidRPr="0098701D" w:rsidRDefault="003B4E8C" w:rsidP="00E12D6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5-ročné skúsenosti v oblasti procesnej analýzy a modelovania informačných systémov; túto podmienku účasti uchádzač preukáže životopisom alebo ekvivalentným dokladom, </w:t>
      </w:r>
    </w:p>
    <w:p w14:paraId="36A46928"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5C6305B0"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TOGAF </w:t>
      </w:r>
      <w:proofErr w:type="spellStart"/>
      <w:r w:rsidRPr="0098701D">
        <w:rPr>
          <w:rFonts w:ascii="Calibri" w:eastAsia="Calibri" w:hAnsi="Calibri" w:cs="Calibri"/>
          <w:color w:val="000000"/>
          <w:szCs w:val="22"/>
          <w:lang w:eastAsia="en-US"/>
        </w:rPr>
        <w:t>Certified</w:t>
      </w:r>
      <w:proofErr w:type="spellEnd"/>
      <w:r w:rsidRPr="0098701D">
        <w:rPr>
          <w:rFonts w:ascii="Calibri" w:eastAsia="Calibri" w:hAnsi="Calibri" w:cs="Calibri"/>
          <w:color w:val="000000"/>
          <w:szCs w:val="22"/>
          <w:lang w:eastAsia="en-US"/>
        </w:rPr>
        <w:t xml:space="preserve"> alebo ekvivalent; túto podmienku účasti záujemca preukáže prostredníctvom kópie platného certifikátu; </w:t>
      </w:r>
    </w:p>
    <w:p w14:paraId="6F54E879" w14:textId="46F0927A" w:rsidR="003B4E8C" w:rsidRPr="00D0372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SOA </w:t>
      </w:r>
      <w:proofErr w:type="spellStart"/>
      <w:r w:rsidR="00D0372D">
        <w:rPr>
          <w:rFonts w:ascii="Calibri" w:eastAsia="Calibri" w:hAnsi="Calibri" w:cs="Calibri"/>
          <w:color w:val="000000"/>
          <w:szCs w:val="22"/>
          <w:lang w:eastAsia="en-US"/>
        </w:rPr>
        <w:t>Architect</w:t>
      </w:r>
      <w:proofErr w:type="spellEnd"/>
      <w:r w:rsidRPr="00D0372D">
        <w:rPr>
          <w:rFonts w:ascii="Calibri" w:eastAsia="Calibri" w:hAnsi="Calibri" w:cs="Calibri"/>
          <w:color w:val="000000"/>
          <w:szCs w:val="22"/>
          <w:lang w:eastAsia="en-US"/>
        </w:rPr>
        <w:t xml:space="preserve"> alebo ekvivalent daného certifikátu; túto podmienku účasti záujemca preukáže prostredníctvom kópie platného certifikátu. </w:t>
      </w:r>
    </w:p>
    <w:p w14:paraId="18A695D3" w14:textId="77777777" w:rsidR="003B4E8C" w:rsidRPr="003B4E8C" w:rsidRDefault="003B4E8C" w:rsidP="003B4E8C">
      <w:pPr>
        <w:spacing w:after="160" w:line="259" w:lineRule="auto"/>
        <w:ind w:left="720"/>
        <w:rPr>
          <w:rFonts w:ascii="Calibri" w:eastAsia="Calibri" w:hAnsi="Calibri"/>
          <w:szCs w:val="22"/>
          <w:lang w:eastAsia="en-US"/>
        </w:rPr>
      </w:pPr>
    </w:p>
    <w:p w14:paraId="1501239F" w14:textId="77777777" w:rsidR="00AB48E6" w:rsidRDefault="00AB48E6" w:rsidP="00AB48E6">
      <w:pPr>
        <w:autoSpaceDE w:val="0"/>
        <w:autoSpaceDN w:val="0"/>
        <w:adjustRightInd w:val="0"/>
        <w:ind w:firstLine="360"/>
        <w:rPr>
          <w:rFonts w:ascii="Calibri" w:eastAsia="Calibri" w:hAnsi="Calibri" w:cs="Calibri"/>
          <w:b/>
          <w:bCs/>
          <w:color w:val="000000"/>
          <w:szCs w:val="22"/>
          <w:lang w:eastAsia="en-US"/>
        </w:rPr>
      </w:pPr>
    </w:p>
    <w:p w14:paraId="53B547AB" w14:textId="7C9FAEC8"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3 - SW analytik </w:t>
      </w:r>
    </w:p>
    <w:p w14:paraId="6C8B41A9"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3562E8BB" w14:textId="16303155"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praktické skúsenosti (odborná prax) v oblasti procesnej analýzy informačných systémov; túto podmienku účasti uchádzač preukáže profesijným životopisom alebo ekvivalentným dokladom; </w:t>
      </w:r>
    </w:p>
    <w:p w14:paraId="2E871CFC"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106FBB3A"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platný certifikát s minimálnou úrovňou OMG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UML Professional na úrovni </w:t>
      </w:r>
      <w:proofErr w:type="spellStart"/>
      <w:r w:rsidRPr="00E14304">
        <w:rPr>
          <w:rFonts w:ascii="Calibri" w:eastAsia="Calibri" w:hAnsi="Calibri" w:cs="Calibri"/>
          <w:color w:val="000000"/>
          <w:szCs w:val="22"/>
          <w:lang w:eastAsia="en-US"/>
        </w:rPr>
        <w:t>Advanced</w:t>
      </w:r>
      <w:proofErr w:type="spellEnd"/>
      <w:r w:rsidRPr="00E14304">
        <w:rPr>
          <w:rFonts w:ascii="Calibri" w:eastAsia="Calibri" w:hAnsi="Calibri" w:cs="Calibri"/>
          <w:color w:val="000000"/>
          <w:szCs w:val="22"/>
          <w:lang w:eastAsia="en-US"/>
        </w:rPr>
        <w:t xml:space="preserve"> alebo ekvivalent daného certifikátu (napr. IBM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Solution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Designer</w:t>
      </w:r>
      <w:proofErr w:type="spellEnd"/>
      <w:r w:rsidRPr="00E14304">
        <w:rPr>
          <w:rFonts w:ascii="Calibri" w:eastAsia="Calibri" w:hAnsi="Calibri" w:cs="Calibri"/>
          <w:color w:val="000000"/>
          <w:szCs w:val="22"/>
          <w:lang w:eastAsia="en-US"/>
        </w:rPr>
        <w:t xml:space="preserve"> - </w:t>
      </w:r>
      <w:proofErr w:type="spellStart"/>
      <w:r w:rsidRPr="00E14304">
        <w:rPr>
          <w:rFonts w:ascii="Calibri" w:eastAsia="Calibri" w:hAnsi="Calibri" w:cs="Calibri"/>
          <w:color w:val="000000"/>
          <w:szCs w:val="22"/>
          <w:lang w:eastAsia="en-US"/>
        </w:rPr>
        <w:t>Object</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Oriented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Analysis</w:t>
      </w:r>
      <w:proofErr w:type="spellEnd"/>
      <w:r w:rsidRPr="00E14304">
        <w:rPr>
          <w:rFonts w:ascii="Calibri" w:eastAsia="Calibri" w:hAnsi="Calibri" w:cs="Calibri"/>
          <w:color w:val="000000"/>
          <w:szCs w:val="22"/>
          <w:lang w:eastAsia="en-US"/>
        </w:rPr>
        <w:t xml:space="preserve"> and Design); túto podmienku účasti uchádzač preukáže prostredníctvom kópie platného certifikátu. </w:t>
      </w:r>
    </w:p>
    <w:p w14:paraId="296E6515" w14:textId="77777777" w:rsidR="003B4E8C" w:rsidRPr="00E14304" w:rsidRDefault="003B4E8C" w:rsidP="003B4E8C">
      <w:pPr>
        <w:spacing w:after="160" w:line="259" w:lineRule="auto"/>
        <w:jc w:val="both"/>
        <w:rPr>
          <w:rFonts w:ascii="Calibri" w:eastAsia="Calibri" w:hAnsi="Calibri"/>
          <w:i/>
          <w:szCs w:val="22"/>
          <w:lang w:eastAsia="en-US"/>
        </w:rPr>
      </w:pPr>
    </w:p>
    <w:p w14:paraId="46BF8CC8"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4 - Expert pre riadenie IT procesov </w:t>
      </w:r>
    </w:p>
    <w:p w14:paraId="3D88B45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407B45B9" w14:textId="51E149A4"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36781F">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s vypracovaním návrhov riešení v oblasti architektúry informačných systémov; túto podmienku účasti uchádzač preukáže životopisom alebo ekvivalentným dokladom; </w:t>
      </w:r>
    </w:p>
    <w:p w14:paraId="542E950F"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2 (dve) profesionálne praktické skúsenosti v pozícii experta pre riadenie IT procesov; túto podmienku účasti záujemca u kľúčového experta preukáže prostredníctvom vyššie uvedeného zoznamu kľúčového experta alebo ekvivalentným dokladom;</w:t>
      </w:r>
    </w:p>
    <w:p w14:paraId="1A194BE6"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1 platný certifikát /doklad o vykonaní skúšky v oblasti riadenia a správy služieb informačných a komunikačných technológií ITIL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Technology</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Infrastructure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Library</w:t>
      </w:r>
      <w:proofErr w:type="spellEnd"/>
      <w:r w:rsidRPr="00E14304">
        <w:rPr>
          <w:rFonts w:ascii="Calibri" w:eastAsia="Calibri" w:hAnsi="Calibri" w:cs="Calibri"/>
          <w:color w:val="000000"/>
          <w:szCs w:val="22"/>
          <w:lang w:eastAsia="en-US"/>
        </w:rPr>
        <w:t>) podľa EXIN (</w:t>
      </w:r>
      <w:proofErr w:type="spellStart"/>
      <w:r w:rsidRPr="00E14304">
        <w:rPr>
          <w:rFonts w:ascii="Calibri" w:eastAsia="Calibri" w:hAnsi="Calibri" w:cs="Calibri"/>
          <w:color w:val="000000"/>
          <w:szCs w:val="22"/>
          <w:lang w:eastAsia="en-US"/>
        </w:rPr>
        <w:t>Examination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Institute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For</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Science</w:t>
      </w:r>
      <w:proofErr w:type="spellEnd"/>
      <w:r w:rsidRPr="00E14304">
        <w:rPr>
          <w:rFonts w:ascii="Calibri" w:eastAsia="Calibri" w:hAnsi="Calibri" w:cs="Calibri"/>
          <w:color w:val="000000"/>
          <w:szCs w:val="22"/>
          <w:lang w:eastAsia="en-US"/>
        </w:rPr>
        <w:t xml:space="preserve">) minimálne v úrovni ITIL Expert in IT Service Management; alebo ekvivalent daného certifikátu od inej akreditovanej autority, preukáže prostredníctvom kópie platného certifikátu; </w:t>
      </w:r>
    </w:p>
    <w:p w14:paraId="1D852749" w14:textId="3C6EDC26" w:rsidR="003B4E8C" w:rsidRPr="00E14304" w:rsidRDefault="003B4E8C" w:rsidP="003B4E8C">
      <w:pPr>
        <w:spacing w:after="160" w:line="259" w:lineRule="auto"/>
        <w:jc w:val="both"/>
        <w:rPr>
          <w:rFonts w:ascii="Calibri" w:eastAsia="Calibri" w:hAnsi="Calibri"/>
          <w:i/>
          <w:szCs w:val="22"/>
          <w:lang w:eastAsia="en-US"/>
        </w:rPr>
      </w:pPr>
    </w:p>
    <w:p w14:paraId="6BB0AE86"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5 - Konzultant pre podporu riadenia prevádzky </w:t>
      </w:r>
    </w:p>
    <w:p w14:paraId="74243DC4"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5AE95355" w14:textId="77777777" w:rsidR="004B6DF7" w:rsidRDefault="004B6DF7" w:rsidP="004B6DF7">
      <w:pPr>
        <w:numPr>
          <w:ilvl w:val="0"/>
          <w:numId w:val="53"/>
        </w:numPr>
        <w:autoSpaceDE w:val="0"/>
        <w:autoSpaceDN w:val="0"/>
        <w:spacing w:after="18" w:line="252" w:lineRule="auto"/>
        <w:jc w:val="both"/>
        <w:rPr>
          <w:rFonts w:ascii="Calibri" w:hAnsi="Calibri"/>
          <w:color w:val="000000"/>
          <w:szCs w:val="22"/>
        </w:rPr>
      </w:pPr>
      <w:r>
        <w:rPr>
          <w:color w:val="000000"/>
        </w:rPr>
        <w:t xml:space="preserve">minimálne 4-ročné skúsenosti v oblasti riadenia prevádzky IT systémov; túto podmienku účasti uchádzač preukáže životopisom alebo ekvivalentným dokladom; </w:t>
      </w:r>
    </w:p>
    <w:p w14:paraId="442ED240" w14:textId="77777777" w:rsidR="004B6DF7" w:rsidRDefault="004B6DF7" w:rsidP="004B6DF7">
      <w:pPr>
        <w:numPr>
          <w:ilvl w:val="0"/>
          <w:numId w:val="53"/>
        </w:numPr>
        <w:autoSpaceDE w:val="0"/>
        <w:autoSpaceDN w:val="0"/>
        <w:spacing w:after="18" w:line="252" w:lineRule="auto"/>
        <w:jc w:val="both"/>
        <w:rPr>
          <w:color w:val="000000"/>
        </w:rPr>
      </w:pPr>
      <w:r>
        <w:rPr>
          <w:color w:val="000000"/>
        </w:rPr>
        <w:t>minimálne 2 (dve) profesionálne praktické skúsenosti s riadením podpory IT prevádzky na úrovni L1-L3, ktorej súčasťou bola platforma klient-server</w:t>
      </w:r>
      <w:r>
        <w:t xml:space="preserve"> </w:t>
      </w:r>
      <w:r w:rsidRPr="004B6DF7">
        <w:rPr>
          <w:highlight w:val="green"/>
        </w:rPr>
        <w:t>alebo ekvivalentné riešenie</w:t>
      </w:r>
      <w:r w:rsidRPr="004B6DF7">
        <w:t xml:space="preserve"> </w:t>
      </w:r>
      <w:r>
        <w:rPr>
          <w:color w:val="000000"/>
        </w:rPr>
        <w:t>s virtualizáciou serverov, zálohovaním a správou bázy dát a sieťovej infraštruktúry vrátane aplikácií a bázy dát</w:t>
      </w:r>
      <w:r>
        <w:rPr>
          <w:color w:val="1F497D"/>
        </w:rPr>
        <w:t>,</w:t>
      </w:r>
      <w:r>
        <w:rPr>
          <w:color w:val="000000"/>
        </w:rPr>
        <w:t xml:space="preserve">; túto podmienku účasti uchádzač preukáže životopisom alebo ekvivalentným dokladom. </w:t>
      </w:r>
    </w:p>
    <w:p w14:paraId="04814E68"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631174A7"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2FB51D4F"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6 - Expert pre oblasť integrácie </w:t>
      </w:r>
    </w:p>
    <w:p w14:paraId="5232361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6B51FAC0" w14:textId="6A3E0F76"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(odborná prax) v oblasti návrhu a implementácie integračných rozhraní informačných systémov; túto podmienku účasti uchádzač preukáže profesijným životopisom alebo ekvivalentným dokladom, </w:t>
      </w:r>
    </w:p>
    <w:p w14:paraId="430D9541" w14:textId="69E41242"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v oblasti návrhu a implementácie integračných rozhraní informačných systémov v pozícii SOA experta; túto podmienku účasti uchádzač preukáže profesijným životopisom alebo ekvivalentným dokladom, </w:t>
      </w:r>
    </w:p>
    <w:p w14:paraId="25D7FB43" w14:textId="77777777"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certifikát pre oblasť návrhu architektúry SOA riešení alebo ekvivalent daného certifikátu; túto podmienku účasti uchádzač preukáže prostredníctvom kópie platného certifikátu. </w:t>
      </w:r>
    </w:p>
    <w:p w14:paraId="21CDEF5D" w14:textId="04B9F0E5" w:rsidR="003B4E8C" w:rsidRPr="00E14304" w:rsidRDefault="003B4E8C" w:rsidP="00AB48E6">
      <w:pPr>
        <w:autoSpaceDE w:val="0"/>
        <w:autoSpaceDN w:val="0"/>
        <w:adjustRightInd w:val="0"/>
        <w:spacing w:after="160" w:line="259" w:lineRule="auto"/>
        <w:rPr>
          <w:rFonts w:ascii="Calibri" w:eastAsia="Calibri" w:hAnsi="Calibri" w:cs="Calibri"/>
          <w:color w:val="000000"/>
          <w:szCs w:val="22"/>
          <w:lang w:eastAsia="en-US"/>
        </w:rPr>
      </w:pPr>
    </w:p>
    <w:p w14:paraId="1C1D8390" w14:textId="37B2672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o</w:t>
      </w:r>
      <w:r w:rsidR="00781214">
        <w:rPr>
          <w:szCs w:val="22"/>
          <w14:ligatures w14:val="standard"/>
          <w14:cntxtAlts/>
        </w:rPr>
        <w:t> poskytovaní systémovej a aplikačnej podpory</w:t>
      </w:r>
      <w:r w:rsidR="00B157A4">
        <w:rPr>
          <w:szCs w:val="22"/>
          <w14:ligatures w14:val="standard"/>
          <w14:cntxtAlts/>
        </w:rPr>
        <w:t xml:space="preserve"> Informačného systému Registra úpadcov </w:t>
      </w:r>
      <w:r w:rsidR="00FE2AAB">
        <w:rPr>
          <w:szCs w:val="22"/>
          <w14:ligatures w14:val="standard"/>
          <w14:cntxtAlts/>
        </w:rPr>
        <w:t>(IS RÚ)</w:t>
      </w:r>
      <w:r w:rsidR="009E17D3" w:rsidRPr="00497714">
        <w:rPr>
          <w:szCs w:val="22"/>
          <w14:ligatures w14:val="standard"/>
          <w14:cntxtAlts/>
        </w:rPr>
        <w:t xml:space="preserve">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lastRenderedPageBreak/>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0E9E8143" w14:textId="436D51B7" w:rsidR="00EB619C" w:rsidRPr="00EB619C" w:rsidRDefault="009638AE" w:rsidP="00EB619C">
      <w:pPr>
        <w:pStyle w:val="Nadpis1"/>
        <w:jc w:val="right"/>
        <w:rPr>
          <w:b/>
          <w:sz w:val="22"/>
          <w:szCs w:val="22"/>
          <w14:ligatures w14:val="standard"/>
          <w14:cntxtAlts/>
        </w:rPr>
      </w:pPr>
      <w:bookmarkStart w:id="188" w:name="_Toc96376567"/>
      <w:bookmarkStart w:id="189" w:name="_Toc96376649"/>
      <w:bookmarkStart w:id="190" w:name="_Toc96377088"/>
      <w:bookmarkStart w:id="191" w:name="_Toc96377262"/>
      <w:r w:rsidRPr="00237AEE">
        <w:rPr>
          <w:b/>
          <w:sz w:val="22"/>
          <w:szCs w:val="22"/>
          <w14:ligatures w14:val="standard"/>
          <w14:cntxtAlts/>
        </w:rPr>
        <w:lastRenderedPageBreak/>
        <w:t>B.1 OPIS PREDMETU ZÁKAZKY</w:t>
      </w:r>
      <w:bookmarkStart w:id="192" w:name="_Ref529277112"/>
      <w:bookmarkEnd w:id="188"/>
      <w:bookmarkEnd w:id="189"/>
      <w:bookmarkEnd w:id="190"/>
      <w:bookmarkEnd w:id="191"/>
    </w:p>
    <w:p w14:paraId="79B4F26B" w14:textId="77777777" w:rsidR="00EB619C" w:rsidRDefault="00EB619C" w:rsidP="00EB619C">
      <w:pPr>
        <w:jc w:val="both"/>
        <w:rPr>
          <w:rFonts w:ascii="Calibri" w:hAnsi="Calibri"/>
        </w:rPr>
      </w:pPr>
      <w:r w:rsidRPr="00D12E56">
        <w:rPr>
          <w:rFonts w:ascii="Calibri" w:hAnsi="Calibri"/>
        </w:rPr>
        <w:t xml:space="preserve">Predmetom zákazky je zabezpečenie komplexných odborných služieb podpory prevádzky a rozvoja informačného systému </w:t>
      </w:r>
      <w:r>
        <w:rPr>
          <w:rFonts w:ascii="Calibri" w:hAnsi="Calibri"/>
        </w:rPr>
        <w:t>IS RÚ.</w:t>
      </w:r>
      <w:r w:rsidRPr="00D12E56">
        <w:rPr>
          <w:rFonts w:ascii="Calibri" w:hAnsi="Calibri"/>
        </w:rPr>
        <w:t xml:space="preserve">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48 mesiacov.</w:t>
      </w:r>
    </w:p>
    <w:p w14:paraId="2DC4E9EF" w14:textId="77777777" w:rsidR="00EB619C" w:rsidRDefault="00EB619C" w:rsidP="00EB619C">
      <w:pPr>
        <w:jc w:val="both"/>
        <w:rPr>
          <w:rFonts w:ascii="Calibri" w:hAnsi="Calibri"/>
        </w:rPr>
      </w:pPr>
    </w:p>
    <w:p w14:paraId="764F416D" w14:textId="4F4A6A95" w:rsidR="00EB619C" w:rsidRPr="00DB5091" w:rsidRDefault="00EB619C" w:rsidP="00EB619C">
      <w:pPr>
        <w:tabs>
          <w:tab w:val="left" w:pos="1665"/>
        </w:tabs>
        <w:jc w:val="both"/>
        <w:rPr>
          <w:rFonts w:ascii="Calibri" w:hAnsi="Calibri"/>
        </w:rPr>
      </w:pPr>
      <w:r w:rsidRPr="00DB5091">
        <w:rPr>
          <w:rFonts w:ascii="Calibri" w:hAnsi="Calibri"/>
        </w:rPr>
        <w:t xml:space="preserve">IS RÚ umožňuje online zverejňovanie komplexných informácií o úpadcoch a o priebehu konkurzných </w:t>
      </w:r>
      <w:r>
        <w:rPr>
          <w:rFonts w:ascii="Calibri" w:hAnsi="Calibri"/>
        </w:rPr>
        <w:br/>
      </w:r>
      <w:r w:rsidRPr="00DB5091">
        <w:rPr>
          <w:rFonts w:ascii="Calibri" w:hAnsi="Calibri"/>
        </w:rPr>
        <w:t>a reštrukturalizačných konaní. Systém prináša elektronizáciu procesov pre zúčastnené strany, automatizuje a zrýchľuje uvedené procesy, čo znamená úsporu času a financií.</w:t>
      </w:r>
    </w:p>
    <w:p w14:paraId="598DD700" w14:textId="77777777" w:rsidR="00EB619C" w:rsidRPr="00DB5091" w:rsidRDefault="00EB619C" w:rsidP="00EB619C">
      <w:pPr>
        <w:tabs>
          <w:tab w:val="left" w:pos="1665"/>
        </w:tabs>
        <w:jc w:val="both"/>
        <w:rPr>
          <w:rFonts w:ascii="Calibri" w:hAnsi="Calibri"/>
        </w:rPr>
      </w:pPr>
    </w:p>
    <w:p w14:paraId="317E0420" w14:textId="7E867A84" w:rsidR="00EB619C" w:rsidRPr="00DB5091" w:rsidRDefault="00EB619C" w:rsidP="00EB619C">
      <w:pPr>
        <w:tabs>
          <w:tab w:val="left" w:pos="1665"/>
        </w:tabs>
        <w:jc w:val="both"/>
        <w:rPr>
          <w:rFonts w:ascii="Calibri" w:hAnsi="Calibri"/>
        </w:rPr>
      </w:pPr>
      <w:r w:rsidRPr="00DB5091">
        <w:rPr>
          <w:rFonts w:ascii="Calibri" w:hAnsi="Calibri"/>
        </w:rPr>
        <w:t xml:space="preserve">IS RÚ zberá a integruje informácie z viacerých systémov ako Súdny Management, Obchodný vestník, Register správcov, pričom ďalšie dôležité informácie zadávajú do systému správcovia v priebehu konkurzného </w:t>
      </w:r>
      <w:r>
        <w:rPr>
          <w:rFonts w:ascii="Calibri" w:hAnsi="Calibri"/>
        </w:rPr>
        <w:br/>
      </w:r>
      <w:r w:rsidRPr="00DB5091">
        <w:rPr>
          <w:rFonts w:ascii="Calibri" w:hAnsi="Calibri"/>
        </w:rPr>
        <w:t>a reštrukturalizačného konania.</w:t>
      </w:r>
    </w:p>
    <w:p w14:paraId="4A711365" w14:textId="77777777" w:rsidR="00EB619C" w:rsidRPr="00DB5091" w:rsidRDefault="00EB619C" w:rsidP="00EB619C">
      <w:pPr>
        <w:tabs>
          <w:tab w:val="left" w:pos="1665"/>
        </w:tabs>
        <w:jc w:val="both"/>
        <w:rPr>
          <w:rFonts w:ascii="Calibri" w:hAnsi="Calibri"/>
        </w:rPr>
      </w:pPr>
    </w:p>
    <w:p w14:paraId="6F01E660" w14:textId="77777777" w:rsidR="00EB619C" w:rsidRPr="00DB5091" w:rsidRDefault="00EB619C" w:rsidP="00EB619C">
      <w:pPr>
        <w:tabs>
          <w:tab w:val="left" w:pos="1665"/>
        </w:tabs>
        <w:jc w:val="both"/>
        <w:rPr>
          <w:rFonts w:ascii="Calibri" w:hAnsi="Calibri"/>
        </w:rPr>
      </w:pPr>
      <w:r w:rsidRPr="00DB5091">
        <w:rPr>
          <w:rFonts w:ascii="Calibri" w:hAnsi="Calibri"/>
        </w:rPr>
        <w:t>IS RU významne prispieva k zvýšeniu transparentnosti súdneho prostredia v Slovenskej republike. Nasadenie systému znamená veľký prínos pre verejnosť aj pre firmy, pretože:</w:t>
      </w:r>
    </w:p>
    <w:p w14:paraId="36EFE52A" w14:textId="77777777" w:rsidR="00EB619C" w:rsidRDefault="00EB619C" w:rsidP="00112C7B">
      <w:pPr>
        <w:pStyle w:val="Odsekzoznamu"/>
        <w:numPr>
          <w:ilvl w:val="0"/>
          <w:numId w:val="34"/>
        </w:numPr>
        <w:tabs>
          <w:tab w:val="left" w:pos="1665"/>
        </w:tabs>
        <w:spacing w:after="160"/>
        <w:jc w:val="both"/>
      </w:pPr>
      <w:r w:rsidRPr="00DB5091">
        <w:t>systém slúži ako prevencia pred uzatváraním rizikových kontraktov,</w:t>
      </w:r>
    </w:p>
    <w:p w14:paraId="2C375280" w14:textId="77777777" w:rsidR="00EB619C" w:rsidRDefault="00EB619C" w:rsidP="00112C7B">
      <w:pPr>
        <w:pStyle w:val="Odsekzoznamu"/>
        <w:numPr>
          <w:ilvl w:val="0"/>
          <w:numId w:val="34"/>
        </w:numPr>
        <w:tabs>
          <w:tab w:val="left" w:pos="1665"/>
        </w:tabs>
        <w:spacing w:after="160"/>
        <w:jc w:val="both"/>
      </w:pPr>
      <w:r w:rsidRPr="00DB5091">
        <w:t>potenciálni dlžníci sú motivovaní uhrádzať si svoje záväzky včas,</w:t>
      </w:r>
    </w:p>
    <w:p w14:paraId="6164D4F6" w14:textId="77777777" w:rsidR="00EB619C" w:rsidRPr="00DB5091" w:rsidRDefault="00EB619C" w:rsidP="00112C7B">
      <w:pPr>
        <w:pStyle w:val="Odsekzoznamu"/>
        <w:numPr>
          <w:ilvl w:val="0"/>
          <w:numId w:val="34"/>
        </w:numPr>
        <w:tabs>
          <w:tab w:val="left" w:pos="1665"/>
        </w:tabs>
        <w:spacing w:after="160"/>
        <w:jc w:val="both"/>
      </w:pPr>
      <w:r w:rsidRPr="00DB5091">
        <w:t>veritelia sú v každej chvíli informovaní o vývoji konania a vedia lepšie odhadnúť mieru uspokojenia svojich pohľadávok.</w:t>
      </w:r>
    </w:p>
    <w:p w14:paraId="744AC0BF" w14:textId="77777777" w:rsidR="00EB619C" w:rsidRPr="00DB5091" w:rsidRDefault="00EB619C" w:rsidP="00EB619C">
      <w:pPr>
        <w:tabs>
          <w:tab w:val="left" w:pos="1665"/>
        </w:tabs>
        <w:jc w:val="both"/>
        <w:rPr>
          <w:rFonts w:ascii="Calibri" w:hAnsi="Calibri"/>
        </w:rPr>
      </w:pPr>
    </w:p>
    <w:p w14:paraId="72D1685A" w14:textId="77777777" w:rsidR="00EB619C" w:rsidRDefault="00EB619C" w:rsidP="00EB619C">
      <w:pPr>
        <w:tabs>
          <w:tab w:val="left" w:pos="1665"/>
        </w:tabs>
        <w:jc w:val="both"/>
        <w:rPr>
          <w:rFonts w:ascii="Calibri" w:hAnsi="Calibri"/>
        </w:rPr>
      </w:pPr>
      <w:r w:rsidRPr="00DB5091">
        <w:rPr>
          <w:rFonts w:ascii="Calibri" w:hAnsi="Calibri"/>
        </w:rPr>
        <w:t>IS RÚ bol dodaný a nasadený do komplexnej IT infraštruktúry Ministerstva spravodlivosti SR, pričom musel byť integrovaný s mnohými internými aj externými informačnými systémami ako Súdny Management, Obchodný vestník, Univerzálne bezpečné úložisko súdov, Register správcov, Register FO, Register PO, IAM, ÚPVS.</w:t>
      </w:r>
    </w:p>
    <w:p w14:paraId="669D4665" w14:textId="77777777" w:rsidR="00EB619C" w:rsidRDefault="00EB619C" w:rsidP="00EB619C">
      <w:pPr>
        <w:tabs>
          <w:tab w:val="left" w:pos="1665"/>
        </w:tabs>
        <w:jc w:val="both"/>
        <w:rPr>
          <w:rFonts w:ascii="Calibri" w:hAnsi="Calibri"/>
        </w:rPr>
      </w:pPr>
    </w:p>
    <w:p w14:paraId="3AA27AB7" w14:textId="77777777" w:rsidR="00EB619C" w:rsidRDefault="00EB619C" w:rsidP="00EB619C">
      <w:pPr>
        <w:jc w:val="both"/>
        <w:rPr>
          <w:rFonts w:ascii="Calibri" w:hAnsi="Calibri"/>
          <w:b/>
          <w:i/>
        </w:rPr>
      </w:pPr>
      <w:r w:rsidRPr="00980F65">
        <w:rPr>
          <w:b/>
        </w:rPr>
        <w:t xml:space="preserve">Organizačný pohľad </w:t>
      </w:r>
      <w:r>
        <w:rPr>
          <w:rFonts w:ascii="Calibri" w:hAnsi="Calibri"/>
          <w:b/>
          <w:i/>
        </w:rPr>
        <w:t>(</w:t>
      </w:r>
      <w:r w:rsidRPr="0071283D">
        <w:rPr>
          <w:rFonts w:ascii="Calibri" w:hAnsi="Calibri"/>
          <w:b/>
          <w:i/>
        </w:rPr>
        <w:t>Business architektúra</w:t>
      </w:r>
      <w:r>
        <w:rPr>
          <w:rFonts w:ascii="Calibri" w:hAnsi="Calibri"/>
          <w:b/>
          <w:i/>
        </w:rPr>
        <w:t>)</w:t>
      </w:r>
      <w:r w:rsidRPr="0071283D">
        <w:rPr>
          <w:rFonts w:ascii="Calibri" w:hAnsi="Calibri"/>
          <w:b/>
          <w:i/>
        </w:rPr>
        <w:t xml:space="preserve"> </w:t>
      </w:r>
    </w:p>
    <w:p w14:paraId="064A9926" w14:textId="77777777" w:rsidR="00EB619C" w:rsidRPr="0071283D" w:rsidRDefault="00EB619C" w:rsidP="00EB619C">
      <w:pPr>
        <w:jc w:val="both"/>
        <w:rPr>
          <w:rFonts w:ascii="Calibri" w:hAnsi="Calibri"/>
          <w:b/>
          <w:i/>
        </w:rPr>
      </w:pPr>
    </w:p>
    <w:p w14:paraId="76E1F209" w14:textId="77777777" w:rsidR="00EB619C" w:rsidRPr="00980F65" w:rsidRDefault="00EB619C" w:rsidP="00EB619C">
      <w:pPr>
        <w:jc w:val="both"/>
      </w:pPr>
      <w:r w:rsidRPr="00980F65">
        <w:t>Používatelia systému IS RÚ</w:t>
      </w:r>
    </w:p>
    <w:p w14:paraId="550F3C0E" w14:textId="77777777" w:rsidR="00EB619C" w:rsidRPr="0072070D" w:rsidRDefault="00EB619C" w:rsidP="00EB619C">
      <w:pPr>
        <w:jc w:val="both"/>
        <w:rPr>
          <w:rFonts w:ascii="Calibri" w:hAnsi="Calibri"/>
        </w:rPr>
      </w:pPr>
    </w:p>
    <w:p w14:paraId="447FB76F" w14:textId="77777777" w:rsidR="00EB619C" w:rsidRPr="0072070D" w:rsidRDefault="00EB619C" w:rsidP="00EB619C">
      <w:pPr>
        <w:jc w:val="both"/>
        <w:rPr>
          <w:rFonts w:ascii="Calibri" w:hAnsi="Calibri"/>
        </w:rPr>
      </w:pPr>
      <w:r w:rsidRPr="0072070D">
        <w:rPr>
          <w:rFonts w:ascii="Calibri" w:hAnsi="Calibri"/>
        </w:rPr>
        <w:t>Verejnosť</w:t>
      </w:r>
    </w:p>
    <w:p w14:paraId="72ACE8B3" w14:textId="77777777" w:rsidR="00EB619C" w:rsidRPr="0072070D" w:rsidRDefault="00EB619C" w:rsidP="00EB619C">
      <w:pPr>
        <w:jc w:val="both"/>
        <w:rPr>
          <w:rFonts w:ascii="Calibri" w:hAnsi="Calibri"/>
        </w:rPr>
      </w:pPr>
      <w:r w:rsidRPr="0072070D">
        <w:rPr>
          <w:rFonts w:ascii="Calibri" w:hAnsi="Calibri"/>
        </w:rPr>
        <w:t>Široká verejnosť pristupuje do IS RÚ prostredníctvom webu ru.justice.sk,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72070D">
        <w:rPr>
          <w:rFonts w:ascii="Calibri" w:hAnsi="Calibri"/>
        </w:rPr>
        <w:t>eID</w:t>
      </w:r>
      <w:proofErr w:type="spellEnd"/>
      <w:r w:rsidRPr="0072070D">
        <w:rPr>
          <w:rFonts w:ascii="Calibri" w:hAnsi="Calibri"/>
        </w:rPr>
        <w:t>), má účastník konania online prístup k širšej množine údajov o konaní, bez potreby osobnej návštevy správcu.</w:t>
      </w:r>
    </w:p>
    <w:p w14:paraId="121DA17B" w14:textId="77777777" w:rsidR="00EB619C" w:rsidRDefault="00EB619C" w:rsidP="00EB619C">
      <w:pPr>
        <w:jc w:val="both"/>
        <w:rPr>
          <w:rFonts w:ascii="Calibri" w:hAnsi="Calibri"/>
        </w:rPr>
      </w:pPr>
    </w:p>
    <w:p w14:paraId="6E6810E3" w14:textId="22A03365" w:rsidR="00EB619C" w:rsidRDefault="00EB619C" w:rsidP="00EB619C">
      <w:pPr>
        <w:jc w:val="both"/>
        <w:rPr>
          <w:rFonts w:ascii="Calibri" w:hAnsi="Calibri"/>
        </w:rPr>
      </w:pPr>
      <w:r w:rsidRPr="0072070D">
        <w:rPr>
          <w:rFonts w:ascii="Calibri" w:hAnsi="Calibri"/>
        </w:rPr>
        <w:t>Ďalší spôsob, ako môže verejnosť pristupovať  k dátam, je verejné API, s možnosťou následného automatizovaného spracovania získaných údajov v informačných systémoch klienta.</w:t>
      </w:r>
    </w:p>
    <w:p w14:paraId="76E0627C" w14:textId="77777777" w:rsidR="00EB619C" w:rsidRPr="0072070D" w:rsidRDefault="00EB619C" w:rsidP="00EB619C">
      <w:pPr>
        <w:jc w:val="both"/>
        <w:rPr>
          <w:rFonts w:ascii="Calibri" w:hAnsi="Calibri"/>
        </w:rPr>
      </w:pPr>
    </w:p>
    <w:p w14:paraId="295CCA07" w14:textId="77777777" w:rsidR="00EB619C" w:rsidRPr="0072070D" w:rsidRDefault="00EB619C" w:rsidP="00EB619C">
      <w:pPr>
        <w:jc w:val="both"/>
        <w:rPr>
          <w:rFonts w:ascii="Calibri" w:hAnsi="Calibri"/>
        </w:rPr>
      </w:pPr>
      <w:r w:rsidRPr="0072070D">
        <w:rPr>
          <w:rFonts w:ascii="Calibri" w:hAnsi="Calibri"/>
        </w:rPr>
        <w:t>Verejnosť môže na elektronickú komunikáciu so súdmi a so správcami využívať elektronické služby zverejnené na portáli www.slovensko.sk, ako napríklad Návrh na vyhlásenie konkurzu, Návrh na povolenie reštrukturalizácie, Návrh na oddlženie, Prihláška pohľadávky, atď.</w:t>
      </w:r>
    </w:p>
    <w:p w14:paraId="67BF483B" w14:textId="77777777" w:rsidR="00EB619C" w:rsidRDefault="00EB619C" w:rsidP="00EB619C">
      <w:pPr>
        <w:jc w:val="both"/>
        <w:rPr>
          <w:rFonts w:ascii="Calibri" w:hAnsi="Calibri"/>
        </w:rPr>
      </w:pPr>
    </w:p>
    <w:p w14:paraId="3042E989" w14:textId="77777777" w:rsidR="00EB619C" w:rsidRPr="0072070D" w:rsidRDefault="00EB619C" w:rsidP="00EB619C">
      <w:pPr>
        <w:jc w:val="both"/>
        <w:rPr>
          <w:rFonts w:ascii="Calibri" w:hAnsi="Calibri"/>
        </w:rPr>
      </w:pPr>
      <w:r w:rsidRPr="0072070D">
        <w:rPr>
          <w:rFonts w:ascii="Calibri" w:hAnsi="Calibri"/>
        </w:rPr>
        <w:t>Správcovia</w:t>
      </w:r>
    </w:p>
    <w:p w14:paraId="1205E80A" w14:textId="77777777" w:rsidR="00EB619C" w:rsidRPr="0072070D" w:rsidRDefault="00EB619C" w:rsidP="00EB619C">
      <w:pPr>
        <w:jc w:val="both"/>
        <w:rPr>
          <w:rFonts w:ascii="Calibri" w:hAnsi="Calibri"/>
        </w:rPr>
      </w:pPr>
      <w:r w:rsidRPr="0072070D">
        <w:rPr>
          <w:rFonts w:ascii="Calibri" w:hAnsi="Calibri"/>
        </w:rPr>
        <w:lastRenderedPageBreak/>
        <w:t xml:space="preserve">Správcovia môžu po úspešnom overení svojej </w:t>
      </w:r>
      <w:proofErr w:type="spellStart"/>
      <w:r w:rsidRPr="0072070D">
        <w:rPr>
          <w:rFonts w:ascii="Calibri" w:hAnsi="Calibri"/>
        </w:rPr>
        <w:t>eID</w:t>
      </w:r>
      <w:proofErr w:type="spellEnd"/>
      <w:r w:rsidRPr="0072070D">
        <w:rPr>
          <w:rFonts w:ascii="Calibri" w:hAnsi="Calibri"/>
        </w:rPr>
        <w:t xml:space="preserve"> pristupovať  do systému IS RÚ cez špecializovaný webový portál. Vlastníctvo </w:t>
      </w:r>
      <w:proofErr w:type="spellStart"/>
      <w:r w:rsidRPr="0072070D">
        <w:rPr>
          <w:rFonts w:ascii="Calibri" w:hAnsi="Calibri"/>
        </w:rPr>
        <w:t>eID</w:t>
      </w:r>
      <w:proofErr w:type="spellEnd"/>
      <w:r w:rsidRPr="0072070D">
        <w:rPr>
          <w:rFonts w:ascii="Calibri" w:hAnsi="Calibri"/>
        </w:rPr>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 atď.</w:t>
      </w:r>
    </w:p>
    <w:p w14:paraId="07A3951D" w14:textId="77777777" w:rsidR="00EB619C" w:rsidRPr="0072070D" w:rsidRDefault="00EB619C" w:rsidP="00EB619C">
      <w:pPr>
        <w:jc w:val="both"/>
        <w:rPr>
          <w:rFonts w:ascii="Calibri" w:hAnsi="Calibri"/>
        </w:rPr>
      </w:pPr>
      <w:r w:rsidRPr="0072070D">
        <w:rPr>
          <w:rFonts w:ascii="Calibri" w:hAnsi="Calibri"/>
        </w:rPr>
        <w:t>Ak správca používa svoj vlastný informačný systém pre správu konkurzov a reštrukturalizácií, môže potrebné údaje importovať do IS RÚ prostredníctvom definovaného rozhrania.</w:t>
      </w:r>
    </w:p>
    <w:p w14:paraId="299C25F8" w14:textId="77777777" w:rsidR="00EB619C" w:rsidRPr="0072070D" w:rsidRDefault="00EB619C" w:rsidP="00EB619C">
      <w:pPr>
        <w:jc w:val="both"/>
        <w:rPr>
          <w:rFonts w:ascii="Calibri" w:hAnsi="Calibri"/>
        </w:rPr>
      </w:pPr>
    </w:p>
    <w:p w14:paraId="666969EB" w14:textId="77777777" w:rsidR="00EB619C" w:rsidRPr="0072070D" w:rsidRDefault="00EB619C" w:rsidP="00EB619C">
      <w:pPr>
        <w:jc w:val="both"/>
        <w:rPr>
          <w:rFonts w:ascii="Calibri" w:hAnsi="Calibri"/>
        </w:rPr>
      </w:pPr>
      <w:r w:rsidRPr="0072070D">
        <w:rPr>
          <w:rFonts w:ascii="Calibri" w:hAnsi="Calibri"/>
        </w:rPr>
        <w:t>Súdy, Ministerstvo spravodlivosti SR</w:t>
      </w:r>
    </w:p>
    <w:p w14:paraId="75113981" w14:textId="77777777" w:rsidR="00EB619C" w:rsidRDefault="00EB619C" w:rsidP="00EB619C">
      <w:pPr>
        <w:tabs>
          <w:tab w:val="left" w:pos="1665"/>
        </w:tabs>
        <w:jc w:val="both"/>
        <w:rPr>
          <w:b/>
          <w:color w:val="000000"/>
        </w:rPr>
      </w:pPr>
      <w:r w:rsidRPr="0072070D">
        <w:rPr>
          <w:rFonts w:ascii="Calibri" w:hAnsi="Calibri"/>
        </w:rPr>
        <w:t>Sudcovia a oprávnení súdni úradníci môžu pristupovať do IS RÚ priamo z ich interných informačných systémov. Sudcovia majú prístup ku všetkým dokumentom, ktoré správca nahral ku konaniu, napr. zoznam pohľadávok. Takáto „elektronizácia“ prináša zrýchlenie priebehu konania a zníženie záťaže ako pre</w:t>
      </w:r>
      <w:r>
        <w:rPr>
          <w:rFonts w:ascii="Calibri" w:hAnsi="Calibri"/>
        </w:rPr>
        <w:t xml:space="preserve"> </w:t>
      </w:r>
      <w:r w:rsidRPr="0072070D">
        <w:rPr>
          <w:rFonts w:ascii="Calibri" w:hAnsi="Calibri"/>
        </w:rPr>
        <w:t>správcov, tak aj pre súdy. Pracovníci Ministerstva spravodlivosti SR môžu efektívne vykonávať dohľad nad správcami elektronickým spôsobom.</w:t>
      </w:r>
    </w:p>
    <w:p w14:paraId="30D8019A" w14:textId="77777777" w:rsidR="00EB619C" w:rsidRDefault="00EB619C" w:rsidP="00EB619C">
      <w:pPr>
        <w:tabs>
          <w:tab w:val="left" w:pos="1665"/>
        </w:tabs>
        <w:jc w:val="both"/>
        <w:rPr>
          <w:szCs w:val="22"/>
        </w:rPr>
      </w:pPr>
    </w:p>
    <w:p w14:paraId="69C22E9C" w14:textId="77777777" w:rsidR="00EB619C" w:rsidRPr="00DB5091" w:rsidRDefault="00EB619C" w:rsidP="00EB619C">
      <w:pPr>
        <w:tabs>
          <w:tab w:val="left" w:pos="1665"/>
        </w:tabs>
        <w:jc w:val="both"/>
        <w:rPr>
          <w:szCs w:val="22"/>
        </w:rPr>
      </w:pPr>
      <w:r w:rsidRPr="00DB5091">
        <w:rPr>
          <w:szCs w:val="22"/>
        </w:rPr>
        <w:t>Centrum právnej pomoci – CPP</w:t>
      </w:r>
    </w:p>
    <w:p w14:paraId="59830351" w14:textId="77777777" w:rsidR="00EB619C" w:rsidRPr="00DB5091" w:rsidRDefault="00EB619C" w:rsidP="00EB619C">
      <w:pPr>
        <w:tabs>
          <w:tab w:val="left" w:pos="1665"/>
        </w:tabs>
        <w:jc w:val="both"/>
        <w:rPr>
          <w:szCs w:val="22"/>
        </w:rPr>
      </w:pPr>
      <w:r w:rsidRPr="00DB5091">
        <w:rPr>
          <w:szCs w:val="22"/>
        </w:rPr>
        <w:t>Aplikácia Register úpadcov pre Centrum právnej pomoci umožňuje elektronické podávanie Návrhov na vyhlásenie konkurzu podľa štvrtej časti zákona č. 7/2005 Z. z. o konkurze a reštrukturalizácii a o 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122322CE" w14:textId="77777777" w:rsidR="00EB619C" w:rsidRPr="00DB5091" w:rsidRDefault="00EB619C" w:rsidP="00EB619C">
      <w:pPr>
        <w:tabs>
          <w:tab w:val="left" w:pos="1665"/>
        </w:tabs>
        <w:jc w:val="both"/>
        <w:rPr>
          <w:szCs w:val="22"/>
        </w:rPr>
      </w:pPr>
    </w:p>
    <w:p w14:paraId="68FAED49" w14:textId="77777777" w:rsidR="00EB619C" w:rsidRPr="00DB5091" w:rsidRDefault="00EB619C" w:rsidP="00EB619C">
      <w:pPr>
        <w:tabs>
          <w:tab w:val="left" w:pos="1665"/>
        </w:tabs>
        <w:jc w:val="both"/>
        <w:rPr>
          <w:szCs w:val="22"/>
        </w:rPr>
      </w:pPr>
      <w:r w:rsidRPr="00DB5091">
        <w:rPr>
          <w:szCs w:val="22"/>
        </w:rPr>
        <w:t>IRI – Prepojenie s centrálnym európskym portálom elektronickej justície (e-</w:t>
      </w:r>
      <w:proofErr w:type="spellStart"/>
      <w:r w:rsidRPr="00DB5091">
        <w:rPr>
          <w:szCs w:val="22"/>
        </w:rPr>
        <w:t>Justice</w:t>
      </w:r>
      <w:proofErr w:type="spellEnd"/>
      <w:r w:rsidRPr="00DB5091">
        <w:rPr>
          <w:szCs w:val="22"/>
        </w:rPr>
        <w:t>)</w:t>
      </w:r>
    </w:p>
    <w:p w14:paraId="7D6DE90D" w14:textId="77777777" w:rsidR="00EB619C" w:rsidRPr="00DB5091" w:rsidRDefault="00EB619C" w:rsidP="00EB619C">
      <w:pPr>
        <w:tabs>
          <w:tab w:val="left" w:pos="1665"/>
        </w:tabs>
        <w:jc w:val="both"/>
        <w:rPr>
          <w:szCs w:val="22"/>
        </w:rPr>
      </w:pPr>
      <w:proofErr w:type="spellStart"/>
      <w:r w:rsidRPr="00DB5091">
        <w:rPr>
          <w:szCs w:val="22"/>
        </w:rPr>
        <w:t>Insolvenčné</w:t>
      </w:r>
      <w:proofErr w:type="spellEnd"/>
      <w:r w:rsidRPr="00DB5091">
        <w:rPr>
          <w:szCs w:val="22"/>
        </w:rPr>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rPr>
          <w:szCs w:val="22"/>
        </w:rPr>
        <w:t>Justice</w:t>
      </w:r>
      <w:proofErr w:type="spellEnd"/>
      <w:r w:rsidRPr="00DB5091">
        <w:rPr>
          <w:szCs w:val="22"/>
        </w:rPr>
        <w:t xml:space="preserve"> portálom. Zároveň vystavuje rozhranie, vďaka ktorému je možné z e-</w:t>
      </w:r>
      <w:proofErr w:type="spellStart"/>
      <w:r w:rsidRPr="00DB5091">
        <w:rPr>
          <w:szCs w:val="22"/>
        </w:rPr>
        <w:t>Justice</w:t>
      </w:r>
      <w:proofErr w:type="spellEnd"/>
      <w:r w:rsidRPr="00DB5091">
        <w:rPr>
          <w:szCs w:val="22"/>
        </w:rPr>
        <w:t xml:space="preserve"> portálu vyhľadávať vybraný reprezentatívny rozsah údajov o </w:t>
      </w:r>
      <w:proofErr w:type="spellStart"/>
      <w:r w:rsidRPr="00DB5091">
        <w:rPr>
          <w:szCs w:val="22"/>
        </w:rPr>
        <w:t>insolvenčných</w:t>
      </w:r>
      <w:proofErr w:type="spellEnd"/>
      <w:r w:rsidRPr="00DB5091">
        <w:rPr>
          <w:szCs w:val="22"/>
        </w:rPr>
        <w:t xml:space="preserve"> konaniach.</w:t>
      </w:r>
    </w:p>
    <w:p w14:paraId="7C928843" w14:textId="77777777" w:rsidR="00EB619C" w:rsidRDefault="00EB619C" w:rsidP="00EB619C">
      <w:pPr>
        <w:tabs>
          <w:tab w:val="left" w:pos="1665"/>
        </w:tabs>
        <w:jc w:val="both"/>
        <w:rPr>
          <w:szCs w:val="22"/>
        </w:rPr>
      </w:pPr>
    </w:p>
    <w:p w14:paraId="1C826BF3" w14:textId="77777777" w:rsidR="00EB619C" w:rsidRDefault="00EB619C" w:rsidP="00EB619C">
      <w:pPr>
        <w:tabs>
          <w:tab w:val="left" w:pos="1665"/>
        </w:tabs>
        <w:jc w:val="both"/>
        <w:rPr>
          <w:szCs w:val="22"/>
        </w:rPr>
      </w:pPr>
      <w:r w:rsidRPr="00D12E56">
        <w:rPr>
          <w:szCs w:val="22"/>
        </w:rPr>
        <w:t xml:space="preserve">Predmetom zákazky je zabezpečenie komplexných odborných služieb podpory prevádzky a rozvoja informačného systému Register úpadcov.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w:t>
      </w:r>
      <w:r w:rsidRPr="009B45CC">
        <w:rPr>
          <w:szCs w:val="22"/>
        </w:rPr>
        <w:t>48 mesiacov</w:t>
      </w:r>
      <w:r w:rsidRPr="00D12E56">
        <w:rPr>
          <w:szCs w:val="22"/>
        </w:rPr>
        <w:t>.</w:t>
      </w:r>
      <w:r>
        <w:rPr>
          <w:szCs w:val="22"/>
        </w:rPr>
        <w:t xml:space="preserve"> </w:t>
      </w:r>
    </w:p>
    <w:p w14:paraId="52741B9F" w14:textId="77777777" w:rsidR="00EB619C" w:rsidRDefault="00EB619C" w:rsidP="00EB619C">
      <w:pPr>
        <w:tabs>
          <w:tab w:val="left" w:pos="1665"/>
        </w:tabs>
        <w:jc w:val="both"/>
        <w:rPr>
          <w:szCs w:val="22"/>
        </w:rPr>
      </w:pPr>
    </w:p>
    <w:p w14:paraId="4B549481" w14:textId="77777777" w:rsidR="00EB619C" w:rsidRDefault="00EB619C" w:rsidP="00EB619C">
      <w:pPr>
        <w:tabs>
          <w:tab w:val="left" w:pos="1665"/>
        </w:tabs>
        <w:jc w:val="both"/>
        <w:rPr>
          <w:szCs w:val="22"/>
        </w:rPr>
      </w:pPr>
      <w:r w:rsidRPr="002474DD">
        <w:rPr>
          <w:szCs w:val="22"/>
        </w:rPr>
        <w:t>IS RÚ poskytuje nasledovné kategórie služieb:</w:t>
      </w:r>
    </w:p>
    <w:p w14:paraId="06D1E85E" w14:textId="77777777" w:rsidR="00EB619C" w:rsidRDefault="00EB619C" w:rsidP="00EB619C">
      <w:pPr>
        <w:tabs>
          <w:tab w:val="left" w:pos="1665"/>
        </w:tabs>
        <w:jc w:val="both"/>
        <w:rPr>
          <w:szCs w:val="22"/>
        </w:rPr>
      </w:pPr>
    </w:p>
    <w:tbl>
      <w:tblPr>
        <w:tblStyle w:val="Mriekatabuky"/>
        <w:tblW w:w="0" w:type="auto"/>
        <w:tblLook w:val="04A0" w:firstRow="1" w:lastRow="0" w:firstColumn="1" w:lastColumn="0" w:noHBand="0" w:noVBand="1"/>
      </w:tblPr>
      <w:tblGrid>
        <w:gridCol w:w="1580"/>
        <w:gridCol w:w="3118"/>
        <w:gridCol w:w="1753"/>
        <w:gridCol w:w="3177"/>
      </w:tblGrid>
      <w:tr w:rsidR="00EB619C" w:rsidRPr="002474DD" w14:paraId="7F2DC48E" w14:textId="77777777" w:rsidTr="003B4E8C">
        <w:trPr>
          <w:trHeight w:val="600"/>
        </w:trPr>
        <w:tc>
          <w:tcPr>
            <w:tcW w:w="1600" w:type="dxa"/>
            <w:hideMark/>
          </w:tcPr>
          <w:p w14:paraId="3DCC06E9" w14:textId="77777777" w:rsidR="00EB619C" w:rsidRPr="002474DD" w:rsidRDefault="00EB619C" w:rsidP="003B4E8C">
            <w:pPr>
              <w:tabs>
                <w:tab w:val="left" w:pos="1665"/>
              </w:tabs>
              <w:rPr>
                <w:b/>
                <w:bCs/>
                <w:sz w:val="20"/>
                <w:szCs w:val="22"/>
              </w:rPr>
            </w:pPr>
            <w:r w:rsidRPr="002474DD">
              <w:rPr>
                <w:b/>
                <w:bCs/>
                <w:sz w:val="20"/>
                <w:szCs w:val="22"/>
              </w:rPr>
              <w:t>Aplikačná služba</w:t>
            </w:r>
          </w:p>
        </w:tc>
        <w:tc>
          <w:tcPr>
            <w:tcW w:w="3520" w:type="dxa"/>
            <w:hideMark/>
          </w:tcPr>
          <w:p w14:paraId="5731EB4A" w14:textId="77777777" w:rsidR="00EB619C" w:rsidRPr="002474DD" w:rsidRDefault="00EB619C" w:rsidP="003B4E8C">
            <w:pPr>
              <w:tabs>
                <w:tab w:val="left" w:pos="1665"/>
              </w:tabs>
              <w:rPr>
                <w:b/>
                <w:bCs/>
                <w:sz w:val="20"/>
                <w:szCs w:val="22"/>
              </w:rPr>
            </w:pPr>
            <w:r w:rsidRPr="002474DD">
              <w:rPr>
                <w:b/>
                <w:bCs/>
                <w:sz w:val="20"/>
                <w:szCs w:val="22"/>
              </w:rPr>
              <w:t>Názov</w:t>
            </w:r>
          </w:p>
        </w:tc>
        <w:tc>
          <w:tcPr>
            <w:tcW w:w="1780" w:type="dxa"/>
            <w:hideMark/>
          </w:tcPr>
          <w:p w14:paraId="311C5D23" w14:textId="77777777" w:rsidR="00EB619C" w:rsidRPr="002474DD" w:rsidRDefault="00EB619C" w:rsidP="003B4E8C">
            <w:pPr>
              <w:tabs>
                <w:tab w:val="left" w:pos="1665"/>
              </w:tabs>
              <w:rPr>
                <w:b/>
                <w:bCs/>
                <w:sz w:val="20"/>
                <w:szCs w:val="22"/>
              </w:rPr>
            </w:pPr>
            <w:r w:rsidRPr="002474DD">
              <w:rPr>
                <w:b/>
                <w:bCs/>
                <w:sz w:val="20"/>
                <w:szCs w:val="22"/>
              </w:rPr>
              <w:t>Koncová služba</w:t>
            </w:r>
          </w:p>
        </w:tc>
        <w:tc>
          <w:tcPr>
            <w:tcW w:w="4200" w:type="dxa"/>
            <w:hideMark/>
          </w:tcPr>
          <w:p w14:paraId="282DC6BB" w14:textId="77777777" w:rsidR="00EB619C" w:rsidRPr="002474DD" w:rsidRDefault="00EB619C" w:rsidP="003B4E8C">
            <w:pPr>
              <w:tabs>
                <w:tab w:val="left" w:pos="1665"/>
              </w:tabs>
              <w:rPr>
                <w:b/>
                <w:bCs/>
                <w:sz w:val="20"/>
                <w:szCs w:val="22"/>
              </w:rPr>
            </w:pPr>
            <w:proofErr w:type="spellStart"/>
            <w:r w:rsidRPr="002474DD">
              <w:rPr>
                <w:b/>
                <w:bCs/>
                <w:sz w:val="20"/>
                <w:szCs w:val="22"/>
              </w:rPr>
              <w:t>Cieľ_názov</w:t>
            </w:r>
            <w:proofErr w:type="spellEnd"/>
          </w:p>
        </w:tc>
      </w:tr>
      <w:tr w:rsidR="00EB619C" w:rsidRPr="002474DD" w14:paraId="1A9F0806" w14:textId="77777777" w:rsidTr="003B4E8C">
        <w:trPr>
          <w:trHeight w:val="600"/>
        </w:trPr>
        <w:tc>
          <w:tcPr>
            <w:tcW w:w="1600" w:type="dxa"/>
            <w:vMerge w:val="restart"/>
            <w:hideMark/>
          </w:tcPr>
          <w:p w14:paraId="19DA6683" w14:textId="77777777" w:rsidR="00EB619C" w:rsidRPr="002474DD" w:rsidRDefault="00EB619C" w:rsidP="003B4E8C">
            <w:pPr>
              <w:tabs>
                <w:tab w:val="left" w:pos="1665"/>
              </w:tabs>
              <w:rPr>
                <w:sz w:val="20"/>
                <w:szCs w:val="22"/>
              </w:rPr>
            </w:pPr>
            <w:r w:rsidRPr="002474DD">
              <w:rPr>
                <w:sz w:val="20"/>
                <w:szCs w:val="22"/>
              </w:rPr>
              <w:t>as_62766</w:t>
            </w:r>
          </w:p>
        </w:tc>
        <w:tc>
          <w:tcPr>
            <w:tcW w:w="3520" w:type="dxa"/>
            <w:vMerge w:val="restart"/>
            <w:hideMark/>
          </w:tcPr>
          <w:p w14:paraId="6A9B6ADB" w14:textId="77777777" w:rsidR="00EB619C" w:rsidRPr="002474DD" w:rsidRDefault="00EB619C" w:rsidP="003B4E8C">
            <w:pPr>
              <w:tabs>
                <w:tab w:val="left" w:pos="1665"/>
              </w:tabs>
              <w:rPr>
                <w:sz w:val="20"/>
                <w:szCs w:val="22"/>
              </w:rPr>
            </w:pPr>
            <w:r w:rsidRPr="002474DD">
              <w:rPr>
                <w:sz w:val="20"/>
                <w:szCs w:val="22"/>
              </w:rPr>
              <w:t>Verejná preventívna reštrukturalizácia</w:t>
            </w:r>
          </w:p>
        </w:tc>
        <w:tc>
          <w:tcPr>
            <w:tcW w:w="1780" w:type="dxa"/>
            <w:hideMark/>
          </w:tcPr>
          <w:p w14:paraId="675F4765" w14:textId="77777777" w:rsidR="00EB619C" w:rsidRPr="002474DD" w:rsidRDefault="00EB619C" w:rsidP="003B4E8C">
            <w:pPr>
              <w:tabs>
                <w:tab w:val="left" w:pos="1665"/>
              </w:tabs>
              <w:rPr>
                <w:sz w:val="20"/>
                <w:szCs w:val="22"/>
              </w:rPr>
            </w:pPr>
            <w:r w:rsidRPr="002474DD">
              <w:rPr>
                <w:sz w:val="20"/>
                <w:szCs w:val="22"/>
              </w:rPr>
              <w:t>ks_340611</w:t>
            </w:r>
          </w:p>
        </w:tc>
        <w:tc>
          <w:tcPr>
            <w:tcW w:w="4200" w:type="dxa"/>
            <w:hideMark/>
          </w:tcPr>
          <w:p w14:paraId="4D42E6DA" w14:textId="77777777" w:rsidR="00EB619C" w:rsidRPr="002474DD" w:rsidRDefault="00EB619C" w:rsidP="003B4E8C">
            <w:pPr>
              <w:tabs>
                <w:tab w:val="left" w:pos="1665"/>
              </w:tabs>
              <w:rPr>
                <w:sz w:val="20"/>
                <w:szCs w:val="22"/>
              </w:rPr>
            </w:pPr>
            <w:r w:rsidRPr="002474DD">
              <w:rPr>
                <w:sz w:val="20"/>
                <w:szCs w:val="22"/>
              </w:rPr>
              <w:t>Podávanie návrhu dlžníka na potvrdenie plánu súdom</w:t>
            </w:r>
          </w:p>
        </w:tc>
      </w:tr>
      <w:tr w:rsidR="00EB619C" w:rsidRPr="002474DD" w14:paraId="7B00C516" w14:textId="77777777" w:rsidTr="003B4E8C">
        <w:trPr>
          <w:trHeight w:val="900"/>
        </w:trPr>
        <w:tc>
          <w:tcPr>
            <w:tcW w:w="1600" w:type="dxa"/>
            <w:vMerge/>
            <w:hideMark/>
          </w:tcPr>
          <w:p w14:paraId="620384F3" w14:textId="77777777" w:rsidR="00EB619C" w:rsidRPr="002474DD" w:rsidRDefault="00EB619C" w:rsidP="003B4E8C">
            <w:pPr>
              <w:tabs>
                <w:tab w:val="left" w:pos="1665"/>
              </w:tabs>
              <w:rPr>
                <w:sz w:val="20"/>
                <w:szCs w:val="22"/>
              </w:rPr>
            </w:pPr>
          </w:p>
        </w:tc>
        <w:tc>
          <w:tcPr>
            <w:tcW w:w="3520" w:type="dxa"/>
            <w:vMerge/>
            <w:hideMark/>
          </w:tcPr>
          <w:p w14:paraId="3C105603" w14:textId="77777777" w:rsidR="00EB619C" w:rsidRPr="002474DD" w:rsidRDefault="00EB619C" w:rsidP="003B4E8C">
            <w:pPr>
              <w:tabs>
                <w:tab w:val="left" w:pos="1665"/>
              </w:tabs>
              <w:rPr>
                <w:sz w:val="20"/>
                <w:szCs w:val="22"/>
              </w:rPr>
            </w:pPr>
          </w:p>
        </w:tc>
        <w:tc>
          <w:tcPr>
            <w:tcW w:w="1780" w:type="dxa"/>
            <w:hideMark/>
          </w:tcPr>
          <w:p w14:paraId="59C094F8" w14:textId="77777777" w:rsidR="00EB619C" w:rsidRPr="002474DD" w:rsidRDefault="00EB619C" w:rsidP="003B4E8C">
            <w:pPr>
              <w:tabs>
                <w:tab w:val="left" w:pos="1665"/>
              </w:tabs>
              <w:rPr>
                <w:sz w:val="20"/>
                <w:szCs w:val="22"/>
              </w:rPr>
            </w:pPr>
            <w:r w:rsidRPr="002474DD">
              <w:rPr>
                <w:sz w:val="20"/>
                <w:szCs w:val="22"/>
              </w:rPr>
              <w:t>ks_340610</w:t>
            </w:r>
          </w:p>
        </w:tc>
        <w:tc>
          <w:tcPr>
            <w:tcW w:w="4200" w:type="dxa"/>
            <w:hideMark/>
          </w:tcPr>
          <w:p w14:paraId="4C1FCCCD" w14:textId="77777777" w:rsidR="00EB619C" w:rsidRPr="002474DD" w:rsidRDefault="00EB619C" w:rsidP="003B4E8C">
            <w:pPr>
              <w:tabs>
                <w:tab w:val="left" w:pos="1665"/>
              </w:tabs>
              <w:rPr>
                <w:sz w:val="20"/>
                <w:szCs w:val="22"/>
              </w:rPr>
            </w:pPr>
            <w:r w:rsidRPr="002474DD">
              <w:rPr>
                <w:sz w:val="20"/>
                <w:szCs w:val="22"/>
              </w:rPr>
              <w:t>Podávanie návrhu dlžníka na potvrdenie plánu súdom -  nahradenie súhlasu skupiny rozhodnutím súdu</w:t>
            </w:r>
          </w:p>
        </w:tc>
      </w:tr>
      <w:tr w:rsidR="00EB619C" w:rsidRPr="002474DD" w14:paraId="076DE8C7" w14:textId="77777777" w:rsidTr="003B4E8C">
        <w:trPr>
          <w:trHeight w:val="1500"/>
        </w:trPr>
        <w:tc>
          <w:tcPr>
            <w:tcW w:w="1600" w:type="dxa"/>
            <w:vMerge/>
            <w:hideMark/>
          </w:tcPr>
          <w:p w14:paraId="6795DD6B" w14:textId="77777777" w:rsidR="00EB619C" w:rsidRPr="002474DD" w:rsidRDefault="00EB619C" w:rsidP="003B4E8C">
            <w:pPr>
              <w:tabs>
                <w:tab w:val="left" w:pos="1665"/>
              </w:tabs>
              <w:rPr>
                <w:sz w:val="20"/>
                <w:szCs w:val="22"/>
              </w:rPr>
            </w:pPr>
          </w:p>
        </w:tc>
        <w:tc>
          <w:tcPr>
            <w:tcW w:w="3520" w:type="dxa"/>
            <w:vMerge/>
            <w:hideMark/>
          </w:tcPr>
          <w:p w14:paraId="7B5C3898" w14:textId="77777777" w:rsidR="00EB619C" w:rsidRPr="002474DD" w:rsidRDefault="00EB619C" w:rsidP="003B4E8C">
            <w:pPr>
              <w:tabs>
                <w:tab w:val="left" w:pos="1665"/>
              </w:tabs>
              <w:rPr>
                <w:sz w:val="20"/>
                <w:szCs w:val="22"/>
              </w:rPr>
            </w:pPr>
          </w:p>
        </w:tc>
        <w:tc>
          <w:tcPr>
            <w:tcW w:w="1780" w:type="dxa"/>
            <w:hideMark/>
          </w:tcPr>
          <w:p w14:paraId="1BF4208C" w14:textId="77777777" w:rsidR="00EB619C" w:rsidRPr="002474DD" w:rsidRDefault="00EB619C" w:rsidP="003B4E8C">
            <w:pPr>
              <w:tabs>
                <w:tab w:val="left" w:pos="1665"/>
              </w:tabs>
              <w:rPr>
                <w:sz w:val="20"/>
                <w:szCs w:val="22"/>
              </w:rPr>
            </w:pPr>
            <w:r w:rsidRPr="002474DD">
              <w:rPr>
                <w:sz w:val="20"/>
                <w:szCs w:val="22"/>
              </w:rPr>
              <w:t>ks_340609</w:t>
            </w:r>
          </w:p>
        </w:tc>
        <w:tc>
          <w:tcPr>
            <w:tcW w:w="4200" w:type="dxa"/>
            <w:hideMark/>
          </w:tcPr>
          <w:p w14:paraId="7F91621D" w14:textId="77777777" w:rsidR="00EB619C" w:rsidRPr="002474DD" w:rsidRDefault="00EB619C" w:rsidP="003B4E8C">
            <w:pPr>
              <w:tabs>
                <w:tab w:val="left" w:pos="1665"/>
              </w:tabs>
              <w:rPr>
                <w:sz w:val="20"/>
                <w:szCs w:val="22"/>
              </w:rPr>
            </w:pPr>
            <w:r w:rsidRPr="002474DD">
              <w:rPr>
                <w:sz w:val="20"/>
                <w:szCs w:val="22"/>
              </w:rPr>
              <w:t>Podávanie návrhu na povolenie verejnej preventívnej reštrukturalizácie s možnosťou podania návrhu na poskytnutie dočasnej ochrany</w:t>
            </w:r>
          </w:p>
        </w:tc>
      </w:tr>
      <w:tr w:rsidR="00EB619C" w:rsidRPr="002474DD" w14:paraId="65FF6628" w14:textId="77777777" w:rsidTr="003B4E8C">
        <w:trPr>
          <w:trHeight w:val="900"/>
        </w:trPr>
        <w:tc>
          <w:tcPr>
            <w:tcW w:w="1600" w:type="dxa"/>
            <w:hideMark/>
          </w:tcPr>
          <w:p w14:paraId="1E87BFAF" w14:textId="77777777" w:rsidR="00EB619C" w:rsidRPr="002474DD" w:rsidRDefault="00EB619C" w:rsidP="003B4E8C">
            <w:pPr>
              <w:tabs>
                <w:tab w:val="left" w:pos="1665"/>
              </w:tabs>
              <w:rPr>
                <w:sz w:val="20"/>
                <w:szCs w:val="22"/>
              </w:rPr>
            </w:pPr>
            <w:r w:rsidRPr="002474DD">
              <w:rPr>
                <w:sz w:val="20"/>
                <w:szCs w:val="22"/>
              </w:rPr>
              <w:t>sluzba_is_49379</w:t>
            </w:r>
          </w:p>
        </w:tc>
        <w:tc>
          <w:tcPr>
            <w:tcW w:w="3520" w:type="dxa"/>
            <w:hideMark/>
          </w:tcPr>
          <w:p w14:paraId="58D1688D" w14:textId="77777777" w:rsidR="00EB619C" w:rsidRPr="002474DD" w:rsidRDefault="00EB619C" w:rsidP="003B4E8C">
            <w:pPr>
              <w:tabs>
                <w:tab w:val="left" w:pos="1665"/>
              </w:tabs>
              <w:rPr>
                <w:sz w:val="20"/>
                <w:szCs w:val="22"/>
              </w:rPr>
            </w:pPr>
            <w:r w:rsidRPr="002474DD">
              <w:rPr>
                <w:sz w:val="20"/>
                <w:szCs w:val="22"/>
              </w:rPr>
              <w:t>Podanie žiadosti o zoznam konaní (aktívnych/ukončených) správcu</w:t>
            </w:r>
          </w:p>
        </w:tc>
        <w:tc>
          <w:tcPr>
            <w:tcW w:w="1780" w:type="dxa"/>
            <w:hideMark/>
          </w:tcPr>
          <w:p w14:paraId="74A4CA1A"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0EA425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20B53BB" w14:textId="77777777" w:rsidTr="003B4E8C">
        <w:trPr>
          <w:trHeight w:val="1200"/>
        </w:trPr>
        <w:tc>
          <w:tcPr>
            <w:tcW w:w="1600" w:type="dxa"/>
            <w:hideMark/>
          </w:tcPr>
          <w:p w14:paraId="11FEFE0D" w14:textId="77777777" w:rsidR="00EB619C" w:rsidRPr="002474DD" w:rsidRDefault="00EB619C" w:rsidP="003B4E8C">
            <w:pPr>
              <w:tabs>
                <w:tab w:val="left" w:pos="1665"/>
              </w:tabs>
              <w:rPr>
                <w:sz w:val="20"/>
                <w:szCs w:val="22"/>
              </w:rPr>
            </w:pPr>
            <w:r w:rsidRPr="002474DD">
              <w:rPr>
                <w:sz w:val="20"/>
                <w:szCs w:val="22"/>
              </w:rPr>
              <w:t>sluzba_is_49385</w:t>
            </w:r>
          </w:p>
        </w:tc>
        <w:tc>
          <w:tcPr>
            <w:tcW w:w="3520" w:type="dxa"/>
            <w:hideMark/>
          </w:tcPr>
          <w:p w14:paraId="7E64F350" w14:textId="77777777" w:rsidR="00EB619C" w:rsidRPr="002474DD" w:rsidRDefault="00EB619C" w:rsidP="003B4E8C">
            <w:pPr>
              <w:tabs>
                <w:tab w:val="left" w:pos="1665"/>
              </w:tabs>
              <w:rPr>
                <w:sz w:val="20"/>
                <w:szCs w:val="22"/>
              </w:rPr>
            </w:pPr>
            <w:r w:rsidRPr="002474DD">
              <w:rPr>
                <w:sz w:val="20"/>
                <w:szCs w:val="22"/>
              </w:rPr>
              <w:t xml:space="preserve">Podanie žiadosti o získanie informácií o stave konkurzného konania, reštrukturalizácie alebo </w:t>
            </w:r>
            <w:proofErr w:type="spellStart"/>
            <w:r w:rsidRPr="002474DD">
              <w:rPr>
                <w:sz w:val="20"/>
                <w:szCs w:val="22"/>
              </w:rPr>
              <w:t>oddĺženia</w:t>
            </w:r>
            <w:proofErr w:type="spellEnd"/>
          </w:p>
        </w:tc>
        <w:tc>
          <w:tcPr>
            <w:tcW w:w="1780" w:type="dxa"/>
            <w:hideMark/>
          </w:tcPr>
          <w:p w14:paraId="01D745EB"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AA1F39B"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C924622" w14:textId="77777777" w:rsidTr="003B4E8C">
        <w:trPr>
          <w:trHeight w:val="600"/>
        </w:trPr>
        <w:tc>
          <w:tcPr>
            <w:tcW w:w="1600" w:type="dxa"/>
            <w:hideMark/>
          </w:tcPr>
          <w:p w14:paraId="37981649" w14:textId="77777777" w:rsidR="00EB619C" w:rsidRPr="002474DD" w:rsidRDefault="00EB619C" w:rsidP="003B4E8C">
            <w:pPr>
              <w:tabs>
                <w:tab w:val="left" w:pos="1665"/>
              </w:tabs>
              <w:rPr>
                <w:sz w:val="20"/>
                <w:szCs w:val="22"/>
              </w:rPr>
            </w:pPr>
            <w:r w:rsidRPr="002474DD">
              <w:rPr>
                <w:sz w:val="20"/>
                <w:szCs w:val="22"/>
              </w:rPr>
              <w:t>sluzba_is_49388</w:t>
            </w:r>
          </w:p>
        </w:tc>
        <w:tc>
          <w:tcPr>
            <w:tcW w:w="3520" w:type="dxa"/>
            <w:hideMark/>
          </w:tcPr>
          <w:p w14:paraId="609BB0FB" w14:textId="77777777" w:rsidR="00EB619C" w:rsidRPr="002474DD" w:rsidRDefault="00EB619C" w:rsidP="003B4E8C">
            <w:pPr>
              <w:tabs>
                <w:tab w:val="left" w:pos="1665"/>
              </w:tabs>
              <w:rPr>
                <w:sz w:val="20"/>
                <w:szCs w:val="22"/>
              </w:rPr>
            </w:pPr>
            <w:r w:rsidRPr="002474DD">
              <w:rPr>
                <w:sz w:val="20"/>
                <w:szCs w:val="22"/>
              </w:rPr>
              <w:t>Podanie žiadosti o sledovanie subjektu občanom</w:t>
            </w:r>
          </w:p>
        </w:tc>
        <w:tc>
          <w:tcPr>
            <w:tcW w:w="1780" w:type="dxa"/>
            <w:hideMark/>
          </w:tcPr>
          <w:p w14:paraId="4FE16B71"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5E3BB39"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18624026" w14:textId="77777777" w:rsidTr="003B4E8C">
        <w:trPr>
          <w:trHeight w:val="600"/>
        </w:trPr>
        <w:tc>
          <w:tcPr>
            <w:tcW w:w="1600" w:type="dxa"/>
            <w:vMerge w:val="restart"/>
            <w:hideMark/>
          </w:tcPr>
          <w:p w14:paraId="72996AAE" w14:textId="77777777" w:rsidR="00EB619C" w:rsidRPr="002474DD" w:rsidRDefault="00EB619C" w:rsidP="003B4E8C">
            <w:pPr>
              <w:tabs>
                <w:tab w:val="left" w:pos="1665"/>
              </w:tabs>
              <w:rPr>
                <w:sz w:val="20"/>
                <w:szCs w:val="22"/>
              </w:rPr>
            </w:pPr>
            <w:r w:rsidRPr="002474DD">
              <w:rPr>
                <w:sz w:val="20"/>
                <w:szCs w:val="22"/>
              </w:rPr>
              <w:t>sluzba_is_49390</w:t>
            </w:r>
          </w:p>
        </w:tc>
        <w:tc>
          <w:tcPr>
            <w:tcW w:w="3520" w:type="dxa"/>
            <w:vMerge w:val="restart"/>
            <w:hideMark/>
          </w:tcPr>
          <w:p w14:paraId="029E775F" w14:textId="77777777" w:rsidR="00EB619C" w:rsidRPr="002474DD" w:rsidRDefault="00EB619C" w:rsidP="003B4E8C">
            <w:pPr>
              <w:tabs>
                <w:tab w:val="left" w:pos="1665"/>
              </w:tabs>
              <w:rPr>
                <w:sz w:val="20"/>
                <w:szCs w:val="22"/>
              </w:rPr>
            </w:pPr>
            <w:r w:rsidRPr="002474DD">
              <w:rPr>
                <w:sz w:val="20"/>
                <w:szCs w:val="22"/>
              </w:rPr>
              <w:t>Podanie prihlášky pohľadávky vrátane príloh a znaleckého posudku v prípade nepeňažnej pohľadávky</w:t>
            </w:r>
          </w:p>
        </w:tc>
        <w:tc>
          <w:tcPr>
            <w:tcW w:w="1780" w:type="dxa"/>
            <w:hideMark/>
          </w:tcPr>
          <w:p w14:paraId="1456293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487700B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68EFCD48" w14:textId="77777777" w:rsidTr="003B4E8C">
        <w:trPr>
          <w:trHeight w:val="600"/>
        </w:trPr>
        <w:tc>
          <w:tcPr>
            <w:tcW w:w="1600" w:type="dxa"/>
            <w:vMerge/>
            <w:hideMark/>
          </w:tcPr>
          <w:p w14:paraId="0C43ADFA" w14:textId="77777777" w:rsidR="00EB619C" w:rsidRPr="002474DD" w:rsidRDefault="00EB619C" w:rsidP="003B4E8C">
            <w:pPr>
              <w:tabs>
                <w:tab w:val="left" w:pos="1665"/>
              </w:tabs>
              <w:rPr>
                <w:sz w:val="20"/>
                <w:szCs w:val="22"/>
              </w:rPr>
            </w:pPr>
          </w:p>
        </w:tc>
        <w:tc>
          <w:tcPr>
            <w:tcW w:w="3520" w:type="dxa"/>
            <w:vMerge/>
            <w:hideMark/>
          </w:tcPr>
          <w:p w14:paraId="1B75FDD4" w14:textId="77777777" w:rsidR="00EB619C" w:rsidRPr="002474DD" w:rsidRDefault="00EB619C" w:rsidP="003B4E8C">
            <w:pPr>
              <w:tabs>
                <w:tab w:val="left" w:pos="1665"/>
              </w:tabs>
              <w:rPr>
                <w:sz w:val="20"/>
                <w:szCs w:val="22"/>
              </w:rPr>
            </w:pPr>
          </w:p>
        </w:tc>
        <w:tc>
          <w:tcPr>
            <w:tcW w:w="1780" w:type="dxa"/>
            <w:hideMark/>
          </w:tcPr>
          <w:p w14:paraId="189775B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58C0D88"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2CF96FFB" w14:textId="77777777" w:rsidTr="003B4E8C">
        <w:trPr>
          <w:trHeight w:val="300"/>
        </w:trPr>
        <w:tc>
          <w:tcPr>
            <w:tcW w:w="1600" w:type="dxa"/>
            <w:vMerge/>
            <w:hideMark/>
          </w:tcPr>
          <w:p w14:paraId="52A329CF" w14:textId="77777777" w:rsidR="00EB619C" w:rsidRPr="002474DD" w:rsidRDefault="00EB619C" w:rsidP="003B4E8C">
            <w:pPr>
              <w:tabs>
                <w:tab w:val="left" w:pos="1665"/>
              </w:tabs>
              <w:rPr>
                <w:sz w:val="20"/>
                <w:szCs w:val="22"/>
              </w:rPr>
            </w:pPr>
          </w:p>
        </w:tc>
        <w:tc>
          <w:tcPr>
            <w:tcW w:w="3520" w:type="dxa"/>
            <w:vMerge/>
            <w:hideMark/>
          </w:tcPr>
          <w:p w14:paraId="5887BE31" w14:textId="77777777" w:rsidR="00EB619C" w:rsidRPr="002474DD" w:rsidRDefault="00EB619C" w:rsidP="003B4E8C">
            <w:pPr>
              <w:tabs>
                <w:tab w:val="left" w:pos="1665"/>
              </w:tabs>
              <w:rPr>
                <w:sz w:val="20"/>
                <w:szCs w:val="22"/>
              </w:rPr>
            </w:pPr>
          </w:p>
        </w:tc>
        <w:tc>
          <w:tcPr>
            <w:tcW w:w="1780" w:type="dxa"/>
            <w:hideMark/>
          </w:tcPr>
          <w:p w14:paraId="6A984F6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02A9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CFFD02" w14:textId="77777777" w:rsidTr="003B4E8C">
        <w:trPr>
          <w:trHeight w:val="900"/>
        </w:trPr>
        <w:tc>
          <w:tcPr>
            <w:tcW w:w="1600" w:type="dxa"/>
            <w:hideMark/>
          </w:tcPr>
          <w:p w14:paraId="7849C23A" w14:textId="77777777" w:rsidR="00EB619C" w:rsidRPr="002474DD" w:rsidRDefault="00EB619C" w:rsidP="003B4E8C">
            <w:pPr>
              <w:tabs>
                <w:tab w:val="left" w:pos="1665"/>
              </w:tabs>
              <w:rPr>
                <w:sz w:val="20"/>
                <w:szCs w:val="22"/>
              </w:rPr>
            </w:pPr>
            <w:r w:rsidRPr="002474DD">
              <w:rPr>
                <w:sz w:val="20"/>
                <w:szCs w:val="22"/>
              </w:rPr>
              <w:t>sluzba_is_49392</w:t>
            </w:r>
          </w:p>
        </w:tc>
        <w:tc>
          <w:tcPr>
            <w:tcW w:w="3520" w:type="dxa"/>
            <w:hideMark/>
          </w:tcPr>
          <w:p w14:paraId="40AD274D" w14:textId="77777777" w:rsidR="00EB619C" w:rsidRPr="002474DD" w:rsidRDefault="00EB619C" w:rsidP="003B4E8C">
            <w:pPr>
              <w:tabs>
                <w:tab w:val="left" w:pos="1665"/>
              </w:tabs>
              <w:rPr>
                <w:sz w:val="20"/>
                <w:szCs w:val="22"/>
              </w:rPr>
            </w:pPr>
            <w:r w:rsidRPr="002474DD">
              <w:rPr>
                <w:sz w:val="20"/>
                <w:szCs w:val="22"/>
              </w:rPr>
              <w:t>Podanie žiadosti o popretie pohľadávky</w:t>
            </w:r>
          </w:p>
        </w:tc>
        <w:tc>
          <w:tcPr>
            <w:tcW w:w="1780" w:type="dxa"/>
            <w:hideMark/>
          </w:tcPr>
          <w:p w14:paraId="4DC9951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96A085F"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47AFD202" w14:textId="77777777" w:rsidTr="003B4E8C">
        <w:trPr>
          <w:trHeight w:val="900"/>
        </w:trPr>
        <w:tc>
          <w:tcPr>
            <w:tcW w:w="1600" w:type="dxa"/>
            <w:vMerge w:val="restart"/>
            <w:hideMark/>
          </w:tcPr>
          <w:p w14:paraId="5D29D6B2" w14:textId="77777777" w:rsidR="00EB619C" w:rsidRPr="002474DD" w:rsidRDefault="00EB619C" w:rsidP="003B4E8C">
            <w:pPr>
              <w:tabs>
                <w:tab w:val="left" w:pos="1665"/>
              </w:tabs>
              <w:rPr>
                <w:sz w:val="20"/>
                <w:szCs w:val="22"/>
              </w:rPr>
            </w:pPr>
            <w:r w:rsidRPr="002474DD">
              <w:rPr>
                <w:sz w:val="20"/>
                <w:szCs w:val="22"/>
              </w:rPr>
              <w:t>sluzba_is_49395</w:t>
            </w:r>
          </w:p>
        </w:tc>
        <w:tc>
          <w:tcPr>
            <w:tcW w:w="3520" w:type="dxa"/>
            <w:vMerge w:val="restart"/>
            <w:hideMark/>
          </w:tcPr>
          <w:p w14:paraId="291E4182" w14:textId="77777777" w:rsidR="00EB619C" w:rsidRPr="002474DD" w:rsidRDefault="00EB619C" w:rsidP="003B4E8C">
            <w:pPr>
              <w:tabs>
                <w:tab w:val="left" w:pos="1665"/>
              </w:tabs>
              <w:rPr>
                <w:sz w:val="20"/>
                <w:szCs w:val="22"/>
              </w:rPr>
            </w:pPr>
            <w:r w:rsidRPr="002474DD">
              <w:rPr>
                <w:sz w:val="20"/>
                <w:szCs w:val="22"/>
              </w:rPr>
              <w:t>Podanie informácie o zmene vlastníka pohľadávky</w:t>
            </w:r>
          </w:p>
        </w:tc>
        <w:tc>
          <w:tcPr>
            <w:tcW w:w="1780" w:type="dxa"/>
            <w:hideMark/>
          </w:tcPr>
          <w:p w14:paraId="08C3DFB6"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5D6A0788"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7535C9A3" w14:textId="77777777" w:rsidTr="003B4E8C">
        <w:trPr>
          <w:trHeight w:val="600"/>
        </w:trPr>
        <w:tc>
          <w:tcPr>
            <w:tcW w:w="1600" w:type="dxa"/>
            <w:vMerge/>
            <w:hideMark/>
          </w:tcPr>
          <w:p w14:paraId="3F187C41" w14:textId="77777777" w:rsidR="00EB619C" w:rsidRPr="002474DD" w:rsidRDefault="00EB619C" w:rsidP="003B4E8C">
            <w:pPr>
              <w:tabs>
                <w:tab w:val="left" w:pos="1665"/>
              </w:tabs>
              <w:rPr>
                <w:sz w:val="20"/>
                <w:szCs w:val="22"/>
              </w:rPr>
            </w:pPr>
          </w:p>
        </w:tc>
        <w:tc>
          <w:tcPr>
            <w:tcW w:w="3520" w:type="dxa"/>
            <w:vMerge/>
            <w:hideMark/>
          </w:tcPr>
          <w:p w14:paraId="2963A82D" w14:textId="77777777" w:rsidR="00EB619C" w:rsidRPr="002474DD" w:rsidRDefault="00EB619C" w:rsidP="003B4E8C">
            <w:pPr>
              <w:tabs>
                <w:tab w:val="left" w:pos="1665"/>
              </w:tabs>
              <w:rPr>
                <w:sz w:val="20"/>
                <w:szCs w:val="22"/>
              </w:rPr>
            </w:pPr>
          </w:p>
        </w:tc>
        <w:tc>
          <w:tcPr>
            <w:tcW w:w="1780" w:type="dxa"/>
            <w:hideMark/>
          </w:tcPr>
          <w:p w14:paraId="6F3782AA"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3F9C9610"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6C679E0B" w14:textId="77777777" w:rsidTr="003B4E8C">
        <w:trPr>
          <w:trHeight w:val="600"/>
        </w:trPr>
        <w:tc>
          <w:tcPr>
            <w:tcW w:w="1600" w:type="dxa"/>
            <w:hideMark/>
          </w:tcPr>
          <w:p w14:paraId="2B856CA6" w14:textId="77777777" w:rsidR="00EB619C" w:rsidRPr="002474DD" w:rsidRDefault="00EB619C" w:rsidP="003B4E8C">
            <w:pPr>
              <w:tabs>
                <w:tab w:val="left" w:pos="1665"/>
              </w:tabs>
              <w:rPr>
                <w:sz w:val="20"/>
                <w:szCs w:val="22"/>
              </w:rPr>
            </w:pPr>
            <w:r w:rsidRPr="002474DD">
              <w:rPr>
                <w:sz w:val="20"/>
                <w:szCs w:val="22"/>
              </w:rPr>
              <w:t>sluzba_is_49397</w:t>
            </w:r>
          </w:p>
        </w:tc>
        <w:tc>
          <w:tcPr>
            <w:tcW w:w="3520" w:type="dxa"/>
            <w:hideMark/>
          </w:tcPr>
          <w:p w14:paraId="38A5EEA7" w14:textId="77777777" w:rsidR="00EB619C" w:rsidRPr="002474DD" w:rsidRDefault="00EB619C" w:rsidP="003B4E8C">
            <w:pPr>
              <w:tabs>
                <w:tab w:val="left" w:pos="1665"/>
              </w:tabs>
              <w:rPr>
                <w:sz w:val="20"/>
                <w:szCs w:val="22"/>
              </w:rPr>
            </w:pPr>
            <w:r w:rsidRPr="002474DD">
              <w:rPr>
                <w:sz w:val="20"/>
                <w:szCs w:val="22"/>
              </w:rPr>
              <w:t>Podanie reštrukturalizačného posudku</w:t>
            </w:r>
          </w:p>
        </w:tc>
        <w:tc>
          <w:tcPr>
            <w:tcW w:w="1780" w:type="dxa"/>
            <w:hideMark/>
          </w:tcPr>
          <w:p w14:paraId="50C1480C"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1F5C3D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22F9561E" w14:textId="77777777" w:rsidTr="003B4E8C">
        <w:trPr>
          <w:trHeight w:val="300"/>
        </w:trPr>
        <w:tc>
          <w:tcPr>
            <w:tcW w:w="1600" w:type="dxa"/>
            <w:vMerge w:val="restart"/>
            <w:hideMark/>
          </w:tcPr>
          <w:p w14:paraId="5E270501" w14:textId="77777777" w:rsidR="00EB619C" w:rsidRPr="002474DD" w:rsidRDefault="00EB619C" w:rsidP="003B4E8C">
            <w:pPr>
              <w:tabs>
                <w:tab w:val="left" w:pos="1665"/>
              </w:tabs>
              <w:rPr>
                <w:sz w:val="20"/>
                <w:szCs w:val="22"/>
              </w:rPr>
            </w:pPr>
            <w:r w:rsidRPr="002474DD">
              <w:rPr>
                <w:sz w:val="20"/>
                <w:szCs w:val="22"/>
              </w:rPr>
              <w:t>sluzba_is_49404</w:t>
            </w:r>
          </w:p>
        </w:tc>
        <w:tc>
          <w:tcPr>
            <w:tcW w:w="3520" w:type="dxa"/>
            <w:vMerge w:val="restart"/>
            <w:hideMark/>
          </w:tcPr>
          <w:p w14:paraId="19F7DEB1" w14:textId="77777777" w:rsidR="00EB619C" w:rsidRPr="002474DD" w:rsidRDefault="00EB619C" w:rsidP="003B4E8C">
            <w:pPr>
              <w:tabs>
                <w:tab w:val="left" w:pos="1665"/>
              </w:tabs>
              <w:rPr>
                <w:sz w:val="20"/>
                <w:szCs w:val="22"/>
              </w:rPr>
            </w:pPr>
            <w:r w:rsidRPr="002474DD">
              <w:rPr>
                <w:sz w:val="20"/>
                <w:szCs w:val="22"/>
              </w:rPr>
              <w:t>Zaevidovanie udalosti a dokumentu k spisu úpadcu</w:t>
            </w:r>
          </w:p>
        </w:tc>
        <w:tc>
          <w:tcPr>
            <w:tcW w:w="1780" w:type="dxa"/>
            <w:hideMark/>
          </w:tcPr>
          <w:p w14:paraId="5526F248"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229A70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3CEC9BE" w14:textId="77777777" w:rsidTr="003B4E8C">
        <w:trPr>
          <w:trHeight w:val="600"/>
        </w:trPr>
        <w:tc>
          <w:tcPr>
            <w:tcW w:w="1600" w:type="dxa"/>
            <w:vMerge/>
            <w:hideMark/>
          </w:tcPr>
          <w:p w14:paraId="52697492" w14:textId="77777777" w:rsidR="00EB619C" w:rsidRPr="002474DD" w:rsidRDefault="00EB619C" w:rsidP="003B4E8C">
            <w:pPr>
              <w:tabs>
                <w:tab w:val="left" w:pos="1665"/>
              </w:tabs>
              <w:rPr>
                <w:sz w:val="20"/>
                <w:szCs w:val="22"/>
              </w:rPr>
            </w:pPr>
          </w:p>
        </w:tc>
        <w:tc>
          <w:tcPr>
            <w:tcW w:w="3520" w:type="dxa"/>
            <w:vMerge/>
            <w:hideMark/>
          </w:tcPr>
          <w:p w14:paraId="32A9DD4E" w14:textId="77777777" w:rsidR="00EB619C" w:rsidRPr="002474DD" w:rsidRDefault="00EB619C" w:rsidP="003B4E8C">
            <w:pPr>
              <w:tabs>
                <w:tab w:val="left" w:pos="1665"/>
              </w:tabs>
              <w:rPr>
                <w:sz w:val="20"/>
                <w:szCs w:val="22"/>
              </w:rPr>
            </w:pPr>
          </w:p>
        </w:tc>
        <w:tc>
          <w:tcPr>
            <w:tcW w:w="1780" w:type="dxa"/>
            <w:hideMark/>
          </w:tcPr>
          <w:p w14:paraId="399BD22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9D8F8D5"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A87EE2C" w14:textId="77777777" w:rsidTr="003B4E8C">
        <w:trPr>
          <w:trHeight w:val="600"/>
        </w:trPr>
        <w:tc>
          <w:tcPr>
            <w:tcW w:w="1600" w:type="dxa"/>
            <w:vMerge/>
            <w:hideMark/>
          </w:tcPr>
          <w:p w14:paraId="2F1E20A4" w14:textId="77777777" w:rsidR="00EB619C" w:rsidRPr="002474DD" w:rsidRDefault="00EB619C" w:rsidP="003B4E8C">
            <w:pPr>
              <w:tabs>
                <w:tab w:val="left" w:pos="1665"/>
              </w:tabs>
              <w:rPr>
                <w:sz w:val="20"/>
                <w:szCs w:val="22"/>
              </w:rPr>
            </w:pPr>
          </w:p>
        </w:tc>
        <w:tc>
          <w:tcPr>
            <w:tcW w:w="3520" w:type="dxa"/>
            <w:vMerge/>
            <w:hideMark/>
          </w:tcPr>
          <w:p w14:paraId="31D70A45" w14:textId="77777777" w:rsidR="00EB619C" w:rsidRPr="002474DD" w:rsidRDefault="00EB619C" w:rsidP="003B4E8C">
            <w:pPr>
              <w:tabs>
                <w:tab w:val="left" w:pos="1665"/>
              </w:tabs>
              <w:rPr>
                <w:sz w:val="20"/>
                <w:szCs w:val="22"/>
              </w:rPr>
            </w:pPr>
          </w:p>
        </w:tc>
        <w:tc>
          <w:tcPr>
            <w:tcW w:w="1780" w:type="dxa"/>
            <w:hideMark/>
          </w:tcPr>
          <w:p w14:paraId="21B1D8F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3EDDB57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991C935" w14:textId="77777777" w:rsidTr="003B4E8C">
        <w:trPr>
          <w:trHeight w:val="300"/>
        </w:trPr>
        <w:tc>
          <w:tcPr>
            <w:tcW w:w="1600" w:type="dxa"/>
            <w:vMerge w:val="restart"/>
            <w:hideMark/>
          </w:tcPr>
          <w:p w14:paraId="2BC8FA8F" w14:textId="77777777" w:rsidR="00EB619C" w:rsidRPr="002474DD" w:rsidRDefault="00EB619C" w:rsidP="003B4E8C">
            <w:pPr>
              <w:tabs>
                <w:tab w:val="left" w:pos="1665"/>
              </w:tabs>
              <w:rPr>
                <w:sz w:val="20"/>
                <w:szCs w:val="22"/>
              </w:rPr>
            </w:pPr>
            <w:r w:rsidRPr="002474DD">
              <w:rPr>
                <w:sz w:val="20"/>
                <w:szCs w:val="22"/>
              </w:rPr>
              <w:t>sluzba_is_49405</w:t>
            </w:r>
          </w:p>
        </w:tc>
        <w:tc>
          <w:tcPr>
            <w:tcW w:w="3520" w:type="dxa"/>
            <w:vMerge w:val="restart"/>
            <w:hideMark/>
          </w:tcPr>
          <w:p w14:paraId="5840FAFE" w14:textId="77777777" w:rsidR="00EB619C" w:rsidRPr="002474DD" w:rsidRDefault="00EB619C" w:rsidP="003B4E8C">
            <w:pPr>
              <w:tabs>
                <w:tab w:val="left" w:pos="1665"/>
              </w:tabs>
              <w:rPr>
                <w:sz w:val="20"/>
                <w:szCs w:val="22"/>
              </w:rPr>
            </w:pPr>
            <w:r w:rsidRPr="002474DD">
              <w:rPr>
                <w:sz w:val="20"/>
                <w:szCs w:val="22"/>
              </w:rPr>
              <w:t>Priradenie spisu úpadcu súdu</w:t>
            </w:r>
          </w:p>
        </w:tc>
        <w:tc>
          <w:tcPr>
            <w:tcW w:w="1780" w:type="dxa"/>
            <w:hideMark/>
          </w:tcPr>
          <w:p w14:paraId="4FE9C135"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5A5ED69"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CD93D60" w14:textId="77777777" w:rsidTr="003B4E8C">
        <w:trPr>
          <w:trHeight w:val="600"/>
        </w:trPr>
        <w:tc>
          <w:tcPr>
            <w:tcW w:w="1600" w:type="dxa"/>
            <w:vMerge/>
            <w:hideMark/>
          </w:tcPr>
          <w:p w14:paraId="48E0DDF4" w14:textId="77777777" w:rsidR="00EB619C" w:rsidRPr="002474DD" w:rsidRDefault="00EB619C" w:rsidP="003B4E8C">
            <w:pPr>
              <w:tabs>
                <w:tab w:val="left" w:pos="1665"/>
              </w:tabs>
              <w:rPr>
                <w:sz w:val="20"/>
                <w:szCs w:val="22"/>
              </w:rPr>
            </w:pPr>
          </w:p>
        </w:tc>
        <w:tc>
          <w:tcPr>
            <w:tcW w:w="3520" w:type="dxa"/>
            <w:vMerge/>
            <w:hideMark/>
          </w:tcPr>
          <w:p w14:paraId="75AFC276" w14:textId="77777777" w:rsidR="00EB619C" w:rsidRPr="002474DD" w:rsidRDefault="00EB619C" w:rsidP="003B4E8C">
            <w:pPr>
              <w:tabs>
                <w:tab w:val="left" w:pos="1665"/>
              </w:tabs>
              <w:rPr>
                <w:sz w:val="20"/>
                <w:szCs w:val="22"/>
              </w:rPr>
            </w:pPr>
          </w:p>
        </w:tc>
        <w:tc>
          <w:tcPr>
            <w:tcW w:w="1780" w:type="dxa"/>
            <w:hideMark/>
          </w:tcPr>
          <w:p w14:paraId="72C42D7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B1201BA"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49818EEE" w14:textId="77777777" w:rsidTr="003B4E8C">
        <w:trPr>
          <w:trHeight w:val="600"/>
        </w:trPr>
        <w:tc>
          <w:tcPr>
            <w:tcW w:w="1600" w:type="dxa"/>
            <w:vMerge/>
            <w:hideMark/>
          </w:tcPr>
          <w:p w14:paraId="251448A5" w14:textId="77777777" w:rsidR="00EB619C" w:rsidRPr="002474DD" w:rsidRDefault="00EB619C" w:rsidP="003B4E8C">
            <w:pPr>
              <w:tabs>
                <w:tab w:val="left" w:pos="1665"/>
              </w:tabs>
              <w:rPr>
                <w:sz w:val="20"/>
                <w:szCs w:val="22"/>
              </w:rPr>
            </w:pPr>
          </w:p>
        </w:tc>
        <w:tc>
          <w:tcPr>
            <w:tcW w:w="3520" w:type="dxa"/>
            <w:vMerge/>
            <w:hideMark/>
          </w:tcPr>
          <w:p w14:paraId="1633A155" w14:textId="77777777" w:rsidR="00EB619C" w:rsidRPr="002474DD" w:rsidRDefault="00EB619C" w:rsidP="003B4E8C">
            <w:pPr>
              <w:tabs>
                <w:tab w:val="left" w:pos="1665"/>
              </w:tabs>
              <w:rPr>
                <w:sz w:val="20"/>
                <w:szCs w:val="22"/>
              </w:rPr>
            </w:pPr>
          </w:p>
        </w:tc>
        <w:tc>
          <w:tcPr>
            <w:tcW w:w="1780" w:type="dxa"/>
            <w:hideMark/>
          </w:tcPr>
          <w:p w14:paraId="55C106F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6935A180"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373BE92" w14:textId="77777777" w:rsidTr="003B4E8C">
        <w:trPr>
          <w:trHeight w:val="300"/>
        </w:trPr>
        <w:tc>
          <w:tcPr>
            <w:tcW w:w="1600" w:type="dxa"/>
            <w:vMerge w:val="restart"/>
            <w:hideMark/>
          </w:tcPr>
          <w:p w14:paraId="0A551BBA" w14:textId="77777777" w:rsidR="00EB619C" w:rsidRPr="002474DD" w:rsidRDefault="00EB619C" w:rsidP="003B4E8C">
            <w:pPr>
              <w:tabs>
                <w:tab w:val="left" w:pos="1665"/>
              </w:tabs>
              <w:rPr>
                <w:sz w:val="20"/>
                <w:szCs w:val="22"/>
              </w:rPr>
            </w:pPr>
            <w:r w:rsidRPr="002474DD">
              <w:rPr>
                <w:sz w:val="20"/>
                <w:szCs w:val="22"/>
              </w:rPr>
              <w:t>sluzba_is_49406</w:t>
            </w:r>
          </w:p>
        </w:tc>
        <w:tc>
          <w:tcPr>
            <w:tcW w:w="3520" w:type="dxa"/>
            <w:vMerge w:val="restart"/>
            <w:hideMark/>
          </w:tcPr>
          <w:p w14:paraId="7E156B2F" w14:textId="77777777" w:rsidR="00EB619C" w:rsidRPr="002474DD" w:rsidRDefault="00EB619C" w:rsidP="003B4E8C">
            <w:pPr>
              <w:tabs>
                <w:tab w:val="left" w:pos="1665"/>
              </w:tabs>
              <w:rPr>
                <w:sz w:val="20"/>
                <w:szCs w:val="22"/>
              </w:rPr>
            </w:pPr>
            <w:r w:rsidRPr="002474DD">
              <w:rPr>
                <w:sz w:val="20"/>
                <w:szCs w:val="22"/>
              </w:rPr>
              <w:t>Priradenie správcu ku konkurznému a reštrukturalizačnému konaniu</w:t>
            </w:r>
          </w:p>
        </w:tc>
        <w:tc>
          <w:tcPr>
            <w:tcW w:w="1780" w:type="dxa"/>
            <w:hideMark/>
          </w:tcPr>
          <w:p w14:paraId="16BDE84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E83DAF6"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56182" w14:textId="77777777" w:rsidTr="003B4E8C">
        <w:trPr>
          <w:trHeight w:val="600"/>
        </w:trPr>
        <w:tc>
          <w:tcPr>
            <w:tcW w:w="1600" w:type="dxa"/>
            <w:vMerge/>
            <w:hideMark/>
          </w:tcPr>
          <w:p w14:paraId="3A62D183" w14:textId="77777777" w:rsidR="00EB619C" w:rsidRPr="002474DD" w:rsidRDefault="00EB619C" w:rsidP="003B4E8C">
            <w:pPr>
              <w:tabs>
                <w:tab w:val="left" w:pos="1665"/>
              </w:tabs>
              <w:rPr>
                <w:sz w:val="20"/>
                <w:szCs w:val="22"/>
              </w:rPr>
            </w:pPr>
          </w:p>
        </w:tc>
        <w:tc>
          <w:tcPr>
            <w:tcW w:w="3520" w:type="dxa"/>
            <w:vMerge/>
            <w:hideMark/>
          </w:tcPr>
          <w:p w14:paraId="7C0C6CC5" w14:textId="77777777" w:rsidR="00EB619C" w:rsidRPr="002474DD" w:rsidRDefault="00EB619C" w:rsidP="003B4E8C">
            <w:pPr>
              <w:tabs>
                <w:tab w:val="left" w:pos="1665"/>
              </w:tabs>
              <w:rPr>
                <w:sz w:val="20"/>
                <w:szCs w:val="22"/>
              </w:rPr>
            </w:pPr>
          </w:p>
        </w:tc>
        <w:tc>
          <w:tcPr>
            <w:tcW w:w="1780" w:type="dxa"/>
            <w:hideMark/>
          </w:tcPr>
          <w:p w14:paraId="03B5CE2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70B1BEE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E13BAB6" w14:textId="77777777" w:rsidTr="003B4E8C">
        <w:trPr>
          <w:trHeight w:val="600"/>
        </w:trPr>
        <w:tc>
          <w:tcPr>
            <w:tcW w:w="1600" w:type="dxa"/>
            <w:vMerge/>
            <w:hideMark/>
          </w:tcPr>
          <w:p w14:paraId="79AA9E0D" w14:textId="77777777" w:rsidR="00EB619C" w:rsidRPr="002474DD" w:rsidRDefault="00EB619C" w:rsidP="003B4E8C">
            <w:pPr>
              <w:tabs>
                <w:tab w:val="left" w:pos="1665"/>
              </w:tabs>
              <w:rPr>
                <w:sz w:val="20"/>
                <w:szCs w:val="22"/>
              </w:rPr>
            </w:pPr>
          </w:p>
        </w:tc>
        <w:tc>
          <w:tcPr>
            <w:tcW w:w="3520" w:type="dxa"/>
            <w:vMerge/>
            <w:hideMark/>
          </w:tcPr>
          <w:p w14:paraId="217E533C" w14:textId="77777777" w:rsidR="00EB619C" w:rsidRPr="002474DD" w:rsidRDefault="00EB619C" w:rsidP="003B4E8C">
            <w:pPr>
              <w:tabs>
                <w:tab w:val="left" w:pos="1665"/>
              </w:tabs>
              <w:rPr>
                <w:sz w:val="20"/>
                <w:szCs w:val="22"/>
              </w:rPr>
            </w:pPr>
          </w:p>
        </w:tc>
        <w:tc>
          <w:tcPr>
            <w:tcW w:w="1780" w:type="dxa"/>
            <w:hideMark/>
          </w:tcPr>
          <w:p w14:paraId="064BD7AD"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269DC823"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46691DC3" w14:textId="77777777" w:rsidTr="003B4E8C">
        <w:trPr>
          <w:trHeight w:val="900"/>
        </w:trPr>
        <w:tc>
          <w:tcPr>
            <w:tcW w:w="1600" w:type="dxa"/>
            <w:vMerge w:val="restart"/>
            <w:hideMark/>
          </w:tcPr>
          <w:p w14:paraId="25EEA359" w14:textId="77777777" w:rsidR="00EB619C" w:rsidRPr="002474DD" w:rsidRDefault="00EB619C" w:rsidP="003B4E8C">
            <w:pPr>
              <w:tabs>
                <w:tab w:val="left" w:pos="1665"/>
              </w:tabs>
              <w:rPr>
                <w:sz w:val="20"/>
                <w:szCs w:val="22"/>
              </w:rPr>
            </w:pPr>
            <w:r w:rsidRPr="002474DD">
              <w:rPr>
                <w:sz w:val="20"/>
                <w:szCs w:val="22"/>
              </w:rPr>
              <w:lastRenderedPageBreak/>
              <w:t>sluzba_is_49407</w:t>
            </w:r>
          </w:p>
        </w:tc>
        <w:tc>
          <w:tcPr>
            <w:tcW w:w="3520" w:type="dxa"/>
            <w:vMerge w:val="restart"/>
            <w:hideMark/>
          </w:tcPr>
          <w:p w14:paraId="4EFD4EE5" w14:textId="77777777" w:rsidR="00EB619C" w:rsidRPr="002474DD" w:rsidRDefault="00EB619C" w:rsidP="003B4E8C">
            <w:pPr>
              <w:tabs>
                <w:tab w:val="left" w:pos="1665"/>
              </w:tabs>
              <w:rPr>
                <w:sz w:val="20"/>
                <w:szCs w:val="22"/>
              </w:rPr>
            </w:pPr>
            <w:r w:rsidRPr="002474DD">
              <w:rPr>
                <w:sz w:val="20"/>
                <w:szCs w:val="22"/>
              </w:rPr>
              <w:t>Vytvorenie správcovského spisu k spisu úpadcu</w:t>
            </w:r>
          </w:p>
        </w:tc>
        <w:tc>
          <w:tcPr>
            <w:tcW w:w="1780" w:type="dxa"/>
            <w:hideMark/>
          </w:tcPr>
          <w:p w14:paraId="66C87E8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4AC05D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472EF099" w14:textId="77777777" w:rsidTr="003B4E8C">
        <w:trPr>
          <w:trHeight w:val="300"/>
        </w:trPr>
        <w:tc>
          <w:tcPr>
            <w:tcW w:w="1600" w:type="dxa"/>
            <w:vMerge/>
            <w:hideMark/>
          </w:tcPr>
          <w:p w14:paraId="49A7AA11" w14:textId="77777777" w:rsidR="00EB619C" w:rsidRPr="002474DD" w:rsidRDefault="00EB619C" w:rsidP="003B4E8C">
            <w:pPr>
              <w:tabs>
                <w:tab w:val="left" w:pos="1665"/>
              </w:tabs>
              <w:rPr>
                <w:sz w:val="20"/>
                <w:szCs w:val="22"/>
              </w:rPr>
            </w:pPr>
          </w:p>
        </w:tc>
        <w:tc>
          <w:tcPr>
            <w:tcW w:w="3520" w:type="dxa"/>
            <w:vMerge/>
            <w:hideMark/>
          </w:tcPr>
          <w:p w14:paraId="40341B0D" w14:textId="77777777" w:rsidR="00EB619C" w:rsidRPr="002474DD" w:rsidRDefault="00EB619C" w:rsidP="003B4E8C">
            <w:pPr>
              <w:tabs>
                <w:tab w:val="left" w:pos="1665"/>
              </w:tabs>
              <w:rPr>
                <w:sz w:val="20"/>
                <w:szCs w:val="22"/>
              </w:rPr>
            </w:pPr>
          </w:p>
        </w:tc>
        <w:tc>
          <w:tcPr>
            <w:tcW w:w="1780" w:type="dxa"/>
            <w:hideMark/>
          </w:tcPr>
          <w:p w14:paraId="29FEA98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29B95CE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D7E6DCF" w14:textId="77777777" w:rsidTr="003B4E8C">
        <w:trPr>
          <w:trHeight w:val="600"/>
        </w:trPr>
        <w:tc>
          <w:tcPr>
            <w:tcW w:w="1600" w:type="dxa"/>
            <w:vMerge/>
            <w:hideMark/>
          </w:tcPr>
          <w:p w14:paraId="6ED10B20" w14:textId="77777777" w:rsidR="00EB619C" w:rsidRPr="002474DD" w:rsidRDefault="00EB619C" w:rsidP="003B4E8C">
            <w:pPr>
              <w:tabs>
                <w:tab w:val="left" w:pos="1665"/>
              </w:tabs>
              <w:rPr>
                <w:sz w:val="20"/>
                <w:szCs w:val="22"/>
              </w:rPr>
            </w:pPr>
          </w:p>
        </w:tc>
        <w:tc>
          <w:tcPr>
            <w:tcW w:w="3520" w:type="dxa"/>
            <w:vMerge/>
            <w:hideMark/>
          </w:tcPr>
          <w:p w14:paraId="64A4B9E4" w14:textId="77777777" w:rsidR="00EB619C" w:rsidRPr="002474DD" w:rsidRDefault="00EB619C" w:rsidP="003B4E8C">
            <w:pPr>
              <w:tabs>
                <w:tab w:val="left" w:pos="1665"/>
              </w:tabs>
              <w:rPr>
                <w:sz w:val="20"/>
                <w:szCs w:val="22"/>
              </w:rPr>
            </w:pPr>
          </w:p>
        </w:tc>
        <w:tc>
          <w:tcPr>
            <w:tcW w:w="1780" w:type="dxa"/>
            <w:hideMark/>
          </w:tcPr>
          <w:p w14:paraId="1E7C55F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2FBB5E9"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D92025E" w14:textId="77777777" w:rsidTr="003B4E8C">
        <w:trPr>
          <w:trHeight w:val="600"/>
        </w:trPr>
        <w:tc>
          <w:tcPr>
            <w:tcW w:w="1600" w:type="dxa"/>
            <w:vMerge/>
            <w:hideMark/>
          </w:tcPr>
          <w:p w14:paraId="66476095" w14:textId="77777777" w:rsidR="00EB619C" w:rsidRPr="002474DD" w:rsidRDefault="00EB619C" w:rsidP="003B4E8C">
            <w:pPr>
              <w:tabs>
                <w:tab w:val="left" w:pos="1665"/>
              </w:tabs>
              <w:rPr>
                <w:sz w:val="20"/>
                <w:szCs w:val="22"/>
              </w:rPr>
            </w:pPr>
          </w:p>
        </w:tc>
        <w:tc>
          <w:tcPr>
            <w:tcW w:w="3520" w:type="dxa"/>
            <w:vMerge/>
            <w:hideMark/>
          </w:tcPr>
          <w:p w14:paraId="5B5131C8" w14:textId="77777777" w:rsidR="00EB619C" w:rsidRPr="002474DD" w:rsidRDefault="00EB619C" w:rsidP="003B4E8C">
            <w:pPr>
              <w:tabs>
                <w:tab w:val="left" w:pos="1665"/>
              </w:tabs>
              <w:rPr>
                <w:sz w:val="20"/>
                <w:szCs w:val="22"/>
              </w:rPr>
            </w:pPr>
          </w:p>
        </w:tc>
        <w:tc>
          <w:tcPr>
            <w:tcW w:w="1780" w:type="dxa"/>
            <w:hideMark/>
          </w:tcPr>
          <w:p w14:paraId="54EFB6F2"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0B4A5455"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07AE0C2" w14:textId="77777777" w:rsidTr="003B4E8C">
        <w:trPr>
          <w:trHeight w:val="300"/>
        </w:trPr>
        <w:tc>
          <w:tcPr>
            <w:tcW w:w="1600" w:type="dxa"/>
            <w:vMerge w:val="restart"/>
            <w:hideMark/>
          </w:tcPr>
          <w:p w14:paraId="2571A08C" w14:textId="77777777" w:rsidR="00EB619C" w:rsidRPr="002474DD" w:rsidRDefault="00EB619C" w:rsidP="003B4E8C">
            <w:pPr>
              <w:tabs>
                <w:tab w:val="left" w:pos="1665"/>
              </w:tabs>
              <w:rPr>
                <w:sz w:val="20"/>
                <w:szCs w:val="22"/>
              </w:rPr>
            </w:pPr>
            <w:r w:rsidRPr="002474DD">
              <w:rPr>
                <w:sz w:val="20"/>
                <w:szCs w:val="22"/>
              </w:rPr>
              <w:t>sluzba_is_49408</w:t>
            </w:r>
          </w:p>
        </w:tc>
        <w:tc>
          <w:tcPr>
            <w:tcW w:w="3520" w:type="dxa"/>
            <w:vMerge w:val="restart"/>
            <w:hideMark/>
          </w:tcPr>
          <w:p w14:paraId="1328F0E1" w14:textId="77777777" w:rsidR="00EB619C" w:rsidRPr="002474DD" w:rsidRDefault="00EB619C" w:rsidP="003B4E8C">
            <w:pPr>
              <w:tabs>
                <w:tab w:val="left" w:pos="1665"/>
              </w:tabs>
              <w:rPr>
                <w:sz w:val="20"/>
                <w:szCs w:val="22"/>
              </w:rPr>
            </w:pPr>
            <w:r w:rsidRPr="002474DD">
              <w:rPr>
                <w:sz w:val="20"/>
                <w:szCs w:val="22"/>
              </w:rPr>
              <w:t>Zaevidovanie udalosti a dokumentu k správcovskému spisu</w:t>
            </w:r>
          </w:p>
        </w:tc>
        <w:tc>
          <w:tcPr>
            <w:tcW w:w="1780" w:type="dxa"/>
            <w:hideMark/>
          </w:tcPr>
          <w:p w14:paraId="24ADAF4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62ABBF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CE94F" w14:textId="77777777" w:rsidTr="003B4E8C">
        <w:trPr>
          <w:trHeight w:val="600"/>
        </w:trPr>
        <w:tc>
          <w:tcPr>
            <w:tcW w:w="1600" w:type="dxa"/>
            <w:vMerge/>
            <w:hideMark/>
          </w:tcPr>
          <w:p w14:paraId="250D3205" w14:textId="77777777" w:rsidR="00EB619C" w:rsidRPr="002474DD" w:rsidRDefault="00EB619C" w:rsidP="003B4E8C">
            <w:pPr>
              <w:tabs>
                <w:tab w:val="left" w:pos="1665"/>
              </w:tabs>
              <w:rPr>
                <w:sz w:val="20"/>
                <w:szCs w:val="22"/>
              </w:rPr>
            </w:pPr>
          </w:p>
        </w:tc>
        <w:tc>
          <w:tcPr>
            <w:tcW w:w="3520" w:type="dxa"/>
            <w:vMerge/>
            <w:hideMark/>
          </w:tcPr>
          <w:p w14:paraId="06449E7F" w14:textId="77777777" w:rsidR="00EB619C" w:rsidRPr="002474DD" w:rsidRDefault="00EB619C" w:rsidP="003B4E8C">
            <w:pPr>
              <w:tabs>
                <w:tab w:val="left" w:pos="1665"/>
              </w:tabs>
              <w:rPr>
                <w:sz w:val="20"/>
                <w:szCs w:val="22"/>
              </w:rPr>
            </w:pPr>
          </w:p>
        </w:tc>
        <w:tc>
          <w:tcPr>
            <w:tcW w:w="1780" w:type="dxa"/>
            <w:hideMark/>
          </w:tcPr>
          <w:p w14:paraId="118115D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0300A0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1116A590" w14:textId="77777777" w:rsidTr="003B4E8C">
        <w:trPr>
          <w:trHeight w:val="600"/>
        </w:trPr>
        <w:tc>
          <w:tcPr>
            <w:tcW w:w="1600" w:type="dxa"/>
            <w:vMerge/>
            <w:hideMark/>
          </w:tcPr>
          <w:p w14:paraId="1A8F5BD6" w14:textId="77777777" w:rsidR="00EB619C" w:rsidRPr="002474DD" w:rsidRDefault="00EB619C" w:rsidP="003B4E8C">
            <w:pPr>
              <w:tabs>
                <w:tab w:val="left" w:pos="1665"/>
              </w:tabs>
              <w:rPr>
                <w:sz w:val="20"/>
                <w:szCs w:val="22"/>
              </w:rPr>
            </w:pPr>
          </w:p>
        </w:tc>
        <w:tc>
          <w:tcPr>
            <w:tcW w:w="3520" w:type="dxa"/>
            <w:vMerge/>
            <w:hideMark/>
          </w:tcPr>
          <w:p w14:paraId="08C2D605" w14:textId="77777777" w:rsidR="00EB619C" w:rsidRPr="002474DD" w:rsidRDefault="00EB619C" w:rsidP="003B4E8C">
            <w:pPr>
              <w:tabs>
                <w:tab w:val="left" w:pos="1665"/>
              </w:tabs>
              <w:rPr>
                <w:sz w:val="20"/>
                <w:szCs w:val="22"/>
              </w:rPr>
            </w:pPr>
          </w:p>
        </w:tc>
        <w:tc>
          <w:tcPr>
            <w:tcW w:w="1780" w:type="dxa"/>
            <w:hideMark/>
          </w:tcPr>
          <w:p w14:paraId="359936E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1DC7238"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BCF06CB" w14:textId="77777777" w:rsidTr="003B4E8C">
        <w:trPr>
          <w:trHeight w:val="300"/>
        </w:trPr>
        <w:tc>
          <w:tcPr>
            <w:tcW w:w="1600" w:type="dxa"/>
            <w:hideMark/>
          </w:tcPr>
          <w:p w14:paraId="2CDA4946" w14:textId="77777777" w:rsidR="00EB619C" w:rsidRPr="002474DD" w:rsidRDefault="00EB619C" w:rsidP="003B4E8C">
            <w:pPr>
              <w:tabs>
                <w:tab w:val="left" w:pos="1665"/>
              </w:tabs>
              <w:rPr>
                <w:sz w:val="20"/>
                <w:szCs w:val="22"/>
              </w:rPr>
            </w:pPr>
            <w:r w:rsidRPr="002474DD">
              <w:rPr>
                <w:sz w:val="20"/>
                <w:szCs w:val="22"/>
              </w:rPr>
              <w:t>sluzba_is_49409</w:t>
            </w:r>
          </w:p>
        </w:tc>
        <w:tc>
          <w:tcPr>
            <w:tcW w:w="3520" w:type="dxa"/>
            <w:hideMark/>
          </w:tcPr>
          <w:p w14:paraId="4D39D29A" w14:textId="77777777" w:rsidR="00EB619C" w:rsidRPr="002474DD" w:rsidRDefault="00EB619C" w:rsidP="003B4E8C">
            <w:pPr>
              <w:tabs>
                <w:tab w:val="left" w:pos="1665"/>
              </w:tabs>
              <w:rPr>
                <w:sz w:val="20"/>
                <w:szCs w:val="22"/>
              </w:rPr>
            </w:pPr>
            <w:r w:rsidRPr="002474DD">
              <w:rPr>
                <w:sz w:val="20"/>
                <w:szCs w:val="22"/>
              </w:rPr>
              <w:t>Zaevidovanie návrhu na oddlženie</w:t>
            </w:r>
          </w:p>
        </w:tc>
        <w:tc>
          <w:tcPr>
            <w:tcW w:w="1780" w:type="dxa"/>
            <w:hideMark/>
          </w:tcPr>
          <w:p w14:paraId="3E51456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EE11427"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7975B7E5" w14:textId="77777777" w:rsidTr="003B4E8C">
        <w:trPr>
          <w:trHeight w:val="900"/>
        </w:trPr>
        <w:tc>
          <w:tcPr>
            <w:tcW w:w="1600" w:type="dxa"/>
            <w:hideMark/>
          </w:tcPr>
          <w:p w14:paraId="40445F6E" w14:textId="77777777" w:rsidR="00EB619C" w:rsidRPr="002474DD" w:rsidRDefault="00EB619C" w:rsidP="003B4E8C">
            <w:pPr>
              <w:tabs>
                <w:tab w:val="left" w:pos="1665"/>
              </w:tabs>
              <w:rPr>
                <w:sz w:val="20"/>
                <w:szCs w:val="22"/>
              </w:rPr>
            </w:pPr>
            <w:r w:rsidRPr="002474DD">
              <w:rPr>
                <w:sz w:val="20"/>
                <w:szCs w:val="22"/>
              </w:rPr>
              <w:t>sluzba_is_49410</w:t>
            </w:r>
          </w:p>
        </w:tc>
        <w:tc>
          <w:tcPr>
            <w:tcW w:w="3520" w:type="dxa"/>
            <w:hideMark/>
          </w:tcPr>
          <w:p w14:paraId="1A0DD5F5" w14:textId="77777777" w:rsidR="00EB619C" w:rsidRPr="002474DD" w:rsidRDefault="00EB619C" w:rsidP="003B4E8C">
            <w:pPr>
              <w:tabs>
                <w:tab w:val="left" w:pos="1665"/>
              </w:tabs>
              <w:rPr>
                <w:sz w:val="20"/>
                <w:szCs w:val="22"/>
              </w:rPr>
            </w:pPr>
            <w:r w:rsidRPr="002474DD">
              <w:rPr>
                <w:sz w:val="20"/>
                <w:szCs w:val="22"/>
              </w:rPr>
              <w:t>Zaevidovanie povolenia/zamietnutia oddlženia súdom</w:t>
            </w:r>
          </w:p>
        </w:tc>
        <w:tc>
          <w:tcPr>
            <w:tcW w:w="1780" w:type="dxa"/>
            <w:hideMark/>
          </w:tcPr>
          <w:p w14:paraId="1FD5C71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74266F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774493D" w14:textId="77777777" w:rsidTr="003B4E8C">
        <w:trPr>
          <w:trHeight w:val="900"/>
        </w:trPr>
        <w:tc>
          <w:tcPr>
            <w:tcW w:w="1600" w:type="dxa"/>
            <w:hideMark/>
          </w:tcPr>
          <w:p w14:paraId="341CD10A" w14:textId="77777777" w:rsidR="00EB619C" w:rsidRPr="002474DD" w:rsidRDefault="00EB619C" w:rsidP="003B4E8C">
            <w:pPr>
              <w:tabs>
                <w:tab w:val="left" w:pos="1665"/>
              </w:tabs>
              <w:rPr>
                <w:sz w:val="20"/>
                <w:szCs w:val="22"/>
              </w:rPr>
            </w:pPr>
            <w:r w:rsidRPr="002474DD">
              <w:rPr>
                <w:sz w:val="20"/>
                <w:szCs w:val="22"/>
              </w:rPr>
              <w:t>sluzba_is_49411</w:t>
            </w:r>
          </w:p>
        </w:tc>
        <w:tc>
          <w:tcPr>
            <w:tcW w:w="3520" w:type="dxa"/>
            <w:hideMark/>
          </w:tcPr>
          <w:p w14:paraId="508C486B" w14:textId="77777777" w:rsidR="00EB619C" w:rsidRPr="002474DD" w:rsidRDefault="00EB619C" w:rsidP="003B4E8C">
            <w:pPr>
              <w:tabs>
                <w:tab w:val="left" w:pos="1665"/>
              </w:tabs>
              <w:rPr>
                <w:sz w:val="20"/>
                <w:szCs w:val="22"/>
              </w:rPr>
            </w:pPr>
            <w:r w:rsidRPr="002474DD">
              <w:rPr>
                <w:sz w:val="20"/>
                <w:szCs w:val="22"/>
              </w:rPr>
              <w:t>Zaevidovanie správcu</w:t>
            </w:r>
          </w:p>
        </w:tc>
        <w:tc>
          <w:tcPr>
            <w:tcW w:w="1780" w:type="dxa"/>
            <w:hideMark/>
          </w:tcPr>
          <w:p w14:paraId="30C31E4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486CF8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123C6524" w14:textId="77777777" w:rsidTr="003B4E8C">
        <w:trPr>
          <w:trHeight w:val="900"/>
        </w:trPr>
        <w:tc>
          <w:tcPr>
            <w:tcW w:w="1600" w:type="dxa"/>
            <w:hideMark/>
          </w:tcPr>
          <w:p w14:paraId="632A6613" w14:textId="77777777" w:rsidR="00EB619C" w:rsidRPr="002474DD" w:rsidRDefault="00EB619C" w:rsidP="003B4E8C">
            <w:pPr>
              <w:tabs>
                <w:tab w:val="left" w:pos="1665"/>
              </w:tabs>
              <w:rPr>
                <w:sz w:val="20"/>
                <w:szCs w:val="22"/>
              </w:rPr>
            </w:pPr>
            <w:r w:rsidRPr="002474DD">
              <w:rPr>
                <w:sz w:val="20"/>
                <w:szCs w:val="22"/>
              </w:rPr>
              <w:t>sluzba_is_49412</w:t>
            </w:r>
          </w:p>
        </w:tc>
        <w:tc>
          <w:tcPr>
            <w:tcW w:w="3520" w:type="dxa"/>
            <w:hideMark/>
          </w:tcPr>
          <w:p w14:paraId="6C9ADA97" w14:textId="77777777" w:rsidR="00EB619C" w:rsidRPr="002474DD" w:rsidRDefault="00EB619C" w:rsidP="003B4E8C">
            <w:pPr>
              <w:tabs>
                <w:tab w:val="left" w:pos="1665"/>
              </w:tabs>
              <w:rPr>
                <w:sz w:val="20"/>
                <w:szCs w:val="22"/>
              </w:rPr>
            </w:pPr>
            <w:r w:rsidRPr="002474DD">
              <w:rPr>
                <w:sz w:val="20"/>
                <w:szCs w:val="22"/>
              </w:rPr>
              <w:t>Deaktivovanie/zmena oprávnení správcu</w:t>
            </w:r>
          </w:p>
        </w:tc>
        <w:tc>
          <w:tcPr>
            <w:tcW w:w="1780" w:type="dxa"/>
            <w:hideMark/>
          </w:tcPr>
          <w:p w14:paraId="0BC0BE1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C48DC67"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F946B10" w14:textId="77777777" w:rsidTr="003B4E8C">
        <w:trPr>
          <w:trHeight w:val="900"/>
        </w:trPr>
        <w:tc>
          <w:tcPr>
            <w:tcW w:w="1600" w:type="dxa"/>
            <w:hideMark/>
          </w:tcPr>
          <w:p w14:paraId="3200C429" w14:textId="77777777" w:rsidR="00EB619C" w:rsidRPr="002474DD" w:rsidRDefault="00EB619C" w:rsidP="003B4E8C">
            <w:pPr>
              <w:tabs>
                <w:tab w:val="left" w:pos="1665"/>
              </w:tabs>
              <w:rPr>
                <w:sz w:val="20"/>
                <w:szCs w:val="22"/>
              </w:rPr>
            </w:pPr>
            <w:r w:rsidRPr="002474DD">
              <w:rPr>
                <w:sz w:val="20"/>
                <w:szCs w:val="22"/>
              </w:rPr>
              <w:t>sluzba_is_49413</w:t>
            </w:r>
          </w:p>
        </w:tc>
        <w:tc>
          <w:tcPr>
            <w:tcW w:w="3520" w:type="dxa"/>
            <w:hideMark/>
          </w:tcPr>
          <w:p w14:paraId="62722791" w14:textId="77777777" w:rsidR="00EB619C" w:rsidRPr="002474DD" w:rsidRDefault="00EB619C" w:rsidP="003B4E8C">
            <w:pPr>
              <w:tabs>
                <w:tab w:val="left" w:pos="1665"/>
              </w:tabs>
              <w:rPr>
                <w:sz w:val="20"/>
                <w:szCs w:val="22"/>
              </w:rPr>
            </w:pPr>
            <w:r w:rsidRPr="002474DD">
              <w:rPr>
                <w:sz w:val="20"/>
                <w:szCs w:val="22"/>
              </w:rPr>
              <w:t>Zaevidovanie určenia popretej pohľadávky</w:t>
            </w:r>
          </w:p>
        </w:tc>
        <w:tc>
          <w:tcPr>
            <w:tcW w:w="1780" w:type="dxa"/>
            <w:hideMark/>
          </w:tcPr>
          <w:p w14:paraId="5064DB3D"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83B8CC6"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3ED68B" w14:textId="77777777" w:rsidTr="003B4E8C">
        <w:trPr>
          <w:trHeight w:val="600"/>
        </w:trPr>
        <w:tc>
          <w:tcPr>
            <w:tcW w:w="1600" w:type="dxa"/>
            <w:hideMark/>
          </w:tcPr>
          <w:p w14:paraId="6BDC0433" w14:textId="77777777" w:rsidR="00EB619C" w:rsidRPr="002474DD" w:rsidRDefault="00EB619C" w:rsidP="003B4E8C">
            <w:pPr>
              <w:tabs>
                <w:tab w:val="left" w:pos="1665"/>
              </w:tabs>
              <w:rPr>
                <w:sz w:val="20"/>
                <w:szCs w:val="22"/>
              </w:rPr>
            </w:pPr>
            <w:r w:rsidRPr="002474DD">
              <w:rPr>
                <w:sz w:val="20"/>
                <w:szCs w:val="22"/>
              </w:rPr>
              <w:t>sluzba_is_49414</w:t>
            </w:r>
          </w:p>
        </w:tc>
        <w:tc>
          <w:tcPr>
            <w:tcW w:w="3520" w:type="dxa"/>
            <w:hideMark/>
          </w:tcPr>
          <w:p w14:paraId="729A0BFD" w14:textId="77777777" w:rsidR="00EB619C" w:rsidRPr="002474DD" w:rsidRDefault="00EB619C" w:rsidP="003B4E8C">
            <w:pPr>
              <w:tabs>
                <w:tab w:val="left" w:pos="1665"/>
              </w:tabs>
              <w:rPr>
                <w:sz w:val="20"/>
                <w:szCs w:val="22"/>
              </w:rPr>
            </w:pPr>
            <w:r w:rsidRPr="002474DD">
              <w:rPr>
                <w:sz w:val="20"/>
                <w:szCs w:val="22"/>
              </w:rPr>
              <w:t>Zaevidovanie / aktualizácie súpisu majetku podstát</w:t>
            </w:r>
          </w:p>
        </w:tc>
        <w:tc>
          <w:tcPr>
            <w:tcW w:w="1780" w:type="dxa"/>
            <w:hideMark/>
          </w:tcPr>
          <w:p w14:paraId="1ACAE5AB"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4D9953A"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C48ED7A" w14:textId="77777777" w:rsidTr="003B4E8C">
        <w:trPr>
          <w:trHeight w:val="600"/>
        </w:trPr>
        <w:tc>
          <w:tcPr>
            <w:tcW w:w="1600" w:type="dxa"/>
            <w:hideMark/>
          </w:tcPr>
          <w:p w14:paraId="37B971BB" w14:textId="77777777" w:rsidR="00EB619C" w:rsidRPr="002474DD" w:rsidRDefault="00EB619C" w:rsidP="003B4E8C">
            <w:pPr>
              <w:tabs>
                <w:tab w:val="left" w:pos="1665"/>
              </w:tabs>
              <w:rPr>
                <w:sz w:val="20"/>
                <w:szCs w:val="22"/>
              </w:rPr>
            </w:pPr>
            <w:r w:rsidRPr="002474DD">
              <w:rPr>
                <w:sz w:val="20"/>
                <w:szCs w:val="22"/>
              </w:rPr>
              <w:t>sluzba_is_49415</w:t>
            </w:r>
          </w:p>
        </w:tc>
        <w:tc>
          <w:tcPr>
            <w:tcW w:w="3520" w:type="dxa"/>
            <w:hideMark/>
          </w:tcPr>
          <w:p w14:paraId="604CE79A" w14:textId="77777777" w:rsidR="00EB619C" w:rsidRPr="002474DD" w:rsidRDefault="00EB619C" w:rsidP="003B4E8C">
            <w:pPr>
              <w:tabs>
                <w:tab w:val="left" w:pos="1665"/>
              </w:tabs>
              <w:rPr>
                <w:sz w:val="20"/>
                <w:szCs w:val="22"/>
              </w:rPr>
            </w:pPr>
            <w:r w:rsidRPr="002474DD">
              <w:rPr>
                <w:sz w:val="20"/>
                <w:szCs w:val="22"/>
              </w:rPr>
              <w:t>Zaevidovanie vylúčenia majetku zo súpisu</w:t>
            </w:r>
          </w:p>
        </w:tc>
        <w:tc>
          <w:tcPr>
            <w:tcW w:w="1780" w:type="dxa"/>
            <w:hideMark/>
          </w:tcPr>
          <w:p w14:paraId="015DE287"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9C817E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7C9C7F0" w14:textId="77777777" w:rsidTr="003B4E8C">
        <w:trPr>
          <w:trHeight w:val="1200"/>
        </w:trPr>
        <w:tc>
          <w:tcPr>
            <w:tcW w:w="1600" w:type="dxa"/>
            <w:hideMark/>
          </w:tcPr>
          <w:p w14:paraId="74CB4562" w14:textId="77777777" w:rsidR="00EB619C" w:rsidRPr="002474DD" w:rsidRDefault="00EB619C" w:rsidP="003B4E8C">
            <w:pPr>
              <w:tabs>
                <w:tab w:val="left" w:pos="1665"/>
              </w:tabs>
              <w:rPr>
                <w:sz w:val="20"/>
                <w:szCs w:val="22"/>
              </w:rPr>
            </w:pPr>
            <w:r w:rsidRPr="002474DD">
              <w:rPr>
                <w:sz w:val="20"/>
                <w:szCs w:val="22"/>
              </w:rPr>
              <w:t>sluzba_is_49416</w:t>
            </w:r>
          </w:p>
        </w:tc>
        <w:tc>
          <w:tcPr>
            <w:tcW w:w="3520" w:type="dxa"/>
            <w:hideMark/>
          </w:tcPr>
          <w:p w14:paraId="3531C3E0" w14:textId="77777777" w:rsidR="00EB619C" w:rsidRPr="002474DD" w:rsidRDefault="00EB619C" w:rsidP="003B4E8C">
            <w:pPr>
              <w:tabs>
                <w:tab w:val="left" w:pos="1665"/>
              </w:tabs>
              <w:rPr>
                <w:sz w:val="20"/>
                <w:szCs w:val="22"/>
              </w:rPr>
            </w:pPr>
            <w:r w:rsidRPr="002474DD">
              <w:rPr>
                <w:sz w:val="20"/>
                <w:szCs w:val="22"/>
              </w:rPr>
              <w:t>Zaevidovanie evidencie o speňažovaní majetku podľa jednotlivých podstát správcom konkurznej podstaty</w:t>
            </w:r>
          </w:p>
        </w:tc>
        <w:tc>
          <w:tcPr>
            <w:tcW w:w="1780" w:type="dxa"/>
            <w:hideMark/>
          </w:tcPr>
          <w:p w14:paraId="51344B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5E35FA2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2BC80D95" w14:textId="77777777" w:rsidTr="003B4E8C">
        <w:trPr>
          <w:trHeight w:val="1200"/>
        </w:trPr>
        <w:tc>
          <w:tcPr>
            <w:tcW w:w="1600" w:type="dxa"/>
            <w:hideMark/>
          </w:tcPr>
          <w:p w14:paraId="73081701" w14:textId="77777777" w:rsidR="00EB619C" w:rsidRPr="002474DD" w:rsidRDefault="00EB619C" w:rsidP="003B4E8C">
            <w:pPr>
              <w:tabs>
                <w:tab w:val="left" w:pos="1665"/>
              </w:tabs>
              <w:rPr>
                <w:sz w:val="20"/>
                <w:szCs w:val="22"/>
              </w:rPr>
            </w:pPr>
            <w:r w:rsidRPr="002474DD">
              <w:rPr>
                <w:sz w:val="20"/>
                <w:szCs w:val="22"/>
              </w:rPr>
              <w:t>sluzba_is_49417</w:t>
            </w:r>
          </w:p>
        </w:tc>
        <w:tc>
          <w:tcPr>
            <w:tcW w:w="3520" w:type="dxa"/>
            <w:hideMark/>
          </w:tcPr>
          <w:p w14:paraId="186772E2" w14:textId="77777777" w:rsidR="00EB619C" w:rsidRPr="002474DD" w:rsidRDefault="00EB619C" w:rsidP="003B4E8C">
            <w:pPr>
              <w:tabs>
                <w:tab w:val="left" w:pos="1665"/>
              </w:tabs>
              <w:rPr>
                <w:sz w:val="20"/>
                <w:szCs w:val="22"/>
              </w:rPr>
            </w:pPr>
            <w:r w:rsidRPr="002474DD">
              <w:rPr>
                <w:sz w:val="20"/>
                <w:szCs w:val="22"/>
              </w:rPr>
              <w:t>Zaevidovanie sprievodnej dokumentácie o priebehu speňažovania majetku správcom konkurznej podstaty</w:t>
            </w:r>
          </w:p>
        </w:tc>
        <w:tc>
          <w:tcPr>
            <w:tcW w:w="1780" w:type="dxa"/>
            <w:hideMark/>
          </w:tcPr>
          <w:p w14:paraId="53AF02C5"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C0A22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1720C7A" w14:textId="77777777" w:rsidTr="003B4E8C">
        <w:trPr>
          <w:trHeight w:val="600"/>
        </w:trPr>
        <w:tc>
          <w:tcPr>
            <w:tcW w:w="1600" w:type="dxa"/>
            <w:vMerge w:val="restart"/>
            <w:hideMark/>
          </w:tcPr>
          <w:p w14:paraId="34BDD908" w14:textId="77777777" w:rsidR="00EB619C" w:rsidRPr="002474DD" w:rsidRDefault="00EB619C" w:rsidP="003B4E8C">
            <w:pPr>
              <w:tabs>
                <w:tab w:val="left" w:pos="1665"/>
              </w:tabs>
              <w:rPr>
                <w:sz w:val="20"/>
                <w:szCs w:val="22"/>
              </w:rPr>
            </w:pPr>
            <w:r w:rsidRPr="002474DD">
              <w:rPr>
                <w:sz w:val="20"/>
                <w:szCs w:val="22"/>
              </w:rPr>
              <w:t>sluzba_is_49423</w:t>
            </w:r>
          </w:p>
        </w:tc>
        <w:tc>
          <w:tcPr>
            <w:tcW w:w="3520" w:type="dxa"/>
            <w:vMerge w:val="restart"/>
            <w:hideMark/>
          </w:tcPr>
          <w:p w14:paraId="723BE1D1" w14:textId="77777777" w:rsidR="00EB619C" w:rsidRPr="002474DD" w:rsidRDefault="00EB619C" w:rsidP="003B4E8C">
            <w:pPr>
              <w:tabs>
                <w:tab w:val="left" w:pos="1665"/>
              </w:tabs>
              <w:rPr>
                <w:sz w:val="20"/>
                <w:szCs w:val="22"/>
              </w:rPr>
            </w:pPr>
            <w:r w:rsidRPr="002474DD">
              <w:rPr>
                <w:sz w:val="20"/>
                <w:szCs w:val="22"/>
              </w:rPr>
              <w:t>Podanie návrhu na konkurzné konanie, reštrukturalizáciu alebo oddlženie</w:t>
            </w:r>
          </w:p>
        </w:tc>
        <w:tc>
          <w:tcPr>
            <w:tcW w:w="1780" w:type="dxa"/>
            <w:hideMark/>
          </w:tcPr>
          <w:p w14:paraId="7E530DED" w14:textId="77777777" w:rsidR="00EB619C" w:rsidRPr="002474DD" w:rsidRDefault="00EB619C" w:rsidP="003B4E8C">
            <w:pPr>
              <w:tabs>
                <w:tab w:val="left" w:pos="1665"/>
              </w:tabs>
              <w:rPr>
                <w:sz w:val="20"/>
                <w:szCs w:val="22"/>
              </w:rPr>
            </w:pPr>
            <w:r w:rsidRPr="002474DD">
              <w:rPr>
                <w:sz w:val="20"/>
                <w:szCs w:val="22"/>
              </w:rPr>
              <w:t>ks_339278</w:t>
            </w:r>
          </w:p>
        </w:tc>
        <w:tc>
          <w:tcPr>
            <w:tcW w:w="4200" w:type="dxa"/>
            <w:hideMark/>
          </w:tcPr>
          <w:p w14:paraId="534A38CE" w14:textId="77777777" w:rsidR="00EB619C" w:rsidRPr="002474DD" w:rsidRDefault="00EB619C" w:rsidP="003B4E8C">
            <w:pPr>
              <w:tabs>
                <w:tab w:val="left" w:pos="1665"/>
              </w:tabs>
              <w:rPr>
                <w:sz w:val="20"/>
                <w:szCs w:val="22"/>
              </w:rPr>
            </w:pPr>
            <w:r w:rsidRPr="002474DD">
              <w:rPr>
                <w:sz w:val="20"/>
                <w:szCs w:val="22"/>
              </w:rPr>
              <w:t>Podávanie návrhu na vyhlásenie malého konkurzu</w:t>
            </w:r>
          </w:p>
        </w:tc>
      </w:tr>
      <w:tr w:rsidR="00EB619C" w:rsidRPr="002474DD" w14:paraId="32B2384C" w14:textId="77777777" w:rsidTr="003B4E8C">
        <w:trPr>
          <w:trHeight w:val="300"/>
        </w:trPr>
        <w:tc>
          <w:tcPr>
            <w:tcW w:w="1600" w:type="dxa"/>
            <w:vMerge/>
            <w:hideMark/>
          </w:tcPr>
          <w:p w14:paraId="6F5595C2" w14:textId="77777777" w:rsidR="00EB619C" w:rsidRPr="002474DD" w:rsidRDefault="00EB619C" w:rsidP="003B4E8C">
            <w:pPr>
              <w:tabs>
                <w:tab w:val="left" w:pos="1665"/>
              </w:tabs>
              <w:rPr>
                <w:sz w:val="20"/>
                <w:szCs w:val="22"/>
              </w:rPr>
            </w:pPr>
          </w:p>
        </w:tc>
        <w:tc>
          <w:tcPr>
            <w:tcW w:w="3520" w:type="dxa"/>
            <w:vMerge/>
            <w:hideMark/>
          </w:tcPr>
          <w:p w14:paraId="415F33D4" w14:textId="77777777" w:rsidR="00EB619C" w:rsidRPr="002474DD" w:rsidRDefault="00EB619C" w:rsidP="003B4E8C">
            <w:pPr>
              <w:tabs>
                <w:tab w:val="left" w:pos="1665"/>
              </w:tabs>
              <w:rPr>
                <w:sz w:val="20"/>
                <w:szCs w:val="22"/>
              </w:rPr>
            </w:pPr>
          </w:p>
        </w:tc>
        <w:tc>
          <w:tcPr>
            <w:tcW w:w="1780" w:type="dxa"/>
            <w:hideMark/>
          </w:tcPr>
          <w:p w14:paraId="7C542BB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41D4A2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5212F743" w14:textId="77777777" w:rsidTr="003B4E8C">
        <w:trPr>
          <w:trHeight w:val="600"/>
        </w:trPr>
        <w:tc>
          <w:tcPr>
            <w:tcW w:w="1600" w:type="dxa"/>
            <w:vMerge/>
            <w:hideMark/>
          </w:tcPr>
          <w:p w14:paraId="7A2680B1" w14:textId="77777777" w:rsidR="00EB619C" w:rsidRPr="002474DD" w:rsidRDefault="00EB619C" w:rsidP="003B4E8C">
            <w:pPr>
              <w:tabs>
                <w:tab w:val="left" w:pos="1665"/>
              </w:tabs>
              <w:rPr>
                <w:sz w:val="20"/>
                <w:szCs w:val="22"/>
              </w:rPr>
            </w:pPr>
          </w:p>
        </w:tc>
        <w:tc>
          <w:tcPr>
            <w:tcW w:w="3520" w:type="dxa"/>
            <w:vMerge/>
            <w:hideMark/>
          </w:tcPr>
          <w:p w14:paraId="3223F246" w14:textId="77777777" w:rsidR="00EB619C" w:rsidRPr="002474DD" w:rsidRDefault="00EB619C" w:rsidP="003B4E8C">
            <w:pPr>
              <w:tabs>
                <w:tab w:val="left" w:pos="1665"/>
              </w:tabs>
              <w:rPr>
                <w:sz w:val="20"/>
                <w:szCs w:val="22"/>
              </w:rPr>
            </w:pPr>
          </w:p>
        </w:tc>
        <w:tc>
          <w:tcPr>
            <w:tcW w:w="1780" w:type="dxa"/>
            <w:hideMark/>
          </w:tcPr>
          <w:p w14:paraId="28123788"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DE9168D"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71E0323" w14:textId="77777777" w:rsidTr="003B4E8C">
        <w:trPr>
          <w:trHeight w:val="600"/>
        </w:trPr>
        <w:tc>
          <w:tcPr>
            <w:tcW w:w="1600" w:type="dxa"/>
            <w:vMerge/>
            <w:hideMark/>
          </w:tcPr>
          <w:p w14:paraId="3CA4AF97" w14:textId="77777777" w:rsidR="00EB619C" w:rsidRPr="002474DD" w:rsidRDefault="00EB619C" w:rsidP="003B4E8C">
            <w:pPr>
              <w:tabs>
                <w:tab w:val="left" w:pos="1665"/>
              </w:tabs>
              <w:rPr>
                <w:sz w:val="20"/>
                <w:szCs w:val="22"/>
              </w:rPr>
            </w:pPr>
          </w:p>
        </w:tc>
        <w:tc>
          <w:tcPr>
            <w:tcW w:w="3520" w:type="dxa"/>
            <w:vMerge/>
            <w:hideMark/>
          </w:tcPr>
          <w:p w14:paraId="14F0FD10" w14:textId="77777777" w:rsidR="00EB619C" w:rsidRPr="002474DD" w:rsidRDefault="00EB619C" w:rsidP="003B4E8C">
            <w:pPr>
              <w:tabs>
                <w:tab w:val="left" w:pos="1665"/>
              </w:tabs>
              <w:rPr>
                <w:sz w:val="20"/>
                <w:szCs w:val="22"/>
              </w:rPr>
            </w:pPr>
          </w:p>
        </w:tc>
        <w:tc>
          <w:tcPr>
            <w:tcW w:w="1780" w:type="dxa"/>
            <w:hideMark/>
          </w:tcPr>
          <w:p w14:paraId="7C29140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EF2E3E7"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5EB8D28" w14:textId="77777777" w:rsidTr="003B4E8C">
        <w:trPr>
          <w:trHeight w:val="300"/>
        </w:trPr>
        <w:tc>
          <w:tcPr>
            <w:tcW w:w="1600" w:type="dxa"/>
            <w:vMerge w:val="restart"/>
            <w:hideMark/>
          </w:tcPr>
          <w:p w14:paraId="356B36F9" w14:textId="77777777" w:rsidR="00EB619C" w:rsidRPr="002474DD" w:rsidRDefault="00EB619C" w:rsidP="003B4E8C">
            <w:pPr>
              <w:tabs>
                <w:tab w:val="left" w:pos="1665"/>
              </w:tabs>
              <w:rPr>
                <w:sz w:val="20"/>
                <w:szCs w:val="22"/>
              </w:rPr>
            </w:pPr>
            <w:r w:rsidRPr="002474DD">
              <w:rPr>
                <w:sz w:val="20"/>
                <w:szCs w:val="22"/>
              </w:rPr>
              <w:lastRenderedPageBreak/>
              <w:t>sluzba_is_49424</w:t>
            </w:r>
          </w:p>
        </w:tc>
        <w:tc>
          <w:tcPr>
            <w:tcW w:w="3520" w:type="dxa"/>
            <w:vMerge w:val="restart"/>
            <w:hideMark/>
          </w:tcPr>
          <w:p w14:paraId="6D28BF74" w14:textId="77777777" w:rsidR="00EB619C" w:rsidRPr="002474DD" w:rsidRDefault="00EB619C" w:rsidP="003B4E8C">
            <w:pPr>
              <w:tabs>
                <w:tab w:val="left" w:pos="1665"/>
              </w:tabs>
              <w:rPr>
                <w:sz w:val="20"/>
                <w:szCs w:val="22"/>
              </w:rPr>
            </w:pPr>
            <w:r w:rsidRPr="002474DD">
              <w:rPr>
                <w:sz w:val="20"/>
                <w:szCs w:val="22"/>
              </w:rPr>
              <w:t>Zverejnenie rozhodnutia o začatí alebo zamietnutí konkurzu</w:t>
            </w:r>
          </w:p>
        </w:tc>
        <w:tc>
          <w:tcPr>
            <w:tcW w:w="1780" w:type="dxa"/>
            <w:hideMark/>
          </w:tcPr>
          <w:p w14:paraId="4F45AC8B"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EF91D73"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C974048" w14:textId="77777777" w:rsidTr="003B4E8C">
        <w:trPr>
          <w:trHeight w:val="600"/>
        </w:trPr>
        <w:tc>
          <w:tcPr>
            <w:tcW w:w="1600" w:type="dxa"/>
            <w:vMerge/>
            <w:hideMark/>
          </w:tcPr>
          <w:p w14:paraId="68932333" w14:textId="77777777" w:rsidR="00EB619C" w:rsidRPr="002474DD" w:rsidRDefault="00EB619C" w:rsidP="003B4E8C">
            <w:pPr>
              <w:tabs>
                <w:tab w:val="left" w:pos="1665"/>
              </w:tabs>
              <w:rPr>
                <w:sz w:val="20"/>
                <w:szCs w:val="22"/>
              </w:rPr>
            </w:pPr>
          </w:p>
        </w:tc>
        <w:tc>
          <w:tcPr>
            <w:tcW w:w="3520" w:type="dxa"/>
            <w:vMerge/>
            <w:hideMark/>
          </w:tcPr>
          <w:p w14:paraId="6FBA5C7A" w14:textId="77777777" w:rsidR="00EB619C" w:rsidRPr="002474DD" w:rsidRDefault="00EB619C" w:rsidP="003B4E8C">
            <w:pPr>
              <w:tabs>
                <w:tab w:val="left" w:pos="1665"/>
              </w:tabs>
              <w:rPr>
                <w:sz w:val="20"/>
                <w:szCs w:val="22"/>
              </w:rPr>
            </w:pPr>
          </w:p>
        </w:tc>
        <w:tc>
          <w:tcPr>
            <w:tcW w:w="1780" w:type="dxa"/>
            <w:hideMark/>
          </w:tcPr>
          <w:p w14:paraId="5B7AA55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0B24C49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6C483728" w14:textId="77777777" w:rsidTr="003B4E8C">
        <w:trPr>
          <w:trHeight w:val="600"/>
        </w:trPr>
        <w:tc>
          <w:tcPr>
            <w:tcW w:w="1600" w:type="dxa"/>
            <w:vMerge/>
            <w:hideMark/>
          </w:tcPr>
          <w:p w14:paraId="7189D90E" w14:textId="77777777" w:rsidR="00EB619C" w:rsidRPr="002474DD" w:rsidRDefault="00EB619C" w:rsidP="003B4E8C">
            <w:pPr>
              <w:tabs>
                <w:tab w:val="left" w:pos="1665"/>
              </w:tabs>
              <w:rPr>
                <w:sz w:val="20"/>
                <w:szCs w:val="22"/>
              </w:rPr>
            </w:pPr>
          </w:p>
        </w:tc>
        <w:tc>
          <w:tcPr>
            <w:tcW w:w="3520" w:type="dxa"/>
            <w:vMerge/>
            <w:hideMark/>
          </w:tcPr>
          <w:p w14:paraId="5058D231" w14:textId="77777777" w:rsidR="00EB619C" w:rsidRPr="002474DD" w:rsidRDefault="00EB619C" w:rsidP="003B4E8C">
            <w:pPr>
              <w:tabs>
                <w:tab w:val="left" w:pos="1665"/>
              </w:tabs>
              <w:rPr>
                <w:sz w:val="20"/>
                <w:szCs w:val="22"/>
              </w:rPr>
            </w:pPr>
          </w:p>
        </w:tc>
        <w:tc>
          <w:tcPr>
            <w:tcW w:w="1780" w:type="dxa"/>
            <w:hideMark/>
          </w:tcPr>
          <w:p w14:paraId="7A846F0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5A529F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341198FF" w14:textId="77777777" w:rsidTr="003B4E8C">
        <w:trPr>
          <w:trHeight w:val="900"/>
        </w:trPr>
        <w:tc>
          <w:tcPr>
            <w:tcW w:w="1600" w:type="dxa"/>
            <w:vMerge w:val="restart"/>
            <w:hideMark/>
          </w:tcPr>
          <w:p w14:paraId="2978E37B" w14:textId="77777777" w:rsidR="00EB619C" w:rsidRPr="002474DD" w:rsidRDefault="00EB619C" w:rsidP="003B4E8C">
            <w:pPr>
              <w:tabs>
                <w:tab w:val="left" w:pos="1665"/>
              </w:tabs>
              <w:rPr>
                <w:sz w:val="20"/>
                <w:szCs w:val="22"/>
              </w:rPr>
            </w:pPr>
            <w:r w:rsidRPr="002474DD">
              <w:rPr>
                <w:sz w:val="20"/>
                <w:szCs w:val="22"/>
              </w:rPr>
              <w:t>sluzba_is_49425</w:t>
            </w:r>
          </w:p>
        </w:tc>
        <w:tc>
          <w:tcPr>
            <w:tcW w:w="3520" w:type="dxa"/>
            <w:vMerge w:val="restart"/>
            <w:hideMark/>
          </w:tcPr>
          <w:p w14:paraId="1DBBB988" w14:textId="77777777" w:rsidR="00EB619C" w:rsidRPr="002474DD" w:rsidRDefault="00EB619C" w:rsidP="003B4E8C">
            <w:pPr>
              <w:tabs>
                <w:tab w:val="left" w:pos="1665"/>
              </w:tabs>
              <w:rPr>
                <w:sz w:val="20"/>
                <w:szCs w:val="22"/>
              </w:rPr>
            </w:pPr>
            <w:r w:rsidRPr="002474DD">
              <w:rPr>
                <w:sz w:val="20"/>
                <w:szCs w:val="22"/>
              </w:rPr>
              <w:t>Vydanie zoznamu konaní (aktívnych/ukončených) správcu</w:t>
            </w:r>
          </w:p>
        </w:tc>
        <w:tc>
          <w:tcPr>
            <w:tcW w:w="1780" w:type="dxa"/>
            <w:hideMark/>
          </w:tcPr>
          <w:p w14:paraId="45C953B3"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79CC3D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3D4577DF" w14:textId="77777777" w:rsidTr="003B4E8C">
        <w:trPr>
          <w:trHeight w:val="900"/>
        </w:trPr>
        <w:tc>
          <w:tcPr>
            <w:tcW w:w="1600" w:type="dxa"/>
            <w:vMerge/>
            <w:hideMark/>
          </w:tcPr>
          <w:p w14:paraId="22274794" w14:textId="77777777" w:rsidR="00EB619C" w:rsidRPr="002474DD" w:rsidRDefault="00EB619C" w:rsidP="003B4E8C">
            <w:pPr>
              <w:tabs>
                <w:tab w:val="left" w:pos="1665"/>
              </w:tabs>
              <w:rPr>
                <w:sz w:val="20"/>
                <w:szCs w:val="22"/>
              </w:rPr>
            </w:pPr>
          </w:p>
        </w:tc>
        <w:tc>
          <w:tcPr>
            <w:tcW w:w="3520" w:type="dxa"/>
            <w:vMerge/>
            <w:hideMark/>
          </w:tcPr>
          <w:p w14:paraId="57F1C38B" w14:textId="77777777" w:rsidR="00EB619C" w:rsidRPr="002474DD" w:rsidRDefault="00EB619C" w:rsidP="003B4E8C">
            <w:pPr>
              <w:tabs>
                <w:tab w:val="left" w:pos="1665"/>
              </w:tabs>
              <w:rPr>
                <w:sz w:val="20"/>
                <w:szCs w:val="22"/>
              </w:rPr>
            </w:pPr>
          </w:p>
        </w:tc>
        <w:tc>
          <w:tcPr>
            <w:tcW w:w="1780" w:type="dxa"/>
            <w:hideMark/>
          </w:tcPr>
          <w:p w14:paraId="70E78FF9"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E8B338C"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96669E9" w14:textId="77777777" w:rsidTr="003B4E8C">
        <w:trPr>
          <w:trHeight w:val="900"/>
        </w:trPr>
        <w:tc>
          <w:tcPr>
            <w:tcW w:w="1600" w:type="dxa"/>
            <w:hideMark/>
          </w:tcPr>
          <w:p w14:paraId="2D148326" w14:textId="77777777" w:rsidR="00EB619C" w:rsidRPr="002474DD" w:rsidRDefault="00EB619C" w:rsidP="003B4E8C">
            <w:pPr>
              <w:tabs>
                <w:tab w:val="left" w:pos="1665"/>
              </w:tabs>
              <w:rPr>
                <w:sz w:val="20"/>
                <w:szCs w:val="22"/>
              </w:rPr>
            </w:pPr>
            <w:r w:rsidRPr="002474DD">
              <w:rPr>
                <w:sz w:val="20"/>
                <w:szCs w:val="22"/>
              </w:rPr>
              <w:t>sluzba_is_49426</w:t>
            </w:r>
          </w:p>
        </w:tc>
        <w:tc>
          <w:tcPr>
            <w:tcW w:w="3520" w:type="dxa"/>
            <w:hideMark/>
          </w:tcPr>
          <w:p w14:paraId="06F81A2E" w14:textId="77777777" w:rsidR="00EB619C" w:rsidRPr="002474DD" w:rsidRDefault="00EB619C" w:rsidP="003B4E8C">
            <w:pPr>
              <w:tabs>
                <w:tab w:val="left" w:pos="1665"/>
              </w:tabs>
              <w:rPr>
                <w:sz w:val="20"/>
                <w:szCs w:val="22"/>
              </w:rPr>
            </w:pPr>
            <w:r w:rsidRPr="002474DD">
              <w:rPr>
                <w:sz w:val="20"/>
                <w:szCs w:val="22"/>
              </w:rPr>
              <w:t xml:space="preserve">Vydanie informácií o stave konkurzného konania, reštrukturalizácie alebo </w:t>
            </w:r>
            <w:proofErr w:type="spellStart"/>
            <w:r w:rsidRPr="002474DD">
              <w:rPr>
                <w:sz w:val="20"/>
                <w:szCs w:val="22"/>
              </w:rPr>
              <w:t>oddĺženia</w:t>
            </w:r>
            <w:proofErr w:type="spellEnd"/>
          </w:p>
        </w:tc>
        <w:tc>
          <w:tcPr>
            <w:tcW w:w="1780" w:type="dxa"/>
            <w:hideMark/>
          </w:tcPr>
          <w:p w14:paraId="77111439"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541D3C7"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72AF5709" w14:textId="77777777" w:rsidTr="003B4E8C">
        <w:trPr>
          <w:trHeight w:val="600"/>
        </w:trPr>
        <w:tc>
          <w:tcPr>
            <w:tcW w:w="1600" w:type="dxa"/>
            <w:hideMark/>
          </w:tcPr>
          <w:p w14:paraId="58F9E9B5" w14:textId="77777777" w:rsidR="00EB619C" w:rsidRPr="002474DD" w:rsidRDefault="00EB619C" w:rsidP="003B4E8C">
            <w:pPr>
              <w:tabs>
                <w:tab w:val="left" w:pos="1665"/>
              </w:tabs>
              <w:rPr>
                <w:sz w:val="20"/>
                <w:szCs w:val="22"/>
              </w:rPr>
            </w:pPr>
            <w:r w:rsidRPr="002474DD">
              <w:rPr>
                <w:sz w:val="20"/>
                <w:szCs w:val="22"/>
              </w:rPr>
              <w:t>sluzba_is_49427</w:t>
            </w:r>
          </w:p>
        </w:tc>
        <w:tc>
          <w:tcPr>
            <w:tcW w:w="3520" w:type="dxa"/>
            <w:hideMark/>
          </w:tcPr>
          <w:p w14:paraId="0687AB56" w14:textId="77777777" w:rsidR="00EB619C" w:rsidRPr="002474DD" w:rsidRDefault="00EB619C" w:rsidP="003B4E8C">
            <w:pPr>
              <w:tabs>
                <w:tab w:val="left" w:pos="1665"/>
              </w:tabs>
              <w:rPr>
                <w:sz w:val="20"/>
                <w:szCs w:val="22"/>
              </w:rPr>
            </w:pPr>
            <w:r w:rsidRPr="002474DD">
              <w:rPr>
                <w:sz w:val="20"/>
                <w:szCs w:val="22"/>
              </w:rPr>
              <w:t>Upozornenie na výskyt subjektu v RU</w:t>
            </w:r>
          </w:p>
        </w:tc>
        <w:tc>
          <w:tcPr>
            <w:tcW w:w="1780" w:type="dxa"/>
            <w:hideMark/>
          </w:tcPr>
          <w:p w14:paraId="1DC4A8E8"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C909BA2"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32FAABDA" w14:textId="77777777" w:rsidTr="003B4E8C">
        <w:trPr>
          <w:trHeight w:val="600"/>
        </w:trPr>
        <w:tc>
          <w:tcPr>
            <w:tcW w:w="1600" w:type="dxa"/>
            <w:vMerge w:val="restart"/>
            <w:hideMark/>
          </w:tcPr>
          <w:p w14:paraId="4BAAF585" w14:textId="77777777" w:rsidR="00EB619C" w:rsidRPr="002474DD" w:rsidRDefault="00EB619C" w:rsidP="003B4E8C">
            <w:pPr>
              <w:tabs>
                <w:tab w:val="left" w:pos="1665"/>
              </w:tabs>
              <w:rPr>
                <w:sz w:val="20"/>
                <w:szCs w:val="22"/>
              </w:rPr>
            </w:pPr>
            <w:r w:rsidRPr="002474DD">
              <w:rPr>
                <w:sz w:val="20"/>
                <w:szCs w:val="22"/>
              </w:rPr>
              <w:t>sluzba_is_49428</w:t>
            </w:r>
          </w:p>
        </w:tc>
        <w:tc>
          <w:tcPr>
            <w:tcW w:w="3520" w:type="dxa"/>
            <w:vMerge w:val="restart"/>
            <w:hideMark/>
          </w:tcPr>
          <w:p w14:paraId="7899D5E4" w14:textId="77777777" w:rsidR="00EB619C" w:rsidRPr="002474DD" w:rsidRDefault="00EB619C" w:rsidP="003B4E8C">
            <w:pPr>
              <w:tabs>
                <w:tab w:val="left" w:pos="1665"/>
              </w:tabs>
              <w:rPr>
                <w:sz w:val="20"/>
                <w:szCs w:val="22"/>
              </w:rPr>
            </w:pPr>
            <w:r w:rsidRPr="002474DD">
              <w:rPr>
                <w:sz w:val="20"/>
                <w:szCs w:val="22"/>
              </w:rPr>
              <w:t>Vydanie potvrdenia o podaní prihlášky</w:t>
            </w:r>
          </w:p>
        </w:tc>
        <w:tc>
          <w:tcPr>
            <w:tcW w:w="1780" w:type="dxa"/>
            <w:hideMark/>
          </w:tcPr>
          <w:p w14:paraId="40AF7F38"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27B056B2"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D14A035" w14:textId="77777777" w:rsidTr="003B4E8C">
        <w:trPr>
          <w:trHeight w:val="600"/>
        </w:trPr>
        <w:tc>
          <w:tcPr>
            <w:tcW w:w="1600" w:type="dxa"/>
            <w:vMerge/>
            <w:hideMark/>
          </w:tcPr>
          <w:p w14:paraId="559FA515" w14:textId="77777777" w:rsidR="00EB619C" w:rsidRPr="002474DD" w:rsidRDefault="00EB619C" w:rsidP="003B4E8C">
            <w:pPr>
              <w:tabs>
                <w:tab w:val="left" w:pos="1665"/>
              </w:tabs>
              <w:rPr>
                <w:sz w:val="20"/>
                <w:szCs w:val="22"/>
              </w:rPr>
            </w:pPr>
          </w:p>
        </w:tc>
        <w:tc>
          <w:tcPr>
            <w:tcW w:w="3520" w:type="dxa"/>
            <w:vMerge/>
            <w:hideMark/>
          </w:tcPr>
          <w:p w14:paraId="688CFD21" w14:textId="77777777" w:rsidR="00EB619C" w:rsidRPr="002474DD" w:rsidRDefault="00EB619C" w:rsidP="003B4E8C">
            <w:pPr>
              <w:tabs>
                <w:tab w:val="left" w:pos="1665"/>
              </w:tabs>
              <w:rPr>
                <w:sz w:val="20"/>
                <w:szCs w:val="22"/>
              </w:rPr>
            </w:pPr>
          </w:p>
        </w:tc>
        <w:tc>
          <w:tcPr>
            <w:tcW w:w="1780" w:type="dxa"/>
            <w:hideMark/>
          </w:tcPr>
          <w:p w14:paraId="03D7C76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809DA9E"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509EF3BA" w14:textId="77777777" w:rsidTr="003B4E8C">
        <w:trPr>
          <w:trHeight w:val="300"/>
        </w:trPr>
        <w:tc>
          <w:tcPr>
            <w:tcW w:w="1600" w:type="dxa"/>
            <w:vMerge/>
            <w:hideMark/>
          </w:tcPr>
          <w:p w14:paraId="1B531608" w14:textId="77777777" w:rsidR="00EB619C" w:rsidRPr="002474DD" w:rsidRDefault="00EB619C" w:rsidP="003B4E8C">
            <w:pPr>
              <w:tabs>
                <w:tab w:val="left" w:pos="1665"/>
              </w:tabs>
              <w:rPr>
                <w:sz w:val="20"/>
                <w:szCs w:val="22"/>
              </w:rPr>
            </w:pPr>
          </w:p>
        </w:tc>
        <w:tc>
          <w:tcPr>
            <w:tcW w:w="3520" w:type="dxa"/>
            <w:vMerge/>
            <w:hideMark/>
          </w:tcPr>
          <w:p w14:paraId="5D80DF49" w14:textId="77777777" w:rsidR="00EB619C" w:rsidRPr="002474DD" w:rsidRDefault="00EB619C" w:rsidP="003B4E8C">
            <w:pPr>
              <w:tabs>
                <w:tab w:val="left" w:pos="1665"/>
              </w:tabs>
              <w:rPr>
                <w:sz w:val="20"/>
                <w:szCs w:val="22"/>
              </w:rPr>
            </w:pPr>
          </w:p>
        </w:tc>
        <w:tc>
          <w:tcPr>
            <w:tcW w:w="1780" w:type="dxa"/>
            <w:hideMark/>
          </w:tcPr>
          <w:p w14:paraId="3402DE12"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D0E1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24C1BF75" w14:textId="77777777" w:rsidTr="003B4E8C">
        <w:trPr>
          <w:trHeight w:val="900"/>
        </w:trPr>
        <w:tc>
          <w:tcPr>
            <w:tcW w:w="1600" w:type="dxa"/>
            <w:hideMark/>
          </w:tcPr>
          <w:p w14:paraId="7CF8FB9C" w14:textId="77777777" w:rsidR="00EB619C" w:rsidRPr="002474DD" w:rsidRDefault="00EB619C" w:rsidP="003B4E8C">
            <w:pPr>
              <w:tabs>
                <w:tab w:val="left" w:pos="1665"/>
              </w:tabs>
              <w:rPr>
                <w:sz w:val="20"/>
                <w:szCs w:val="22"/>
              </w:rPr>
            </w:pPr>
            <w:r w:rsidRPr="002474DD">
              <w:rPr>
                <w:sz w:val="20"/>
                <w:szCs w:val="22"/>
              </w:rPr>
              <w:t>sluzba_is_49429</w:t>
            </w:r>
          </w:p>
        </w:tc>
        <w:tc>
          <w:tcPr>
            <w:tcW w:w="3520" w:type="dxa"/>
            <w:hideMark/>
          </w:tcPr>
          <w:p w14:paraId="76D99617" w14:textId="77777777" w:rsidR="00EB619C" w:rsidRPr="002474DD" w:rsidRDefault="00EB619C" w:rsidP="003B4E8C">
            <w:pPr>
              <w:tabs>
                <w:tab w:val="left" w:pos="1665"/>
              </w:tabs>
              <w:rPr>
                <w:sz w:val="20"/>
                <w:szCs w:val="22"/>
              </w:rPr>
            </w:pPr>
            <w:r w:rsidRPr="002474DD">
              <w:rPr>
                <w:sz w:val="20"/>
                <w:szCs w:val="22"/>
              </w:rPr>
              <w:t>Vydanie potvrdenia o prijatí popretia pohľadávky</w:t>
            </w:r>
          </w:p>
        </w:tc>
        <w:tc>
          <w:tcPr>
            <w:tcW w:w="1780" w:type="dxa"/>
            <w:hideMark/>
          </w:tcPr>
          <w:p w14:paraId="145FEB7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ED8F87E"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75DB85" w14:textId="77777777" w:rsidTr="003B4E8C">
        <w:trPr>
          <w:trHeight w:val="900"/>
        </w:trPr>
        <w:tc>
          <w:tcPr>
            <w:tcW w:w="1600" w:type="dxa"/>
            <w:vMerge w:val="restart"/>
            <w:hideMark/>
          </w:tcPr>
          <w:p w14:paraId="37DAC27F" w14:textId="77777777" w:rsidR="00EB619C" w:rsidRPr="002474DD" w:rsidRDefault="00EB619C" w:rsidP="003B4E8C">
            <w:pPr>
              <w:tabs>
                <w:tab w:val="left" w:pos="1665"/>
              </w:tabs>
              <w:rPr>
                <w:sz w:val="20"/>
                <w:szCs w:val="22"/>
              </w:rPr>
            </w:pPr>
            <w:r w:rsidRPr="002474DD">
              <w:rPr>
                <w:sz w:val="20"/>
                <w:szCs w:val="22"/>
              </w:rPr>
              <w:t>sluzba_is_49430</w:t>
            </w:r>
          </w:p>
        </w:tc>
        <w:tc>
          <w:tcPr>
            <w:tcW w:w="3520" w:type="dxa"/>
            <w:vMerge w:val="restart"/>
            <w:hideMark/>
          </w:tcPr>
          <w:p w14:paraId="5E64578E" w14:textId="77777777" w:rsidR="00EB619C" w:rsidRPr="002474DD" w:rsidRDefault="00EB619C" w:rsidP="003B4E8C">
            <w:pPr>
              <w:tabs>
                <w:tab w:val="left" w:pos="1665"/>
              </w:tabs>
              <w:rPr>
                <w:sz w:val="20"/>
                <w:szCs w:val="22"/>
              </w:rPr>
            </w:pPr>
            <w:r w:rsidRPr="002474DD">
              <w:rPr>
                <w:sz w:val="20"/>
                <w:szCs w:val="22"/>
              </w:rPr>
              <w:t>Vydanie potvrdenia o prijatí informácie o zmene vlastníka pohľadávky</w:t>
            </w:r>
          </w:p>
        </w:tc>
        <w:tc>
          <w:tcPr>
            <w:tcW w:w="1780" w:type="dxa"/>
            <w:hideMark/>
          </w:tcPr>
          <w:p w14:paraId="4A7FBF1F"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21D3EE9E"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98B0079" w14:textId="77777777" w:rsidTr="003B4E8C">
        <w:trPr>
          <w:trHeight w:val="600"/>
        </w:trPr>
        <w:tc>
          <w:tcPr>
            <w:tcW w:w="1600" w:type="dxa"/>
            <w:vMerge/>
            <w:hideMark/>
          </w:tcPr>
          <w:p w14:paraId="76735907" w14:textId="77777777" w:rsidR="00EB619C" w:rsidRPr="002474DD" w:rsidRDefault="00EB619C" w:rsidP="003B4E8C">
            <w:pPr>
              <w:tabs>
                <w:tab w:val="left" w:pos="1665"/>
              </w:tabs>
              <w:rPr>
                <w:sz w:val="20"/>
                <w:szCs w:val="22"/>
              </w:rPr>
            </w:pPr>
          </w:p>
        </w:tc>
        <w:tc>
          <w:tcPr>
            <w:tcW w:w="3520" w:type="dxa"/>
            <w:vMerge/>
            <w:hideMark/>
          </w:tcPr>
          <w:p w14:paraId="422B47F8" w14:textId="77777777" w:rsidR="00EB619C" w:rsidRPr="002474DD" w:rsidRDefault="00EB619C" w:rsidP="003B4E8C">
            <w:pPr>
              <w:tabs>
                <w:tab w:val="left" w:pos="1665"/>
              </w:tabs>
              <w:rPr>
                <w:sz w:val="20"/>
                <w:szCs w:val="22"/>
              </w:rPr>
            </w:pPr>
          </w:p>
        </w:tc>
        <w:tc>
          <w:tcPr>
            <w:tcW w:w="1780" w:type="dxa"/>
            <w:hideMark/>
          </w:tcPr>
          <w:p w14:paraId="1174DAA0"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F3E452"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506E4804" w14:textId="77777777" w:rsidTr="003B4E8C">
        <w:trPr>
          <w:trHeight w:val="900"/>
        </w:trPr>
        <w:tc>
          <w:tcPr>
            <w:tcW w:w="1600" w:type="dxa"/>
            <w:vMerge w:val="restart"/>
            <w:hideMark/>
          </w:tcPr>
          <w:p w14:paraId="349DDDE7" w14:textId="77777777" w:rsidR="00EB619C" w:rsidRPr="002474DD" w:rsidRDefault="00EB619C" w:rsidP="003B4E8C">
            <w:pPr>
              <w:tabs>
                <w:tab w:val="left" w:pos="1665"/>
              </w:tabs>
              <w:rPr>
                <w:sz w:val="20"/>
                <w:szCs w:val="22"/>
              </w:rPr>
            </w:pPr>
            <w:r w:rsidRPr="002474DD">
              <w:rPr>
                <w:sz w:val="20"/>
                <w:szCs w:val="22"/>
              </w:rPr>
              <w:t>sluzba_is_49431</w:t>
            </w:r>
          </w:p>
        </w:tc>
        <w:tc>
          <w:tcPr>
            <w:tcW w:w="3520" w:type="dxa"/>
            <w:vMerge w:val="restart"/>
            <w:hideMark/>
          </w:tcPr>
          <w:p w14:paraId="2756A662" w14:textId="77777777" w:rsidR="00EB619C" w:rsidRPr="002474DD" w:rsidRDefault="00EB619C" w:rsidP="003B4E8C">
            <w:pPr>
              <w:tabs>
                <w:tab w:val="left" w:pos="1665"/>
              </w:tabs>
              <w:rPr>
                <w:sz w:val="20"/>
                <w:szCs w:val="22"/>
              </w:rPr>
            </w:pPr>
            <w:r w:rsidRPr="002474DD">
              <w:rPr>
                <w:sz w:val="20"/>
                <w:szCs w:val="22"/>
              </w:rPr>
              <w:t>Podanie zoznamov informujúcich o stave úpadcu</w:t>
            </w:r>
          </w:p>
        </w:tc>
        <w:tc>
          <w:tcPr>
            <w:tcW w:w="1780" w:type="dxa"/>
            <w:hideMark/>
          </w:tcPr>
          <w:p w14:paraId="4239D1AC"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3F2D85AE"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5FF3B599" w14:textId="77777777" w:rsidTr="003B4E8C">
        <w:trPr>
          <w:trHeight w:val="600"/>
        </w:trPr>
        <w:tc>
          <w:tcPr>
            <w:tcW w:w="1600" w:type="dxa"/>
            <w:vMerge/>
            <w:hideMark/>
          </w:tcPr>
          <w:p w14:paraId="31CD9932" w14:textId="77777777" w:rsidR="00EB619C" w:rsidRPr="002474DD" w:rsidRDefault="00EB619C" w:rsidP="003B4E8C">
            <w:pPr>
              <w:tabs>
                <w:tab w:val="left" w:pos="1665"/>
              </w:tabs>
              <w:rPr>
                <w:sz w:val="20"/>
                <w:szCs w:val="22"/>
              </w:rPr>
            </w:pPr>
          </w:p>
        </w:tc>
        <w:tc>
          <w:tcPr>
            <w:tcW w:w="3520" w:type="dxa"/>
            <w:vMerge/>
            <w:hideMark/>
          </w:tcPr>
          <w:p w14:paraId="377AE18A" w14:textId="77777777" w:rsidR="00EB619C" w:rsidRPr="002474DD" w:rsidRDefault="00EB619C" w:rsidP="003B4E8C">
            <w:pPr>
              <w:tabs>
                <w:tab w:val="left" w:pos="1665"/>
              </w:tabs>
              <w:rPr>
                <w:sz w:val="20"/>
                <w:szCs w:val="22"/>
              </w:rPr>
            </w:pPr>
          </w:p>
        </w:tc>
        <w:tc>
          <w:tcPr>
            <w:tcW w:w="1780" w:type="dxa"/>
            <w:hideMark/>
          </w:tcPr>
          <w:p w14:paraId="002B44D4"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16FC1664"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56F2B80A" w14:textId="77777777" w:rsidTr="003B4E8C">
        <w:trPr>
          <w:trHeight w:val="600"/>
        </w:trPr>
        <w:tc>
          <w:tcPr>
            <w:tcW w:w="1600" w:type="dxa"/>
            <w:vMerge/>
            <w:hideMark/>
          </w:tcPr>
          <w:p w14:paraId="238A8A6D" w14:textId="77777777" w:rsidR="00EB619C" w:rsidRPr="002474DD" w:rsidRDefault="00EB619C" w:rsidP="003B4E8C">
            <w:pPr>
              <w:tabs>
                <w:tab w:val="left" w:pos="1665"/>
              </w:tabs>
              <w:rPr>
                <w:sz w:val="20"/>
                <w:szCs w:val="22"/>
              </w:rPr>
            </w:pPr>
          </w:p>
        </w:tc>
        <w:tc>
          <w:tcPr>
            <w:tcW w:w="3520" w:type="dxa"/>
            <w:vMerge/>
            <w:hideMark/>
          </w:tcPr>
          <w:p w14:paraId="14ED4D78" w14:textId="77777777" w:rsidR="00EB619C" w:rsidRPr="002474DD" w:rsidRDefault="00EB619C" w:rsidP="003B4E8C">
            <w:pPr>
              <w:tabs>
                <w:tab w:val="left" w:pos="1665"/>
              </w:tabs>
              <w:rPr>
                <w:sz w:val="20"/>
                <w:szCs w:val="22"/>
              </w:rPr>
            </w:pPr>
          </w:p>
        </w:tc>
        <w:tc>
          <w:tcPr>
            <w:tcW w:w="1780" w:type="dxa"/>
            <w:hideMark/>
          </w:tcPr>
          <w:p w14:paraId="6EC1AE36"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1745419C"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28B5E894" w14:textId="77777777" w:rsidTr="003B4E8C">
        <w:trPr>
          <w:trHeight w:val="300"/>
        </w:trPr>
        <w:tc>
          <w:tcPr>
            <w:tcW w:w="1600" w:type="dxa"/>
            <w:vMerge/>
            <w:hideMark/>
          </w:tcPr>
          <w:p w14:paraId="388B4494" w14:textId="77777777" w:rsidR="00EB619C" w:rsidRPr="002474DD" w:rsidRDefault="00EB619C" w:rsidP="003B4E8C">
            <w:pPr>
              <w:tabs>
                <w:tab w:val="left" w:pos="1665"/>
              </w:tabs>
              <w:rPr>
                <w:sz w:val="20"/>
                <w:szCs w:val="22"/>
              </w:rPr>
            </w:pPr>
          </w:p>
        </w:tc>
        <w:tc>
          <w:tcPr>
            <w:tcW w:w="3520" w:type="dxa"/>
            <w:vMerge/>
            <w:hideMark/>
          </w:tcPr>
          <w:p w14:paraId="51D2BFA6" w14:textId="77777777" w:rsidR="00EB619C" w:rsidRPr="002474DD" w:rsidRDefault="00EB619C" w:rsidP="003B4E8C">
            <w:pPr>
              <w:tabs>
                <w:tab w:val="left" w:pos="1665"/>
              </w:tabs>
              <w:rPr>
                <w:sz w:val="20"/>
                <w:szCs w:val="22"/>
              </w:rPr>
            </w:pPr>
          </w:p>
        </w:tc>
        <w:tc>
          <w:tcPr>
            <w:tcW w:w="1780" w:type="dxa"/>
            <w:hideMark/>
          </w:tcPr>
          <w:p w14:paraId="1D0F3400"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6B4A9EAB"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09AC7BA" w14:textId="77777777" w:rsidTr="003B4E8C">
        <w:trPr>
          <w:trHeight w:val="900"/>
        </w:trPr>
        <w:tc>
          <w:tcPr>
            <w:tcW w:w="1600" w:type="dxa"/>
            <w:vMerge w:val="restart"/>
            <w:hideMark/>
          </w:tcPr>
          <w:p w14:paraId="65A84350" w14:textId="77777777" w:rsidR="00EB619C" w:rsidRPr="002474DD" w:rsidRDefault="00EB619C" w:rsidP="003B4E8C">
            <w:pPr>
              <w:tabs>
                <w:tab w:val="left" w:pos="1665"/>
              </w:tabs>
              <w:rPr>
                <w:sz w:val="20"/>
                <w:szCs w:val="22"/>
              </w:rPr>
            </w:pPr>
            <w:r w:rsidRPr="002474DD">
              <w:rPr>
                <w:sz w:val="20"/>
                <w:szCs w:val="22"/>
              </w:rPr>
              <w:t>sluzba_is_49432</w:t>
            </w:r>
          </w:p>
        </w:tc>
        <w:tc>
          <w:tcPr>
            <w:tcW w:w="3520" w:type="dxa"/>
            <w:vMerge w:val="restart"/>
            <w:hideMark/>
          </w:tcPr>
          <w:p w14:paraId="032B5432" w14:textId="77777777" w:rsidR="00EB619C" w:rsidRPr="002474DD" w:rsidRDefault="00EB619C" w:rsidP="003B4E8C">
            <w:pPr>
              <w:tabs>
                <w:tab w:val="left" w:pos="1665"/>
              </w:tabs>
              <w:rPr>
                <w:sz w:val="20"/>
                <w:szCs w:val="22"/>
              </w:rPr>
            </w:pPr>
            <w:r w:rsidRPr="002474DD">
              <w:rPr>
                <w:sz w:val="20"/>
                <w:szCs w:val="22"/>
              </w:rPr>
              <w:t>Vydanie potvrdenia o zaevidovaní zoznamov o stave úpadcu</w:t>
            </w:r>
          </w:p>
        </w:tc>
        <w:tc>
          <w:tcPr>
            <w:tcW w:w="1780" w:type="dxa"/>
            <w:hideMark/>
          </w:tcPr>
          <w:p w14:paraId="3049A681"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14858061"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3D4D79AB" w14:textId="77777777" w:rsidTr="003B4E8C">
        <w:trPr>
          <w:trHeight w:val="600"/>
        </w:trPr>
        <w:tc>
          <w:tcPr>
            <w:tcW w:w="1600" w:type="dxa"/>
            <w:vMerge/>
            <w:hideMark/>
          </w:tcPr>
          <w:p w14:paraId="2CED1725" w14:textId="77777777" w:rsidR="00EB619C" w:rsidRPr="002474DD" w:rsidRDefault="00EB619C" w:rsidP="003B4E8C">
            <w:pPr>
              <w:tabs>
                <w:tab w:val="left" w:pos="1665"/>
              </w:tabs>
              <w:rPr>
                <w:sz w:val="20"/>
                <w:szCs w:val="22"/>
              </w:rPr>
            </w:pPr>
          </w:p>
        </w:tc>
        <w:tc>
          <w:tcPr>
            <w:tcW w:w="3520" w:type="dxa"/>
            <w:vMerge/>
            <w:hideMark/>
          </w:tcPr>
          <w:p w14:paraId="1E9DA17D" w14:textId="77777777" w:rsidR="00EB619C" w:rsidRPr="002474DD" w:rsidRDefault="00EB619C" w:rsidP="003B4E8C">
            <w:pPr>
              <w:tabs>
                <w:tab w:val="left" w:pos="1665"/>
              </w:tabs>
              <w:rPr>
                <w:sz w:val="20"/>
                <w:szCs w:val="22"/>
              </w:rPr>
            </w:pPr>
          </w:p>
        </w:tc>
        <w:tc>
          <w:tcPr>
            <w:tcW w:w="1780" w:type="dxa"/>
            <w:hideMark/>
          </w:tcPr>
          <w:p w14:paraId="2048F0FC"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2951AC58"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3D6082CD" w14:textId="77777777" w:rsidTr="003B4E8C">
        <w:trPr>
          <w:trHeight w:val="600"/>
        </w:trPr>
        <w:tc>
          <w:tcPr>
            <w:tcW w:w="1600" w:type="dxa"/>
            <w:vMerge/>
            <w:hideMark/>
          </w:tcPr>
          <w:p w14:paraId="60417CD2" w14:textId="77777777" w:rsidR="00EB619C" w:rsidRPr="002474DD" w:rsidRDefault="00EB619C" w:rsidP="003B4E8C">
            <w:pPr>
              <w:tabs>
                <w:tab w:val="left" w:pos="1665"/>
              </w:tabs>
              <w:rPr>
                <w:sz w:val="20"/>
                <w:szCs w:val="22"/>
              </w:rPr>
            </w:pPr>
          </w:p>
        </w:tc>
        <w:tc>
          <w:tcPr>
            <w:tcW w:w="3520" w:type="dxa"/>
            <w:vMerge/>
            <w:hideMark/>
          </w:tcPr>
          <w:p w14:paraId="4B5E6D1D" w14:textId="77777777" w:rsidR="00EB619C" w:rsidRPr="002474DD" w:rsidRDefault="00EB619C" w:rsidP="003B4E8C">
            <w:pPr>
              <w:tabs>
                <w:tab w:val="left" w:pos="1665"/>
              </w:tabs>
              <w:rPr>
                <w:sz w:val="20"/>
                <w:szCs w:val="22"/>
              </w:rPr>
            </w:pPr>
          </w:p>
        </w:tc>
        <w:tc>
          <w:tcPr>
            <w:tcW w:w="1780" w:type="dxa"/>
            <w:hideMark/>
          </w:tcPr>
          <w:p w14:paraId="008CCFCD"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350C8BEB"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6FF3A1FC" w14:textId="77777777" w:rsidTr="003B4E8C">
        <w:trPr>
          <w:trHeight w:val="300"/>
        </w:trPr>
        <w:tc>
          <w:tcPr>
            <w:tcW w:w="1600" w:type="dxa"/>
            <w:vMerge/>
            <w:hideMark/>
          </w:tcPr>
          <w:p w14:paraId="3A86BBF1" w14:textId="77777777" w:rsidR="00EB619C" w:rsidRPr="002474DD" w:rsidRDefault="00EB619C" w:rsidP="003B4E8C">
            <w:pPr>
              <w:tabs>
                <w:tab w:val="left" w:pos="1665"/>
              </w:tabs>
              <w:rPr>
                <w:sz w:val="20"/>
                <w:szCs w:val="22"/>
              </w:rPr>
            </w:pPr>
          </w:p>
        </w:tc>
        <w:tc>
          <w:tcPr>
            <w:tcW w:w="3520" w:type="dxa"/>
            <w:vMerge/>
            <w:hideMark/>
          </w:tcPr>
          <w:p w14:paraId="5DE4D707" w14:textId="77777777" w:rsidR="00EB619C" w:rsidRPr="002474DD" w:rsidRDefault="00EB619C" w:rsidP="003B4E8C">
            <w:pPr>
              <w:tabs>
                <w:tab w:val="left" w:pos="1665"/>
              </w:tabs>
              <w:rPr>
                <w:sz w:val="20"/>
                <w:szCs w:val="22"/>
              </w:rPr>
            </w:pPr>
          </w:p>
        </w:tc>
        <w:tc>
          <w:tcPr>
            <w:tcW w:w="1780" w:type="dxa"/>
            <w:hideMark/>
          </w:tcPr>
          <w:p w14:paraId="2F1A168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16DE79CE"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44A30F0E" w14:textId="77777777" w:rsidTr="003B4E8C">
        <w:trPr>
          <w:trHeight w:val="900"/>
        </w:trPr>
        <w:tc>
          <w:tcPr>
            <w:tcW w:w="1600" w:type="dxa"/>
            <w:hideMark/>
          </w:tcPr>
          <w:p w14:paraId="709A2BB1" w14:textId="77777777" w:rsidR="00EB619C" w:rsidRPr="002474DD" w:rsidRDefault="00EB619C" w:rsidP="003B4E8C">
            <w:pPr>
              <w:tabs>
                <w:tab w:val="left" w:pos="1665"/>
              </w:tabs>
              <w:rPr>
                <w:sz w:val="20"/>
                <w:szCs w:val="22"/>
              </w:rPr>
            </w:pPr>
            <w:r w:rsidRPr="002474DD">
              <w:rPr>
                <w:sz w:val="20"/>
                <w:szCs w:val="22"/>
              </w:rPr>
              <w:t>sluzba_is_49433</w:t>
            </w:r>
          </w:p>
        </w:tc>
        <w:tc>
          <w:tcPr>
            <w:tcW w:w="3520" w:type="dxa"/>
            <w:hideMark/>
          </w:tcPr>
          <w:p w14:paraId="658B1BE9" w14:textId="77777777" w:rsidR="00EB619C" w:rsidRPr="002474DD" w:rsidRDefault="00EB619C" w:rsidP="003B4E8C">
            <w:pPr>
              <w:tabs>
                <w:tab w:val="left" w:pos="1665"/>
              </w:tabs>
              <w:rPr>
                <w:sz w:val="20"/>
                <w:szCs w:val="22"/>
              </w:rPr>
            </w:pPr>
            <w:r w:rsidRPr="002474DD">
              <w:rPr>
                <w:sz w:val="20"/>
                <w:szCs w:val="22"/>
              </w:rPr>
              <w:t>Zverejnenie rozhodnutia o prijatí alebo odmietnutí reštrukturalizačného plánu</w:t>
            </w:r>
          </w:p>
        </w:tc>
        <w:tc>
          <w:tcPr>
            <w:tcW w:w="1780" w:type="dxa"/>
            <w:hideMark/>
          </w:tcPr>
          <w:p w14:paraId="24BAA82A"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7D22A07"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7A7F95A" w14:textId="77777777" w:rsidTr="003B4E8C">
        <w:trPr>
          <w:trHeight w:val="900"/>
        </w:trPr>
        <w:tc>
          <w:tcPr>
            <w:tcW w:w="1600" w:type="dxa"/>
            <w:hideMark/>
          </w:tcPr>
          <w:p w14:paraId="3E8574FC" w14:textId="77777777" w:rsidR="00EB619C" w:rsidRPr="002474DD" w:rsidRDefault="00EB619C" w:rsidP="003B4E8C">
            <w:pPr>
              <w:tabs>
                <w:tab w:val="left" w:pos="1665"/>
              </w:tabs>
              <w:rPr>
                <w:sz w:val="20"/>
                <w:szCs w:val="22"/>
              </w:rPr>
            </w:pPr>
            <w:r w:rsidRPr="002474DD">
              <w:rPr>
                <w:sz w:val="20"/>
                <w:szCs w:val="22"/>
              </w:rPr>
              <w:t>sluzba_is_49434</w:t>
            </w:r>
          </w:p>
        </w:tc>
        <w:tc>
          <w:tcPr>
            <w:tcW w:w="3520" w:type="dxa"/>
            <w:hideMark/>
          </w:tcPr>
          <w:p w14:paraId="20E5CCC7" w14:textId="77777777" w:rsidR="00EB619C" w:rsidRPr="002474DD" w:rsidRDefault="00EB619C" w:rsidP="003B4E8C">
            <w:pPr>
              <w:tabs>
                <w:tab w:val="left" w:pos="1665"/>
              </w:tabs>
              <w:rPr>
                <w:sz w:val="20"/>
                <w:szCs w:val="22"/>
              </w:rPr>
            </w:pPr>
            <w:r w:rsidRPr="002474DD">
              <w:rPr>
                <w:sz w:val="20"/>
                <w:szCs w:val="22"/>
              </w:rPr>
              <w:t>Zaevidovanie požiadavky účastníka plánu na súd na určenie neúčinnosti plánu voči nemu</w:t>
            </w:r>
          </w:p>
        </w:tc>
        <w:tc>
          <w:tcPr>
            <w:tcW w:w="1780" w:type="dxa"/>
            <w:hideMark/>
          </w:tcPr>
          <w:p w14:paraId="2AEDB0FB"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7BAB59FB"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0072575" w14:textId="77777777" w:rsidTr="003B4E8C">
        <w:trPr>
          <w:trHeight w:val="600"/>
        </w:trPr>
        <w:tc>
          <w:tcPr>
            <w:tcW w:w="1600" w:type="dxa"/>
            <w:vMerge w:val="restart"/>
            <w:hideMark/>
          </w:tcPr>
          <w:p w14:paraId="0215E59D" w14:textId="77777777" w:rsidR="00EB619C" w:rsidRPr="002474DD" w:rsidRDefault="00EB619C" w:rsidP="003B4E8C">
            <w:pPr>
              <w:tabs>
                <w:tab w:val="left" w:pos="1665"/>
              </w:tabs>
              <w:rPr>
                <w:sz w:val="20"/>
                <w:szCs w:val="22"/>
              </w:rPr>
            </w:pPr>
            <w:r w:rsidRPr="002474DD">
              <w:rPr>
                <w:sz w:val="20"/>
                <w:szCs w:val="22"/>
              </w:rPr>
              <w:t>sluzba_is_49435</w:t>
            </w:r>
          </w:p>
        </w:tc>
        <w:tc>
          <w:tcPr>
            <w:tcW w:w="3520" w:type="dxa"/>
            <w:vMerge w:val="restart"/>
            <w:hideMark/>
          </w:tcPr>
          <w:p w14:paraId="1D166B83" w14:textId="77777777" w:rsidR="00EB619C" w:rsidRPr="002474DD" w:rsidRDefault="00EB619C" w:rsidP="003B4E8C">
            <w:pPr>
              <w:tabs>
                <w:tab w:val="left" w:pos="1665"/>
              </w:tabs>
              <w:rPr>
                <w:sz w:val="20"/>
                <w:szCs w:val="22"/>
              </w:rPr>
            </w:pPr>
            <w:r w:rsidRPr="002474DD">
              <w:rPr>
                <w:sz w:val="20"/>
                <w:szCs w:val="22"/>
              </w:rPr>
              <w:t>Zaevidovanie námietky veriteľa voči poradiu pohľadávky proti podstate</w:t>
            </w:r>
          </w:p>
        </w:tc>
        <w:tc>
          <w:tcPr>
            <w:tcW w:w="1780" w:type="dxa"/>
            <w:hideMark/>
          </w:tcPr>
          <w:p w14:paraId="00275245"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F8BC4B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A8AB771" w14:textId="77777777" w:rsidTr="003B4E8C">
        <w:trPr>
          <w:trHeight w:val="600"/>
        </w:trPr>
        <w:tc>
          <w:tcPr>
            <w:tcW w:w="1600" w:type="dxa"/>
            <w:vMerge/>
            <w:hideMark/>
          </w:tcPr>
          <w:p w14:paraId="1D34D48B" w14:textId="77777777" w:rsidR="00EB619C" w:rsidRPr="002474DD" w:rsidRDefault="00EB619C" w:rsidP="003B4E8C">
            <w:pPr>
              <w:tabs>
                <w:tab w:val="left" w:pos="1665"/>
              </w:tabs>
              <w:rPr>
                <w:sz w:val="20"/>
                <w:szCs w:val="22"/>
              </w:rPr>
            </w:pPr>
          </w:p>
        </w:tc>
        <w:tc>
          <w:tcPr>
            <w:tcW w:w="3520" w:type="dxa"/>
            <w:vMerge/>
            <w:hideMark/>
          </w:tcPr>
          <w:p w14:paraId="0ECAA693" w14:textId="77777777" w:rsidR="00EB619C" w:rsidRPr="002474DD" w:rsidRDefault="00EB619C" w:rsidP="003B4E8C">
            <w:pPr>
              <w:tabs>
                <w:tab w:val="left" w:pos="1665"/>
              </w:tabs>
              <w:rPr>
                <w:sz w:val="20"/>
                <w:szCs w:val="22"/>
              </w:rPr>
            </w:pPr>
          </w:p>
        </w:tc>
        <w:tc>
          <w:tcPr>
            <w:tcW w:w="1780" w:type="dxa"/>
            <w:hideMark/>
          </w:tcPr>
          <w:p w14:paraId="0F651339"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339F1F90"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41832EA8" w14:textId="77777777" w:rsidTr="003B4E8C">
        <w:trPr>
          <w:trHeight w:val="300"/>
        </w:trPr>
        <w:tc>
          <w:tcPr>
            <w:tcW w:w="1600" w:type="dxa"/>
            <w:vMerge/>
            <w:hideMark/>
          </w:tcPr>
          <w:p w14:paraId="36AC6BFA" w14:textId="77777777" w:rsidR="00EB619C" w:rsidRPr="002474DD" w:rsidRDefault="00EB619C" w:rsidP="003B4E8C">
            <w:pPr>
              <w:tabs>
                <w:tab w:val="left" w:pos="1665"/>
              </w:tabs>
              <w:rPr>
                <w:sz w:val="20"/>
                <w:szCs w:val="22"/>
              </w:rPr>
            </w:pPr>
          </w:p>
        </w:tc>
        <w:tc>
          <w:tcPr>
            <w:tcW w:w="3520" w:type="dxa"/>
            <w:vMerge/>
            <w:hideMark/>
          </w:tcPr>
          <w:p w14:paraId="0FB72E77" w14:textId="77777777" w:rsidR="00EB619C" w:rsidRPr="002474DD" w:rsidRDefault="00EB619C" w:rsidP="003B4E8C">
            <w:pPr>
              <w:tabs>
                <w:tab w:val="left" w:pos="1665"/>
              </w:tabs>
              <w:rPr>
                <w:sz w:val="20"/>
                <w:szCs w:val="22"/>
              </w:rPr>
            </w:pPr>
          </w:p>
        </w:tc>
        <w:tc>
          <w:tcPr>
            <w:tcW w:w="1780" w:type="dxa"/>
            <w:hideMark/>
          </w:tcPr>
          <w:p w14:paraId="017E3A2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2891F5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989B066" w14:textId="77777777" w:rsidTr="003B4E8C">
        <w:trPr>
          <w:trHeight w:val="600"/>
        </w:trPr>
        <w:tc>
          <w:tcPr>
            <w:tcW w:w="1600" w:type="dxa"/>
            <w:vMerge w:val="restart"/>
            <w:hideMark/>
          </w:tcPr>
          <w:p w14:paraId="60A1CC3B" w14:textId="77777777" w:rsidR="00EB619C" w:rsidRPr="002474DD" w:rsidRDefault="00EB619C" w:rsidP="003B4E8C">
            <w:pPr>
              <w:tabs>
                <w:tab w:val="left" w:pos="1665"/>
              </w:tabs>
              <w:rPr>
                <w:sz w:val="20"/>
                <w:szCs w:val="22"/>
              </w:rPr>
            </w:pPr>
            <w:r w:rsidRPr="002474DD">
              <w:rPr>
                <w:sz w:val="20"/>
                <w:szCs w:val="22"/>
              </w:rPr>
              <w:t>sluzba_is_49436</w:t>
            </w:r>
          </w:p>
        </w:tc>
        <w:tc>
          <w:tcPr>
            <w:tcW w:w="3520" w:type="dxa"/>
            <w:vMerge w:val="restart"/>
            <w:hideMark/>
          </w:tcPr>
          <w:p w14:paraId="3A24CE2C" w14:textId="77777777" w:rsidR="00EB619C" w:rsidRPr="002474DD" w:rsidRDefault="00EB619C" w:rsidP="003B4E8C">
            <w:pPr>
              <w:tabs>
                <w:tab w:val="left" w:pos="1665"/>
              </w:tabs>
              <w:rPr>
                <w:sz w:val="20"/>
                <w:szCs w:val="22"/>
              </w:rPr>
            </w:pPr>
            <w:r w:rsidRPr="002474DD">
              <w:rPr>
                <w:sz w:val="20"/>
                <w:szCs w:val="22"/>
              </w:rPr>
              <w:t>Zaevidovanie návrhu/</w:t>
            </w:r>
            <w:proofErr w:type="spellStart"/>
            <w:r w:rsidRPr="002474DD">
              <w:rPr>
                <w:sz w:val="20"/>
                <w:szCs w:val="22"/>
              </w:rPr>
              <w:t>späťvzatia</w:t>
            </w:r>
            <w:proofErr w:type="spellEnd"/>
            <w:r w:rsidRPr="002474DD">
              <w:rPr>
                <w:sz w:val="20"/>
                <w:szCs w:val="22"/>
              </w:rPr>
              <w:t xml:space="preserve"> návrhu na povolenie reštrukturalizácie</w:t>
            </w:r>
          </w:p>
        </w:tc>
        <w:tc>
          <w:tcPr>
            <w:tcW w:w="1780" w:type="dxa"/>
            <w:hideMark/>
          </w:tcPr>
          <w:p w14:paraId="3106468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8CD5D8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813B307" w14:textId="77777777" w:rsidTr="003B4E8C">
        <w:trPr>
          <w:trHeight w:val="600"/>
        </w:trPr>
        <w:tc>
          <w:tcPr>
            <w:tcW w:w="1600" w:type="dxa"/>
            <w:vMerge/>
            <w:hideMark/>
          </w:tcPr>
          <w:p w14:paraId="12412747" w14:textId="77777777" w:rsidR="00EB619C" w:rsidRPr="002474DD" w:rsidRDefault="00EB619C" w:rsidP="003B4E8C">
            <w:pPr>
              <w:tabs>
                <w:tab w:val="left" w:pos="1665"/>
              </w:tabs>
              <w:rPr>
                <w:sz w:val="20"/>
                <w:szCs w:val="22"/>
              </w:rPr>
            </w:pPr>
          </w:p>
        </w:tc>
        <w:tc>
          <w:tcPr>
            <w:tcW w:w="3520" w:type="dxa"/>
            <w:vMerge/>
            <w:hideMark/>
          </w:tcPr>
          <w:p w14:paraId="688C89AF" w14:textId="77777777" w:rsidR="00EB619C" w:rsidRPr="002474DD" w:rsidRDefault="00EB619C" w:rsidP="003B4E8C">
            <w:pPr>
              <w:tabs>
                <w:tab w:val="left" w:pos="1665"/>
              </w:tabs>
              <w:rPr>
                <w:sz w:val="20"/>
                <w:szCs w:val="22"/>
              </w:rPr>
            </w:pPr>
          </w:p>
        </w:tc>
        <w:tc>
          <w:tcPr>
            <w:tcW w:w="1780" w:type="dxa"/>
            <w:hideMark/>
          </w:tcPr>
          <w:p w14:paraId="728AF5E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5809B93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B8331B2" w14:textId="77777777" w:rsidTr="003B4E8C">
        <w:trPr>
          <w:trHeight w:val="600"/>
        </w:trPr>
        <w:tc>
          <w:tcPr>
            <w:tcW w:w="1600" w:type="dxa"/>
            <w:hideMark/>
          </w:tcPr>
          <w:p w14:paraId="76C7B58F" w14:textId="77777777" w:rsidR="00EB619C" w:rsidRPr="002474DD" w:rsidRDefault="00EB619C" w:rsidP="003B4E8C">
            <w:pPr>
              <w:tabs>
                <w:tab w:val="left" w:pos="1665"/>
              </w:tabs>
              <w:rPr>
                <w:sz w:val="20"/>
                <w:szCs w:val="22"/>
              </w:rPr>
            </w:pPr>
            <w:r w:rsidRPr="002474DD">
              <w:rPr>
                <w:sz w:val="20"/>
                <w:szCs w:val="22"/>
              </w:rPr>
              <w:t>sluzba_is_49437</w:t>
            </w:r>
          </w:p>
        </w:tc>
        <w:tc>
          <w:tcPr>
            <w:tcW w:w="3520" w:type="dxa"/>
            <w:hideMark/>
          </w:tcPr>
          <w:p w14:paraId="668D1A9F" w14:textId="77777777" w:rsidR="00EB619C" w:rsidRPr="002474DD" w:rsidRDefault="00EB619C" w:rsidP="003B4E8C">
            <w:pPr>
              <w:tabs>
                <w:tab w:val="left" w:pos="1665"/>
              </w:tabs>
              <w:rPr>
                <w:sz w:val="20"/>
                <w:szCs w:val="22"/>
              </w:rPr>
            </w:pPr>
            <w:r w:rsidRPr="002474DD">
              <w:rPr>
                <w:sz w:val="20"/>
                <w:szCs w:val="22"/>
              </w:rPr>
              <w:t>Podanie žiadosti o poskytnutie štatistických údajov</w:t>
            </w:r>
          </w:p>
        </w:tc>
        <w:tc>
          <w:tcPr>
            <w:tcW w:w="1780" w:type="dxa"/>
            <w:hideMark/>
          </w:tcPr>
          <w:p w14:paraId="4E432059"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3CE754"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B3333" w14:textId="77777777" w:rsidTr="003B4E8C">
        <w:trPr>
          <w:trHeight w:val="600"/>
        </w:trPr>
        <w:tc>
          <w:tcPr>
            <w:tcW w:w="1600" w:type="dxa"/>
            <w:hideMark/>
          </w:tcPr>
          <w:p w14:paraId="33164BA3" w14:textId="77777777" w:rsidR="00EB619C" w:rsidRPr="002474DD" w:rsidRDefault="00EB619C" w:rsidP="003B4E8C">
            <w:pPr>
              <w:tabs>
                <w:tab w:val="left" w:pos="1665"/>
              </w:tabs>
              <w:rPr>
                <w:sz w:val="20"/>
                <w:szCs w:val="22"/>
              </w:rPr>
            </w:pPr>
            <w:r w:rsidRPr="002474DD">
              <w:rPr>
                <w:sz w:val="20"/>
                <w:szCs w:val="22"/>
              </w:rPr>
              <w:t>sluzba_is_49438</w:t>
            </w:r>
          </w:p>
        </w:tc>
        <w:tc>
          <w:tcPr>
            <w:tcW w:w="3520" w:type="dxa"/>
            <w:hideMark/>
          </w:tcPr>
          <w:p w14:paraId="7960897F" w14:textId="77777777" w:rsidR="00EB619C" w:rsidRPr="002474DD" w:rsidRDefault="00EB619C" w:rsidP="003B4E8C">
            <w:pPr>
              <w:tabs>
                <w:tab w:val="left" w:pos="1665"/>
              </w:tabs>
              <w:rPr>
                <w:sz w:val="20"/>
                <w:szCs w:val="22"/>
              </w:rPr>
            </w:pPr>
            <w:r w:rsidRPr="002474DD">
              <w:rPr>
                <w:sz w:val="20"/>
                <w:szCs w:val="22"/>
              </w:rPr>
              <w:t>Vygenerovanie reportu udalostí zvoleného konania</w:t>
            </w:r>
          </w:p>
        </w:tc>
        <w:tc>
          <w:tcPr>
            <w:tcW w:w="1780" w:type="dxa"/>
            <w:hideMark/>
          </w:tcPr>
          <w:p w14:paraId="0787D2D0"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AF2AD7"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61CF3" w14:textId="77777777" w:rsidTr="003B4E8C">
        <w:trPr>
          <w:trHeight w:val="1500"/>
        </w:trPr>
        <w:tc>
          <w:tcPr>
            <w:tcW w:w="1600" w:type="dxa"/>
            <w:hideMark/>
          </w:tcPr>
          <w:p w14:paraId="57B8151A" w14:textId="77777777" w:rsidR="00EB619C" w:rsidRPr="002474DD" w:rsidRDefault="00EB619C" w:rsidP="003B4E8C">
            <w:pPr>
              <w:tabs>
                <w:tab w:val="left" w:pos="1665"/>
              </w:tabs>
              <w:rPr>
                <w:sz w:val="20"/>
                <w:szCs w:val="22"/>
              </w:rPr>
            </w:pPr>
            <w:r w:rsidRPr="002474DD">
              <w:rPr>
                <w:sz w:val="20"/>
                <w:szCs w:val="22"/>
              </w:rPr>
              <w:t>sluzba_is_49439</w:t>
            </w:r>
          </w:p>
        </w:tc>
        <w:tc>
          <w:tcPr>
            <w:tcW w:w="3520" w:type="dxa"/>
            <w:hideMark/>
          </w:tcPr>
          <w:p w14:paraId="4C0E6920" w14:textId="77777777" w:rsidR="00EB619C" w:rsidRPr="002474DD" w:rsidRDefault="00EB619C" w:rsidP="003B4E8C">
            <w:pPr>
              <w:tabs>
                <w:tab w:val="left" w:pos="1665"/>
              </w:tabs>
              <w:rPr>
                <w:sz w:val="20"/>
                <w:szCs w:val="22"/>
              </w:rPr>
            </w:pPr>
            <w:r w:rsidRPr="002474DD">
              <w:rPr>
                <w:sz w:val="20"/>
                <w:szCs w:val="22"/>
              </w:rPr>
              <w:t>Vygenerovanie štatistiky konkurzov, reštrukturalizácií, oddlžení podľa definovaných kritérií (regionálna príslušnosť, obdobie vzniku, stav, správca atď.)</w:t>
            </w:r>
          </w:p>
        </w:tc>
        <w:tc>
          <w:tcPr>
            <w:tcW w:w="1780" w:type="dxa"/>
            <w:hideMark/>
          </w:tcPr>
          <w:p w14:paraId="5FE3D2EE"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421FDA4A"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6F85D67A" w14:textId="77777777" w:rsidTr="003B4E8C">
        <w:trPr>
          <w:trHeight w:val="1500"/>
        </w:trPr>
        <w:tc>
          <w:tcPr>
            <w:tcW w:w="1600" w:type="dxa"/>
            <w:hideMark/>
          </w:tcPr>
          <w:p w14:paraId="14918ED7" w14:textId="77777777" w:rsidR="00EB619C" w:rsidRPr="002474DD" w:rsidRDefault="00EB619C" w:rsidP="003B4E8C">
            <w:pPr>
              <w:tabs>
                <w:tab w:val="left" w:pos="1665"/>
              </w:tabs>
              <w:rPr>
                <w:sz w:val="20"/>
                <w:szCs w:val="22"/>
              </w:rPr>
            </w:pPr>
            <w:r w:rsidRPr="002474DD">
              <w:rPr>
                <w:sz w:val="20"/>
                <w:szCs w:val="22"/>
              </w:rPr>
              <w:t>sluzba_is_49440</w:t>
            </w:r>
          </w:p>
        </w:tc>
        <w:tc>
          <w:tcPr>
            <w:tcW w:w="3520" w:type="dxa"/>
            <w:hideMark/>
          </w:tcPr>
          <w:p w14:paraId="2F218B8C" w14:textId="77777777" w:rsidR="00EB619C" w:rsidRPr="002474DD" w:rsidRDefault="00EB619C" w:rsidP="003B4E8C">
            <w:pPr>
              <w:tabs>
                <w:tab w:val="left" w:pos="1665"/>
              </w:tabs>
              <w:rPr>
                <w:sz w:val="20"/>
                <w:szCs w:val="22"/>
              </w:rPr>
            </w:pPr>
            <w:r w:rsidRPr="002474DD">
              <w:rPr>
                <w:sz w:val="20"/>
                <w:szCs w:val="22"/>
              </w:rPr>
              <w:t>Podanie žiadosti o overenie bonity fyzickej a právnickej osoby v systéme Registra úpadcov</w:t>
            </w:r>
          </w:p>
        </w:tc>
        <w:tc>
          <w:tcPr>
            <w:tcW w:w="1780" w:type="dxa"/>
            <w:hideMark/>
          </w:tcPr>
          <w:p w14:paraId="34F3519A"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758E4F51"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0FB6EFB5" w14:textId="77777777" w:rsidTr="003B4E8C">
        <w:trPr>
          <w:trHeight w:val="1500"/>
        </w:trPr>
        <w:tc>
          <w:tcPr>
            <w:tcW w:w="1600" w:type="dxa"/>
            <w:hideMark/>
          </w:tcPr>
          <w:p w14:paraId="7C81F07E" w14:textId="77777777" w:rsidR="00EB619C" w:rsidRPr="002474DD" w:rsidRDefault="00EB619C" w:rsidP="003B4E8C">
            <w:pPr>
              <w:tabs>
                <w:tab w:val="left" w:pos="1665"/>
              </w:tabs>
              <w:rPr>
                <w:sz w:val="20"/>
                <w:szCs w:val="22"/>
              </w:rPr>
            </w:pPr>
            <w:r w:rsidRPr="002474DD">
              <w:rPr>
                <w:sz w:val="20"/>
                <w:szCs w:val="22"/>
              </w:rPr>
              <w:t>sluzba_is_49441</w:t>
            </w:r>
          </w:p>
        </w:tc>
        <w:tc>
          <w:tcPr>
            <w:tcW w:w="3520" w:type="dxa"/>
            <w:hideMark/>
          </w:tcPr>
          <w:p w14:paraId="1FF3FA73" w14:textId="77777777" w:rsidR="00EB619C" w:rsidRPr="002474DD" w:rsidRDefault="00EB619C" w:rsidP="003B4E8C">
            <w:pPr>
              <w:tabs>
                <w:tab w:val="left" w:pos="1665"/>
              </w:tabs>
              <w:rPr>
                <w:sz w:val="20"/>
                <w:szCs w:val="22"/>
              </w:rPr>
            </w:pPr>
            <w:r w:rsidRPr="002474DD">
              <w:rPr>
                <w:sz w:val="20"/>
                <w:szCs w:val="22"/>
              </w:rPr>
              <w:t>Vydanie informácie o bonite fyzickej a právnickej osoby v systéme Registra úpadcov</w:t>
            </w:r>
          </w:p>
        </w:tc>
        <w:tc>
          <w:tcPr>
            <w:tcW w:w="1780" w:type="dxa"/>
            <w:hideMark/>
          </w:tcPr>
          <w:p w14:paraId="6DDBDE2C"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26E73A5E"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53033CF2" w14:textId="77777777" w:rsidTr="003B4E8C">
        <w:trPr>
          <w:trHeight w:val="1200"/>
        </w:trPr>
        <w:tc>
          <w:tcPr>
            <w:tcW w:w="1600" w:type="dxa"/>
            <w:hideMark/>
          </w:tcPr>
          <w:p w14:paraId="7816B822" w14:textId="77777777" w:rsidR="00EB619C" w:rsidRPr="002474DD" w:rsidRDefault="00EB619C" w:rsidP="003B4E8C">
            <w:pPr>
              <w:tabs>
                <w:tab w:val="left" w:pos="1665"/>
              </w:tabs>
              <w:rPr>
                <w:sz w:val="20"/>
                <w:szCs w:val="22"/>
              </w:rPr>
            </w:pPr>
            <w:r w:rsidRPr="002474DD">
              <w:rPr>
                <w:sz w:val="20"/>
                <w:szCs w:val="22"/>
              </w:rPr>
              <w:t>sluzba_is_49443</w:t>
            </w:r>
          </w:p>
        </w:tc>
        <w:tc>
          <w:tcPr>
            <w:tcW w:w="3520" w:type="dxa"/>
            <w:hideMark/>
          </w:tcPr>
          <w:p w14:paraId="1AA2F833" w14:textId="77777777" w:rsidR="00EB619C" w:rsidRPr="002474DD" w:rsidRDefault="00EB619C" w:rsidP="003B4E8C">
            <w:pPr>
              <w:tabs>
                <w:tab w:val="left" w:pos="1665"/>
              </w:tabs>
              <w:rPr>
                <w:sz w:val="20"/>
                <w:szCs w:val="22"/>
              </w:rPr>
            </w:pPr>
            <w:r w:rsidRPr="002474DD">
              <w:rPr>
                <w:sz w:val="20"/>
                <w:szCs w:val="22"/>
              </w:rPr>
              <w:t>Zaevidovanie rozvrhu/aktualizácie rozvrhu výťažku konkrétnej podstaty správcom konkurznej podstaty</w:t>
            </w:r>
          </w:p>
        </w:tc>
        <w:tc>
          <w:tcPr>
            <w:tcW w:w="1780" w:type="dxa"/>
            <w:hideMark/>
          </w:tcPr>
          <w:p w14:paraId="79187C2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3B5F5316"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CED1A07" w14:textId="77777777" w:rsidTr="003B4E8C">
        <w:trPr>
          <w:trHeight w:val="600"/>
        </w:trPr>
        <w:tc>
          <w:tcPr>
            <w:tcW w:w="1600" w:type="dxa"/>
            <w:hideMark/>
          </w:tcPr>
          <w:p w14:paraId="3E45F478" w14:textId="77777777" w:rsidR="00EB619C" w:rsidRPr="002474DD" w:rsidRDefault="00EB619C" w:rsidP="003B4E8C">
            <w:pPr>
              <w:tabs>
                <w:tab w:val="left" w:pos="1665"/>
              </w:tabs>
              <w:rPr>
                <w:sz w:val="20"/>
                <w:szCs w:val="22"/>
              </w:rPr>
            </w:pPr>
            <w:r w:rsidRPr="002474DD">
              <w:rPr>
                <w:sz w:val="20"/>
                <w:szCs w:val="22"/>
              </w:rPr>
              <w:t>sluzba_is_49444</w:t>
            </w:r>
          </w:p>
        </w:tc>
        <w:tc>
          <w:tcPr>
            <w:tcW w:w="3520" w:type="dxa"/>
            <w:hideMark/>
          </w:tcPr>
          <w:p w14:paraId="1CC0704B" w14:textId="77777777" w:rsidR="00EB619C" w:rsidRPr="002474DD" w:rsidRDefault="00EB619C" w:rsidP="003B4E8C">
            <w:pPr>
              <w:tabs>
                <w:tab w:val="left" w:pos="1665"/>
              </w:tabs>
              <w:rPr>
                <w:sz w:val="20"/>
                <w:szCs w:val="22"/>
              </w:rPr>
            </w:pPr>
            <w:r w:rsidRPr="002474DD">
              <w:rPr>
                <w:sz w:val="20"/>
                <w:szCs w:val="22"/>
              </w:rPr>
              <w:t>Zaevidovanie reštrukturalizačného plánu</w:t>
            </w:r>
          </w:p>
        </w:tc>
        <w:tc>
          <w:tcPr>
            <w:tcW w:w="1780" w:type="dxa"/>
            <w:hideMark/>
          </w:tcPr>
          <w:p w14:paraId="1DA0B8C7"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9DD615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92A9819" w14:textId="77777777" w:rsidTr="003B4E8C">
        <w:trPr>
          <w:trHeight w:val="900"/>
        </w:trPr>
        <w:tc>
          <w:tcPr>
            <w:tcW w:w="1600" w:type="dxa"/>
            <w:hideMark/>
          </w:tcPr>
          <w:p w14:paraId="2F0C784E" w14:textId="77777777" w:rsidR="00EB619C" w:rsidRPr="002474DD" w:rsidRDefault="00EB619C" w:rsidP="003B4E8C">
            <w:pPr>
              <w:tabs>
                <w:tab w:val="left" w:pos="1665"/>
              </w:tabs>
              <w:rPr>
                <w:sz w:val="20"/>
                <w:szCs w:val="22"/>
              </w:rPr>
            </w:pPr>
            <w:r w:rsidRPr="002474DD">
              <w:rPr>
                <w:sz w:val="20"/>
                <w:szCs w:val="22"/>
              </w:rPr>
              <w:t>sluzba_is_49445</w:t>
            </w:r>
          </w:p>
        </w:tc>
        <w:tc>
          <w:tcPr>
            <w:tcW w:w="3520" w:type="dxa"/>
            <w:hideMark/>
          </w:tcPr>
          <w:p w14:paraId="0C700242" w14:textId="77777777" w:rsidR="00EB619C" w:rsidRPr="002474DD" w:rsidRDefault="00EB619C" w:rsidP="003B4E8C">
            <w:pPr>
              <w:tabs>
                <w:tab w:val="left" w:pos="1665"/>
              </w:tabs>
              <w:rPr>
                <w:sz w:val="20"/>
                <w:szCs w:val="22"/>
              </w:rPr>
            </w:pPr>
            <w:r w:rsidRPr="002474DD">
              <w:rPr>
                <w:sz w:val="20"/>
                <w:szCs w:val="22"/>
              </w:rPr>
              <w:t>Zaevidovanie uznesenia súdu o potvrdení/zamietnutí reštrukturalizačného plánu</w:t>
            </w:r>
          </w:p>
        </w:tc>
        <w:tc>
          <w:tcPr>
            <w:tcW w:w="1780" w:type="dxa"/>
            <w:hideMark/>
          </w:tcPr>
          <w:p w14:paraId="4013611D"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28165C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9078EF2" w14:textId="77777777" w:rsidTr="003B4E8C">
        <w:trPr>
          <w:trHeight w:val="600"/>
        </w:trPr>
        <w:tc>
          <w:tcPr>
            <w:tcW w:w="1600" w:type="dxa"/>
            <w:vMerge w:val="restart"/>
            <w:hideMark/>
          </w:tcPr>
          <w:p w14:paraId="7219ED3E" w14:textId="77777777" w:rsidR="00EB619C" w:rsidRPr="002474DD" w:rsidRDefault="00EB619C" w:rsidP="003B4E8C">
            <w:pPr>
              <w:tabs>
                <w:tab w:val="left" w:pos="1665"/>
              </w:tabs>
              <w:rPr>
                <w:sz w:val="20"/>
                <w:szCs w:val="22"/>
              </w:rPr>
            </w:pPr>
            <w:r w:rsidRPr="002474DD">
              <w:rPr>
                <w:sz w:val="20"/>
                <w:szCs w:val="22"/>
              </w:rPr>
              <w:lastRenderedPageBreak/>
              <w:t>sluzba_is_49446</w:t>
            </w:r>
          </w:p>
        </w:tc>
        <w:tc>
          <w:tcPr>
            <w:tcW w:w="3520" w:type="dxa"/>
            <w:vMerge w:val="restart"/>
            <w:hideMark/>
          </w:tcPr>
          <w:p w14:paraId="67AF4E98" w14:textId="77777777" w:rsidR="00EB619C" w:rsidRPr="002474DD" w:rsidRDefault="00EB619C" w:rsidP="003B4E8C">
            <w:pPr>
              <w:tabs>
                <w:tab w:val="left" w:pos="1665"/>
              </w:tabs>
              <w:rPr>
                <w:sz w:val="20"/>
                <w:szCs w:val="22"/>
              </w:rPr>
            </w:pPr>
            <w:r w:rsidRPr="002474DD">
              <w:rPr>
                <w:sz w:val="20"/>
                <w:szCs w:val="22"/>
              </w:rPr>
              <w:t>Priradenie dozorného správcu k reštrukturalizačnému konaniu</w:t>
            </w:r>
          </w:p>
        </w:tc>
        <w:tc>
          <w:tcPr>
            <w:tcW w:w="1780" w:type="dxa"/>
            <w:hideMark/>
          </w:tcPr>
          <w:p w14:paraId="4B670CC9"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B62669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5E1F656" w14:textId="77777777" w:rsidTr="003B4E8C">
        <w:trPr>
          <w:trHeight w:val="600"/>
        </w:trPr>
        <w:tc>
          <w:tcPr>
            <w:tcW w:w="1600" w:type="dxa"/>
            <w:vMerge/>
            <w:hideMark/>
          </w:tcPr>
          <w:p w14:paraId="5203A1B2" w14:textId="77777777" w:rsidR="00EB619C" w:rsidRPr="002474DD" w:rsidRDefault="00EB619C" w:rsidP="003B4E8C">
            <w:pPr>
              <w:tabs>
                <w:tab w:val="left" w:pos="1665"/>
              </w:tabs>
              <w:rPr>
                <w:sz w:val="20"/>
                <w:szCs w:val="22"/>
              </w:rPr>
            </w:pPr>
          </w:p>
        </w:tc>
        <w:tc>
          <w:tcPr>
            <w:tcW w:w="3520" w:type="dxa"/>
            <w:vMerge/>
            <w:hideMark/>
          </w:tcPr>
          <w:p w14:paraId="705F03F3" w14:textId="77777777" w:rsidR="00EB619C" w:rsidRPr="002474DD" w:rsidRDefault="00EB619C" w:rsidP="003B4E8C">
            <w:pPr>
              <w:tabs>
                <w:tab w:val="left" w:pos="1665"/>
              </w:tabs>
              <w:rPr>
                <w:sz w:val="20"/>
                <w:szCs w:val="22"/>
              </w:rPr>
            </w:pPr>
          </w:p>
        </w:tc>
        <w:tc>
          <w:tcPr>
            <w:tcW w:w="1780" w:type="dxa"/>
            <w:hideMark/>
          </w:tcPr>
          <w:p w14:paraId="08277CC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DEA0580"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B08ED95" w14:textId="77777777" w:rsidTr="003B4E8C">
        <w:trPr>
          <w:trHeight w:val="600"/>
        </w:trPr>
        <w:tc>
          <w:tcPr>
            <w:tcW w:w="1600" w:type="dxa"/>
            <w:vMerge w:val="restart"/>
            <w:hideMark/>
          </w:tcPr>
          <w:p w14:paraId="08B41E62" w14:textId="77777777" w:rsidR="00EB619C" w:rsidRPr="002474DD" w:rsidRDefault="00EB619C" w:rsidP="003B4E8C">
            <w:pPr>
              <w:tabs>
                <w:tab w:val="left" w:pos="1665"/>
              </w:tabs>
              <w:rPr>
                <w:sz w:val="20"/>
                <w:szCs w:val="22"/>
              </w:rPr>
            </w:pPr>
            <w:r w:rsidRPr="002474DD">
              <w:rPr>
                <w:sz w:val="20"/>
                <w:szCs w:val="22"/>
              </w:rPr>
              <w:t>sluzba_is_49451</w:t>
            </w:r>
          </w:p>
        </w:tc>
        <w:tc>
          <w:tcPr>
            <w:tcW w:w="3520" w:type="dxa"/>
            <w:vMerge w:val="restart"/>
            <w:hideMark/>
          </w:tcPr>
          <w:p w14:paraId="00FE409D" w14:textId="77777777" w:rsidR="00EB619C" w:rsidRPr="002474DD" w:rsidRDefault="00EB619C" w:rsidP="003B4E8C">
            <w:pPr>
              <w:tabs>
                <w:tab w:val="left" w:pos="1665"/>
              </w:tabs>
              <w:rPr>
                <w:sz w:val="20"/>
                <w:szCs w:val="22"/>
              </w:rPr>
            </w:pPr>
            <w:r w:rsidRPr="002474DD">
              <w:rPr>
                <w:sz w:val="20"/>
                <w:szCs w:val="22"/>
              </w:rPr>
              <w:t>Vytvorenie nového účastníka</w:t>
            </w:r>
          </w:p>
        </w:tc>
        <w:tc>
          <w:tcPr>
            <w:tcW w:w="1780" w:type="dxa"/>
            <w:hideMark/>
          </w:tcPr>
          <w:p w14:paraId="3501848D"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1646F3F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564000C1" w14:textId="77777777" w:rsidTr="003B4E8C">
        <w:trPr>
          <w:trHeight w:val="600"/>
        </w:trPr>
        <w:tc>
          <w:tcPr>
            <w:tcW w:w="1600" w:type="dxa"/>
            <w:vMerge/>
            <w:hideMark/>
          </w:tcPr>
          <w:p w14:paraId="608F2F7A" w14:textId="77777777" w:rsidR="00EB619C" w:rsidRPr="002474DD" w:rsidRDefault="00EB619C" w:rsidP="003B4E8C">
            <w:pPr>
              <w:tabs>
                <w:tab w:val="left" w:pos="1665"/>
              </w:tabs>
              <w:rPr>
                <w:sz w:val="20"/>
                <w:szCs w:val="22"/>
              </w:rPr>
            </w:pPr>
          </w:p>
        </w:tc>
        <w:tc>
          <w:tcPr>
            <w:tcW w:w="3520" w:type="dxa"/>
            <w:vMerge/>
            <w:hideMark/>
          </w:tcPr>
          <w:p w14:paraId="701D4245" w14:textId="77777777" w:rsidR="00EB619C" w:rsidRPr="002474DD" w:rsidRDefault="00EB619C" w:rsidP="003B4E8C">
            <w:pPr>
              <w:tabs>
                <w:tab w:val="left" w:pos="1665"/>
              </w:tabs>
              <w:rPr>
                <w:sz w:val="20"/>
                <w:szCs w:val="22"/>
              </w:rPr>
            </w:pPr>
          </w:p>
        </w:tc>
        <w:tc>
          <w:tcPr>
            <w:tcW w:w="1780" w:type="dxa"/>
            <w:hideMark/>
          </w:tcPr>
          <w:p w14:paraId="2D8440F0"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45BBF202"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A775C5" w14:textId="77777777" w:rsidTr="003B4E8C">
        <w:trPr>
          <w:trHeight w:val="300"/>
        </w:trPr>
        <w:tc>
          <w:tcPr>
            <w:tcW w:w="1600" w:type="dxa"/>
            <w:vMerge/>
            <w:hideMark/>
          </w:tcPr>
          <w:p w14:paraId="7069D7A2" w14:textId="77777777" w:rsidR="00EB619C" w:rsidRPr="002474DD" w:rsidRDefault="00EB619C" w:rsidP="003B4E8C">
            <w:pPr>
              <w:tabs>
                <w:tab w:val="left" w:pos="1665"/>
              </w:tabs>
              <w:rPr>
                <w:sz w:val="20"/>
                <w:szCs w:val="22"/>
              </w:rPr>
            </w:pPr>
          </w:p>
        </w:tc>
        <w:tc>
          <w:tcPr>
            <w:tcW w:w="3520" w:type="dxa"/>
            <w:vMerge/>
            <w:hideMark/>
          </w:tcPr>
          <w:p w14:paraId="278254CB" w14:textId="77777777" w:rsidR="00EB619C" w:rsidRPr="002474DD" w:rsidRDefault="00EB619C" w:rsidP="003B4E8C">
            <w:pPr>
              <w:tabs>
                <w:tab w:val="left" w:pos="1665"/>
              </w:tabs>
              <w:rPr>
                <w:sz w:val="20"/>
                <w:szCs w:val="22"/>
              </w:rPr>
            </w:pPr>
          </w:p>
        </w:tc>
        <w:tc>
          <w:tcPr>
            <w:tcW w:w="1780" w:type="dxa"/>
            <w:hideMark/>
          </w:tcPr>
          <w:p w14:paraId="4DFBBBC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4D6068F6"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088B6DC" w14:textId="77777777" w:rsidTr="003B4E8C">
        <w:trPr>
          <w:trHeight w:val="600"/>
        </w:trPr>
        <w:tc>
          <w:tcPr>
            <w:tcW w:w="1600" w:type="dxa"/>
            <w:vMerge w:val="restart"/>
            <w:hideMark/>
          </w:tcPr>
          <w:p w14:paraId="615DB638" w14:textId="77777777" w:rsidR="00EB619C" w:rsidRPr="002474DD" w:rsidRDefault="00EB619C" w:rsidP="003B4E8C">
            <w:pPr>
              <w:tabs>
                <w:tab w:val="left" w:pos="1665"/>
              </w:tabs>
              <w:rPr>
                <w:sz w:val="20"/>
                <w:szCs w:val="22"/>
              </w:rPr>
            </w:pPr>
            <w:r w:rsidRPr="002474DD">
              <w:rPr>
                <w:sz w:val="20"/>
                <w:szCs w:val="22"/>
              </w:rPr>
              <w:t>sluzba_is_49452</w:t>
            </w:r>
          </w:p>
        </w:tc>
        <w:tc>
          <w:tcPr>
            <w:tcW w:w="3520" w:type="dxa"/>
            <w:vMerge w:val="restart"/>
            <w:hideMark/>
          </w:tcPr>
          <w:p w14:paraId="63247043" w14:textId="77777777" w:rsidR="00EB619C" w:rsidRPr="002474DD" w:rsidRDefault="00EB619C" w:rsidP="003B4E8C">
            <w:pPr>
              <w:tabs>
                <w:tab w:val="left" w:pos="1665"/>
              </w:tabs>
              <w:rPr>
                <w:sz w:val="20"/>
                <w:szCs w:val="22"/>
              </w:rPr>
            </w:pPr>
            <w:r w:rsidRPr="002474DD">
              <w:rPr>
                <w:sz w:val="20"/>
                <w:szCs w:val="22"/>
              </w:rPr>
              <w:t>Priradenie účastníka ku konaniu</w:t>
            </w:r>
          </w:p>
        </w:tc>
        <w:tc>
          <w:tcPr>
            <w:tcW w:w="1780" w:type="dxa"/>
            <w:hideMark/>
          </w:tcPr>
          <w:p w14:paraId="07F3A61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377B7A"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3447F7CD" w14:textId="77777777" w:rsidTr="003B4E8C">
        <w:trPr>
          <w:trHeight w:val="300"/>
        </w:trPr>
        <w:tc>
          <w:tcPr>
            <w:tcW w:w="1600" w:type="dxa"/>
            <w:vMerge/>
            <w:hideMark/>
          </w:tcPr>
          <w:p w14:paraId="27DBF0F6" w14:textId="77777777" w:rsidR="00EB619C" w:rsidRPr="002474DD" w:rsidRDefault="00EB619C" w:rsidP="003B4E8C">
            <w:pPr>
              <w:tabs>
                <w:tab w:val="left" w:pos="1665"/>
              </w:tabs>
              <w:rPr>
                <w:sz w:val="20"/>
                <w:szCs w:val="22"/>
              </w:rPr>
            </w:pPr>
          </w:p>
        </w:tc>
        <w:tc>
          <w:tcPr>
            <w:tcW w:w="3520" w:type="dxa"/>
            <w:vMerge/>
            <w:hideMark/>
          </w:tcPr>
          <w:p w14:paraId="3BB7DB71" w14:textId="77777777" w:rsidR="00EB619C" w:rsidRPr="002474DD" w:rsidRDefault="00EB619C" w:rsidP="003B4E8C">
            <w:pPr>
              <w:tabs>
                <w:tab w:val="left" w:pos="1665"/>
              </w:tabs>
              <w:rPr>
                <w:sz w:val="20"/>
                <w:szCs w:val="22"/>
              </w:rPr>
            </w:pPr>
          </w:p>
        </w:tc>
        <w:tc>
          <w:tcPr>
            <w:tcW w:w="1780" w:type="dxa"/>
            <w:hideMark/>
          </w:tcPr>
          <w:p w14:paraId="176A623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74745A7"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3BF680" w14:textId="77777777" w:rsidTr="003B4E8C">
        <w:trPr>
          <w:trHeight w:val="300"/>
        </w:trPr>
        <w:tc>
          <w:tcPr>
            <w:tcW w:w="1600" w:type="dxa"/>
            <w:vMerge w:val="restart"/>
            <w:hideMark/>
          </w:tcPr>
          <w:p w14:paraId="47FA4F09" w14:textId="77777777" w:rsidR="00EB619C" w:rsidRPr="002474DD" w:rsidRDefault="00EB619C" w:rsidP="003B4E8C">
            <w:pPr>
              <w:tabs>
                <w:tab w:val="left" w:pos="1665"/>
              </w:tabs>
              <w:rPr>
                <w:sz w:val="20"/>
                <w:szCs w:val="22"/>
              </w:rPr>
            </w:pPr>
            <w:r w:rsidRPr="002474DD">
              <w:rPr>
                <w:sz w:val="20"/>
                <w:szCs w:val="22"/>
              </w:rPr>
              <w:t>sluzba_is_51426</w:t>
            </w:r>
          </w:p>
        </w:tc>
        <w:tc>
          <w:tcPr>
            <w:tcW w:w="3520" w:type="dxa"/>
            <w:vMerge w:val="restart"/>
            <w:hideMark/>
          </w:tcPr>
          <w:p w14:paraId="68B6E4C2" w14:textId="77777777" w:rsidR="00EB619C" w:rsidRPr="002474DD" w:rsidRDefault="00EB619C" w:rsidP="003B4E8C">
            <w:pPr>
              <w:tabs>
                <w:tab w:val="left" w:pos="1665"/>
              </w:tabs>
              <w:rPr>
                <w:sz w:val="20"/>
                <w:szCs w:val="22"/>
              </w:rPr>
            </w:pPr>
            <w:r w:rsidRPr="002474DD">
              <w:rPr>
                <w:sz w:val="20"/>
                <w:szCs w:val="22"/>
              </w:rPr>
              <w:t>Zmena správcu konkurzného a reštrukturalizačného konania</w:t>
            </w:r>
          </w:p>
        </w:tc>
        <w:tc>
          <w:tcPr>
            <w:tcW w:w="1780" w:type="dxa"/>
            <w:hideMark/>
          </w:tcPr>
          <w:p w14:paraId="4B72D42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F4272D4"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6DDF01C" w14:textId="77777777" w:rsidTr="003B4E8C">
        <w:trPr>
          <w:trHeight w:val="600"/>
        </w:trPr>
        <w:tc>
          <w:tcPr>
            <w:tcW w:w="1600" w:type="dxa"/>
            <w:vMerge/>
            <w:hideMark/>
          </w:tcPr>
          <w:p w14:paraId="2E6C4AEB" w14:textId="77777777" w:rsidR="00EB619C" w:rsidRPr="002474DD" w:rsidRDefault="00EB619C" w:rsidP="003B4E8C">
            <w:pPr>
              <w:tabs>
                <w:tab w:val="left" w:pos="1665"/>
              </w:tabs>
              <w:rPr>
                <w:sz w:val="20"/>
                <w:szCs w:val="22"/>
              </w:rPr>
            </w:pPr>
          </w:p>
        </w:tc>
        <w:tc>
          <w:tcPr>
            <w:tcW w:w="3520" w:type="dxa"/>
            <w:vMerge/>
            <w:hideMark/>
          </w:tcPr>
          <w:p w14:paraId="0B82D89E" w14:textId="77777777" w:rsidR="00EB619C" w:rsidRPr="002474DD" w:rsidRDefault="00EB619C" w:rsidP="003B4E8C">
            <w:pPr>
              <w:tabs>
                <w:tab w:val="left" w:pos="1665"/>
              </w:tabs>
              <w:rPr>
                <w:sz w:val="20"/>
                <w:szCs w:val="22"/>
              </w:rPr>
            </w:pPr>
          </w:p>
        </w:tc>
        <w:tc>
          <w:tcPr>
            <w:tcW w:w="1780" w:type="dxa"/>
            <w:hideMark/>
          </w:tcPr>
          <w:p w14:paraId="35BCD534"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84C016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5AFE8C" w14:textId="77777777" w:rsidTr="003B4E8C">
        <w:trPr>
          <w:trHeight w:val="600"/>
        </w:trPr>
        <w:tc>
          <w:tcPr>
            <w:tcW w:w="1600" w:type="dxa"/>
            <w:vMerge/>
            <w:hideMark/>
          </w:tcPr>
          <w:p w14:paraId="0B511E0B" w14:textId="77777777" w:rsidR="00EB619C" w:rsidRPr="002474DD" w:rsidRDefault="00EB619C" w:rsidP="003B4E8C">
            <w:pPr>
              <w:tabs>
                <w:tab w:val="left" w:pos="1665"/>
              </w:tabs>
              <w:rPr>
                <w:sz w:val="20"/>
                <w:szCs w:val="22"/>
              </w:rPr>
            </w:pPr>
          </w:p>
        </w:tc>
        <w:tc>
          <w:tcPr>
            <w:tcW w:w="3520" w:type="dxa"/>
            <w:vMerge/>
            <w:hideMark/>
          </w:tcPr>
          <w:p w14:paraId="41FA447E" w14:textId="77777777" w:rsidR="00EB619C" w:rsidRPr="002474DD" w:rsidRDefault="00EB619C" w:rsidP="003B4E8C">
            <w:pPr>
              <w:tabs>
                <w:tab w:val="left" w:pos="1665"/>
              </w:tabs>
              <w:rPr>
                <w:sz w:val="20"/>
                <w:szCs w:val="22"/>
              </w:rPr>
            </w:pPr>
          </w:p>
        </w:tc>
        <w:tc>
          <w:tcPr>
            <w:tcW w:w="1780" w:type="dxa"/>
            <w:hideMark/>
          </w:tcPr>
          <w:p w14:paraId="39226DF7"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78E16E8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28F7D97" w14:textId="77777777" w:rsidTr="003B4E8C">
        <w:trPr>
          <w:trHeight w:val="900"/>
        </w:trPr>
        <w:tc>
          <w:tcPr>
            <w:tcW w:w="1600" w:type="dxa"/>
            <w:vMerge w:val="restart"/>
            <w:hideMark/>
          </w:tcPr>
          <w:p w14:paraId="6CE42D47" w14:textId="77777777" w:rsidR="00EB619C" w:rsidRPr="002474DD" w:rsidRDefault="00EB619C" w:rsidP="003B4E8C">
            <w:pPr>
              <w:tabs>
                <w:tab w:val="left" w:pos="1665"/>
              </w:tabs>
              <w:rPr>
                <w:sz w:val="20"/>
                <w:szCs w:val="22"/>
              </w:rPr>
            </w:pPr>
            <w:r w:rsidRPr="002474DD">
              <w:rPr>
                <w:sz w:val="20"/>
                <w:szCs w:val="22"/>
              </w:rPr>
              <w:t>sluzba_is_51427</w:t>
            </w:r>
          </w:p>
        </w:tc>
        <w:tc>
          <w:tcPr>
            <w:tcW w:w="3520" w:type="dxa"/>
            <w:vMerge w:val="restart"/>
            <w:hideMark/>
          </w:tcPr>
          <w:p w14:paraId="08A9F6B4" w14:textId="77777777" w:rsidR="00EB619C" w:rsidRPr="002474DD" w:rsidRDefault="00EB619C" w:rsidP="003B4E8C">
            <w:pPr>
              <w:tabs>
                <w:tab w:val="left" w:pos="1665"/>
              </w:tabs>
              <w:rPr>
                <w:sz w:val="20"/>
                <w:szCs w:val="22"/>
              </w:rPr>
            </w:pPr>
            <w:r w:rsidRPr="002474DD">
              <w:rPr>
                <w:sz w:val="20"/>
                <w:szCs w:val="22"/>
              </w:rPr>
              <w:t>Vyhľadanie spisu úpadcu</w:t>
            </w:r>
          </w:p>
        </w:tc>
        <w:tc>
          <w:tcPr>
            <w:tcW w:w="1780" w:type="dxa"/>
            <w:hideMark/>
          </w:tcPr>
          <w:p w14:paraId="7B6A1F3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13D952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6FB83E67" w14:textId="77777777" w:rsidTr="003B4E8C">
        <w:trPr>
          <w:trHeight w:val="300"/>
        </w:trPr>
        <w:tc>
          <w:tcPr>
            <w:tcW w:w="1600" w:type="dxa"/>
            <w:vMerge/>
            <w:hideMark/>
          </w:tcPr>
          <w:p w14:paraId="75D1D8D4" w14:textId="77777777" w:rsidR="00EB619C" w:rsidRPr="002474DD" w:rsidRDefault="00EB619C" w:rsidP="003B4E8C">
            <w:pPr>
              <w:tabs>
                <w:tab w:val="left" w:pos="1665"/>
              </w:tabs>
              <w:rPr>
                <w:sz w:val="20"/>
                <w:szCs w:val="22"/>
              </w:rPr>
            </w:pPr>
          </w:p>
        </w:tc>
        <w:tc>
          <w:tcPr>
            <w:tcW w:w="3520" w:type="dxa"/>
            <w:vMerge/>
            <w:hideMark/>
          </w:tcPr>
          <w:p w14:paraId="0E782817" w14:textId="77777777" w:rsidR="00EB619C" w:rsidRPr="002474DD" w:rsidRDefault="00EB619C" w:rsidP="003B4E8C">
            <w:pPr>
              <w:tabs>
                <w:tab w:val="left" w:pos="1665"/>
              </w:tabs>
              <w:rPr>
                <w:sz w:val="20"/>
                <w:szCs w:val="22"/>
              </w:rPr>
            </w:pPr>
          </w:p>
        </w:tc>
        <w:tc>
          <w:tcPr>
            <w:tcW w:w="1780" w:type="dxa"/>
            <w:hideMark/>
          </w:tcPr>
          <w:p w14:paraId="32A6C39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2A9308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71BAEFD" w14:textId="77777777" w:rsidTr="003B4E8C">
        <w:trPr>
          <w:trHeight w:val="600"/>
        </w:trPr>
        <w:tc>
          <w:tcPr>
            <w:tcW w:w="1600" w:type="dxa"/>
            <w:vMerge/>
            <w:hideMark/>
          </w:tcPr>
          <w:p w14:paraId="0A3EE391" w14:textId="77777777" w:rsidR="00EB619C" w:rsidRPr="002474DD" w:rsidRDefault="00EB619C" w:rsidP="003B4E8C">
            <w:pPr>
              <w:tabs>
                <w:tab w:val="left" w:pos="1665"/>
              </w:tabs>
              <w:rPr>
                <w:sz w:val="20"/>
                <w:szCs w:val="22"/>
              </w:rPr>
            </w:pPr>
          </w:p>
        </w:tc>
        <w:tc>
          <w:tcPr>
            <w:tcW w:w="3520" w:type="dxa"/>
            <w:vMerge/>
            <w:hideMark/>
          </w:tcPr>
          <w:p w14:paraId="29ACE5C1" w14:textId="77777777" w:rsidR="00EB619C" w:rsidRPr="002474DD" w:rsidRDefault="00EB619C" w:rsidP="003B4E8C">
            <w:pPr>
              <w:tabs>
                <w:tab w:val="left" w:pos="1665"/>
              </w:tabs>
              <w:rPr>
                <w:sz w:val="20"/>
                <w:szCs w:val="22"/>
              </w:rPr>
            </w:pPr>
          </w:p>
        </w:tc>
        <w:tc>
          <w:tcPr>
            <w:tcW w:w="1780" w:type="dxa"/>
            <w:hideMark/>
          </w:tcPr>
          <w:p w14:paraId="68F6D9C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10E929E"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2B95F856" w14:textId="77777777" w:rsidTr="003B4E8C">
        <w:trPr>
          <w:trHeight w:val="600"/>
        </w:trPr>
        <w:tc>
          <w:tcPr>
            <w:tcW w:w="1600" w:type="dxa"/>
            <w:vMerge/>
            <w:hideMark/>
          </w:tcPr>
          <w:p w14:paraId="4C14CF7D" w14:textId="77777777" w:rsidR="00EB619C" w:rsidRPr="002474DD" w:rsidRDefault="00EB619C" w:rsidP="003B4E8C">
            <w:pPr>
              <w:tabs>
                <w:tab w:val="left" w:pos="1665"/>
              </w:tabs>
              <w:rPr>
                <w:sz w:val="20"/>
                <w:szCs w:val="22"/>
              </w:rPr>
            </w:pPr>
          </w:p>
        </w:tc>
        <w:tc>
          <w:tcPr>
            <w:tcW w:w="3520" w:type="dxa"/>
            <w:vMerge/>
            <w:hideMark/>
          </w:tcPr>
          <w:p w14:paraId="5568D55C" w14:textId="77777777" w:rsidR="00EB619C" w:rsidRPr="002474DD" w:rsidRDefault="00EB619C" w:rsidP="003B4E8C">
            <w:pPr>
              <w:tabs>
                <w:tab w:val="left" w:pos="1665"/>
              </w:tabs>
              <w:rPr>
                <w:sz w:val="20"/>
                <w:szCs w:val="22"/>
              </w:rPr>
            </w:pPr>
          </w:p>
        </w:tc>
        <w:tc>
          <w:tcPr>
            <w:tcW w:w="1780" w:type="dxa"/>
            <w:hideMark/>
          </w:tcPr>
          <w:p w14:paraId="31CE1A4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AD369F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13A7CB4C" w14:textId="77777777" w:rsidTr="003B4E8C">
        <w:trPr>
          <w:trHeight w:val="900"/>
        </w:trPr>
        <w:tc>
          <w:tcPr>
            <w:tcW w:w="1600" w:type="dxa"/>
            <w:vMerge w:val="restart"/>
            <w:hideMark/>
          </w:tcPr>
          <w:p w14:paraId="3364C486" w14:textId="77777777" w:rsidR="00EB619C" w:rsidRPr="002474DD" w:rsidRDefault="00EB619C" w:rsidP="003B4E8C">
            <w:pPr>
              <w:tabs>
                <w:tab w:val="left" w:pos="1665"/>
              </w:tabs>
              <w:rPr>
                <w:sz w:val="20"/>
                <w:szCs w:val="22"/>
              </w:rPr>
            </w:pPr>
            <w:r w:rsidRPr="002474DD">
              <w:rPr>
                <w:sz w:val="20"/>
                <w:szCs w:val="22"/>
              </w:rPr>
              <w:t>sluzba_is_51428</w:t>
            </w:r>
          </w:p>
        </w:tc>
        <w:tc>
          <w:tcPr>
            <w:tcW w:w="3520" w:type="dxa"/>
            <w:vMerge w:val="restart"/>
            <w:hideMark/>
          </w:tcPr>
          <w:p w14:paraId="3BD414E2" w14:textId="77777777" w:rsidR="00EB619C" w:rsidRPr="002474DD" w:rsidRDefault="00EB619C" w:rsidP="003B4E8C">
            <w:pPr>
              <w:tabs>
                <w:tab w:val="left" w:pos="1665"/>
              </w:tabs>
              <w:rPr>
                <w:sz w:val="20"/>
                <w:szCs w:val="22"/>
              </w:rPr>
            </w:pPr>
            <w:r w:rsidRPr="002474DD">
              <w:rPr>
                <w:sz w:val="20"/>
                <w:szCs w:val="22"/>
              </w:rPr>
              <w:t>Vyhľadanie správcovského spisu</w:t>
            </w:r>
          </w:p>
        </w:tc>
        <w:tc>
          <w:tcPr>
            <w:tcW w:w="1780" w:type="dxa"/>
            <w:hideMark/>
          </w:tcPr>
          <w:p w14:paraId="5231F186"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10B903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4C652DD" w14:textId="77777777" w:rsidTr="003B4E8C">
        <w:trPr>
          <w:trHeight w:val="300"/>
        </w:trPr>
        <w:tc>
          <w:tcPr>
            <w:tcW w:w="1600" w:type="dxa"/>
            <w:vMerge/>
            <w:hideMark/>
          </w:tcPr>
          <w:p w14:paraId="272EE320" w14:textId="77777777" w:rsidR="00EB619C" w:rsidRPr="002474DD" w:rsidRDefault="00EB619C" w:rsidP="003B4E8C">
            <w:pPr>
              <w:tabs>
                <w:tab w:val="left" w:pos="1665"/>
              </w:tabs>
              <w:rPr>
                <w:sz w:val="20"/>
                <w:szCs w:val="22"/>
              </w:rPr>
            </w:pPr>
          </w:p>
        </w:tc>
        <w:tc>
          <w:tcPr>
            <w:tcW w:w="3520" w:type="dxa"/>
            <w:vMerge/>
            <w:hideMark/>
          </w:tcPr>
          <w:p w14:paraId="4CCC0529" w14:textId="77777777" w:rsidR="00EB619C" w:rsidRPr="002474DD" w:rsidRDefault="00EB619C" w:rsidP="003B4E8C">
            <w:pPr>
              <w:tabs>
                <w:tab w:val="left" w:pos="1665"/>
              </w:tabs>
              <w:rPr>
                <w:sz w:val="20"/>
                <w:szCs w:val="22"/>
              </w:rPr>
            </w:pPr>
          </w:p>
        </w:tc>
        <w:tc>
          <w:tcPr>
            <w:tcW w:w="1780" w:type="dxa"/>
            <w:hideMark/>
          </w:tcPr>
          <w:p w14:paraId="49EEDB1F"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B591D4F"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E949F61" w14:textId="77777777" w:rsidTr="003B4E8C">
        <w:trPr>
          <w:trHeight w:val="600"/>
        </w:trPr>
        <w:tc>
          <w:tcPr>
            <w:tcW w:w="1600" w:type="dxa"/>
            <w:vMerge/>
            <w:hideMark/>
          </w:tcPr>
          <w:p w14:paraId="5765C92B" w14:textId="77777777" w:rsidR="00EB619C" w:rsidRPr="002474DD" w:rsidRDefault="00EB619C" w:rsidP="003B4E8C">
            <w:pPr>
              <w:tabs>
                <w:tab w:val="left" w:pos="1665"/>
              </w:tabs>
              <w:rPr>
                <w:sz w:val="20"/>
                <w:szCs w:val="22"/>
              </w:rPr>
            </w:pPr>
          </w:p>
        </w:tc>
        <w:tc>
          <w:tcPr>
            <w:tcW w:w="3520" w:type="dxa"/>
            <w:vMerge/>
            <w:hideMark/>
          </w:tcPr>
          <w:p w14:paraId="76E34B23" w14:textId="77777777" w:rsidR="00EB619C" w:rsidRPr="002474DD" w:rsidRDefault="00EB619C" w:rsidP="003B4E8C">
            <w:pPr>
              <w:tabs>
                <w:tab w:val="left" w:pos="1665"/>
              </w:tabs>
              <w:rPr>
                <w:sz w:val="20"/>
                <w:szCs w:val="22"/>
              </w:rPr>
            </w:pPr>
          </w:p>
        </w:tc>
        <w:tc>
          <w:tcPr>
            <w:tcW w:w="1780" w:type="dxa"/>
            <w:hideMark/>
          </w:tcPr>
          <w:p w14:paraId="08C679B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4138795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3DD303" w14:textId="77777777" w:rsidTr="003B4E8C">
        <w:trPr>
          <w:trHeight w:val="600"/>
        </w:trPr>
        <w:tc>
          <w:tcPr>
            <w:tcW w:w="1600" w:type="dxa"/>
            <w:vMerge/>
            <w:hideMark/>
          </w:tcPr>
          <w:p w14:paraId="16B327BB" w14:textId="77777777" w:rsidR="00EB619C" w:rsidRPr="002474DD" w:rsidRDefault="00EB619C" w:rsidP="003B4E8C">
            <w:pPr>
              <w:tabs>
                <w:tab w:val="left" w:pos="1665"/>
              </w:tabs>
              <w:rPr>
                <w:sz w:val="20"/>
                <w:szCs w:val="22"/>
              </w:rPr>
            </w:pPr>
          </w:p>
        </w:tc>
        <w:tc>
          <w:tcPr>
            <w:tcW w:w="3520" w:type="dxa"/>
            <w:vMerge/>
            <w:hideMark/>
          </w:tcPr>
          <w:p w14:paraId="7207DC17" w14:textId="77777777" w:rsidR="00EB619C" w:rsidRPr="002474DD" w:rsidRDefault="00EB619C" w:rsidP="003B4E8C">
            <w:pPr>
              <w:tabs>
                <w:tab w:val="left" w:pos="1665"/>
              </w:tabs>
              <w:rPr>
                <w:sz w:val="20"/>
                <w:szCs w:val="22"/>
              </w:rPr>
            </w:pPr>
          </w:p>
        </w:tc>
        <w:tc>
          <w:tcPr>
            <w:tcW w:w="1780" w:type="dxa"/>
            <w:hideMark/>
          </w:tcPr>
          <w:p w14:paraId="3293502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8777E86"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B546F42" w14:textId="77777777" w:rsidTr="003B4E8C">
        <w:trPr>
          <w:trHeight w:val="900"/>
        </w:trPr>
        <w:tc>
          <w:tcPr>
            <w:tcW w:w="1600" w:type="dxa"/>
            <w:vMerge w:val="restart"/>
            <w:hideMark/>
          </w:tcPr>
          <w:p w14:paraId="0DD50F5B" w14:textId="77777777" w:rsidR="00EB619C" w:rsidRPr="002474DD" w:rsidRDefault="00EB619C" w:rsidP="003B4E8C">
            <w:pPr>
              <w:tabs>
                <w:tab w:val="left" w:pos="1665"/>
              </w:tabs>
              <w:rPr>
                <w:sz w:val="20"/>
                <w:szCs w:val="22"/>
              </w:rPr>
            </w:pPr>
            <w:r w:rsidRPr="002474DD">
              <w:rPr>
                <w:sz w:val="20"/>
                <w:szCs w:val="22"/>
              </w:rPr>
              <w:t>sluzba_is_51429</w:t>
            </w:r>
          </w:p>
        </w:tc>
        <w:tc>
          <w:tcPr>
            <w:tcW w:w="3520" w:type="dxa"/>
            <w:vMerge w:val="restart"/>
            <w:hideMark/>
          </w:tcPr>
          <w:p w14:paraId="41BAD3E0" w14:textId="77777777" w:rsidR="00EB619C" w:rsidRPr="002474DD" w:rsidRDefault="00EB619C" w:rsidP="003B4E8C">
            <w:pPr>
              <w:tabs>
                <w:tab w:val="left" w:pos="1665"/>
              </w:tabs>
              <w:rPr>
                <w:sz w:val="20"/>
                <w:szCs w:val="22"/>
              </w:rPr>
            </w:pPr>
            <w:r w:rsidRPr="002474DD">
              <w:rPr>
                <w:sz w:val="20"/>
                <w:szCs w:val="22"/>
              </w:rPr>
              <w:t>Vyhľadanie správcu</w:t>
            </w:r>
          </w:p>
        </w:tc>
        <w:tc>
          <w:tcPr>
            <w:tcW w:w="1780" w:type="dxa"/>
            <w:hideMark/>
          </w:tcPr>
          <w:p w14:paraId="375F0C9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473035A"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2843FBB0" w14:textId="77777777" w:rsidTr="003B4E8C">
        <w:trPr>
          <w:trHeight w:val="900"/>
        </w:trPr>
        <w:tc>
          <w:tcPr>
            <w:tcW w:w="1600" w:type="dxa"/>
            <w:vMerge/>
            <w:hideMark/>
          </w:tcPr>
          <w:p w14:paraId="513D0F77" w14:textId="77777777" w:rsidR="00EB619C" w:rsidRPr="002474DD" w:rsidRDefault="00EB619C" w:rsidP="003B4E8C">
            <w:pPr>
              <w:tabs>
                <w:tab w:val="left" w:pos="1665"/>
              </w:tabs>
              <w:rPr>
                <w:sz w:val="20"/>
                <w:szCs w:val="22"/>
              </w:rPr>
            </w:pPr>
          </w:p>
        </w:tc>
        <w:tc>
          <w:tcPr>
            <w:tcW w:w="3520" w:type="dxa"/>
            <w:vMerge/>
            <w:hideMark/>
          </w:tcPr>
          <w:p w14:paraId="2E8735ED" w14:textId="77777777" w:rsidR="00EB619C" w:rsidRPr="002474DD" w:rsidRDefault="00EB619C" w:rsidP="003B4E8C">
            <w:pPr>
              <w:tabs>
                <w:tab w:val="left" w:pos="1665"/>
              </w:tabs>
              <w:rPr>
                <w:sz w:val="20"/>
                <w:szCs w:val="22"/>
              </w:rPr>
            </w:pPr>
          </w:p>
        </w:tc>
        <w:tc>
          <w:tcPr>
            <w:tcW w:w="1780" w:type="dxa"/>
            <w:hideMark/>
          </w:tcPr>
          <w:p w14:paraId="142C9BF1"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0E6734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432423E" w14:textId="77777777" w:rsidTr="003B4E8C">
        <w:trPr>
          <w:trHeight w:val="900"/>
        </w:trPr>
        <w:tc>
          <w:tcPr>
            <w:tcW w:w="1600" w:type="dxa"/>
            <w:vMerge w:val="restart"/>
            <w:hideMark/>
          </w:tcPr>
          <w:p w14:paraId="531B4E2D" w14:textId="77777777" w:rsidR="00EB619C" w:rsidRPr="002474DD" w:rsidRDefault="00EB619C" w:rsidP="003B4E8C">
            <w:pPr>
              <w:tabs>
                <w:tab w:val="left" w:pos="1665"/>
              </w:tabs>
              <w:rPr>
                <w:sz w:val="20"/>
                <w:szCs w:val="22"/>
              </w:rPr>
            </w:pPr>
            <w:r w:rsidRPr="002474DD">
              <w:rPr>
                <w:sz w:val="20"/>
                <w:szCs w:val="22"/>
              </w:rPr>
              <w:t>sluzba_is_51430</w:t>
            </w:r>
          </w:p>
        </w:tc>
        <w:tc>
          <w:tcPr>
            <w:tcW w:w="3520" w:type="dxa"/>
            <w:vMerge w:val="restart"/>
            <w:hideMark/>
          </w:tcPr>
          <w:p w14:paraId="5992F9E0" w14:textId="77777777" w:rsidR="00EB619C" w:rsidRPr="002474DD" w:rsidRDefault="00EB619C" w:rsidP="003B4E8C">
            <w:pPr>
              <w:tabs>
                <w:tab w:val="left" w:pos="1665"/>
              </w:tabs>
              <w:rPr>
                <w:sz w:val="20"/>
                <w:szCs w:val="22"/>
              </w:rPr>
            </w:pPr>
            <w:r w:rsidRPr="002474DD">
              <w:rPr>
                <w:sz w:val="20"/>
                <w:szCs w:val="22"/>
              </w:rPr>
              <w:t>Zobrazenie detailných informácií o prihlásenej pohľadávke</w:t>
            </w:r>
          </w:p>
        </w:tc>
        <w:tc>
          <w:tcPr>
            <w:tcW w:w="1780" w:type="dxa"/>
            <w:hideMark/>
          </w:tcPr>
          <w:p w14:paraId="7688E4EE"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CC38780"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60A838E" w14:textId="77777777" w:rsidTr="003B4E8C">
        <w:trPr>
          <w:trHeight w:val="900"/>
        </w:trPr>
        <w:tc>
          <w:tcPr>
            <w:tcW w:w="1600" w:type="dxa"/>
            <w:vMerge/>
            <w:hideMark/>
          </w:tcPr>
          <w:p w14:paraId="47243165" w14:textId="77777777" w:rsidR="00EB619C" w:rsidRPr="002474DD" w:rsidRDefault="00EB619C" w:rsidP="003B4E8C">
            <w:pPr>
              <w:tabs>
                <w:tab w:val="left" w:pos="1665"/>
              </w:tabs>
              <w:rPr>
                <w:sz w:val="20"/>
                <w:szCs w:val="22"/>
              </w:rPr>
            </w:pPr>
          </w:p>
        </w:tc>
        <w:tc>
          <w:tcPr>
            <w:tcW w:w="3520" w:type="dxa"/>
            <w:vMerge/>
            <w:hideMark/>
          </w:tcPr>
          <w:p w14:paraId="5287C6AF" w14:textId="77777777" w:rsidR="00EB619C" w:rsidRPr="002474DD" w:rsidRDefault="00EB619C" w:rsidP="003B4E8C">
            <w:pPr>
              <w:tabs>
                <w:tab w:val="left" w:pos="1665"/>
              </w:tabs>
              <w:rPr>
                <w:sz w:val="20"/>
                <w:szCs w:val="22"/>
              </w:rPr>
            </w:pPr>
          </w:p>
        </w:tc>
        <w:tc>
          <w:tcPr>
            <w:tcW w:w="1780" w:type="dxa"/>
            <w:hideMark/>
          </w:tcPr>
          <w:p w14:paraId="3DDDFCF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083F78D0"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1F926A3" w14:textId="77777777" w:rsidTr="003B4E8C">
        <w:trPr>
          <w:trHeight w:val="600"/>
        </w:trPr>
        <w:tc>
          <w:tcPr>
            <w:tcW w:w="1600" w:type="dxa"/>
            <w:vMerge/>
            <w:hideMark/>
          </w:tcPr>
          <w:p w14:paraId="5C6596B5" w14:textId="77777777" w:rsidR="00EB619C" w:rsidRPr="002474DD" w:rsidRDefault="00EB619C" w:rsidP="003B4E8C">
            <w:pPr>
              <w:tabs>
                <w:tab w:val="left" w:pos="1665"/>
              </w:tabs>
              <w:rPr>
                <w:sz w:val="20"/>
                <w:szCs w:val="22"/>
              </w:rPr>
            </w:pPr>
          </w:p>
        </w:tc>
        <w:tc>
          <w:tcPr>
            <w:tcW w:w="3520" w:type="dxa"/>
            <w:vMerge/>
            <w:hideMark/>
          </w:tcPr>
          <w:p w14:paraId="40537977" w14:textId="77777777" w:rsidR="00EB619C" w:rsidRPr="002474DD" w:rsidRDefault="00EB619C" w:rsidP="003B4E8C">
            <w:pPr>
              <w:tabs>
                <w:tab w:val="left" w:pos="1665"/>
              </w:tabs>
              <w:rPr>
                <w:sz w:val="20"/>
                <w:szCs w:val="22"/>
              </w:rPr>
            </w:pPr>
          </w:p>
        </w:tc>
        <w:tc>
          <w:tcPr>
            <w:tcW w:w="1780" w:type="dxa"/>
            <w:hideMark/>
          </w:tcPr>
          <w:p w14:paraId="5D67B0A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DF1027B"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32FC837C" w14:textId="77777777" w:rsidTr="003B4E8C">
        <w:trPr>
          <w:trHeight w:val="900"/>
        </w:trPr>
        <w:tc>
          <w:tcPr>
            <w:tcW w:w="1600" w:type="dxa"/>
            <w:vMerge/>
            <w:hideMark/>
          </w:tcPr>
          <w:p w14:paraId="5E4C2217" w14:textId="77777777" w:rsidR="00EB619C" w:rsidRPr="002474DD" w:rsidRDefault="00EB619C" w:rsidP="003B4E8C">
            <w:pPr>
              <w:tabs>
                <w:tab w:val="left" w:pos="1665"/>
              </w:tabs>
              <w:rPr>
                <w:sz w:val="20"/>
                <w:szCs w:val="22"/>
              </w:rPr>
            </w:pPr>
          </w:p>
        </w:tc>
        <w:tc>
          <w:tcPr>
            <w:tcW w:w="3520" w:type="dxa"/>
            <w:vMerge/>
            <w:hideMark/>
          </w:tcPr>
          <w:p w14:paraId="29C4B542" w14:textId="77777777" w:rsidR="00EB619C" w:rsidRPr="002474DD" w:rsidRDefault="00EB619C" w:rsidP="003B4E8C">
            <w:pPr>
              <w:tabs>
                <w:tab w:val="left" w:pos="1665"/>
              </w:tabs>
              <w:rPr>
                <w:sz w:val="20"/>
                <w:szCs w:val="22"/>
              </w:rPr>
            </w:pPr>
          </w:p>
        </w:tc>
        <w:tc>
          <w:tcPr>
            <w:tcW w:w="1780" w:type="dxa"/>
            <w:hideMark/>
          </w:tcPr>
          <w:p w14:paraId="7A6A63D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5E851827"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26106D0C" w14:textId="77777777" w:rsidTr="003B4E8C">
        <w:trPr>
          <w:trHeight w:val="600"/>
        </w:trPr>
        <w:tc>
          <w:tcPr>
            <w:tcW w:w="1600" w:type="dxa"/>
            <w:vMerge/>
            <w:hideMark/>
          </w:tcPr>
          <w:p w14:paraId="1C4CF46E" w14:textId="77777777" w:rsidR="00EB619C" w:rsidRPr="002474DD" w:rsidRDefault="00EB619C" w:rsidP="003B4E8C">
            <w:pPr>
              <w:tabs>
                <w:tab w:val="left" w:pos="1665"/>
              </w:tabs>
              <w:rPr>
                <w:sz w:val="20"/>
                <w:szCs w:val="22"/>
              </w:rPr>
            </w:pPr>
          </w:p>
        </w:tc>
        <w:tc>
          <w:tcPr>
            <w:tcW w:w="3520" w:type="dxa"/>
            <w:vMerge/>
            <w:hideMark/>
          </w:tcPr>
          <w:p w14:paraId="4F49E545" w14:textId="77777777" w:rsidR="00EB619C" w:rsidRPr="002474DD" w:rsidRDefault="00EB619C" w:rsidP="003B4E8C">
            <w:pPr>
              <w:tabs>
                <w:tab w:val="left" w:pos="1665"/>
              </w:tabs>
              <w:rPr>
                <w:sz w:val="20"/>
                <w:szCs w:val="22"/>
              </w:rPr>
            </w:pPr>
          </w:p>
        </w:tc>
        <w:tc>
          <w:tcPr>
            <w:tcW w:w="1780" w:type="dxa"/>
            <w:hideMark/>
          </w:tcPr>
          <w:p w14:paraId="60ED6294"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DEBB1C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4E2FC1B1" w14:textId="77777777" w:rsidTr="003B4E8C">
        <w:trPr>
          <w:trHeight w:val="300"/>
        </w:trPr>
        <w:tc>
          <w:tcPr>
            <w:tcW w:w="1600" w:type="dxa"/>
            <w:vMerge/>
            <w:hideMark/>
          </w:tcPr>
          <w:p w14:paraId="5F3436F4" w14:textId="77777777" w:rsidR="00EB619C" w:rsidRPr="002474DD" w:rsidRDefault="00EB619C" w:rsidP="003B4E8C">
            <w:pPr>
              <w:tabs>
                <w:tab w:val="left" w:pos="1665"/>
              </w:tabs>
              <w:rPr>
                <w:sz w:val="20"/>
                <w:szCs w:val="22"/>
              </w:rPr>
            </w:pPr>
          </w:p>
        </w:tc>
        <w:tc>
          <w:tcPr>
            <w:tcW w:w="3520" w:type="dxa"/>
            <w:vMerge/>
            <w:hideMark/>
          </w:tcPr>
          <w:p w14:paraId="712D276C" w14:textId="77777777" w:rsidR="00EB619C" w:rsidRPr="002474DD" w:rsidRDefault="00EB619C" w:rsidP="003B4E8C">
            <w:pPr>
              <w:tabs>
                <w:tab w:val="left" w:pos="1665"/>
              </w:tabs>
              <w:rPr>
                <w:sz w:val="20"/>
                <w:szCs w:val="22"/>
              </w:rPr>
            </w:pPr>
          </w:p>
        </w:tc>
        <w:tc>
          <w:tcPr>
            <w:tcW w:w="1780" w:type="dxa"/>
            <w:hideMark/>
          </w:tcPr>
          <w:p w14:paraId="6C4E52F1"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13D0D95F"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A19F59" w14:textId="77777777" w:rsidTr="003B4E8C">
        <w:trPr>
          <w:trHeight w:val="900"/>
        </w:trPr>
        <w:tc>
          <w:tcPr>
            <w:tcW w:w="1600" w:type="dxa"/>
            <w:hideMark/>
          </w:tcPr>
          <w:p w14:paraId="19267546" w14:textId="77777777" w:rsidR="00EB619C" w:rsidRPr="002474DD" w:rsidRDefault="00EB619C" w:rsidP="003B4E8C">
            <w:pPr>
              <w:tabs>
                <w:tab w:val="left" w:pos="1665"/>
              </w:tabs>
              <w:rPr>
                <w:sz w:val="20"/>
                <w:szCs w:val="22"/>
              </w:rPr>
            </w:pPr>
            <w:r w:rsidRPr="002474DD">
              <w:rPr>
                <w:sz w:val="20"/>
                <w:szCs w:val="22"/>
              </w:rPr>
              <w:t>sluzba_is_51431</w:t>
            </w:r>
          </w:p>
        </w:tc>
        <w:tc>
          <w:tcPr>
            <w:tcW w:w="3520" w:type="dxa"/>
            <w:hideMark/>
          </w:tcPr>
          <w:p w14:paraId="736DCD54" w14:textId="77777777" w:rsidR="00EB619C" w:rsidRPr="002474DD" w:rsidRDefault="00EB619C" w:rsidP="003B4E8C">
            <w:pPr>
              <w:tabs>
                <w:tab w:val="left" w:pos="1665"/>
              </w:tabs>
              <w:rPr>
                <w:sz w:val="20"/>
                <w:szCs w:val="22"/>
              </w:rPr>
            </w:pPr>
            <w:r w:rsidRPr="002474DD">
              <w:rPr>
                <w:sz w:val="20"/>
                <w:szCs w:val="22"/>
              </w:rPr>
              <w:t>Úprava údajov správcu</w:t>
            </w:r>
          </w:p>
        </w:tc>
        <w:tc>
          <w:tcPr>
            <w:tcW w:w="1780" w:type="dxa"/>
            <w:hideMark/>
          </w:tcPr>
          <w:p w14:paraId="566AF39E"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6010E80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5A9BF156" w14:textId="77777777" w:rsidTr="003B4E8C">
        <w:trPr>
          <w:trHeight w:val="600"/>
        </w:trPr>
        <w:tc>
          <w:tcPr>
            <w:tcW w:w="1600" w:type="dxa"/>
            <w:hideMark/>
          </w:tcPr>
          <w:p w14:paraId="6A6ACE27" w14:textId="77777777" w:rsidR="00EB619C" w:rsidRPr="002474DD" w:rsidRDefault="00EB619C" w:rsidP="003B4E8C">
            <w:pPr>
              <w:tabs>
                <w:tab w:val="left" w:pos="1665"/>
              </w:tabs>
              <w:rPr>
                <w:sz w:val="20"/>
                <w:szCs w:val="22"/>
              </w:rPr>
            </w:pPr>
            <w:r w:rsidRPr="002474DD">
              <w:rPr>
                <w:sz w:val="20"/>
                <w:szCs w:val="22"/>
              </w:rPr>
              <w:t>sluzba_is_51432</w:t>
            </w:r>
          </w:p>
        </w:tc>
        <w:tc>
          <w:tcPr>
            <w:tcW w:w="3520" w:type="dxa"/>
            <w:hideMark/>
          </w:tcPr>
          <w:p w14:paraId="1E73B08C" w14:textId="77777777" w:rsidR="00EB619C" w:rsidRPr="002474DD" w:rsidRDefault="00EB619C" w:rsidP="003B4E8C">
            <w:pPr>
              <w:tabs>
                <w:tab w:val="left" w:pos="1665"/>
              </w:tabs>
              <w:rPr>
                <w:sz w:val="20"/>
                <w:szCs w:val="22"/>
              </w:rPr>
            </w:pPr>
            <w:r w:rsidRPr="002474DD">
              <w:rPr>
                <w:sz w:val="20"/>
                <w:szCs w:val="22"/>
              </w:rPr>
              <w:t>Zaevidovanie žiadosti účastníka plánu podľa §145</w:t>
            </w:r>
          </w:p>
        </w:tc>
        <w:tc>
          <w:tcPr>
            <w:tcW w:w="1780" w:type="dxa"/>
            <w:hideMark/>
          </w:tcPr>
          <w:p w14:paraId="5748A06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183F974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2789E4F" w14:textId="77777777" w:rsidTr="003B4E8C">
        <w:trPr>
          <w:trHeight w:val="900"/>
        </w:trPr>
        <w:tc>
          <w:tcPr>
            <w:tcW w:w="1600" w:type="dxa"/>
            <w:vMerge w:val="restart"/>
            <w:hideMark/>
          </w:tcPr>
          <w:p w14:paraId="2B8648F5" w14:textId="77777777" w:rsidR="00EB619C" w:rsidRPr="002474DD" w:rsidRDefault="00EB619C" w:rsidP="003B4E8C">
            <w:pPr>
              <w:tabs>
                <w:tab w:val="left" w:pos="1665"/>
              </w:tabs>
              <w:rPr>
                <w:sz w:val="20"/>
                <w:szCs w:val="22"/>
              </w:rPr>
            </w:pPr>
            <w:r w:rsidRPr="002474DD">
              <w:rPr>
                <w:sz w:val="20"/>
                <w:szCs w:val="22"/>
              </w:rPr>
              <w:t>sluzba_is_51440</w:t>
            </w:r>
          </w:p>
        </w:tc>
        <w:tc>
          <w:tcPr>
            <w:tcW w:w="3520" w:type="dxa"/>
            <w:vMerge w:val="restart"/>
            <w:hideMark/>
          </w:tcPr>
          <w:p w14:paraId="59A9BB3D" w14:textId="77777777" w:rsidR="00EB619C" w:rsidRPr="002474DD" w:rsidRDefault="00EB619C" w:rsidP="003B4E8C">
            <w:pPr>
              <w:tabs>
                <w:tab w:val="left" w:pos="1665"/>
              </w:tabs>
              <w:rPr>
                <w:sz w:val="20"/>
                <w:szCs w:val="22"/>
              </w:rPr>
            </w:pPr>
            <w:r w:rsidRPr="002474DD">
              <w:rPr>
                <w:sz w:val="20"/>
                <w:szCs w:val="22"/>
              </w:rPr>
              <w:t>Zobrazenie zoznamu pohľadávok konkurzného alebo reštrukturalizačného konania</w:t>
            </w:r>
          </w:p>
        </w:tc>
        <w:tc>
          <w:tcPr>
            <w:tcW w:w="1780" w:type="dxa"/>
            <w:hideMark/>
          </w:tcPr>
          <w:p w14:paraId="5F810400"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38362F7" w14:textId="1764DA9F" w:rsidR="00EB619C" w:rsidRPr="002474DD" w:rsidRDefault="00EB619C" w:rsidP="003B4E8C">
            <w:pPr>
              <w:tabs>
                <w:tab w:val="left" w:pos="1665"/>
              </w:tabs>
              <w:rPr>
                <w:sz w:val="20"/>
                <w:szCs w:val="22"/>
              </w:rPr>
            </w:pPr>
            <w:r w:rsidRPr="002474DD">
              <w:rPr>
                <w:sz w:val="20"/>
                <w:szCs w:val="22"/>
              </w:rPr>
              <w:t>Podávanie</w:t>
            </w:r>
            <w:r>
              <w:rPr>
                <w:sz w:val="20"/>
                <w:szCs w:val="22"/>
              </w:rPr>
              <w:t xml:space="preserve"> návrhu na vstup do konkurzného </w:t>
            </w:r>
            <w:r w:rsidRPr="002474DD">
              <w:rPr>
                <w:sz w:val="20"/>
                <w:szCs w:val="22"/>
              </w:rPr>
              <w:t>alebo reštrukturalizačného konania</w:t>
            </w:r>
          </w:p>
        </w:tc>
      </w:tr>
      <w:tr w:rsidR="00EB619C" w:rsidRPr="002474DD" w14:paraId="7C72FDCC" w14:textId="77777777" w:rsidTr="003B4E8C">
        <w:trPr>
          <w:trHeight w:val="900"/>
        </w:trPr>
        <w:tc>
          <w:tcPr>
            <w:tcW w:w="1600" w:type="dxa"/>
            <w:vMerge/>
            <w:hideMark/>
          </w:tcPr>
          <w:p w14:paraId="385E0ADA" w14:textId="77777777" w:rsidR="00EB619C" w:rsidRPr="002474DD" w:rsidRDefault="00EB619C" w:rsidP="003B4E8C">
            <w:pPr>
              <w:tabs>
                <w:tab w:val="left" w:pos="1665"/>
              </w:tabs>
              <w:rPr>
                <w:sz w:val="20"/>
                <w:szCs w:val="22"/>
              </w:rPr>
            </w:pPr>
          </w:p>
        </w:tc>
        <w:tc>
          <w:tcPr>
            <w:tcW w:w="3520" w:type="dxa"/>
            <w:vMerge/>
            <w:hideMark/>
          </w:tcPr>
          <w:p w14:paraId="0AD311FC" w14:textId="77777777" w:rsidR="00EB619C" w:rsidRPr="002474DD" w:rsidRDefault="00EB619C" w:rsidP="003B4E8C">
            <w:pPr>
              <w:tabs>
                <w:tab w:val="left" w:pos="1665"/>
              </w:tabs>
              <w:rPr>
                <w:sz w:val="20"/>
                <w:szCs w:val="22"/>
              </w:rPr>
            </w:pPr>
          </w:p>
        </w:tc>
        <w:tc>
          <w:tcPr>
            <w:tcW w:w="1780" w:type="dxa"/>
            <w:hideMark/>
          </w:tcPr>
          <w:p w14:paraId="5E659A4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7ADC9CA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ADBD377" w14:textId="77777777" w:rsidTr="003B4E8C">
        <w:trPr>
          <w:trHeight w:val="600"/>
        </w:trPr>
        <w:tc>
          <w:tcPr>
            <w:tcW w:w="1600" w:type="dxa"/>
            <w:vMerge/>
            <w:hideMark/>
          </w:tcPr>
          <w:p w14:paraId="627F656E" w14:textId="77777777" w:rsidR="00EB619C" w:rsidRPr="002474DD" w:rsidRDefault="00EB619C" w:rsidP="003B4E8C">
            <w:pPr>
              <w:tabs>
                <w:tab w:val="left" w:pos="1665"/>
              </w:tabs>
              <w:rPr>
                <w:sz w:val="20"/>
                <w:szCs w:val="22"/>
              </w:rPr>
            </w:pPr>
          </w:p>
        </w:tc>
        <w:tc>
          <w:tcPr>
            <w:tcW w:w="3520" w:type="dxa"/>
            <w:vMerge/>
            <w:hideMark/>
          </w:tcPr>
          <w:p w14:paraId="4C632392" w14:textId="77777777" w:rsidR="00EB619C" w:rsidRPr="002474DD" w:rsidRDefault="00EB619C" w:rsidP="003B4E8C">
            <w:pPr>
              <w:tabs>
                <w:tab w:val="left" w:pos="1665"/>
              </w:tabs>
              <w:rPr>
                <w:sz w:val="20"/>
                <w:szCs w:val="22"/>
              </w:rPr>
            </w:pPr>
          </w:p>
        </w:tc>
        <w:tc>
          <w:tcPr>
            <w:tcW w:w="1780" w:type="dxa"/>
            <w:hideMark/>
          </w:tcPr>
          <w:p w14:paraId="1258867D"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92C12D8"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41ACB5B7" w14:textId="77777777" w:rsidTr="003B4E8C">
        <w:trPr>
          <w:trHeight w:val="900"/>
        </w:trPr>
        <w:tc>
          <w:tcPr>
            <w:tcW w:w="1600" w:type="dxa"/>
            <w:vMerge/>
            <w:hideMark/>
          </w:tcPr>
          <w:p w14:paraId="3E4C64C2" w14:textId="77777777" w:rsidR="00EB619C" w:rsidRPr="002474DD" w:rsidRDefault="00EB619C" w:rsidP="003B4E8C">
            <w:pPr>
              <w:tabs>
                <w:tab w:val="left" w:pos="1665"/>
              </w:tabs>
              <w:rPr>
                <w:sz w:val="20"/>
                <w:szCs w:val="22"/>
              </w:rPr>
            </w:pPr>
          </w:p>
        </w:tc>
        <w:tc>
          <w:tcPr>
            <w:tcW w:w="3520" w:type="dxa"/>
            <w:vMerge/>
            <w:hideMark/>
          </w:tcPr>
          <w:p w14:paraId="13C228DE" w14:textId="77777777" w:rsidR="00EB619C" w:rsidRPr="002474DD" w:rsidRDefault="00EB619C" w:rsidP="003B4E8C">
            <w:pPr>
              <w:tabs>
                <w:tab w:val="left" w:pos="1665"/>
              </w:tabs>
              <w:rPr>
                <w:sz w:val="20"/>
                <w:szCs w:val="22"/>
              </w:rPr>
            </w:pPr>
          </w:p>
        </w:tc>
        <w:tc>
          <w:tcPr>
            <w:tcW w:w="1780" w:type="dxa"/>
            <w:hideMark/>
          </w:tcPr>
          <w:p w14:paraId="1AA67D94"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002C61B3"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1C49BF94" w14:textId="77777777" w:rsidTr="003B4E8C">
        <w:trPr>
          <w:trHeight w:val="600"/>
        </w:trPr>
        <w:tc>
          <w:tcPr>
            <w:tcW w:w="1600" w:type="dxa"/>
            <w:vMerge/>
            <w:hideMark/>
          </w:tcPr>
          <w:p w14:paraId="19C41556" w14:textId="77777777" w:rsidR="00EB619C" w:rsidRPr="002474DD" w:rsidRDefault="00EB619C" w:rsidP="003B4E8C">
            <w:pPr>
              <w:tabs>
                <w:tab w:val="left" w:pos="1665"/>
              </w:tabs>
              <w:rPr>
                <w:sz w:val="20"/>
                <w:szCs w:val="22"/>
              </w:rPr>
            </w:pPr>
          </w:p>
        </w:tc>
        <w:tc>
          <w:tcPr>
            <w:tcW w:w="3520" w:type="dxa"/>
            <w:vMerge/>
            <w:hideMark/>
          </w:tcPr>
          <w:p w14:paraId="12733CAB" w14:textId="77777777" w:rsidR="00EB619C" w:rsidRPr="002474DD" w:rsidRDefault="00EB619C" w:rsidP="003B4E8C">
            <w:pPr>
              <w:tabs>
                <w:tab w:val="left" w:pos="1665"/>
              </w:tabs>
              <w:rPr>
                <w:sz w:val="20"/>
                <w:szCs w:val="22"/>
              </w:rPr>
            </w:pPr>
          </w:p>
        </w:tc>
        <w:tc>
          <w:tcPr>
            <w:tcW w:w="1780" w:type="dxa"/>
            <w:hideMark/>
          </w:tcPr>
          <w:p w14:paraId="69EB16FA"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ADD712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3BB0FC8A" w14:textId="77777777" w:rsidTr="003B4E8C">
        <w:trPr>
          <w:trHeight w:val="600"/>
        </w:trPr>
        <w:tc>
          <w:tcPr>
            <w:tcW w:w="1600" w:type="dxa"/>
            <w:vMerge/>
            <w:hideMark/>
          </w:tcPr>
          <w:p w14:paraId="54475A6B" w14:textId="77777777" w:rsidR="00EB619C" w:rsidRPr="002474DD" w:rsidRDefault="00EB619C" w:rsidP="003B4E8C">
            <w:pPr>
              <w:tabs>
                <w:tab w:val="left" w:pos="1665"/>
              </w:tabs>
              <w:rPr>
                <w:sz w:val="20"/>
                <w:szCs w:val="22"/>
              </w:rPr>
            </w:pPr>
          </w:p>
        </w:tc>
        <w:tc>
          <w:tcPr>
            <w:tcW w:w="3520" w:type="dxa"/>
            <w:vMerge/>
            <w:hideMark/>
          </w:tcPr>
          <w:p w14:paraId="5064A9EA" w14:textId="77777777" w:rsidR="00EB619C" w:rsidRPr="002474DD" w:rsidRDefault="00EB619C" w:rsidP="003B4E8C">
            <w:pPr>
              <w:tabs>
                <w:tab w:val="left" w:pos="1665"/>
              </w:tabs>
              <w:rPr>
                <w:sz w:val="20"/>
                <w:szCs w:val="22"/>
              </w:rPr>
            </w:pPr>
          </w:p>
        </w:tc>
        <w:tc>
          <w:tcPr>
            <w:tcW w:w="1780" w:type="dxa"/>
            <w:hideMark/>
          </w:tcPr>
          <w:p w14:paraId="40D75731"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038BCD5"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BDE3AD" w14:textId="77777777" w:rsidTr="003B4E8C">
        <w:trPr>
          <w:trHeight w:val="300"/>
        </w:trPr>
        <w:tc>
          <w:tcPr>
            <w:tcW w:w="1600" w:type="dxa"/>
            <w:vMerge/>
            <w:hideMark/>
          </w:tcPr>
          <w:p w14:paraId="0FD506B6" w14:textId="77777777" w:rsidR="00EB619C" w:rsidRPr="002474DD" w:rsidRDefault="00EB619C" w:rsidP="003B4E8C">
            <w:pPr>
              <w:tabs>
                <w:tab w:val="left" w:pos="1665"/>
              </w:tabs>
              <w:rPr>
                <w:sz w:val="20"/>
                <w:szCs w:val="22"/>
              </w:rPr>
            </w:pPr>
          </w:p>
        </w:tc>
        <w:tc>
          <w:tcPr>
            <w:tcW w:w="3520" w:type="dxa"/>
            <w:vMerge/>
            <w:hideMark/>
          </w:tcPr>
          <w:p w14:paraId="7A6F4004" w14:textId="77777777" w:rsidR="00EB619C" w:rsidRPr="002474DD" w:rsidRDefault="00EB619C" w:rsidP="003B4E8C">
            <w:pPr>
              <w:tabs>
                <w:tab w:val="left" w:pos="1665"/>
              </w:tabs>
              <w:rPr>
                <w:sz w:val="20"/>
                <w:szCs w:val="22"/>
              </w:rPr>
            </w:pPr>
          </w:p>
        </w:tc>
        <w:tc>
          <w:tcPr>
            <w:tcW w:w="1780" w:type="dxa"/>
            <w:hideMark/>
          </w:tcPr>
          <w:p w14:paraId="18F7D9B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768B392"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6C13BD8" w14:textId="77777777" w:rsidTr="003B4E8C">
        <w:trPr>
          <w:trHeight w:val="900"/>
        </w:trPr>
        <w:tc>
          <w:tcPr>
            <w:tcW w:w="1600" w:type="dxa"/>
            <w:vMerge w:val="restart"/>
            <w:hideMark/>
          </w:tcPr>
          <w:p w14:paraId="3DD40C3C" w14:textId="77777777" w:rsidR="00EB619C" w:rsidRPr="002474DD" w:rsidRDefault="00EB619C" w:rsidP="003B4E8C">
            <w:pPr>
              <w:tabs>
                <w:tab w:val="left" w:pos="1665"/>
              </w:tabs>
              <w:rPr>
                <w:sz w:val="20"/>
                <w:szCs w:val="22"/>
              </w:rPr>
            </w:pPr>
            <w:r w:rsidRPr="002474DD">
              <w:rPr>
                <w:sz w:val="20"/>
                <w:szCs w:val="22"/>
              </w:rPr>
              <w:t>sluzba_is_51441</w:t>
            </w:r>
          </w:p>
        </w:tc>
        <w:tc>
          <w:tcPr>
            <w:tcW w:w="3520" w:type="dxa"/>
            <w:vMerge w:val="restart"/>
            <w:hideMark/>
          </w:tcPr>
          <w:p w14:paraId="0AE62FF8" w14:textId="77777777" w:rsidR="00EB619C" w:rsidRPr="002474DD" w:rsidRDefault="00EB619C" w:rsidP="003B4E8C">
            <w:pPr>
              <w:tabs>
                <w:tab w:val="left" w:pos="1665"/>
              </w:tabs>
              <w:rPr>
                <w:sz w:val="20"/>
                <w:szCs w:val="22"/>
              </w:rPr>
            </w:pPr>
            <w:r w:rsidRPr="002474DD">
              <w:rPr>
                <w:sz w:val="20"/>
                <w:szCs w:val="22"/>
              </w:rPr>
              <w:t>Vyhľadanie pohľadávky</w:t>
            </w:r>
          </w:p>
        </w:tc>
        <w:tc>
          <w:tcPr>
            <w:tcW w:w="1780" w:type="dxa"/>
            <w:hideMark/>
          </w:tcPr>
          <w:p w14:paraId="3BCAEC39"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2D52A36"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3795B4F" w14:textId="77777777" w:rsidTr="003B4E8C">
        <w:trPr>
          <w:trHeight w:val="900"/>
        </w:trPr>
        <w:tc>
          <w:tcPr>
            <w:tcW w:w="1600" w:type="dxa"/>
            <w:vMerge/>
            <w:hideMark/>
          </w:tcPr>
          <w:p w14:paraId="6E21D2C4" w14:textId="77777777" w:rsidR="00EB619C" w:rsidRPr="002474DD" w:rsidRDefault="00EB619C" w:rsidP="003B4E8C">
            <w:pPr>
              <w:tabs>
                <w:tab w:val="left" w:pos="1665"/>
              </w:tabs>
              <w:rPr>
                <w:sz w:val="20"/>
                <w:szCs w:val="22"/>
              </w:rPr>
            </w:pPr>
          </w:p>
        </w:tc>
        <w:tc>
          <w:tcPr>
            <w:tcW w:w="3520" w:type="dxa"/>
            <w:vMerge/>
            <w:hideMark/>
          </w:tcPr>
          <w:p w14:paraId="229F8870" w14:textId="77777777" w:rsidR="00EB619C" w:rsidRPr="002474DD" w:rsidRDefault="00EB619C" w:rsidP="003B4E8C">
            <w:pPr>
              <w:tabs>
                <w:tab w:val="left" w:pos="1665"/>
              </w:tabs>
              <w:rPr>
                <w:sz w:val="20"/>
                <w:szCs w:val="22"/>
              </w:rPr>
            </w:pPr>
          </w:p>
        </w:tc>
        <w:tc>
          <w:tcPr>
            <w:tcW w:w="1780" w:type="dxa"/>
            <w:hideMark/>
          </w:tcPr>
          <w:p w14:paraId="5D42056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48D7378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3F0C4B5" w14:textId="77777777" w:rsidTr="003B4E8C">
        <w:trPr>
          <w:trHeight w:val="600"/>
        </w:trPr>
        <w:tc>
          <w:tcPr>
            <w:tcW w:w="1600" w:type="dxa"/>
            <w:vMerge/>
            <w:hideMark/>
          </w:tcPr>
          <w:p w14:paraId="61B09A72" w14:textId="77777777" w:rsidR="00EB619C" w:rsidRPr="002474DD" w:rsidRDefault="00EB619C" w:rsidP="003B4E8C">
            <w:pPr>
              <w:tabs>
                <w:tab w:val="left" w:pos="1665"/>
              </w:tabs>
              <w:rPr>
                <w:sz w:val="20"/>
                <w:szCs w:val="22"/>
              </w:rPr>
            </w:pPr>
          </w:p>
        </w:tc>
        <w:tc>
          <w:tcPr>
            <w:tcW w:w="3520" w:type="dxa"/>
            <w:vMerge/>
            <w:hideMark/>
          </w:tcPr>
          <w:p w14:paraId="4F2202D2" w14:textId="77777777" w:rsidR="00EB619C" w:rsidRPr="002474DD" w:rsidRDefault="00EB619C" w:rsidP="003B4E8C">
            <w:pPr>
              <w:tabs>
                <w:tab w:val="left" w:pos="1665"/>
              </w:tabs>
              <w:rPr>
                <w:sz w:val="20"/>
                <w:szCs w:val="22"/>
              </w:rPr>
            </w:pPr>
          </w:p>
        </w:tc>
        <w:tc>
          <w:tcPr>
            <w:tcW w:w="1780" w:type="dxa"/>
            <w:hideMark/>
          </w:tcPr>
          <w:p w14:paraId="66D3125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73B4ED"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19936BBC" w14:textId="77777777" w:rsidTr="003B4E8C">
        <w:trPr>
          <w:trHeight w:val="900"/>
        </w:trPr>
        <w:tc>
          <w:tcPr>
            <w:tcW w:w="1600" w:type="dxa"/>
            <w:vMerge/>
            <w:hideMark/>
          </w:tcPr>
          <w:p w14:paraId="56B74113" w14:textId="77777777" w:rsidR="00EB619C" w:rsidRPr="002474DD" w:rsidRDefault="00EB619C" w:rsidP="003B4E8C">
            <w:pPr>
              <w:tabs>
                <w:tab w:val="left" w:pos="1665"/>
              </w:tabs>
              <w:rPr>
                <w:sz w:val="20"/>
                <w:szCs w:val="22"/>
              </w:rPr>
            </w:pPr>
          </w:p>
        </w:tc>
        <w:tc>
          <w:tcPr>
            <w:tcW w:w="3520" w:type="dxa"/>
            <w:vMerge/>
            <w:hideMark/>
          </w:tcPr>
          <w:p w14:paraId="4F485044" w14:textId="77777777" w:rsidR="00EB619C" w:rsidRPr="002474DD" w:rsidRDefault="00EB619C" w:rsidP="003B4E8C">
            <w:pPr>
              <w:tabs>
                <w:tab w:val="left" w:pos="1665"/>
              </w:tabs>
              <w:rPr>
                <w:sz w:val="20"/>
                <w:szCs w:val="22"/>
              </w:rPr>
            </w:pPr>
          </w:p>
        </w:tc>
        <w:tc>
          <w:tcPr>
            <w:tcW w:w="1780" w:type="dxa"/>
            <w:hideMark/>
          </w:tcPr>
          <w:p w14:paraId="243C1CC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129544A"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33658381" w14:textId="77777777" w:rsidTr="003B4E8C">
        <w:trPr>
          <w:trHeight w:val="600"/>
        </w:trPr>
        <w:tc>
          <w:tcPr>
            <w:tcW w:w="1600" w:type="dxa"/>
            <w:vMerge/>
            <w:hideMark/>
          </w:tcPr>
          <w:p w14:paraId="4798BE66" w14:textId="77777777" w:rsidR="00EB619C" w:rsidRPr="002474DD" w:rsidRDefault="00EB619C" w:rsidP="003B4E8C">
            <w:pPr>
              <w:tabs>
                <w:tab w:val="left" w:pos="1665"/>
              </w:tabs>
              <w:rPr>
                <w:sz w:val="20"/>
                <w:szCs w:val="22"/>
              </w:rPr>
            </w:pPr>
          </w:p>
        </w:tc>
        <w:tc>
          <w:tcPr>
            <w:tcW w:w="3520" w:type="dxa"/>
            <w:vMerge/>
            <w:hideMark/>
          </w:tcPr>
          <w:p w14:paraId="49CD243F" w14:textId="77777777" w:rsidR="00EB619C" w:rsidRPr="002474DD" w:rsidRDefault="00EB619C" w:rsidP="003B4E8C">
            <w:pPr>
              <w:tabs>
                <w:tab w:val="left" w:pos="1665"/>
              </w:tabs>
              <w:rPr>
                <w:sz w:val="20"/>
                <w:szCs w:val="22"/>
              </w:rPr>
            </w:pPr>
          </w:p>
        </w:tc>
        <w:tc>
          <w:tcPr>
            <w:tcW w:w="1780" w:type="dxa"/>
            <w:hideMark/>
          </w:tcPr>
          <w:p w14:paraId="5DF472E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5E81475"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EB00D20" w14:textId="77777777" w:rsidTr="003B4E8C">
        <w:trPr>
          <w:trHeight w:val="600"/>
        </w:trPr>
        <w:tc>
          <w:tcPr>
            <w:tcW w:w="1600" w:type="dxa"/>
            <w:vMerge/>
            <w:hideMark/>
          </w:tcPr>
          <w:p w14:paraId="5872ABC7" w14:textId="77777777" w:rsidR="00EB619C" w:rsidRPr="002474DD" w:rsidRDefault="00EB619C" w:rsidP="003B4E8C">
            <w:pPr>
              <w:tabs>
                <w:tab w:val="left" w:pos="1665"/>
              </w:tabs>
              <w:rPr>
                <w:sz w:val="20"/>
                <w:szCs w:val="22"/>
              </w:rPr>
            </w:pPr>
          </w:p>
        </w:tc>
        <w:tc>
          <w:tcPr>
            <w:tcW w:w="3520" w:type="dxa"/>
            <w:vMerge/>
            <w:hideMark/>
          </w:tcPr>
          <w:p w14:paraId="4234C8CF" w14:textId="77777777" w:rsidR="00EB619C" w:rsidRPr="002474DD" w:rsidRDefault="00EB619C" w:rsidP="003B4E8C">
            <w:pPr>
              <w:tabs>
                <w:tab w:val="left" w:pos="1665"/>
              </w:tabs>
              <w:rPr>
                <w:sz w:val="20"/>
                <w:szCs w:val="22"/>
              </w:rPr>
            </w:pPr>
          </w:p>
        </w:tc>
        <w:tc>
          <w:tcPr>
            <w:tcW w:w="1780" w:type="dxa"/>
            <w:hideMark/>
          </w:tcPr>
          <w:p w14:paraId="7E088D0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1751F6"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7D9A874A" w14:textId="77777777" w:rsidTr="003B4E8C">
        <w:trPr>
          <w:trHeight w:val="300"/>
        </w:trPr>
        <w:tc>
          <w:tcPr>
            <w:tcW w:w="1600" w:type="dxa"/>
            <w:vMerge/>
            <w:hideMark/>
          </w:tcPr>
          <w:p w14:paraId="42F47EC2" w14:textId="77777777" w:rsidR="00EB619C" w:rsidRPr="002474DD" w:rsidRDefault="00EB619C" w:rsidP="003B4E8C">
            <w:pPr>
              <w:tabs>
                <w:tab w:val="left" w:pos="1665"/>
              </w:tabs>
              <w:rPr>
                <w:sz w:val="20"/>
                <w:szCs w:val="22"/>
              </w:rPr>
            </w:pPr>
          </w:p>
        </w:tc>
        <w:tc>
          <w:tcPr>
            <w:tcW w:w="3520" w:type="dxa"/>
            <w:vMerge/>
            <w:hideMark/>
          </w:tcPr>
          <w:p w14:paraId="38AFB550" w14:textId="77777777" w:rsidR="00EB619C" w:rsidRPr="002474DD" w:rsidRDefault="00EB619C" w:rsidP="003B4E8C">
            <w:pPr>
              <w:tabs>
                <w:tab w:val="left" w:pos="1665"/>
              </w:tabs>
              <w:rPr>
                <w:sz w:val="20"/>
                <w:szCs w:val="22"/>
              </w:rPr>
            </w:pPr>
          </w:p>
        </w:tc>
        <w:tc>
          <w:tcPr>
            <w:tcW w:w="1780" w:type="dxa"/>
            <w:hideMark/>
          </w:tcPr>
          <w:p w14:paraId="47CB99ED"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8DCE719"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1FD3938" w14:textId="77777777" w:rsidTr="003B4E8C">
        <w:trPr>
          <w:trHeight w:val="300"/>
        </w:trPr>
        <w:tc>
          <w:tcPr>
            <w:tcW w:w="1600" w:type="dxa"/>
            <w:vMerge w:val="restart"/>
            <w:hideMark/>
          </w:tcPr>
          <w:p w14:paraId="2C452097" w14:textId="77777777" w:rsidR="00EB619C" w:rsidRPr="002474DD" w:rsidRDefault="00EB619C" w:rsidP="003B4E8C">
            <w:pPr>
              <w:tabs>
                <w:tab w:val="left" w:pos="1665"/>
              </w:tabs>
              <w:rPr>
                <w:sz w:val="20"/>
                <w:szCs w:val="22"/>
              </w:rPr>
            </w:pPr>
            <w:r w:rsidRPr="002474DD">
              <w:rPr>
                <w:sz w:val="20"/>
                <w:szCs w:val="22"/>
              </w:rPr>
              <w:t>sluzba_is_51442</w:t>
            </w:r>
          </w:p>
        </w:tc>
        <w:tc>
          <w:tcPr>
            <w:tcW w:w="3520" w:type="dxa"/>
            <w:vMerge w:val="restart"/>
            <w:hideMark/>
          </w:tcPr>
          <w:p w14:paraId="72FFFA53" w14:textId="77777777" w:rsidR="00EB619C" w:rsidRPr="002474DD" w:rsidRDefault="00EB619C" w:rsidP="003B4E8C">
            <w:pPr>
              <w:tabs>
                <w:tab w:val="left" w:pos="1665"/>
              </w:tabs>
              <w:rPr>
                <w:sz w:val="20"/>
                <w:szCs w:val="22"/>
              </w:rPr>
            </w:pPr>
            <w:r w:rsidRPr="002474DD">
              <w:rPr>
                <w:sz w:val="20"/>
                <w:szCs w:val="22"/>
              </w:rPr>
              <w:t>Vyhľadanie a zobrazenie rozvrhu výťažku konkrétnej podstaty</w:t>
            </w:r>
          </w:p>
        </w:tc>
        <w:tc>
          <w:tcPr>
            <w:tcW w:w="1780" w:type="dxa"/>
            <w:hideMark/>
          </w:tcPr>
          <w:p w14:paraId="613328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29A3C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B6DA443" w14:textId="77777777" w:rsidTr="003B4E8C">
        <w:trPr>
          <w:trHeight w:val="900"/>
        </w:trPr>
        <w:tc>
          <w:tcPr>
            <w:tcW w:w="1600" w:type="dxa"/>
            <w:vMerge/>
            <w:hideMark/>
          </w:tcPr>
          <w:p w14:paraId="1A891C66" w14:textId="77777777" w:rsidR="00EB619C" w:rsidRPr="002474DD" w:rsidRDefault="00EB619C" w:rsidP="003B4E8C">
            <w:pPr>
              <w:tabs>
                <w:tab w:val="left" w:pos="1665"/>
              </w:tabs>
              <w:rPr>
                <w:sz w:val="20"/>
                <w:szCs w:val="22"/>
              </w:rPr>
            </w:pPr>
          </w:p>
        </w:tc>
        <w:tc>
          <w:tcPr>
            <w:tcW w:w="3520" w:type="dxa"/>
            <w:vMerge/>
            <w:hideMark/>
          </w:tcPr>
          <w:p w14:paraId="1913339F" w14:textId="77777777" w:rsidR="00EB619C" w:rsidRPr="002474DD" w:rsidRDefault="00EB619C" w:rsidP="003B4E8C">
            <w:pPr>
              <w:tabs>
                <w:tab w:val="left" w:pos="1665"/>
              </w:tabs>
              <w:rPr>
                <w:sz w:val="20"/>
                <w:szCs w:val="22"/>
              </w:rPr>
            </w:pPr>
          </w:p>
        </w:tc>
        <w:tc>
          <w:tcPr>
            <w:tcW w:w="1780" w:type="dxa"/>
            <w:hideMark/>
          </w:tcPr>
          <w:p w14:paraId="10B027F1"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0F8FF7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05932C3E" w14:textId="77777777" w:rsidTr="003B4E8C">
        <w:trPr>
          <w:trHeight w:val="900"/>
        </w:trPr>
        <w:tc>
          <w:tcPr>
            <w:tcW w:w="1600" w:type="dxa"/>
            <w:hideMark/>
          </w:tcPr>
          <w:p w14:paraId="3843A057" w14:textId="77777777" w:rsidR="00EB619C" w:rsidRPr="002474DD" w:rsidRDefault="00EB619C" w:rsidP="003B4E8C">
            <w:pPr>
              <w:tabs>
                <w:tab w:val="left" w:pos="1665"/>
              </w:tabs>
              <w:rPr>
                <w:sz w:val="20"/>
                <w:szCs w:val="22"/>
              </w:rPr>
            </w:pPr>
            <w:r w:rsidRPr="002474DD">
              <w:rPr>
                <w:sz w:val="20"/>
                <w:szCs w:val="22"/>
              </w:rPr>
              <w:t>sluzba_is_51443</w:t>
            </w:r>
          </w:p>
        </w:tc>
        <w:tc>
          <w:tcPr>
            <w:tcW w:w="3520" w:type="dxa"/>
            <w:hideMark/>
          </w:tcPr>
          <w:p w14:paraId="156B0924" w14:textId="77777777" w:rsidR="00EB619C" w:rsidRPr="002474DD" w:rsidRDefault="00EB619C" w:rsidP="003B4E8C">
            <w:pPr>
              <w:tabs>
                <w:tab w:val="left" w:pos="1665"/>
              </w:tabs>
              <w:rPr>
                <w:sz w:val="20"/>
                <w:szCs w:val="22"/>
              </w:rPr>
            </w:pPr>
            <w:r w:rsidRPr="002474DD">
              <w:rPr>
                <w:sz w:val="20"/>
                <w:szCs w:val="22"/>
              </w:rPr>
              <w:t>Zaevidovanie rozhodnutia súdu o začatí/zamietnutí/zastavení reštrukturalizačného konania</w:t>
            </w:r>
          </w:p>
        </w:tc>
        <w:tc>
          <w:tcPr>
            <w:tcW w:w="1780" w:type="dxa"/>
            <w:hideMark/>
          </w:tcPr>
          <w:p w14:paraId="464A7442"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15ADB13"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A032B89" w14:textId="77777777" w:rsidTr="003B4E8C">
        <w:trPr>
          <w:trHeight w:val="600"/>
        </w:trPr>
        <w:tc>
          <w:tcPr>
            <w:tcW w:w="1600" w:type="dxa"/>
            <w:hideMark/>
          </w:tcPr>
          <w:p w14:paraId="7A14ECCF" w14:textId="77777777" w:rsidR="00EB619C" w:rsidRPr="002474DD" w:rsidRDefault="00EB619C" w:rsidP="003B4E8C">
            <w:pPr>
              <w:tabs>
                <w:tab w:val="left" w:pos="1665"/>
              </w:tabs>
              <w:rPr>
                <w:sz w:val="20"/>
                <w:szCs w:val="22"/>
              </w:rPr>
            </w:pPr>
            <w:r w:rsidRPr="002474DD">
              <w:rPr>
                <w:sz w:val="20"/>
                <w:szCs w:val="22"/>
              </w:rPr>
              <w:t>as_62397</w:t>
            </w:r>
          </w:p>
        </w:tc>
        <w:tc>
          <w:tcPr>
            <w:tcW w:w="3520" w:type="dxa"/>
            <w:hideMark/>
          </w:tcPr>
          <w:p w14:paraId="0FCDBA70" w14:textId="77777777" w:rsidR="00EB619C" w:rsidRPr="002474DD" w:rsidRDefault="00EB619C" w:rsidP="003B4E8C">
            <w:pPr>
              <w:tabs>
                <w:tab w:val="left" w:pos="1665"/>
              </w:tabs>
              <w:rPr>
                <w:sz w:val="20"/>
                <w:szCs w:val="22"/>
              </w:rPr>
            </w:pPr>
            <w:r w:rsidRPr="002474DD">
              <w:rPr>
                <w:sz w:val="20"/>
                <w:szCs w:val="22"/>
              </w:rPr>
              <w:t>Využitie spoločných modulov UPVS_ IS registra úpadcov</w:t>
            </w:r>
          </w:p>
        </w:tc>
        <w:tc>
          <w:tcPr>
            <w:tcW w:w="1780" w:type="dxa"/>
            <w:hideMark/>
          </w:tcPr>
          <w:p w14:paraId="62760A4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574B9A7"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18769C" w14:textId="77777777" w:rsidTr="003B4E8C">
        <w:trPr>
          <w:trHeight w:val="300"/>
        </w:trPr>
        <w:tc>
          <w:tcPr>
            <w:tcW w:w="1600" w:type="dxa"/>
            <w:hideMark/>
          </w:tcPr>
          <w:p w14:paraId="76AA07E0" w14:textId="77777777" w:rsidR="00EB619C" w:rsidRPr="002474DD" w:rsidRDefault="00EB619C" w:rsidP="003B4E8C">
            <w:pPr>
              <w:tabs>
                <w:tab w:val="left" w:pos="1665"/>
              </w:tabs>
              <w:rPr>
                <w:sz w:val="20"/>
                <w:szCs w:val="22"/>
              </w:rPr>
            </w:pPr>
            <w:r w:rsidRPr="002474DD">
              <w:rPr>
                <w:sz w:val="20"/>
                <w:szCs w:val="22"/>
              </w:rPr>
              <w:t>sluzba_is_51433</w:t>
            </w:r>
          </w:p>
        </w:tc>
        <w:tc>
          <w:tcPr>
            <w:tcW w:w="3520" w:type="dxa"/>
            <w:hideMark/>
          </w:tcPr>
          <w:p w14:paraId="73FD05CC" w14:textId="77777777" w:rsidR="00EB619C" w:rsidRPr="002474DD" w:rsidRDefault="00EB619C" w:rsidP="003B4E8C">
            <w:pPr>
              <w:tabs>
                <w:tab w:val="left" w:pos="1665"/>
              </w:tabs>
              <w:rPr>
                <w:sz w:val="20"/>
                <w:szCs w:val="22"/>
              </w:rPr>
            </w:pPr>
            <w:r w:rsidRPr="002474DD">
              <w:rPr>
                <w:sz w:val="20"/>
                <w:szCs w:val="22"/>
              </w:rPr>
              <w:t>Zmena konfiguračného parametra</w:t>
            </w:r>
          </w:p>
        </w:tc>
        <w:tc>
          <w:tcPr>
            <w:tcW w:w="1780" w:type="dxa"/>
            <w:hideMark/>
          </w:tcPr>
          <w:p w14:paraId="4CD452D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87A6244"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39E280B" w14:textId="77777777" w:rsidTr="003B4E8C">
        <w:trPr>
          <w:trHeight w:val="900"/>
        </w:trPr>
        <w:tc>
          <w:tcPr>
            <w:tcW w:w="1600" w:type="dxa"/>
            <w:hideMark/>
          </w:tcPr>
          <w:p w14:paraId="778B2971" w14:textId="77777777" w:rsidR="00EB619C" w:rsidRPr="002474DD" w:rsidRDefault="00EB619C" w:rsidP="003B4E8C">
            <w:pPr>
              <w:tabs>
                <w:tab w:val="left" w:pos="1665"/>
              </w:tabs>
              <w:rPr>
                <w:sz w:val="20"/>
                <w:szCs w:val="22"/>
              </w:rPr>
            </w:pPr>
            <w:r w:rsidRPr="002474DD">
              <w:rPr>
                <w:sz w:val="20"/>
                <w:szCs w:val="22"/>
              </w:rPr>
              <w:t>sluzba_is_51435</w:t>
            </w:r>
          </w:p>
        </w:tc>
        <w:tc>
          <w:tcPr>
            <w:tcW w:w="3520" w:type="dxa"/>
            <w:hideMark/>
          </w:tcPr>
          <w:p w14:paraId="30C1CE09" w14:textId="77777777" w:rsidR="00EB619C" w:rsidRPr="002474DD" w:rsidRDefault="00EB619C" w:rsidP="003B4E8C">
            <w:pPr>
              <w:tabs>
                <w:tab w:val="left" w:pos="1665"/>
              </w:tabs>
              <w:rPr>
                <w:sz w:val="20"/>
                <w:szCs w:val="22"/>
              </w:rPr>
            </w:pPr>
            <w:r w:rsidRPr="002474DD">
              <w:rPr>
                <w:sz w:val="20"/>
                <w:szCs w:val="22"/>
              </w:rPr>
              <w:t>Vyhľadanie šablóny pre generovanie dokumentov alebo emailov</w:t>
            </w:r>
          </w:p>
        </w:tc>
        <w:tc>
          <w:tcPr>
            <w:tcW w:w="1780" w:type="dxa"/>
            <w:hideMark/>
          </w:tcPr>
          <w:p w14:paraId="1609FE06"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862DBFD"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6829815" w14:textId="77777777" w:rsidTr="003B4E8C">
        <w:trPr>
          <w:trHeight w:val="600"/>
        </w:trPr>
        <w:tc>
          <w:tcPr>
            <w:tcW w:w="1600" w:type="dxa"/>
            <w:hideMark/>
          </w:tcPr>
          <w:p w14:paraId="0572EB24" w14:textId="77777777" w:rsidR="00EB619C" w:rsidRPr="002474DD" w:rsidRDefault="00EB619C" w:rsidP="003B4E8C">
            <w:pPr>
              <w:tabs>
                <w:tab w:val="left" w:pos="1665"/>
              </w:tabs>
              <w:rPr>
                <w:sz w:val="20"/>
                <w:szCs w:val="22"/>
              </w:rPr>
            </w:pPr>
            <w:r w:rsidRPr="002474DD">
              <w:rPr>
                <w:sz w:val="20"/>
                <w:szCs w:val="22"/>
              </w:rPr>
              <w:t>sluzba_is_51434</w:t>
            </w:r>
          </w:p>
        </w:tc>
        <w:tc>
          <w:tcPr>
            <w:tcW w:w="3520" w:type="dxa"/>
            <w:hideMark/>
          </w:tcPr>
          <w:p w14:paraId="24B37FF3" w14:textId="77777777" w:rsidR="00EB619C" w:rsidRPr="002474DD" w:rsidRDefault="00EB619C" w:rsidP="003B4E8C">
            <w:pPr>
              <w:tabs>
                <w:tab w:val="left" w:pos="1665"/>
              </w:tabs>
              <w:rPr>
                <w:sz w:val="20"/>
                <w:szCs w:val="22"/>
              </w:rPr>
            </w:pPr>
            <w:r w:rsidRPr="002474DD">
              <w:rPr>
                <w:sz w:val="20"/>
                <w:szCs w:val="22"/>
              </w:rPr>
              <w:t>Pridanie šablóny pre generovanie dokumentov alebo emailov</w:t>
            </w:r>
          </w:p>
        </w:tc>
        <w:tc>
          <w:tcPr>
            <w:tcW w:w="1780" w:type="dxa"/>
            <w:hideMark/>
          </w:tcPr>
          <w:p w14:paraId="154045C7"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DC1951E"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CB4E16" w14:textId="77777777" w:rsidTr="003B4E8C">
        <w:trPr>
          <w:trHeight w:val="600"/>
        </w:trPr>
        <w:tc>
          <w:tcPr>
            <w:tcW w:w="1600" w:type="dxa"/>
            <w:hideMark/>
          </w:tcPr>
          <w:p w14:paraId="3B1144F5" w14:textId="77777777" w:rsidR="00EB619C" w:rsidRPr="002474DD" w:rsidRDefault="00EB619C" w:rsidP="003B4E8C">
            <w:pPr>
              <w:tabs>
                <w:tab w:val="left" w:pos="1665"/>
              </w:tabs>
              <w:rPr>
                <w:sz w:val="20"/>
                <w:szCs w:val="22"/>
              </w:rPr>
            </w:pPr>
            <w:r w:rsidRPr="002474DD">
              <w:rPr>
                <w:sz w:val="20"/>
                <w:szCs w:val="22"/>
              </w:rPr>
              <w:t>sluzba_is_51436</w:t>
            </w:r>
          </w:p>
        </w:tc>
        <w:tc>
          <w:tcPr>
            <w:tcW w:w="3520" w:type="dxa"/>
            <w:hideMark/>
          </w:tcPr>
          <w:p w14:paraId="208F30FD" w14:textId="77777777" w:rsidR="00EB619C" w:rsidRPr="002474DD" w:rsidRDefault="00EB619C" w:rsidP="003B4E8C">
            <w:pPr>
              <w:tabs>
                <w:tab w:val="left" w:pos="1665"/>
              </w:tabs>
              <w:rPr>
                <w:sz w:val="20"/>
                <w:szCs w:val="22"/>
              </w:rPr>
            </w:pPr>
            <w:r w:rsidRPr="002474DD">
              <w:rPr>
                <w:sz w:val="20"/>
                <w:szCs w:val="22"/>
              </w:rPr>
              <w:t>Zmena šablóny pre generovanie dokumentov alebo emailov</w:t>
            </w:r>
          </w:p>
        </w:tc>
        <w:tc>
          <w:tcPr>
            <w:tcW w:w="1780" w:type="dxa"/>
            <w:hideMark/>
          </w:tcPr>
          <w:p w14:paraId="3057266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A69757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9296FD8" w14:textId="77777777" w:rsidTr="003B4E8C">
        <w:trPr>
          <w:trHeight w:val="600"/>
        </w:trPr>
        <w:tc>
          <w:tcPr>
            <w:tcW w:w="1600" w:type="dxa"/>
            <w:hideMark/>
          </w:tcPr>
          <w:p w14:paraId="447F7A42" w14:textId="77777777" w:rsidR="00EB619C" w:rsidRPr="002474DD" w:rsidRDefault="00EB619C" w:rsidP="003B4E8C">
            <w:pPr>
              <w:tabs>
                <w:tab w:val="left" w:pos="1665"/>
              </w:tabs>
              <w:rPr>
                <w:sz w:val="20"/>
                <w:szCs w:val="22"/>
              </w:rPr>
            </w:pPr>
            <w:r w:rsidRPr="002474DD">
              <w:rPr>
                <w:sz w:val="20"/>
                <w:szCs w:val="22"/>
              </w:rPr>
              <w:t>sluzba_is_51437</w:t>
            </w:r>
          </w:p>
        </w:tc>
        <w:tc>
          <w:tcPr>
            <w:tcW w:w="3520" w:type="dxa"/>
            <w:hideMark/>
          </w:tcPr>
          <w:p w14:paraId="69820EC4" w14:textId="77777777" w:rsidR="00EB619C" w:rsidRPr="002474DD" w:rsidRDefault="00EB619C" w:rsidP="003B4E8C">
            <w:pPr>
              <w:tabs>
                <w:tab w:val="left" w:pos="1665"/>
              </w:tabs>
              <w:rPr>
                <w:sz w:val="20"/>
                <w:szCs w:val="22"/>
              </w:rPr>
            </w:pPr>
            <w:r w:rsidRPr="002474DD">
              <w:rPr>
                <w:sz w:val="20"/>
                <w:szCs w:val="22"/>
              </w:rPr>
              <w:t>Vyhľadanie a zobrazenie zápisnice zo schôdze veriteľov</w:t>
            </w:r>
          </w:p>
        </w:tc>
        <w:tc>
          <w:tcPr>
            <w:tcW w:w="1780" w:type="dxa"/>
            <w:hideMark/>
          </w:tcPr>
          <w:p w14:paraId="3D7D5869"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CB57A81"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FC37DB1" w14:textId="77777777" w:rsidTr="003B4E8C">
        <w:trPr>
          <w:trHeight w:val="600"/>
        </w:trPr>
        <w:tc>
          <w:tcPr>
            <w:tcW w:w="1600" w:type="dxa"/>
            <w:hideMark/>
          </w:tcPr>
          <w:p w14:paraId="35B48829" w14:textId="77777777" w:rsidR="00EB619C" w:rsidRPr="002474DD" w:rsidRDefault="00EB619C" w:rsidP="003B4E8C">
            <w:pPr>
              <w:tabs>
                <w:tab w:val="left" w:pos="1665"/>
              </w:tabs>
              <w:rPr>
                <w:sz w:val="20"/>
                <w:szCs w:val="22"/>
              </w:rPr>
            </w:pPr>
            <w:r w:rsidRPr="002474DD">
              <w:rPr>
                <w:sz w:val="20"/>
                <w:szCs w:val="22"/>
              </w:rPr>
              <w:t>sluzba_is_49447</w:t>
            </w:r>
          </w:p>
        </w:tc>
        <w:tc>
          <w:tcPr>
            <w:tcW w:w="3520" w:type="dxa"/>
            <w:hideMark/>
          </w:tcPr>
          <w:p w14:paraId="69D86CCD" w14:textId="77777777" w:rsidR="00EB619C" w:rsidRPr="002474DD" w:rsidRDefault="00EB619C" w:rsidP="003B4E8C">
            <w:pPr>
              <w:tabs>
                <w:tab w:val="left" w:pos="1665"/>
              </w:tabs>
              <w:rPr>
                <w:sz w:val="20"/>
                <w:szCs w:val="22"/>
              </w:rPr>
            </w:pPr>
            <w:r w:rsidRPr="002474DD">
              <w:rPr>
                <w:sz w:val="20"/>
                <w:szCs w:val="22"/>
              </w:rPr>
              <w:t>Vyhľadanie a zobrazenie konfiguračného parametra</w:t>
            </w:r>
          </w:p>
        </w:tc>
        <w:tc>
          <w:tcPr>
            <w:tcW w:w="1780" w:type="dxa"/>
            <w:hideMark/>
          </w:tcPr>
          <w:p w14:paraId="2ED2E17F"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B2183A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07FDDDB" w14:textId="77777777" w:rsidTr="003B4E8C">
        <w:trPr>
          <w:trHeight w:val="300"/>
        </w:trPr>
        <w:tc>
          <w:tcPr>
            <w:tcW w:w="1600" w:type="dxa"/>
            <w:hideMark/>
          </w:tcPr>
          <w:p w14:paraId="09B9F726" w14:textId="77777777" w:rsidR="00EB619C" w:rsidRPr="002474DD" w:rsidRDefault="00EB619C" w:rsidP="003B4E8C">
            <w:pPr>
              <w:tabs>
                <w:tab w:val="left" w:pos="1665"/>
              </w:tabs>
              <w:rPr>
                <w:sz w:val="20"/>
                <w:szCs w:val="22"/>
              </w:rPr>
            </w:pPr>
            <w:r w:rsidRPr="002474DD">
              <w:rPr>
                <w:sz w:val="20"/>
                <w:szCs w:val="22"/>
              </w:rPr>
              <w:t>sluzba_is_51438</w:t>
            </w:r>
          </w:p>
        </w:tc>
        <w:tc>
          <w:tcPr>
            <w:tcW w:w="3520" w:type="dxa"/>
            <w:hideMark/>
          </w:tcPr>
          <w:p w14:paraId="3E4B2C6B" w14:textId="77777777" w:rsidR="00EB619C" w:rsidRPr="002474DD" w:rsidRDefault="00EB619C" w:rsidP="003B4E8C">
            <w:pPr>
              <w:tabs>
                <w:tab w:val="left" w:pos="1665"/>
              </w:tabs>
              <w:rPr>
                <w:sz w:val="20"/>
                <w:szCs w:val="22"/>
              </w:rPr>
            </w:pPr>
            <w:r w:rsidRPr="002474DD">
              <w:rPr>
                <w:sz w:val="20"/>
                <w:szCs w:val="22"/>
              </w:rPr>
              <w:t>Vyhľadanie účastníka konania</w:t>
            </w:r>
          </w:p>
        </w:tc>
        <w:tc>
          <w:tcPr>
            <w:tcW w:w="1780" w:type="dxa"/>
            <w:hideMark/>
          </w:tcPr>
          <w:p w14:paraId="64F3E6E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7BED0FB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799EBB1" w14:textId="77777777" w:rsidTr="003B4E8C">
        <w:trPr>
          <w:trHeight w:val="300"/>
        </w:trPr>
        <w:tc>
          <w:tcPr>
            <w:tcW w:w="1600" w:type="dxa"/>
            <w:hideMark/>
          </w:tcPr>
          <w:p w14:paraId="546EEB68" w14:textId="77777777" w:rsidR="00EB619C" w:rsidRPr="002474DD" w:rsidRDefault="00EB619C" w:rsidP="003B4E8C">
            <w:pPr>
              <w:tabs>
                <w:tab w:val="left" w:pos="1665"/>
              </w:tabs>
              <w:rPr>
                <w:sz w:val="20"/>
                <w:szCs w:val="22"/>
              </w:rPr>
            </w:pPr>
            <w:r w:rsidRPr="002474DD">
              <w:rPr>
                <w:sz w:val="20"/>
                <w:szCs w:val="22"/>
              </w:rPr>
              <w:t>sluzba_is_51439</w:t>
            </w:r>
          </w:p>
        </w:tc>
        <w:tc>
          <w:tcPr>
            <w:tcW w:w="3520" w:type="dxa"/>
            <w:hideMark/>
          </w:tcPr>
          <w:p w14:paraId="3E49CE3F" w14:textId="77777777" w:rsidR="00EB619C" w:rsidRPr="002474DD" w:rsidRDefault="00EB619C" w:rsidP="003B4E8C">
            <w:pPr>
              <w:tabs>
                <w:tab w:val="left" w:pos="1665"/>
              </w:tabs>
              <w:rPr>
                <w:sz w:val="20"/>
                <w:szCs w:val="22"/>
              </w:rPr>
            </w:pPr>
            <w:r w:rsidRPr="002474DD">
              <w:rPr>
                <w:sz w:val="20"/>
                <w:szCs w:val="22"/>
              </w:rPr>
              <w:t>Zobrazenie lehôt</w:t>
            </w:r>
          </w:p>
        </w:tc>
        <w:tc>
          <w:tcPr>
            <w:tcW w:w="1780" w:type="dxa"/>
            <w:hideMark/>
          </w:tcPr>
          <w:p w14:paraId="307A1C15"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794194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D42616E" w14:textId="77777777" w:rsidTr="003B4E8C">
        <w:trPr>
          <w:trHeight w:val="600"/>
        </w:trPr>
        <w:tc>
          <w:tcPr>
            <w:tcW w:w="1600" w:type="dxa"/>
            <w:hideMark/>
          </w:tcPr>
          <w:p w14:paraId="16F3C2AA" w14:textId="77777777" w:rsidR="00EB619C" w:rsidRPr="002474DD" w:rsidRDefault="00EB619C" w:rsidP="003B4E8C">
            <w:pPr>
              <w:tabs>
                <w:tab w:val="left" w:pos="1665"/>
              </w:tabs>
              <w:rPr>
                <w:sz w:val="20"/>
                <w:szCs w:val="22"/>
              </w:rPr>
            </w:pPr>
            <w:r w:rsidRPr="002474DD">
              <w:rPr>
                <w:sz w:val="20"/>
                <w:szCs w:val="22"/>
              </w:rPr>
              <w:t>sluzba_is_49450</w:t>
            </w:r>
          </w:p>
        </w:tc>
        <w:tc>
          <w:tcPr>
            <w:tcW w:w="3520" w:type="dxa"/>
            <w:hideMark/>
          </w:tcPr>
          <w:p w14:paraId="207FB3AD" w14:textId="77777777" w:rsidR="00EB619C" w:rsidRPr="002474DD" w:rsidRDefault="00EB619C" w:rsidP="003B4E8C">
            <w:pPr>
              <w:tabs>
                <w:tab w:val="left" w:pos="1665"/>
              </w:tabs>
              <w:rPr>
                <w:sz w:val="20"/>
                <w:szCs w:val="22"/>
              </w:rPr>
            </w:pPr>
            <w:r w:rsidRPr="002474DD">
              <w:rPr>
                <w:sz w:val="20"/>
                <w:szCs w:val="22"/>
              </w:rPr>
              <w:t>Zaevidovanie písomnej správy o činnosti správcu</w:t>
            </w:r>
          </w:p>
        </w:tc>
        <w:tc>
          <w:tcPr>
            <w:tcW w:w="1780" w:type="dxa"/>
            <w:hideMark/>
          </w:tcPr>
          <w:p w14:paraId="5E1CA50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BF2D0D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39194DB1" w14:textId="77777777" w:rsidTr="003B4E8C">
        <w:trPr>
          <w:trHeight w:val="600"/>
        </w:trPr>
        <w:tc>
          <w:tcPr>
            <w:tcW w:w="1600" w:type="dxa"/>
            <w:hideMark/>
          </w:tcPr>
          <w:p w14:paraId="76A0A1EF" w14:textId="77777777" w:rsidR="00EB619C" w:rsidRPr="002474DD" w:rsidRDefault="00EB619C" w:rsidP="003B4E8C">
            <w:pPr>
              <w:tabs>
                <w:tab w:val="left" w:pos="1665"/>
              </w:tabs>
              <w:rPr>
                <w:sz w:val="20"/>
                <w:szCs w:val="22"/>
              </w:rPr>
            </w:pPr>
            <w:r w:rsidRPr="002474DD">
              <w:rPr>
                <w:sz w:val="20"/>
                <w:szCs w:val="22"/>
              </w:rPr>
              <w:t>sluzba_is_49449</w:t>
            </w:r>
          </w:p>
        </w:tc>
        <w:tc>
          <w:tcPr>
            <w:tcW w:w="3520" w:type="dxa"/>
            <w:hideMark/>
          </w:tcPr>
          <w:p w14:paraId="0B713A19" w14:textId="77777777" w:rsidR="00EB619C" w:rsidRPr="002474DD" w:rsidRDefault="00EB619C" w:rsidP="003B4E8C">
            <w:pPr>
              <w:tabs>
                <w:tab w:val="left" w:pos="1665"/>
              </w:tabs>
              <w:rPr>
                <w:sz w:val="20"/>
                <w:szCs w:val="22"/>
              </w:rPr>
            </w:pPr>
            <w:r w:rsidRPr="002474DD">
              <w:rPr>
                <w:sz w:val="20"/>
                <w:szCs w:val="22"/>
              </w:rPr>
              <w:t>Zaevidovanie zápisnice zo schôdze veriteľov</w:t>
            </w:r>
          </w:p>
        </w:tc>
        <w:tc>
          <w:tcPr>
            <w:tcW w:w="1780" w:type="dxa"/>
            <w:hideMark/>
          </w:tcPr>
          <w:p w14:paraId="11CE96B2"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3D77D453"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E1AA587" w14:textId="77777777" w:rsidTr="003B4E8C">
        <w:trPr>
          <w:trHeight w:val="900"/>
        </w:trPr>
        <w:tc>
          <w:tcPr>
            <w:tcW w:w="1600" w:type="dxa"/>
            <w:hideMark/>
          </w:tcPr>
          <w:p w14:paraId="1AC65B77" w14:textId="77777777" w:rsidR="00EB619C" w:rsidRPr="002474DD" w:rsidRDefault="00EB619C" w:rsidP="003B4E8C">
            <w:pPr>
              <w:tabs>
                <w:tab w:val="left" w:pos="1665"/>
              </w:tabs>
              <w:rPr>
                <w:sz w:val="20"/>
                <w:szCs w:val="22"/>
              </w:rPr>
            </w:pPr>
            <w:r w:rsidRPr="002474DD">
              <w:rPr>
                <w:sz w:val="20"/>
                <w:szCs w:val="22"/>
              </w:rPr>
              <w:t>sluzba_is_49453</w:t>
            </w:r>
          </w:p>
        </w:tc>
        <w:tc>
          <w:tcPr>
            <w:tcW w:w="3520" w:type="dxa"/>
            <w:hideMark/>
          </w:tcPr>
          <w:p w14:paraId="46AFA7BE" w14:textId="77777777" w:rsidR="00EB619C" w:rsidRPr="002474DD" w:rsidRDefault="00EB619C" w:rsidP="003B4E8C">
            <w:pPr>
              <w:tabs>
                <w:tab w:val="left" w:pos="1665"/>
              </w:tabs>
              <w:rPr>
                <w:sz w:val="20"/>
                <w:szCs w:val="22"/>
              </w:rPr>
            </w:pPr>
            <w:r w:rsidRPr="002474DD">
              <w:rPr>
                <w:sz w:val="20"/>
                <w:szCs w:val="22"/>
              </w:rPr>
              <w:t>Nastavenie/zmena prístupových práv účastníka v rámci konkrétneho konania</w:t>
            </w:r>
          </w:p>
        </w:tc>
        <w:tc>
          <w:tcPr>
            <w:tcW w:w="1780" w:type="dxa"/>
            <w:hideMark/>
          </w:tcPr>
          <w:p w14:paraId="5BC2F0C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09ACF9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110EFDFF" w14:textId="77777777" w:rsidTr="003B4E8C">
        <w:trPr>
          <w:trHeight w:val="300"/>
        </w:trPr>
        <w:tc>
          <w:tcPr>
            <w:tcW w:w="1600" w:type="dxa"/>
            <w:hideMark/>
          </w:tcPr>
          <w:p w14:paraId="4F4D056F" w14:textId="77777777" w:rsidR="00EB619C" w:rsidRPr="002474DD" w:rsidRDefault="00EB619C" w:rsidP="003B4E8C">
            <w:pPr>
              <w:tabs>
                <w:tab w:val="left" w:pos="1665"/>
              </w:tabs>
              <w:rPr>
                <w:sz w:val="20"/>
                <w:szCs w:val="22"/>
              </w:rPr>
            </w:pPr>
            <w:r w:rsidRPr="002474DD">
              <w:rPr>
                <w:sz w:val="20"/>
                <w:szCs w:val="22"/>
              </w:rPr>
              <w:t>sluzba_is_49454</w:t>
            </w:r>
          </w:p>
        </w:tc>
        <w:tc>
          <w:tcPr>
            <w:tcW w:w="3520" w:type="dxa"/>
            <w:hideMark/>
          </w:tcPr>
          <w:p w14:paraId="58D6418C" w14:textId="77777777" w:rsidR="00EB619C" w:rsidRPr="002474DD" w:rsidRDefault="00EB619C" w:rsidP="003B4E8C">
            <w:pPr>
              <w:tabs>
                <w:tab w:val="left" w:pos="1665"/>
              </w:tabs>
              <w:rPr>
                <w:sz w:val="20"/>
                <w:szCs w:val="22"/>
              </w:rPr>
            </w:pPr>
            <w:r w:rsidRPr="002474DD">
              <w:rPr>
                <w:sz w:val="20"/>
                <w:szCs w:val="22"/>
              </w:rPr>
              <w:t>Nastavenie lehoty</w:t>
            </w:r>
          </w:p>
        </w:tc>
        <w:tc>
          <w:tcPr>
            <w:tcW w:w="1780" w:type="dxa"/>
            <w:hideMark/>
          </w:tcPr>
          <w:p w14:paraId="2E9D89F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CC307CC" w14:textId="77777777" w:rsidR="00EB619C" w:rsidRPr="002474DD" w:rsidRDefault="00EB619C" w:rsidP="003B4E8C">
            <w:pPr>
              <w:tabs>
                <w:tab w:val="left" w:pos="1665"/>
              </w:tabs>
              <w:rPr>
                <w:sz w:val="20"/>
                <w:szCs w:val="22"/>
              </w:rPr>
            </w:pPr>
            <w:r w:rsidRPr="002474DD">
              <w:rPr>
                <w:sz w:val="20"/>
                <w:szCs w:val="22"/>
              </w:rPr>
              <w:t>Bez KS</w:t>
            </w:r>
          </w:p>
        </w:tc>
      </w:tr>
    </w:tbl>
    <w:p w14:paraId="0732CDDF" w14:textId="77777777" w:rsidR="00EB619C" w:rsidRDefault="00EB619C" w:rsidP="00EB619C">
      <w:pPr>
        <w:tabs>
          <w:tab w:val="left" w:pos="1665"/>
        </w:tabs>
        <w:jc w:val="both"/>
        <w:rPr>
          <w:szCs w:val="22"/>
        </w:rPr>
      </w:pPr>
    </w:p>
    <w:p w14:paraId="43109A43" w14:textId="77777777" w:rsidR="00EB619C" w:rsidRDefault="00EB619C" w:rsidP="00EB619C">
      <w:pPr>
        <w:tabs>
          <w:tab w:val="left" w:pos="1665"/>
        </w:tabs>
        <w:jc w:val="both"/>
        <w:rPr>
          <w:szCs w:val="22"/>
        </w:rPr>
      </w:pPr>
    </w:p>
    <w:p w14:paraId="6EFAC34B" w14:textId="77777777" w:rsidR="00EB619C" w:rsidRPr="0071283D" w:rsidRDefault="00EB619C" w:rsidP="00EB619C">
      <w:pPr>
        <w:tabs>
          <w:tab w:val="left" w:pos="1665"/>
        </w:tabs>
        <w:jc w:val="both"/>
        <w:rPr>
          <w:b/>
          <w:bCs/>
          <w:i/>
          <w:szCs w:val="22"/>
        </w:rPr>
      </w:pPr>
      <w:r w:rsidRPr="0071283D">
        <w:rPr>
          <w:b/>
          <w:bCs/>
          <w:i/>
          <w:szCs w:val="22"/>
        </w:rPr>
        <w:t>Aplikačná  a dátová architektúra IS R</w:t>
      </w:r>
      <w:r>
        <w:rPr>
          <w:b/>
          <w:bCs/>
          <w:i/>
          <w:szCs w:val="22"/>
        </w:rPr>
        <w:t>Ú</w:t>
      </w:r>
    </w:p>
    <w:p w14:paraId="252314FA" w14:textId="77777777" w:rsidR="00EB619C" w:rsidRDefault="00EB619C" w:rsidP="00EB619C">
      <w:pPr>
        <w:tabs>
          <w:tab w:val="left" w:pos="1665"/>
        </w:tabs>
        <w:jc w:val="both"/>
        <w:rPr>
          <w:szCs w:val="22"/>
        </w:rPr>
      </w:pPr>
      <w:r w:rsidRPr="0071283D">
        <w:rPr>
          <w:szCs w:val="22"/>
        </w:rPr>
        <w:t xml:space="preserve">Vysokoúrovňový pohľad na aplikačnú architektúru IS RÚ je na obrázku </w:t>
      </w:r>
      <w:r>
        <w:rPr>
          <w:szCs w:val="22"/>
        </w:rPr>
        <w:t>nižšie.</w:t>
      </w:r>
    </w:p>
    <w:p w14:paraId="4DE870B1" w14:textId="77777777" w:rsidR="00EB619C" w:rsidRDefault="00EB619C" w:rsidP="00EB619C">
      <w:pPr>
        <w:tabs>
          <w:tab w:val="left" w:pos="1665"/>
        </w:tabs>
        <w:jc w:val="both"/>
        <w:rPr>
          <w:szCs w:val="22"/>
        </w:rPr>
      </w:pPr>
    </w:p>
    <w:p w14:paraId="69382724" w14:textId="77777777" w:rsidR="00EB619C" w:rsidRPr="0071283D" w:rsidRDefault="00EB619C" w:rsidP="00EB619C">
      <w:pPr>
        <w:tabs>
          <w:tab w:val="left" w:pos="1665"/>
        </w:tabs>
        <w:jc w:val="both"/>
        <w:rPr>
          <w:szCs w:val="22"/>
        </w:rPr>
      </w:pPr>
      <w:r>
        <w:rPr>
          <w:rFonts w:cstheme="minorHAnsi"/>
          <w:noProof/>
          <w:sz w:val="11"/>
        </w:rPr>
        <w:lastRenderedPageBreak/>
        <w:drawing>
          <wp:inline distT="0" distB="0" distL="0" distR="0" wp14:anchorId="4A686462" wp14:editId="21DFE05E">
            <wp:extent cx="5760720" cy="4147185"/>
            <wp:effectExtent l="0" t="0" r="0" b="5715"/>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4147185"/>
                    </a:xfrm>
                    <a:prstGeom prst="rect">
                      <a:avLst/>
                    </a:prstGeom>
                  </pic:spPr>
                </pic:pic>
              </a:graphicData>
            </a:graphic>
          </wp:inline>
        </w:drawing>
      </w:r>
    </w:p>
    <w:p w14:paraId="2A427F0C" w14:textId="77777777" w:rsidR="00EB619C" w:rsidRDefault="00EB619C" w:rsidP="00EB619C">
      <w:pPr>
        <w:tabs>
          <w:tab w:val="left" w:pos="1665"/>
        </w:tabs>
        <w:jc w:val="both"/>
        <w:rPr>
          <w:szCs w:val="22"/>
        </w:rPr>
      </w:pPr>
    </w:p>
    <w:p w14:paraId="5410C992" w14:textId="77777777" w:rsidR="00EB619C" w:rsidRDefault="00EB619C" w:rsidP="00EB619C">
      <w:pPr>
        <w:tabs>
          <w:tab w:val="left" w:pos="1665"/>
        </w:tabs>
        <w:jc w:val="both"/>
        <w:rPr>
          <w:szCs w:val="22"/>
        </w:rPr>
      </w:pPr>
    </w:p>
    <w:p w14:paraId="2311DA8E" w14:textId="572FDB51" w:rsidR="00EB619C" w:rsidRPr="0071283D" w:rsidRDefault="00EB619C" w:rsidP="00EB619C">
      <w:pPr>
        <w:tabs>
          <w:tab w:val="left" w:pos="1665"/>
        </w:tabs>
        <w:rPr>
          <w:szCs w:val="22"/>
        </w:rPr>
      </w:pPr>
    </w:p>
    <w:p w14:paraId="7EFA3E5E" w14:textId="77777777" w:rsidR="00EB619C" w:rsidRPr="0071283D" w:rsidRDefault="00EB619C" w:rsidP="00EB619C">
      <w:pPr>
        <w:tabs>
          <w:tab w:val="left" w:pos="1665"/>
        </w:tabs>
        <w:rPr>
          <w:szCs w:val="22"/>
        </w:rPr>
      </w:pPr>
    </w:p>
    <w:p w14:paraId="6137929C" w14:textId="77777777" w:rsidR="00EB619C" w:rsidRDefault="00EB619C" w:rsidP="00EB619C">
      <w:pPr>
        <w:tabs>
          <w:tab w:val="left" w:pos="1665"/>
        </w:tabs>
        <w:rPr>
          <w:szCs w:val="22"/>
        </w:rPr>
      </w:pPr>
      <w:r w:rsidRPr="0071283D">
        <w:rPr>
          <w:szCs w:val="22"/>
        </w:rPr>
        <w:t>V tabuľke č. 1 uvádzame zoznam modulov IS RÚ s ich stručným popisom a referenciou na dokumentáciu, v ktorej je daný modul, resp. jeho používanie, alebo administrácia bližšie popísaná.</w:t>
      </w:r>
    </w:p>
    <w:p w14:paraId="2C004B42" w14:textId="77777777" w:rsidR="00EB619C" w:rsidRDefault="00EB619C" w:rsidP="00EB619C">
      <w:pPr>
        <w:tabs>
          <w:tab w:val="left" w:pos="1665"/>
        </w:tabs>
        <w:rPr>
          <w:szCs w:val="22"/>
        </w:rPr>
      </w:pPr>
    </w:p>
    <w:tbl>
      <w:tblPr>
        <w:tblW w:w="880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832"/>
      </w:tblGrid>
      <w:tr w:rsidR="00EB619C" w:rsidRPr="00AB18F3" w14:paraId="2C821C69" w14:textId="77777777" w:rsidTr="003B4E8C">
        <w:trPr>
          <w:trHeight w:hRule="exact" w:val="533"/>
        </w:trPr>
        <w:tc>
          <w:tcPr>
            <w:tcW w:w="1975" w:type="dxa"/>
            <w:shd w:val="clear" w:color="auto" w:fill="95B3D7"/>
          </w:tcPr>
          <w:p w14:paraId="2253DBA0" w14:textId="77777777" w:rsidR="00EB619C" w:rsidRPr="00AB18F3" w:rsidRDefault="00EB619C" w:rsidP="003B4E8C">
            <w:pPr>
              <w:pStyle w:val="TableParagraph"/>
              <w:spacing w:line="243" w:lineRule="exact"/>
              <w:rPr>
                <w:rFonts w:asciiTheme="minorHAnsi" w:hAnsiTheme="minorHAnsi" w:cstheme="minorHAnsi"/>
                <w:b/>
                <w:sz w:val="20"/>
                <w:lang w:val="sk-SK"/>
              </w:rPr>
            </w:pPr>
            <w:r w:rsidRPr="00AB18F3">
              <w:rPr>
                <w:rFonts w:asciiTheme="minorHAnsi" w:hAnsiTheme="minorHAnsi" w:cstheme="minorHAnsi"/>
                <w:b/>
                <w:sz w:val="20"/>
                <w:lang w:val="sk-SK"/>
              </w:rPr>
              <w:t>Názov komponentu</w:t>
            </w:r>
          </w:p>
        </w:tc>
        <w:tc>
          <w:tcPr>
            <w:tcW w:w="6832" w:type="dxa"/>
            <w:shd w:val="clear" w:color="auto" w:fill="95B3D7"/>
          </w:tcPr>
          <w:p w14:paraId="061D48E5" w14:textId="77777777" w:rsidR="00EB619C" w:rsidRPr="00AB18F3" w:rsidRDefault="00EB619C" w:rsidP="003B4E8C">
            <w:pPr>
              <w:pStyle w:val="TableParagraph"/>
              <w:spacing w:line="243" w:lineRule="exact"/>
              <w:ind w:right="202"/>
              <w:rPr>
                <w:rFonts w:asciiTheme="minorHAnsi" w:hAnsiTheme="minorHAnsi" w:cstheme="minorHAnsi"/>
                <w:b/>
                <w:sz w:val="20"/>
                <w:lang w:val="sk-SK"/>
              </w:rPr>
            </w:pPr>
            <w:r w:rsidRPr="00AB18F3">
              <w:rPr>
                <w:rFonts w:asciiTheme="minorHAnsi" w:hAnsiTheme="minorHAnsi" w:cstheme="minorHAnsi"/>
                <w:b/>
                <w:sz w:val="20"/>
                <w:lang w:val="sk-SK"/>
              </w:rPr>
              <w:t>Stručný popis</w:t>
            </w:r>
          </w:p>
        </w:tc>
      </w:tr>
      <w:tr w:rsidR="00EB619C" w:rsidRPr="00AB18F3" w14:paraId="70DEB6F0" w14:textId="77777777" w:rsidTr="003B4E8C">
        <w:trPr>
          <w:trHeight w:hRule="exact" w:val="1814"/>
        </w:trPr>
        <w:tc>
          <w:tcPr>
            <w:tcW w:w="1975" w:type="dxa"/>
          </w:tcPr>
          <w:p w14:paraId="1688A9D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sz w:val="20"/>
                <w:lang w:val="sk-SK"/>
              </w:rPr>
              <w:t xml:space="preserve"> </w:t>
            </w:r>
            <w:r w:rsidRPr="00AB18F3">
              <w:rPr>
                <w:rFonts w:asciiTheme="minorHAnsi" w:hAnsiTheme="minorHAnsi" w:cstheme="minorHAnsi"/>
                <w:b/>
                <w:bCs/>
                <w:color w:val="172541"/>
                <w:sz w:val="21"/>
                <w:szCs w:val="21"/>
                <w:lang w:val="sk-SK"/>
              </w:rPr>
              <w:t>WEB pre verejnosť</w:t>
            </w:r>
          </w:p>
        </w:tc>
        <w:tc>
          <w:tcPr>
            <w:tcW w:w="6832" w:type="dxa"/>
          </w:tcPr>
          <w:p w14:paraId="13E91BD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Táto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aplikácia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širokej</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verejnosti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zistiť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komu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konkurzné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reštrukturalizačné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obsahuje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postačujúce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w:t>
            </w:r>
            <w:r w:rsidRPr="00AB18F3">
              <w:rPr>
                <w:rFonts w:asciiTheme="minorHAnsi" w:hAnsiTheme="minorHAnsi" w:cstheme="minorHAnsi"/>
                <w:spacing w:val="-1"/>
                <w:w w:val="103"/>
                <w:lang w:val="sk-SK"/>
              </w:rPr>
              <w:t xml:space="preserve"> </w:t>
            </w:r>
            <w:r w:rsidRPr="00AB18F3">
              <w:rPr>
                <w:rFonts w:asciiTheme="minorHAnsi" w:hAnsiTheme="minorHAnsi" w:cstheme="minorHAnsi"/>
                <w:spacing w:val="46"/>
                <w:w w:val="103"/>
                <w:lang w:val="sk-SK"/>
              </w:rPr>
              <w:t xml:space="preserve">  </w:t>
            </w:r>
            <w:r w:rsidRPr="00AB18F3">
              <w:rPr>
                <w:rFonts w:asciiTheme="minorHAnsi" w:hAnsiTheme="minorHAnsi" w:cstheme="minorHAnsi"/>
                <w:spacing w:val="-1"/>
                <w:w w:val="105"/>
                <w:lang w:val="sk-SK"/>
              </w:rPr>
              <w:t>mohol</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rozhodnúť,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či</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chce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prihlásiť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svoje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pohľadávky.</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Ide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kontakt,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dôraz</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kladený</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jednoduchosť</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5"/>
                <w:w w:val="103"/>
                <w:lang w:val="sk-SK"/>
              </w:rPr>
              <w:t xml:space="preserve"> </w:t>
            </w:r>
            <w:r w:rsidRPr="00AB18F3">
              <w:rPr>
                <w:rFonts w:asciiTheme="minorHAnsi" w:hAnsiTheme="minorHAnsi" w:cstheme="minorHAnsi"/>
                <w:spacing w:val="-1"/>
                <w:w w:val="105"/>
                <w:lang w:val="sk-SK"/>
              </w:rPr>
              <w:t>dostupnosť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 xml:space="preserve">informácií </w:t>
            </w:r>
          </w:p>
        </w:tc>
      </w:tr>
      <w:tr w:rsidR="00EB619C" w:rsidRPr="00AB18F3" w14:paraId="6D1A332B" w14:textId="77777777" w:rsidTr="003B4E8C">
        <w:trPr>
          <w:trHeight w:hRule="exact" w:val="1145"/>
        </w:trPr>
        <w:tc>
          <w:tcPr>
            <w:tcW w:w="1975" w:type="dxa"/>
          </w:tcPr>
          <w:p w14:paraId="2B1D043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Webové služby pre verejnosť</w:t>
            </w:r>
          </w:p>
        </w:tc>
        <w:tc>
          <w:tcPr>
            <w:tcW w:w="6832" w:type="dxa"/>
          </w:tcPr>
          <w:p w14:paraId="13382CC5"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Tieto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služby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určené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komerčné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subjekty,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priamo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do</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ich</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informačných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systémov</w:t>
            </w:r>
            <w:r w:rsidRPr="00AB18F3">
              <w:rPr>
                <w:rFonts w:asciiTheme="minorHAnsi" w:hAnsiTheme="minorHAnsi" w:cstheme="minorHAnsi"/>
                <w:spacing w:val="97"/>
                <w:w w:val="103"/>
                <w:lang w:val="sk-SK"/>
              </w:rPr>
              <w:t xml:space="preserve"> </w:t>
            </w:r>
            <w:r w:rsidRPr="00AB18F3">
              <w:rPr>
                <w:rFonts w:asciiTheme="minorHAnsi" w:hAnsiTheme="minorHAnsi" w:cstheme="minorHAnsi"/>
                <w:spacing w:val="-1"/>
                <w:w w:val="105"/>
                <w:lang w:val="sk-SK"/>
              </w:rPr>
              <w:t>dostávať</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relevantné</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konkurzných</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reštrukturalizačných</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konaniach</w:t>
            </w:r>
          </w:p>
        </w:tc>
      </w:tr>
      <w:tr w:rsidR="00EB619C" w:rsidRPr="00AB18F3" w14:paraId="5AC0E79D" w14:textId="77777777" w:rsidTr="003B4E8C">
        <w:trPr>
          <w:trHeight w:hRule="exact" w:val="1274"/>
        </w:trPr>
        <w:tc>
          <w:tcPr>
            <w:tcW w:w="1975" w:type="dxa"/>
          </w:tcPr>
          <w:p w14:paraId="2129DBE7"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 pre správcu</w:t>
            </w:r>
          </w:p>
        </w:tc>
        <w:tc>
          <w:tcPr>
            <w:tcW w:w="6832" w:type="dxa"/>
          </w:tcPr>
          <w:p w14:paraId="5DE5FA5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Správca</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pomocou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tejto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zadávať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údaje ktoré má na základe paragrafu 10a zákona č. 7/2005 Z</w:t>
            </w:r>
            <w:r>
              <w:rPr>
                <w:rFonts w:asciiTheme="minorHAnsi" w:hAnsiTheme="minorHAnsi" w:cstheme="minorHAnsi"/>
                <w:spacing w:val="-1"/>
                <w:w w:val="105"/>
                <w:lang w:val="sk-SK"/>
              </w:rPr>
              <w:t xml:space="preserve">. </w:t>
            </w:r>
            <w:r w:rsidRPr="00AB18F3">
              <w:rPr>
                <w:rFonts w:asciiTheme="minorHAnsi" w:hAnsiTheme="minorHAnsi" w:cstheme="minorHAnsi"/>
                <w:spacing w:val="-1"/>
                <w:w w:val="105"/>
                <w:lang w:val="sk-SK"/>
              </w:rPr>
              <w:t>z</w:t>
            </w:r>
            <w:r>
              <w:rPr>
                <w:rFonts w:asciiTheme="minorHAnsi" w:hAnsiTheme="minorHAnsi" w:cstheme="minorHAnsi"/>
                <w:spacing w:val="-1"/>
                <w:w w:val="105"/>
                <w:lang w:val="sk-SK"/>
              </w:rPr>
              <w:t xml:space="preserve">. </w:t>
            </w:r>
            <w:r w:rsidRPr="00DB5091">
              <w:rPr>
                <w:rFonts w:asciiTheme="minorHAnsi" w:hAnsiTheme="minorHAnsi"/>
              </w:rPr>
              <w:t xml:space="preserve">o </w:t>
            </w:r>
            <w:proofErr w:type="spellStart"/>
            <w:r w:rsidRPr="00DB5091">
              <w:rPr>
                <w:rFonts w:asciiTheme="minorHAnsi" w:hAnsiTheme="minorHAnsi"/>
              </w:rPr>
              <w:t>konkurze</w:t>
            </w:r>
            <w:proofErr w:type="spellEnd"/>
            <w:r w:rsidRPr="00DB5091">
              <w:rPr>
                <w:rFonts w:asciiTheme="minorHAnsi" w:hAnsiTheme="minorHAnsi"/>
              </w:rPr>
              <w:t xml:space="preserve"> a </w:t>
            </w:r>
            <w:proofErr w:type="spellStart"/>
            <w:r w:rsidRPr="00DB5091">
              <w:rPr>
                <w:rFonts w:asciiTheme="minorHAnsi" w:hAnsiTheme="minorHAnsi"/>
              </w:rPr>
              <w:t>reštrukturalizácii</w:t>
            </w:r>
            <w:proofErr w:type="spellEnd"/>
            <w:r w:rsidRPr="00DB5091">
              <w:rPr>
                <w:rFonts w:asciiTheme="minorHAnsi" w:hAnsiTheme="minorHAnsi"/>
              </w:rPr>
              <w:t xml:space="preserve"> a o </w:t>
            </w:r>
            <w:proofErr w:type="spellStart"/>
            <w:r w:rsidRPr="00DB5091">
              <w:rPr>
                <w:rFonts w:asciiTheme="minorHAnsi" w:hAnsiTheme="minorHAnsi"/>
              </w:rPr>
              <w:t>zmene</w:t>
            </w:r>
            <w:proofErr w:type="spellEnd"/>
            <w:r w:rsidRPr="00DB5091">
              <w:rPr>
                <w:rFonts w:asciiTheme="minorHAnsi" w:hAnsiTheme="minorHAnsi"/>
              </w:rPr>
              <w:t xml:space="preserve"> a </w:t>
            </w:r>
            <w:proofErr w:type="spellStart"/>
            <w:r w:rsidRPr="00DB5091">
              <w:rPr>
                <w:rFonts w:asciiTheme="minorHAnsi" w:hAnsiTheme="minorHAnsi"/>
              </w:rPr>
              <w:t>doplnení</w:t>
            </w:r>
            <w:proofErr w:type="spellEnd"/>
            <w:r w:rsidRPr="00DB5091">
              <w:rPr>
                <w:rFonts w:asciiTheme="minorHAnsi" w:hAnsiTheme="minorHAnsi"/>
              </w:rPr>
              <w:t xml:space="preserve"> </w:t>
            </w:r>
            <w:proofErr w:type="spellStart"/>
            <w:r w:rsidRPr="00DB5091">
              <w:rPr>
                <w:rFonts w:asciiTheme="minorHAnsi" w:hAnsiTheme="minorHAnsi"/>
              </w:rPr>
              <w:t>niektorých</w:t>
            </w:r>
            <w:proofErr w:type="spellEnd"/>
            <w:r w:rsidRPr="00DB5091">
              <w:rPr>
                <w:rFonts w:asciiTheme="minorHAnsi" w:hAnsiTheme="minorHAnsi"/>
              </w:rPr>
              <w:t xml:space="preserve"> </w:t>
            </w:r>
            <w:proofErr w:type="spellStart"/>
            <w:r w:rsidRPr="00DB5091">
              <w:rPr>
                <w:rFonts w:asciiTheme="minorHAnsi" w:hAnsiTheme="minorHAnsi"/>
              </w:rPr>
              <w:t>zákonov</w:t>
            </w:r>
            <w:proofErr w:type="spellEnd"/>
            <w:r w:rsidRPr="00DB5091">
              <w:rPr>
                <w:rFonts w:asciiTheme="minorHAnsi" w:hAnsiTheme="minorHAnsi"/>
              </w:rPr>
              <w:t xml:space="preserve"> v </w:t>
            </w:r>
            <w:proofErr w:type="spellStart"/>
            <w:r w:rsidRPr="00DB5091">
              <w:rPr>
                <w:rFonts w:asciiTheme="minorHAnsi" w:hAnsiTheme="minorHAnsi"/>
              </w:rPr>
              <w:t>znení</w:t>
            </w:r>
            <w:proofErr w:type="spellEnd"/>
            <w:r w:rsidRPr="00DB5091">
              <w:rPr>
                <w:rFonts w:asciiTheme="minorHAnsi" w:hAnsiTheme="minorHAnsi"/>
              </w:rPr>
              <w:t xml:space="preserve"> </w:t>
            </w:r>
            <w:proofErr w:type="spellStart"/>
            <w:r w:rsidRPr="00DB5091">
              <w:rPr>
                <w:rFonts w:asciiTheme="minorHAnsi" w:hAnsiTheme="minorHAnsi"/>
              </w:rPr>
              <w:t>neskorších</w:t>
            </w:r>
            <w:proofErr w:type="spellEnd"/>
            <w:r w:rsidRPr="00DB5091">
              <w:rPr>
                <w:rFonts w:asciiTheme="minorHAnsi" w:hAnsiTheme="minorHAnsi"/>
              </w:rPr>
              <w:t xml:space="preserve"> </w:t>
            </w:r>
            <w:proofErr w:type="spellStart"/>
            <w:r w:rsidRPr="00DB5091">
              <w:rPr>
                <w:rFonts w:asciiTheme="minorHAnsi" w:hAnsiTheme="minorHAnsi"/>
              </w:rPr>
              <w:t>predpisov</w:t>
            </w:r>
            <w:proofErr w:type="spellEnd"/>
            <w:r w:rsidRPr="00AB18F3">
              <w:rPr>
                <w:rFonts w:asciiTheme="minorHAnsi" w:hAnsiTheme="minorHAnsi" w:cstheme="minorHAnsi"/>
                <w:spacing w:val="-1"/>
                <w:w w:val="105"/>
                <w:lang w:val="sk-SK"/>
              </w:rPr>
              <w:t xml:space="preserve"> zadať do IS RÚ</w:t>
            </w:r>
          </w:p>
        </w:tc>
      </w:tr>
      <w:tr w:rsidR="00EB619C" w:rsidRPr="00AB18F3" w14:paraId="72CC39D3" w14:textId="77777777" w:rsidTr="003B4E8C">
        <w:trPr>
          <w:trHeight w:hRule="exact" w:val="728"/>
        </w:trPr>
        <w:tc>
          <w:tcPr>
            <w:tcW w:w="1975" w:type="dxa"/>
          </w:tcPr>
          <w:p w14:paraId="35826B58"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lastRenderedPageBreak/>
              <w:t>Webové služby pre správcu</w:t>
            </w:r>
          </w:p>
        </w:tc>
        <w:tc>
          <w:tcPr>
            <w:tcW w:w="6832" w:type="dxa"/>
          </w:tcPr>
          <w:p w14:paraId="675CEBBA"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Webové</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napojiť</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svoj</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informačný</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systém</w:t>
            </w:r>
            <w:r w:rsidRPr="00AB18F3">
              <w:rPr>
                <w:rFonts w:asciiTheme="minorHAnsi" w:hAnsiTheme="minorHAnsi" w:cstheme="minorHAnsi"/>
                <w:spacing w:val="-4"/>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integrovať</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centrálnym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registrom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RU.</w:t>
            </w:r>
          </w:p>
        </w:tc>
      </w:tr>
      <w:tr w:rsidR="00EB619C" w:rsidRPr="00AB18F3" w14:paraId="50BA7816" w14:textId="77777777" w:rsidTr="003B4E8C">
        <w:trPr>
          <w:trHeight w:hRule="exact" w:val="728"/>
        </w:trPr>
        <w:tc>
          <w:tcPr>
            <w:tcW w:w="1975" w:type="dxa"/>
          </w:tcPr>
          <w:p w14:paraId="1FD34C24"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sudcu</w:t>
            </w:r>
          </w:p>
        </w:tc>
        <w:tc>
          <w:tcPr>
            <w:tcW w:w="6832" w:type="dxa"/>
          </w:tcPr>
          <w:p w14:paraId="081CB78E"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sudcovi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7E4A7F62" w14:textId="77777777" w:rsidTr="003B4E8C">
        <w:trPr>
          <w:trHeight w:hRule="exact" w:val="960"/>
        </w:trPr>
        <w:tc>
          <w:tcPr>
            <w:tcW w:w="1975" w:type="dxa"/>
          </w:tcPr>
          <w:p w14:paraId="1C9DB1FF"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verejnosť (účastníka konania)</w:t>
            </w:r>
          </w:p>
        </w:tc>
        <w:tc>
          <w:tcPr>
            <w:tcW w:w="6832" w:type="dxa"/>
          </w:tcPr>
          <w:p w14:paraId="68C23A7B"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účastníkovi konania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1F7B93B9" w14:textId="77777777" w:rsidTr="003B4E8C">
        <w:trPr>
          <w:trHeight w:hRule="exact" w:val="879"/>
        </w:trPr>
        <w:tc>
          <w:tcPr>
            <w:tcW w:w="1975" w:type="dxa"/>
          </w:tcPr>
          <w:p w14:paraId="0B05D8BA"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Register úpadcov - centrálny komponent</w:t>
            </w:r>
          </w:p>
        </w:tc>
        <w:tc>
          <w:tcPr>
            <w:tcW w:w="6832" w:type="dxa"/>
          </w:tcPr>
          <w:p w14:paraId="7A581070"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Centrálny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ukladá</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údaje,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realizuje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integráciu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externými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systémami</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poskytuje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rozhrania</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pre</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7"/>
                <w:w w:val="105"/>
                <w:lang w:val="sk-SK"/>
              </w:rPr>
              <w:t xml:space="preserve"> </w:t>
            </w:r>
            <w:r w:rsidRPr="00AB18F3">
              <w:rPr>
                <w:rFonts w:asciiTheme="minorHAnsi" w:hAnsiTheme="minorHAnsi" w:cstheme="minorHAnsi"/>
                <w:w w:val="105"/>
                <w:lang w:val="sk-SK"/>
              </w:rPr>
              <w:t>RU</w:t>
            </w:r>
          </w:p>
        </w:tc>
      </w:tr>
      <w:tr w:rsidR="00EB619C" w:rsidRPr="00AB18F3" w14:paraId="2FF08DD8" w14:textId="77777777" w:rsidTr="003B4E8C">
        <w:trPr>
          <w:trHeight w:hRule="exact" w:val="566"/>
        </w:trPr>
        <w:tc>
          <w:tcPr>
            <w:tcW w:w="1975" w:type="dxa"/>
          </w:tcPr>
          <w:p w14:paraId="62DEDD9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Konkurz</w:t>
            </w:r>
          </w:p>
        </w:tc>
        <w:tc>
          <w:tcPr>
            <w:tcW w:w="6832" w:type="dxa"/>
          </w:tcPr>
          <w:p w14:paraId="1AE7212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konaním Konkurz</w:t>
            </w:r>
          </w:p>
        </w:tc>
      </w:tr>
      <w:tr w:rsidR="00EB619C" w:rsidRPr="00AB18F3" w14:paraId="2DC6F1AB" w14:textId="77777777" w:rsidTr="003B4E8C">
        <w:trPr>
          <w:trHeight w:hRule="exact" w:val="1032"/>
        </w:trPr>
        <w:tc>
          <w:tcPr>
            <w:tcW w:w="1975" w:type="dxa"/>
          </w:tcPr>
          <w:p w14:paraId="3A7E70C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 xml:space="preserve">Konania </w:t>
            </w:r>
            <w:r>
              <w:rPr>
                <w:rFonts w:asciiTheme="minorHAnsi" w:hAnsiTheme="minorHAnsi" w:cstheme="minorHAnsi"/>
                <w:b/>
                <w:bCs/>
                <w:color w:val="172541"/>
                <w:sz w:val="21"/>
                <w:szCs w:val="21"/>
                <w:lang w:val="sk-SK"/>
              </w:rPr>
              <w:t>Oddlženia</w:t>
            </w:r>
            <w:r w:rsidRPr="00AB18F3">
              <w:rPr>
                <w:rFonts w:asciiTheme="minorHAnsi" w:hAnsiTheme="minorHAnsi" w:cstheme="minorHAnsi"/>
                <w:b/>
                <w:bCs/>
                <w:color w:val="172541"/>
                <w:sz w:val="21"/>
                <w:szCs w:val="21"/>
                <w:lang w:val="sk-SK"/>
              </w:rPr>
              <w:t xml:space="preserve"> konkurzom</w:t>
            </w:r>
          </w:p>
        </w:tc>
        <w:tc>
          <w:tcPr>
            <w:tcW w:w="6832" w:type="dxa"/>
          </w:tcPr>
          <w:p w14:paraId="1FB99647"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 xml:space="preserve">Aplikačná podpora procesov súvisiacich s konaním Oddlženia konkurzom. </w:t>
            </w:r>
            <w:r w:rsidRPr="00AB18F3">
              <w:rPr>
                <w:rFonts w:asciiTheme="minorHAnsi" w:hAnsiTheme="minorHAnsi" w:cstheme="minorHAnsi"/>
                <w:lang w:val="sk-SK"/>
              </w:rPr>
              <w:t>Komponent realizuje evidenciu návrhov na oddlženie a evidenciu povolení resp. zamietnutí oddlženia súdom.</w:t>
            </w:r>
          </w:p>
        </w:tc>
      </w:tr>
      <w:tr w:rsidR="00EB619C" w:rsidRPr="00AB18F3" w14:paraId="77870ACB" w14:textId="77777777" w:rsidTr="003B4E8C">
        <w:trPr>
          <w:trHeight w:hRule="exact" w:val="827"/>
        </w:trPr>
        <w:tc>
          <w:tcPr>
            <w:tcW w:w="1975" w:type="dxa"/>
          </w:tcPr>
          <w:p w14:paraId="4431F8B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Oddlženie splátkovým kalendárom</w:t>
            </w:r>
          </w:p>
        </w:tc>
        <w:tc>
          <w:tcPr>
            <w:tcW w:w="6832" w:type="dxa"/>
          </w:tcPr>
          <w:p w14:paraId="4C1FB59C"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r w:rsidRPr="00927479">
              <w:rPr>
                <w:rFonts w:asciiTheme="minorHAnsi" w:hAnsiTheme="minorHAnsi" w:cstheme="minorHAnsi"/>
                <w:lang w:val="sk-SK"/>
              </w:rPr>
              <w:t>Aplikačná podpora procesov súvisiacich s konaním Oddlženie splátkovým kalendárom</w:t>
            </w:r>
          </w:p>
        </w:tc>
      </w:tr>
      <w:tr w:rsidR="00EB619C" w:rsidRPr="00AB18F3" w14:paraId="2351CCDB" w14:textId="77777777" w:rsidTr="003B4E8C">
        <w:trPr>
          <w:trHeight w:hRule="exact" w:val="1158"/>
        </w:trPr>
        <w:tc>
          <w:tcPr>
            <w:tcW w:w="1975" w:type="dxa"/>
          </w:tcPr>
          <w:p w14:paraId="12B607E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Reštrukturalizácia</w:t>
            </w:r>
          </w:p>
        </w:tc>
        <w:tc>
          <w:tcPr>
            <w:tcW w:w="6832" w:type="dxa"/>
          </w:tcPr>
          <w:p w14:paraId="6C591F92" w14:textId="77777777" w:rsidR="00EB619C" w:rsidRPr="00927479" w:rsidRDefault="00EB619C" w:rsidP="003B4E8C">
            <w:pPr>
              <w:widowControl w:val="0"/>
              <w:rPr>
                <w:rFonts w:cstheme="minorHAnsi"/>
              </w:rPr>
            </w:pPr>
            <w:r w:rsidRPr="00927479">
              <w:rPr>
                <w:rFonts w:cstheme="minorHAnsi"/>
              </w:rPr>
              <w:t>Aplikačná podpora procesov súvisiacich s konaním Reštrukturalizácia</w:t>
            </w:r>
            <w:r w:rsidRPr="00AB18F3">
              <w:rPr>
                <w:rFonts w:cstheme="minorHAnsi"/>
                <w:sz w:val="20"/>
              </w:rPr>
              <w:t xml:space="preserve">. </w:t>
            </w:r>
            <w:r w:rsidRPr="00927479">
              <w:rPr>
                <w:rFonts w:cstheme="minorHAnsi"/>
              </w:rPr>
              <w:t>Komponent umožňuje evidenciu a správu reštrukturalizácie s poskytovaním základných informácií. Komponent poskytuje funkcionalitu na evidovanie plnenia reštrukturalizačného plánu.</w:t>
            </w:r>
          </w:p>
          <w:p w14:paraId="321D264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74032EAE" w14:textId="77777777" w:rsidTr="003B4E8C">
        <w:trPr>
          <w:trHeight w:hRule="exact" w:val="424"/>
        </w:trPr>
        <w:tc>
          <w:tcPr>
            <w:tcW w:w="1975" w:type="dxa"/>
          </w:tcPr>
          <w:p w14:paraId="142CB25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Dozorná správa</w:t>
            </w:r>
          </w:p>
        </w:tc>
        <w:tc>
          <w:tcPr>
            <w:tcW w:w="6832" w:type="dxa"/>
          </w:tcPr>
          <w:p w14:paraId="11C2AA1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dozornou správou</w:t>
            </w:r>
          </w:p>
        </w:tc>
      </w:tr>
      <w:tr w:rsidR="00EB619C" w:rsidRPr="00AB18F3" w14:paraId="3AB2DFB2" w14:textId="77777777" w:rsidTr="003B4E8C">
        <w:trPr>
          <w:trHeight w:hRule="exact" w:val="983"/>
        </w:trPr>
        <w:tc>
          <w:tcPr>
            <w:tcW w:w="1975" w:type="dxa"/>
          </w:tcPr>
          <w:p w14:paraId="3922C79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w:t>
            </w:r>
          </w:p>
        </w:tc>
        <w:tc>
          <w:tcPr>
            <w:tcW w:w="6832" w:type="dxa"/>
          </w:tcPr>
          <w:p w14:paraId="0650BC5D"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ako aj so správou prihlášok pohľadávok.</w:t>
            </w:r>
          </w:p>
          <w:p w14:paraId="6256E598"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5E6512DF" w14:textId="77777777" w:rsidTr="003B4E8C">
        <w:trPr>
          <w:trHeight w:hRule="exact" w:val="2429"/>
        </w:trPr>
        <w:tc>
          <w:tcPr>
            <w:tcW w:w="1975" w:type="dxa"/>
          </w:tcPr>
          <w:p w14:paraId="7B3C839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Majetok speňažovanie</w:t>
            </w:r>
          </w:p>
        </w:tc>
        <w:tc>
          <w:tcPr>
            <w:tcW w:w="6832" w:type="dxa"/>
          </w:tcPr>
          <w:p w14:paraId="5B90D5C0" w14:textId="77777777" w:rsidR="00EB619C" w:rsidRPr="00927479" w:rsidRDefault="00EB619C" w:rsidP="003B4E8C">
            <w:pPr>
              <w:contextualSpacing/>
              <w:rPr>
                <w:rFonts w:cstheme="minorHAnsi"/>
                <w:sz w:val="20"/>
              </w:rPr>
            </w:pPr>
            <w:r w:rsidRPr="00927479">
              <w:rPr>
                <w:rFonts w:cstheme="minorHAnsi"/>
              </w:rPr>
              <w:t>Správa a speňažovanie majetku predstavuje funkcionalitu pre podporu skupiny procesov zahŕňajúcich Evidenciu zoznamu majetku vytvoreného úpadcom, Rozčlenenie majetku na majetok všeobecnej podstaty, oddelenej podstaty zabezpečeného veriteľa a majetok nepodliehajúci konkurzu, Vytvorenie súpisu majetku podstát pre každú oddelenú podstatu, Evidencia zabezpečovacieho práva alebo zabezpečovacích práv s uvedením ich poradia, Zaznamenanie (správcovho) odhadu hodnoty v eurách, Evidovanie speňaženia majetku</w:t>
            </w:r>
          </w:p>
        </w:tc>
      </w:tr>
      <w:tr w:rsidR="00EB619C" w:rsidRPr="00AB18F3" w14:paraId="4BCDA806" w14:textId="77777777" w:rsidTr="003B4E8C">
        <w:trPr>
          <w:trHeight w:hRule="exact" w:val="563"/>
        </w:trPr>
        <w:tc>
          <w:tcPr>
            <w:tcW w:w="1975" w:type="dxa"/>
          </w:tcPr>
          <w:p w14:paraId="6691D2F8"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Podstaty</w:t>
            </w:r>
          </w:p>
        </w:tc>
        <w:tc>
          <w:tcPr>
            <w:tcW w:w="6832" w:type="dxa"/>
          </w:tcPr>
          <w:p w14:paraId="03576BC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spacing w:val="-1"/>
                <w:w w:val="105"/>
                <w:lang w:val="sk-SK"/>
              </w:rPr>
              <w:t xml:space="preserve">Aplikačná podpora procesov súvisiacich s </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konkurznými</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podstatami</w:t>
            </w:r>
          </w:p>
        </w:tc>
      </w:tr>
      <w:tr w:rsidR="00EB619C" w:rsidRPr="00AB18F3" w14:paraId="48D8A408" w14:textId="77777777" w:rsidTr="003B4E8C">
        <w:trPr>
          <w:trHeight w:hRule="exact" w:val="855"/>
        </w:trPr>
        <w:tc>
          <w:tcPr>
            <w:tcW w:w="1975" w:type="dxa"/>
          </w:tcPr>
          <w:p w14:paraId="2BB3D1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 proti podstate</w:t>
            </w:r>
          </w:p>
        </w:tc>
        <w:tc>
          <w:tcPr>
            <w:tcW w:w="6832" w:type="dxa"/>
          </w:tcPr>
          <w:p w14:paraId="2C6629F8"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proti podstate, ako aj so správou prihlášok pohľadávok.</w:t>
            </w:r>
          </w:p>
          <w:p w14:paraId="6664ECAD"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1B38B345" w14:textId="77777777" w:rsidTr="003B4E8C">
        <w:trPr>
          <w:trHeight w:hRule="exact" w:val="711"/>
        </w:trPr>
        <w:tc>
          <w:tcPr>
            <w:tcW w:w="1975" w:type="dxa"/>
          </w:tcPr>
          <w:p w14:paraId="3A19920F"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Rozvrh výťažku speňažovanie</w:t>
            </w:r>
          </w:p>
        </w:tc>
        <w:tc>
          <w:tcPr>
            <w:tcW w:w="6832" w:type="dxa"/>
          </w:tcPr>
          <w:p w14:paraId="02052A69"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lang w:val="sk-SK"/>
              </w:rPr>
              <w:t>Aplikačná podpora procesov súvisiacich so spracovaním  rozvrhu výťažku speňažovania</w:t>
            </w:r>
          </w:p>
        </w:tc>
      </w:tr>
      <w:tr w:rsidR="00EB619C" w:rsidRPr="00AB18F3" w14:paraId="4F1B4876" w14:textId="77777777" w:rsidTr="003B4E8C">
        <w:trPr>
          <w:trHeight w:hRule="exact" w:val="424"/>
        </w:trPr>
        <w:tc>
          <w:tcPr>
            <w:tcW w:w="1975" w:type="dxa"/>
          </w:tcPr>
          <w:p w14:paraId="69422F9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Schôdze veriteľov</w:t>
            </w:r>
          </w:p>
        </w:tc>
        <w:tc>
          <w:tcPr>
            <w:tcW w:w="6832" w:type="dxa"/>
          </w:tcPr>
          <w:p w14:paraId="2B289650"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2234A4">
              <w:rPr>
                <w:rFonts w:asciiTheme="minorHAnsi" w:hAnsiTheme="minorHAnsi" w:cstheme="minorHAnsi"/>
                <w:lang w:val="sk-SK"/>
              </w:rPr>
              <w:t>Evidencia a spracovanie schôdze veriteľov</w:t>
            </w:r>
          </w:p>
        </w:tc>
      </w:tr>
      <w:tr w:rsidR="00EB619C" w:rsidRPr="00AB18F3" w14:paraId="66F35A73" w14:textId="77777777" w:rsidTr="003B4E8C">
        <w:trPr>
          <w:trHeight w:hRule="exact" w:val="1281"/>
        </w:trPr>
        <w:tc>
          <w:tcPr>
            <w:tcW w:w="1975" w:type="dxa"/>
          </w:tcPr>
          <w:p w14:paraId="64B7C90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lastRenderedPageBreak/>
              <w:t>Reštrukturalizačný plán</w:t>
            </w:r>
          </w:p>
        </w:tc>
        <w:tc>
          <w:tcPr>
            <w:tcW w:w="6832" w:type="dxa"/>
          </w:tcPr>
          <w:p w14:paraId="79A9176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Funkcionalita eviduje  úkony súvisiace s reštrukturalizačným plánom od prípravy reštrukturalizačného plánu, jeho schvaľovanie, evidenciu výsledkov a rozhodnutí schvaľovacej schôdze až po potvrdenie plánu súdom.</w:t>
            </w:r>
          </w:p>
        </w:tc>
      </w:tr>
      <w:tr w:rsidR="00EB619C" w:rsidRPr="00AB18F3" w14:paraId="57953CF2" w14:textId="77777777" w:rsidTr="003B4E8C">
        <w:trPr>
          <w:trHeight w:hRule="exact" w:val="1064"/>
        </w:trPr>
        <w:tc>
          <w:tcPr>
            <w:tcW w:w="1975" w:type="dxa"/>
          </w:tcPr>
          <w:p w14:paraId="20E1E930"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Dokumenty v spise</w:t>
            </w:r>
          </w:p>
        </w:tc>
        <w:tc>
          <w:tcPr>
            <w:tcW w:w="6832" w:type="dxa"/>
          </w:tcPr>
          <w:p w14:paraId="15BB9023"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slúži na evidovanie údajov správcom v rozsahu vyžadovanom zákonom, evidenciu udalostí súvisiacich so správcovským spisom.</w:t>
            </w:r>
          </w:p>
        </w:tc>
      </w:tr>
      <w:tr w:rsidR="00EB619C" w:rsidRPr="00AB18F3" w14:paraId="1B52E05E" w14:textId="77777777" w:rsidTr="003B4E8C">
        <w:trPr>
          <w:trHeight w:hRule="exact" w:val="1055"/>
        </w:trPr>
        <w:tc>
          <w:tcPr>
            <w:tcW w:w="1975" w:type="dxa"/>
          </w:tcPr>
          <w:p w14:paraId="134FEC8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Lehoty</w:t>
            </w:r>
          </w:p>
        </w:tc>
        <w:tc>
          <w:tcPr>
            <w:tcW w:w="6832" w:type="dxa"/>
          </w:tcPr>
          <w:p w14:paraId="7C31BDFF"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Lehoty umožňuje zadávania a zobrazovanie lehôt pre jednotlivé úkony pre pracovníkov súdu a správcov konkurznej podstaty.</w:t>
            </w:r>
          </w:p>
        </w:tc>
      </w:tr>
      <w:tr w:rsidR="00EB619C" w:rsidRPr="00AB18F3" w14:paraId="0A6B1238" w14:textId="77777777" w:rsidTr="003B4E8C">
        <w:trPr>
          <w:trHeight w:hRule="exact" w:val="436"/>
        </w:trPr>
        <w:tc>
          <w:tcPr>
            <w:tcW w:w="1975" w:type="dxa"/>
          </w:tcPr>
          <w:p w14:paraId="55762C0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Obstarávanie služieb</w:t>
            </w:r>
          </w:p>
        </w:tc>
        <w:tc>
          <w:tcPr>
            <w:tcW w:w="6832" w:type="dxa"/>
          </w:tcPr>
          <w:p w14:paraId="3183ACA9" w14:textId="77777777" w:rsidR="00EB619C" w:rsidRDefault="00EB619C" w:rsidP="003B4E8C">
            <w:pPr>
              <w:pStyle w:val="TableParagraph"/>
              <w:spacing w:line="259" w:lineRule="auto"/>
              <w:ind w:right="590"/>
              <w:jc w:val="both"/>
              <w:rPr>
                <w:rFonts w:asciiTheme="minorHAnsi" w:hAnsiTheme="minorHAnsi" w:cstheme="minorHAnsi"/>
                <w:sz w:val="20"/>
                <w:lang w:val="sk-SK"/>
              </w:rPr>
            </w:pPr>
            <w:r w:rsidRPr="00B472F5">
              <w:rPr>
                <w:rFonts w:asciiTheme="minorHAnsi" w:hAnsiTheme="minorHAnsi" w:cstheme="minorHAnsi"/>
                <w:lang w:val="sk-SK"/>
              </w:rPr>
              <w:t>Podpora obstarania služieb</w:t>
            </w:r>
          </w:p>
          <w:p w14:paraId="23839801" w14:textId="77777777" w:rsidR="00EB619C" w:rsidRPr="0071283D" w:rsidRDefault="00EB619C" w:rsidP="003B4E8C">
            <w:pPr>
              <w:rPr>
                <w:lang w:eastAsia="en-US"/>
              </w:rPr>
            </w:pPr>
          </w:p>
        </w:tc>
      </w:tr>
      <w:tr w:rsidR="00EB619C" w:rsidRPr="00AB18F3" w14:paraId="256F9512" w14:textId="77777777" w:rsidTr="003B4E8C">
        <w:trPr>
          <w:trHeight w:hRule="exact" w:val="712"/>
        </w:trPr>
        <w:tc>
          <w:tcPr>
            <w:tcW w:w="1975" w:type="dxa"/>
          </w:tcPr>
          <w:p w14:paraId="48A69621"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Štatistiky a Reporty</w:t>
            </w:r>
          </w:p>
        </w:tc>
        <w:tc>
          <w:tcPr>
            <w:tcW w:w="6832" w:type="dxa"/>
          </w:tcPr>
          <w:p w14:paraId="39DA5B23" w14:textId="77777777" w:rsidR="00EB619C" w:rsidRPr="00927479" w:rsidRDefault="00EB619C" w:rsidP="003B4E8C">
            <w:pPr>
              <w:widowControl w:val="0"/>
              <w:rPr>
                <w:rFonts w:cstheme="minorHAnsi"/>
              </w:rPr>
            </w:pPr>
            <w:r w:rsidRPr="00927479">
              <w:rPr>
                <w:rFonts w:cstheme="minorHAnsi"/>
              </w:rPr>
              <w:t>Týmto komponentom je realizované generovanie reportov a štatistík súvisiacich s vedením registra úpadcov.</w:t>
            </w:r>
          </w:p>
          <w:p w14:paraId="08E71DD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11085DA9" w14:textId="77777777" w:rsidTr="003B4E8C">
        <w:trPr>
          <w:trHeight w:hRule="exact" w:val="597"/>
        </w:trPr>
        <w:tc>
          <w:tcPr>
            <w:tcW w:w="1975" w:type="dxa"/>
          </w:tcPr>
          <w:p w14:paraId="44B6AB94"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Register správcov</w:t>
            </w:r>
          </w:p>
        </w:tc>
        <w:tc>
          <w:tcPr>
            <w:tcW w:w="6832" w:type="dxa"/>
          </w:tcPr>
          <w:p w14:paraId="2EE13704"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Hlavnou náplňou komponentu register správcov je evidencia a zmeny správcov.</w:t>
            </w:r>
          </w:p>
        </w:tc>
      </w:tr>
      <w:tr w:rsidR="00EB619C" w:rsidRPr="00AB18F3" w14:paraId="51256E0D" w14:textId="77777777" w:rsidTr="003B4E8C">
        <w:trPr>
          <w:trHeight w:hRule="exact" w:val="989"/>
        </w:trPr>
        <w:tc>
          <w:tcPr>
            <w:tcW w:w="1975" w:type="dxa"/>
          </w:tcPr>
          <w:p w14:paraId="08FDE1A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Administrácia a konfigurácia RÚ</w:t>
            </w:r>
          </w:p>
        </w:tc>
        <w:tc>
          <w:tcPr>
            <w:tcW w:w="6832" w:type="dxa"/>
          </w:tcPr>
          <w:p w14:paraId="0EC5B109"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Komponent realizuje vyhľadávanie a zmenu systémových parametrov, priraďovanie šablón pre generovanie dokumentov a emailov.</w:t>
            </w:r>
          </w:p>
        </w:tc>
      </w:tr>
      <w:tr w:rsidR="00EB619C" w:rsidRPr="00AB18F3" w14:paraId="6A9269A1" w14:textId="77777777" w:rsidTr="003B4E8C">
        <w:trPr>
          <w:trHeight w:hRule="exact" w:val="688"/>
        </w:trPr>
        <w:tc>
          <w:tcPr>
            <w:tcW w:w="1975" w:type="dxa"/>
          </w:tcPr>
          <w:p w14:paraId="23FBC3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číselníkov</w:t>
            </w:r>
          </w:p>
        </w:tc>
        <w:tc>
          <w:tcPr>
            <w:tcW w:w="6832" w:type="dxa"/>
          </w:tcPr>
          <w:p w14:paraId="0C751F36" w14:textId="77777777" w:rsidR="00EB619C" w:rsidRPr="00927479" w:rsidRDefault="00EB619C" w:rsidP="003B4E8C">
            <w:pPr>
              <w:widowControl w:val="0"/>
              <w:rPr>
                <w:rFonts w:cstheme="minorHAnsi"/>
              </w:rPr>
            </w:pPr>
            <w:r w:rsidRPr="00927479">
              <w:rPr>
                <w:rFonts w:cstheme="minorHAnsi"/>
              </w:rPr>
              <w:t>Tento komponent umožňuje vytváranie a úpravu položiek číselníkov. Tiež umožňuje zmenu platností jednotlivých položiek číselníkov.</w:t>
            </w:r>
          </w:p>
          <w:p w14:paraId="043B1B49"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74CA893B" w14:textId="77777777" w:rsidTr="003B4E8C">
        <w:trPr>
          <w:trHeight w:hRule="exact" w:val="711"/>
        </w:trPr>
        <w:tc>
          <w:tcPr>
            <w:tcW w:w="1975" w:type="dxa"/>
          </w:tcPr>
          <w:p w14:paraId="0DEB227A"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používateľov</w:t>
            </w:r>
          </w:p>
        </w:tc>
        <w:tc>
          <w:tcPr>
            <w:tcW w:w="6832" w:type="dxa"/>
          </w:tcPr>
          <w:p w14:paraId="109665C2"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sidRPr="00AB18F3">
              <w:rPr>
                <w:rFonts w:asciiTheme="minorHAnsi" w:hAnsiTheme="minorHAnsi" w:cstheme="minorHAnsi"/>
                <w:lang w:val="sk-SK"/>
              </w:rPr>
              <w:t>Komponent umožňuje využívať používateľov a ich oprávnenia definované v IAM.</w:t>
            </w:r>
          </w:p>
        </w:tc>
      </w:tr>
      <w:tr w:rsidR="00EB619C" w:rsidRPr="00AB18F3" w14:paraId="6AEE5F94" w14:textId="77777777" w:rsidTr="003B4E8C">
        <w:trPr>
          <w:trHeight w:hRule="exact" w:val="897"/>
        </w:trPr>
        <w:tc>
          <w:tcPr>
            <w:tcW w:w="1975" w:type="dxa"/>
          </w:tcPr>
          <w:p w14:paraId="18FFA0C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Centrum právnej pomoci</w:t>
            </w:r>
          </w:p>
        </w:tc>
        <w:tc>
          <w:tcPr>
            <w:tcW w:w="6832" w:type="dxa"/>
          </w:tcPr>
          <w:p w14:paraId="21C703E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Agendový modul, ktorý slúži pracovníkom CPP najmä na elektronické podávanie návrhov na vyhlásenie konkurzu a sledovanie splácania pôžičiek.</w:t>
            </w:r>
          </w:p>
        </w:tc>
      </w:tr>
      <w:tr w:rsidR="00EB619C" w:rsidRPr="00AB18F3" w14:paraId="2E0E9A5F" w14:textId="77777777" w:rsidTr="003B4E8C">
        <w:trPr>
          <w:trHeight w:hRule="exact" w:val="672"/>
        </w:trPr>
        <w:tc>
          <w:tcPr>
            <w:tcW w:w="1975" w:type="dxa"/>
          </w:tcPr>
          <w:p w14:paraId="55D5B1B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IRI</w:t>
            </w:r>
          </w:p>
        </w:tc>
        <w:tc>
          <w:tcPr>
            <w:tcW w:w="6832" w:type="dxa"/>
          </w:tcPr>
          <w:p w14:paraId="020FAA8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Aplikácia umožňuje prepojenie Registra úpadcov s centrálnym európskym portálom elektronickej justície (e-</w:t>
            </w:r>
            <w:proofErr w:type="spellStart"/>
            <w:r>
              <w:rPr>
                <w:rFonts w:asciiTheme="minorHAnsi" w:hAnsiTheme="minorHAnsi" w:cstheme="minorHAnsi"/>
                <w:lang w:val="sk-SK"/>
              </w:rPr>
              <w:t>Justice</w:t>
            </w:r>
            <w:proofErr w:type="spellEnd"/>
            <w:r>
              <w:rPr>
                <w:rFonts w:asciiTheme="minorHAnsi" w:hAnsiTheme="minorHAnsi" w:cstheme="minorHAnsi"/>
                <w:lang w:val="sk-SK"/>
              </w:rPr>
              <w:t>).</w:t>
            </w:r>
          </w:p>
        </w:tc>
      </w:tr>
    </w:tbl>
    <w:p w14:paraId="0144FC5E" w14:textId="77777777" w:rsidR="00EB619C" w:rsidRDefault="00EB619C" w:rsidP="00EB619C">
      <w:pPr>
        <w:tabs>
          <w:tab w:val="left" w:pos="1665"/>
        </w:tabs>
        <w:rPr>
          <w:szCs w:val="22"/>
        </w:rPr>
      </w:pPr>
    </w:p>
    <w:p w14:paraId="4E926210" w14:textId="77777777" w:rsidR="00EB619C" w:rsidRPr="00AA0E50" w:rsidRDefault="00EB619C" w:rsidP="00EB619C">
      <w:pPr>
        <w:rPr>
          <w:rFonts w:cstheme="minorHAnsi"/>
          <w:b/>
        </w:rPr>
      </w:pPr>
      <w:r w:rsidRPr="00AA0E50">
        <w:rPr>
          <w:rFonts w:cstheme="minorHAnsi"/>
          <w:b/>
        </w:rPr>
        <w:t>Integrácia na externé systémy</w:t>
      </w:r>
    </w:p>
    <w:p w14:paraId="60C8D754" w14:textId="77777777" w:rsidR="00EB619C" w:rsidRDefault="00EB619C" w:rsidP="00EB619C">
      <w:pPr>
        <w:rPr>
          <w:rFonts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EB619C" w:rsidRPr="00AB18F3" w14:paraId="5EA086D9" w14:textId="77777777" w:rsidTr="003B4E8C">
        <w:tc>
          <w:tcPr>
            <w:tcW w:w="2972" w:type="dxa"/>
            <w:shd w:val="clear" w:color="auto" w:fill="auto"/>
          </w:tcPr>
          <w:p w14:paraId="13F99CD1" w14:textId="77777777" w:rsidR="00EB619C" w:rsidRPr="00AB18F3" w:rsidRDefault="00EB619C" w:rsidP="003B4E8C">
            <w:pPr>
              <w:pStyle w:val="TableParagraph"/>
              <w:spacing w:before="99" w:line="248" w:lineRule="auto"/>
              <w:ind w:left="104" w:right="470"/>
              <w:rPr>
                <w:rFonts w:asciiTheme="minorHAnsi" w:eastAsia="Arial" w:hAnsiTheme="minorHAnsi" w:cstheme="minorHAnsi"/>
                <w:lang w:val="sk-SK"/>
              </w:rPr>
            </w:pPr>
            <w:r w:rsidRPr="00AB18F3">
              <w:rPr>
                <w:rFonts w:asciiTheme="minorHAnsi" w:hAnsiTheme="minorHAnsi" w:cstheme="minorHAnsi"/>
                <w:b/>
                <w:spacing w:val="-1"/>
                <w:lang w:val="sk-SK"/>
              </w:rPr>
              <w:t>Externý</w:t>
            </w:r>
            <w:r w:rsidRPr="00AB18F3">
              <w:rPr>
                <w:rFonts w:asciiTheme="minorHAnsi" w:hAnsiTheme="minorHAnsi" w:cstheme="minorHAnsi"/>
                <w:b/>
                <w:spacing w:val="26"/>
                <w:w w:val="103"/>
                <w:lang w:val="sk-SK"/>
              </w:rPr>
              <w:t xml:space="preserve"> </w:t>
            </w:r>
            <w:r w:rsidRPr="00AB18F3">
              <w:rPr>
                <w:rFonts w:asciiTheme="minorHAnsi" w:hAnsiTheme="minorHAnsi" w:cstheme="minorHAnsi"/>
                <w:b/>
                <w:spacing w:val="-1"/>
                <w:w w:val="105"/>
                <w:lang w:val="sk-SK"/>
              </w:rPr>
              <w:t>systém</w:t>
            </w:r>
          </w:p>
        </w:tc>
        <w:tc>
          <w:tcPr>
            <w:tcW w:w="6378" w:type="dxa"/>
            <w:shd w:val="clear" w:color="auto" w:fill="auto"/>
          </w:tcPr>
          <w:p w14:paraId="6A01B598" w14:textId="77777777" w:rsidR="00EB619C" w:rsidRPr="00AB18F3" w:rsidRDefault="00EB619C" w:rsidP="003B4E8C">
            <w:pPr>
              <w:pStyle w:val="TableParagraph"/>
              <w:spacing w:before="99"/>
              <w:rPr>
                <w:rFonts w:asciiTheme="minorHAnsi" w:eastAsia="Arial" w:hAnsiTheme="minorHAnsi" w:cstheme="minorHAnsi"/>
                <w:lang w:val="sk-SK"/>
              </w:rPr>
            </w:pPr>
            <w:r w:rsidRPr="00AB18F3">
              <w:rPr>
                <w:rFonts w:asciiTheme="minorHAnsi" w:hAnsiTheme="minorHAnsi" w:cstheme="minorHAnsi"/>
                <w:b/>
                <w:spacing w:val="-1"/>
                <w:w w:val="105"/>
                <w:lang w:val="sk-SK"/>
              </w:rPr>
              <w:t>Cieľ</w:t>
            </w:r>
            <w:r w:rsidRPr="00AB18F3">
              <w:rPr>
                <w:rFonts w:asciiTheme="minorHAnsi" w:hAnsiTheme="minorHAnsi" w:cstheme="minorHAnsi"/>
                <w:b/>
                <w:spacing w:val="-18"/>
                <w:w w:val="105"/>
                <w:lang w:val="sk-SK"/>
              </w:rPr>
              <w:t xml:space="preserve"> </w:t>
            </w:r>
            <w:r w:rsidRPr="00AB18F3">
              <w:rPr>
                <w:rFonts w:asciiTheme="minorHAnsi" w:hAnsiTheme="minorHAnsi" w:cstheme="minorHAnsi"/>
                <w:b/>
                <w:spacing w:val="-1"/>
                <w:w w:val="105"/>
                <w:lang w:val="sk-SK"/>
              </w:rPr>
              <w:t>integrácie</w:t>
            </w:r>
          </w:p>
        </w:tc>
      </w:tr>
      <w:tr w:rsidR="00EB619C" w:rsidRPr="00AB18F3" w14:paraId="50957832" w14:textId="77777777" w:rsidTr="003B4E8C">
        <w:tc>
          <w:tcPr>
            <w:tcW w:w="2972" w:type="dxa"/>
            <w:shd w:val="clear" w:color="auto" w:fill="auto"/>
          </w:tcPr>
          <w:p w14:paraId="4F620B9F" w14:textId="77777777" w:rsidR="00EB619C" w:rsidRPr="00AB18F3" w:rsidRDefault="00EB619C" w:rsidP="003B4E8C">
            <w:pPr>
              <w:pStyle w:val="TableParagraph"/>
              <w:spacing w:before="104"/>
              <w:ind w:left="104"/>
              <w:rPr>
                <w:rFonts w:asciiTheme="minorHAnsi" w:eastAsia="Arial" w:hAnsiTheme="minorHAnsi" w:cstheme="minorHAnsi"/>
                <w:lang w:val="sk-SK"/>
              </w:rPr>
            </w:pPr>
            <w:r w:rsidRPr="00AB18F3">
              <w:rPr>
                <w:rFonts w:asciiTheme="minorHAnsi" w:hAnsiTheme="minorHAnsi" w:cstheme="minorHAnsi"/>
                <w:b/>
                <w:spacing w:val="2"/>
                <w:w w:val="105"/>
                <w:lang w:val="sk-SK"/>
              </w:rPr>
              <w:t>I</w:t>
            </w:r>
            <w:r w:rsidRPr="00AB18F3">
              <w:rPr>
                <w:rFonts w:asciiTheme="minorHAnsi" w:hAnsiTheme="minorHAnsi" w:cstheme="minorHAnsi"/>
                <w:b/>
                <w:spacing w:val="-6"/>
                <w:w w:val="105"/>
                <w:lang w:val="sk-SK"/>
              </w:rPr>
              <w:t>A</w:t>
            </w:r>
            <w:r w:rsidRPr="00AB18F3">
              <w:rPr>
                <w:rFonts w:asciiTheme="minorHAnsi" w:hAnsiTheme="minorHAnsi" w:cstheme="minorHAnsi"/>
                <w:b/>
                <w:w w:val="105"/>
                <w:lang w:val="sk-SK"/>
              </w:rPr>
              <w:t>M</w:t>
            </w:r>
            <w:r w:rsidRPr="00AB18F3">
              <w:rPr>
                <w:rFonts w:asciiTheme="minorHAnsi" w:hAnsiTheme="minorHAnsi" w:cstheme="minorHAnsi"/>
                <w:b/>
                <w:spacing w:val="-4"/>
                <w:w w:val="105"/>
                <w:lang w:val="sk-SK"/>
              </w:rPr>
              <w:t xml:space="preserve"> </w:t>
            </w:r>
            <w:r w:rsidRPr="00AB18F3">
              <w:rPr>
                <w:rFonts w:asciiTheme="minorHAnsi" w:hAnsiTheme="minorHAnsi" w:cstheme="minorHAnsi"/>
                <w:b/>
                <w:spacing w:val="2"/>
                <w:w w:val="105"/>
                <w:lang w:val="sk-SK"/>
              </w:rPr>
              <w:t>M</w:t>
            </w:r>
            <w:r w:rsidRPr="00AB18F3">
              <w:rPr>
                <w:rFonts w:asciiTheme="minorHAnsi" w:hAnsiTheme="minorHAnsi" w:cstheme="minorHAnsi"/>
                <w:b/>
                <w:w w:val="105"/>
                <w:lang w:val="sk-SK"/>
              </w:rPr>
              <w:t>S</w:t>
            </w:r>
            <w:r w:rsidRPr="00AB18F3">
              <w:rPr>
                <w:rFonts w:asciiTheme="minorHAnsi" w:hAnsiTheme="minorHAnsi" w:cstheme="minorHAnsi"/>
                <w:b/>
                <w:spacing w:val="-7"/>
                <w:w w:val="105"/>
                <w:lang w:val="sk-SK"/>
              </w:rPr>
              <w:t xml:space="preserve"> </w:t>
            </w:r>
            <w:r w:rsidRPr="00AB18F3">
              <w:rPr>
                <w:rFonts w:asciiTheme="minorHAnsi" w:hAnsiTheme="minorHAnsi" w:cstheme="minorHAnsi"/>
                <w:b/>
                <w:w w:val="105"/>
                <w:lang w:val="sk-SK"/>
              </w:rPr>
              <w:t>SR</w:t>
            </w:r>
          </w:p>
        </w:tc>
        <w:tc>
          <w:tcPr>
            <w:tcW w:w="6378" w:type="dxa"/>
            <w:shd w:val="clear" w:color="auto" w:fill="auto"/>
          </w:tcPr>
          <w:p w14:paraId="7F64B5F7" w14:textId="77777777" w:rsidR="00EB619C" w:rsidRPr="00AB18F3" w:rsidRDefault="00EB619C" w:rsidP="003B4E8C">
            <w:pPr>
              <w:pStyle w:val="TableParagraph"/>
              <w:spacing w:line="248" w:lineRule="auto"/>
              <w:ind w:left="0" w:right="20"/>
              <w:rPr>
                <w:rFonts w:asciiTheme="minorHAnsi" w:eastAsia="Arial" w:hAnsiTheme="minorHAnsi" w:cstheme="minorHAnsi"/>
                <w:lang w:val="sk-SK"/>
              </w:rPr>
            </w:pPr>
            <w:r w:rsidRPr="00AB18F3">
              <w:rPr>
                <w:rFonts w:asciiTheme="minorHAnsi" w:hAnsiTheme="minorHAnsi" w:cstheme="minorHAnsi"/>
                <w:w w:val="105"/>
                <w:lang w:val="sk-SK"/>
              </w:rPr>
              <w:t>IAM</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centrálny</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identifikáciu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Fyzických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Právnických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lang w:val="sk-SK"/>
              </w:rPr>
              <w:t>Informačných</w:t>
            </w:r>
            <w:r w:rsidRPr="00AB18F3">
              <w:rPr>
                <w:rFonts w:asciiTheme="minorHAnsi" w:hAnsiTheme="minorHAnsi" w:cstheme="minorHAnsi"/>
                <w:lang w:val="sk-SK"/>
              </w:rPr>
              <w:t xml:space="preserve"> </w:t>
            </w:r>
            <w:r w:rsidRPr="00AB18F3">
              <w:rPr>
                <w:rFonts w:asciiTheme="minorHAnsi" w:hAnsiTheme="minorHAnsi" w:cstheme="minorHAnsi"/>
                <w:spacing w:val="4"/>
                <w:lang w:val="sk-SK"/>
              </w:rPr>
              <w:t xml:space="preserve"> </w:t>
            </w:r>
            <w:r w:rsidRPr="00AB18F3">
              <w:rPr>
                <w:rFonts w:asciiTheme="minorHAnsi" w:hAnsiTheme="minorHAnsi" w:cstheme="minorHAnsi"/>
                <w:spacing w:val="-1"/>
                <w:lang w:val="sk-SK"/>
              </w:rPr>
              <w:t>systémov.</w:t>
            </w:r>
          </w:p>
          <w:p w14:paraId="55A5B173" w14:textId="77777777" w:rsidR="00EB619C" w:rsidRPr="00AB18F3" w:rsidRDefault="00EB619C" w:rsidP="003B4E8C">
            <w:pPr>
              <w:pStyle w:val="TableParagraph"/>
              <w:spacing w:before="91" w:line="248" w:lineRule="auto"/>
              <w:ind w:left="0" w:right="214"/>
              <w:rPr>
                <w:rFonts w:asciiTheme="minorHAnsi" w:eastAsia="Arial" w:hAnsiTheme="minorHAnsi" w:cstheme="minorHAnsi"/>
                <w:lang w:val="sk-SK"/>
              </w:rPr>
            </w:pPr>
            <w:r w:rsidRPr="00AB18F3">
              <w:rPr>
                <w:rFonts w:asciiTheme="minorHAnsi" w:hAnsiTheme="minorHAnsi" w:cstheme="minorHAnsi"/>
                <w:w w:val="105"/>
                <w:lang w:val="sk-SK"/>
              </w:rPr>
              <w:t>RU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využívať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výlučne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vrátane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prihlasovacej</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stránky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realizovanej</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87"/>
                <w:w w:val="103"/>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4"/>
                <w:w w:val="105"/>
                <w:lang w:val="sk-SK"/>
              </w:rPr>
              <w:t xml:space="preserve"> </w:t>
            </w:r>
            <w:r w:rsidRPr="00AB18F3">
              <w:rPr>
                <w:rFonts w:asciiTheme="minorHAnsi" w:hAnsiTheme="minorHAnsi" w:cstheme="minorHAnsi"/>
                <w:spacing w:val="-1"/>
                <w:w w:val="105"/>
                <w:lang w:val="sk-SK"/>
              </w:rPr>
              <w:t>IAM.</w:t>
            </w:r>
          </w:p>
        </w:tc>
      </w:tr>
      <w:tr w:rsidR="00EB619C" w:rsidRPr="00AB18F3" w14:paraId="7525EF72" w14:textId="77777777" w:rsidTr="003B4E8C">
        <w:tc>
          <w:tcPr>
            <w:tcW w:w="2972" w:type="dxa"/>
            <w:shd w:val="clear" w:color="auto" w:fill="auto"/>
          </w:tcPr>
          <w:p w14:paraId="1130F3D4" w14:textId="77777777" w:rsidR="00EB619C" w:rsidRPr="00AB18F3" w:rsidRDefault="00EB619C" w:rsidP="003B4E8C">
            <w:pPr>
              <w:pStyle w:val="TableParagraph"/>
              <w:spacing w:before="1"/>
              <w:rPr>
                <w:rFonts w:asciiTheme="minorHAnsi" w:eastAsia="Arial" w:hAnsiTheme="minorHAnsi" w:cstheme="minorHAnsi"/>
                <w:b/>
                <w:bCs/>
                <w:lang w:val="sk-SK"/>
              </w:rPr>
            </w:pPr>
          </w:p>
          <w:p w14:paraId="1E06C171" w14:textId="77777777" w:rsidR="00EB619C" w:rsidRPr="00AB18F3" w:rsidRDefault="00EB619C" w:rsidP="003B4E8C">
            <w:pPr>
              <w:pStyle w:val="TableParagraph"/>
              <w:spacing w:line="248" w:lineRule="auto"/>
              <w:ind w:left="104" w:right="224"/>
              <w:rPr>
                <w:rFonts w:asciiTheme="minorHAnsi" w:eastAsia="Arial" w:hAnsiTheme="minorHAnsi" w:cstheme="minorHAnsi"/>
                <w:lang w:val="sk-SK"/>
              </w:rPr>
            </w:pPr>
            <w:r w:rsidRPr="00AB18F3">
              <w:rPr>
                <w:rFonts w:asciiTheme="minorHAnsi" w:hAnsiTheme="minorHAnsi" w:cstheme="minorHAnsi"/>
                <w:b/>
                <w:spacing w:val="-1"/>
                <w:w w:val="105"/>
                <w:lang w:val="sk-SK"/>
              </w:rPr>
              <w:t>Súdny</w:t>
            </w:r>
            <w:r w:rsidRPr="00AB18F3">
              <w:rPr>
                <w:rFonts w:asciiTheme="minorHAnsi" w:hAnsiTheme="minorHAnsi" w:cstheme="minorHAnsi"/>
                <w:b/>
                <w:spacing w:val="24"/>
                <w:w w:val="103"/>
                <w:lang w:val="sk-SK"/>
              </w:rPr>
              <w:t xml:space="preserve"> </w:t>
            </w:r>
            <w:r w:rsidRPr="00AB18F3">
              <w:rPr>
                <w:rFonts w:asciiTheme="minorHAnsi" w:hAnsiTheme="minorHAnsi" w:cstheme="minorHAnsi"/>
                <w:b/>
                <w:spacing w:val="-1"/>
                <w:lang w:val="sk-SK"/>
              </w:rPr>
              <w:t>manažment</w:t>
            </w:r>
          </w:p>
        </w:tc>
        <w:tc>
          <w:tcPr>
            <w:tcW w:w="6378" w:type="dxa"/>
            <w:shd w:val="clear" w:color="auto" w:fill="auto"/>
          </w:tcPr>
          <w:p w14:paraId="0437D316" w14:textId="77777777" w:rsidR="00EB619C" w:rsidRPr="00AB18F3" w:rsidRDefault="00EB619C" w:rsidP="003B4E8C">
            <w:pPr>
              <w:pStyle w:val="TableParagraph"/>
              <w:spacing w:line="248" w:lineRule="auto"/>
              <w:ind w:left="0" w:right="503"/>
              <w:rPr>
                <w:rFonts w:asciiTheme="minorHAnsi" w:eastAsia="Arial" w:hAnsiTheme="minorHAnsi" w:cstheme="minorHAnsi"/>
                <w:lang w:val="sk-SK"/>
              </w:rPr>
            </w:pPr>
            <w:r w:rsidRPr="00AB18F3">
              <w:rPr>
                <w:rFonts w:asciiTheme="minorHAnsi" w:hAnsiTheme="minorHAnsi" w:cstheme="minorHAnsi"/>
                <w:spacing w:val="-1"/>
                <w:w w:val="105"/>
                <w:lang w:val="sk-SK"/>
              </w:rPr>
              <w:t>Súdny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IS</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sudcov.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pohľadu</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celé</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práve</w:t>
            </w:r>
            <w:r w:rsidRPr="00AB18F3">
              <w:rPr>
                <w:rFonts w:asciiTheme="minorHAnsi" w:hAnsiTheme="minorHAnsi" w:cstheme="minorHAnsi"/>
                <w:spacing w:val="-5"/>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Pri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integrácii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so</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štyri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oblasti:</w:t>
            </w:r>
          </w:p>
          <w:p w14:paraId="6CA9ADF5" w14:textId="77777777" w:rsidR="00EB619C" w:rsidRPr="00AB18F3" w:rsidRDefault="00EB619C" w:rsidP="00112C7B">
            <w:pPr>
              <w:pStyle w:val="Odsekzoznamu"/>
              <w:widowControl w:val="0"/>
              <w:numPr>
                <w:ilvl w:val="0"/>
                <w:numId w:val="45"/>
              </w:numPr>
              <w:tabs>
                <w:tab w:val="left" w:pos="287"/>
              </w:tabs>
              <w:spacing w:before="90" w:line="248" w:lineRule="auto"/>
              <w:ind w:right="532" w:hanging="270"/>
              <w:rPr>
                <w:rFonts w:eastAsia="Arial" w:cstheme="minorHAnsi"/>
              </w:rPr>
            </w:pPr>
            <w:r w:rsidRPr="00AB18F3">
              <w:rPr>
                <w:rFonts w:cstheme="minorHAnsi"/>
                <w:spacing w:val="-1"/>
                <w:w w:val="105"/>
              </w:rPr>
              <w:t>Informácie</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konaní</w:t>
            </w:r>
            <w:r w:rsidRPr="00AB18F3">
              <w:rPr>
                <w:rFonts w:cstheme="minorHAnsi"/>
                <w:spacing w:val="-9"/>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poskytovanie</w:t>
            </w:r>
            <w:r w:rsidRPr="00AB18F3">
              <w:rPr>
                <w:rFonts w:cstheme="minorHAnsi"/>
                <w:spacing w:val="-10"/>
                <w:w w:val="105"/>
              </w:rPr>
              <w:t xml:space="preserve"> </w:t>
            </w:r>
            <w:r w:rsidRPr="00AB18F3">
              <w:rPr>
                <w:rFonts w:cstheme="minorHAnsi"/>
                <w:spacing w:val="-1"/>
                <w:w w:val="105"/>
              </w:rPr>
              <w:t>informácií</w:t>
            </w:r>
            <w:r w:rsidRPr="00AB18F3">
              <w:rPr>
                <w:rFonts w:cstheme="minorHAnsi"/>
                <w:spacing w:val="-8"/>
                <w:w w:val="105"/>
              </w:rPr>
              <w:t xml:space="preserve"> </w:t>
            </w:r>
            <w:r w:rsidRPr="00AB18F3">
              <w:rPr>
                <w:rFonts w:cstheme="minorHAnsi"/>
                <w:w w:val="105"/>
              </w:rPr>
              <w:t>o</w:t>
            </w:r>
            <w:r w:rsidRPr="00AB18F3">
              <w:rPr>
                <w:rFonts w:cstheme="minorHAnsi"/>
                <w:spacing w:val="-10"/>
                <w:w w:val="105"/>
              </w:rPr>
              <w:t xml:space="preserve"> </w:t>
            </w:r>
            <w:r w:rsidRPr="00AB18F3">
              <w:rPr>
                <w:rFonts w:cstheme="minorHAnsi"/>
                <w:spacing w:val="-1"/>
                <w:w w:val="105"/>
              </w:rPr>
              <w:t>nových</w:t>
            </w:r>
            <w:r w:rsidRPr="00AB18F3">
              <w:rPr>
                <w:rFonts w:cstheme="minorHAnsi"/>
                <w:spacing w:val="-9"/>
                <w:w w:val="105"/>
              </w:rPr>
              <w:t xml:space="preserve"> </w:t>
            </w:r>
            <w:r w:rsidRPr="00AB18F3">
              <w:rPr>
                <w:rFonts w:cstheme="minorHAnsi"/>
                <w:spacing w:val="-1"/>
                <w:w w:val="105"/>
              </w:rPr>
              <w:t>konaniach,</w:t>
            </w:r>
            <w:r w:rsidRPr="00AB18F3">
              <w:rPr>
                <w:rFonts w:cstheme="minorHAnsi"/>
                <w:spacing w:val="-10"/>
                <w:w w:val="105"/>
              </w:rPr>
              <w:t xml:space="preserve"> </w:t>
            </w:r>
            <w:r w:rsidRPr="00AB18F3">
              <w:rPr>
                <w:rFonts w:cstheme="minorHAnsi"/>
                <w:spacing w:val="-1"/>
                <w:w w:val="105"/>
              </w:rPr>
              <w:t>zmene</w:t>
            </w:r>
            <w:r w:rsidRPr="00AB18F3">
              <w:rPr>
                <w:rFonts w:cstheme="minorHAnsi"/>
                <w:spacing w:val="-10"/>
                <w:w w:val="105"/>
              </w:rPr>
              <w:t xml:space="preserve"> </w:t>
            </w:r>
            <w:r w:rsidRPr="00AB18F3">
              <w:rPr>
                <w:rFonts w:cstheme="minorHAnsi"/>
                <w:w w:val="105"/>
              </w:rPr>
              <w:t>na</w:t>
            </w:r>
            <w:r w:rsidRPr="00AB18F3">
              <w:rPr>
                <w:rFonts w:cstheme="minorHAnsi"/>
                <w:spacing w:val="-10"/>
                <w:w w:val="105"/>
              </w:rPr>
              <w:t xml:space="preserve"> </w:t>
            </w:r>
            <w:r w:rsidRPr="00AB18F3">
              <w:rPr>
                <w:rFonts w:cstheme="minorHAnsi"/>
                <w:spacing w:val="-1"/>
                <w:w w:val="105"/>
              </w:rPr>
              <w:t>konaní,</w:t>
            </w:r>
            <w:r w:rsidRPr="00AB18F3">
              <w:rPr>
                <w:rFonts w:cstheme="minorHAnsi"/>
                <w:spacing w:val="68"/>
                <w:w w:val="103"/>
              </w:rPr>
              <w:t xml:space="preserve"> </w:t>
            </w:r>
            <w:r w:rsidRPr="00AB18F3">
              <w:rPr>
                <w:rFonts w:cstheme="minorHAnsi"/>
                <w:spacing w:val="-1"/>
                <w:w w:val="105"/>
              </w:rPr>
              <w:t>ustanovení</w:t>
            </w:r>
            <w:r w:rsidRPr="00AB18F3">
              <w:rPr>
                <w:rFonts w:cstheme="minorHAnsi"/>
                <w:spacing w:val="-13"/>
                <w:w w:val="105"/>
              </w:rPr>
              <w:t xml:space="preserve"> </w:t>
            </w:r>
            <w:r w:rsidRPr="00AB18F3">
              <w:rPr>
                <w:rFonts w:cstheme="minorHAnsi"/>
                <w:spacing w:val="-1"/>
                <w:w w:val="105"/>
              </w:rPr>
              <w:t>správcu</w:t>
            </w:r>
            <w:r w:rsidRPr="00AB18F3">
              <w:rPr>
                <w:rFonts w:cstheme="minorHAnsi"/>
                <w:spacing w:val="-13"/>
                <w:w w:val="105"/>
              </w:rPr>
              <w:t xml:space="preserve"> </w:t>
            </w:r>
            <w:r w:rsidRPr="00AB18F3">
              <w:rPr>
                <w:rFonts w:cstheme="minorHAnsi"/>
                <w:w w:val="105"/>
              </w:rPr>
              <w:t>a</w:t>
            </w:r>
            <w:r w:rsidRPr="00AB18F3">
              <w:rPr>
                <w:rFonts w:cstheme="minorHAnsi"/>
                <w:spacing w:val="-12"/>
                <w:w w:val="105"/>
              </w:rPr>
              <w:t xml:space="preserve"> </w:t>
            </w:r>
            <w:r w:rsidRPr="00AB18F3">
              <w:rPr>
                <w:rFonts w:cstheme="minorHAnsi"/>
                <w:spacing w:val="-1"/>
                <w:w w:val="105"/>
              </w:rPr>
              <w:t>podobne</w:t>
            </w:r>
          </w:p>
          <w:p w14:paraId="44838E55" w14:textId="77777777" w:rsidR="00EB619C" w:rsidRPr="00AB18F3" w:rsidRDefault="00EB619C" w:rsidP="00112C7B">
            <w:pPr>
              <w:pStyle w:val="Odsekzoznamu"/>
              <w:widowControl w:val="0"/>
              <w:numPr>
                <w:ilvl w:val="0"/>
                <w:numId w:val="45"/>
              </w:numPr>
              <w:tabs>
                <w:tab w:val="left" w:pos="288"/>
              </w:tabs>
              <w:spacing w:before="91"/>
              <w:ind w:left="287"/>
              <w:rPr>
                <w:rFonts w:eastAsia="Arial" w:cstheme="minorHAnsi"/>
              </w:rPr>
            </w:pPr>
            <w:r w:rsidRPr="00AB18F3">
              <w:rPr>
                <w:rFonts w:cstheme="minorHAnsi"/>
                <w:spacing w:val="-1"/>
                <w:w w:val="105"/>
              </w:rPr>
              <w:t>Lustrácia</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0"/>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vyhľadanie</w:t>
            </w:r>
            <w:r w:rsidRPr="00AB18F3">
              <w:rPr>
                <w:rFonts w:cstheme="minorHAnsi"/>
                <w:spacing w:val="-10"/>
                <w:w w:val="105"/>
              </w:rPr>
              <w:t xml:space="preserve"> </w:t>
            </w:r>
            <w:r w:rsidRPr="00AB18F3">
              <w:rPr>
                <w:rFonts w:cstheme="minorHAnsi"/>
                <w:spacing w:val="-1"/>
                <w:w w:val="105"/>
              </w:rPr>
              <w:t>zoznamu</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1"/>
                <w:w w:val="105"/>
              </w:rPr>
              <w:t xml:space="preserve"> </w:t>
            </w:r>
            <w:r w:rsidRPr="00AB18F3">
              <w:rPr>
                <w:rFonts w:cstheme="minorHAnsi"/>
                <w:spacing w:val="-1"/>
                <w:w w:val="105"/>
              </w:rPr>
              <w:t>podľa</w:t>
            </w:r>
            <w:r w:rsidRPr="00AB18F3">
              <w:rPr>
                <w:rFonts w:cstheme="minorHAnsi"/>
                <w:spacing w:val="-10"/>
                <w:w w:val="105"/>
              </w:rPr>
              <w:t xml:space="preserve"> </w:t>
            </w:r>
            <w:r w:rsidRPr="00AB18F3">
              <w:rPr>
                <w:rFonts w:cstheme="minorHAnsi"/>
                <w:spacing w:val="-1"/>
                <w:w w:val="105"/>
              </w:rPr>
              <w:t>daných</w:t>
            </w:r>
            <w:r w:rsidRPr="00AB18F3">
              <w:rPr>
                <w:rFonts w:cstheme="minorHAnsi"/>
                <w:spacing w:val="-11"/>
                <w:w w:val="105"/>
              </w:rPr>
              <w:t xml:space="preserve"> </w:t>
            </w:r>
            <w:r w:rsidRPr="00AB18F3">
              <w:rPr>
                <w:rFonts w:cstheme="minorHAnsi"/>
                <w:spacing w:val="-1"/>
                <w:w w:val="105"/>
              </w:rPr>
              <w:lastRenderedPageBreak/>
              <w:t>kritérií.</w:t>
            </w:r>
          </w:p>
          <w:p w14:paraId="05F83650" w14:textId="77777777" w:rsidR="00EB619C" w:rsidRPr="00AB18F3" w:rsidRDefault="00EB619C" w:rsidP="00112C7B">
            <w:pPr>
              <w:pStyle w:val="Odsekzoznamu"/>
              <w:widowControl w:val="0"/>
              <w:numPr>
                <w:ilvl w:val="1"/>
                <w:numId w:val="45"/>
              </w:numPr>
              <w:tabs>
                <w:tab w:val="left" w:pos="827"/>
              </w:tabs>
              <w:spacing w:before="95"/>
              <w:ind w:hanging="270"/>
              <w:rPr>
                <w:rFonts w:eastAsia="Arial" w:cstheme="minorHAnsi"/>
              </w:rPr>
            </w:pPr>
            <w:r w:rsidRPr="00AB18F3">
              <w:rPr>
                <w:rFonts w:cstheme="minorHAnsi"/>
                <w:spacing w:val="-1"/>
                <w:w w:val="105"/>
              </w:rPr>
              <w:t>Vyhľadanie</w:t>
            </w:r>
            <w:r w:rsidRPr="00AB18F3">
              <w:rPr>
                <w:rFonts w:cstheme="minorHAnsi"/>
                <w:spacing w:val="-15"/>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úpadcu</w:t>
            </w:r>
          </w:p>
          <w:p w14:paraId="1E484FF7"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6"/>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správcu</w:t>
            </w:r>
          </w:p>
          <w:p w14:paraId="57307359"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4"/>
                <w:w w:val="105"/>
              </w:rPr>
              <w:t xml:space="preserve"> </w:t>
            </w:r>
            <w:r w:rsidRPr="00AB18F3">
              <w:rPr>
                <w:rFonts w:cstheme="minorHAnsi"/>
                <w:spacing w:val="-1"/>
                <w:w w:val="105"/>
              </w:rPr>
              <w:t>súvisiacich</w:t>
            </w:r>
            <w:r w:rsidRPr="00AB18F3">
              <w:rPr>
                <w:rFonts w:cstheme="minorHAnsi"/>
                <w:spacing w:val="-13"/>
                <w:w w:val="105"/>
              </w:rPr>
              <w:t xml:space="preserve"> </w:t>
            </w:r>
            <w:r w:rsidRPr="00AB18F3">
              <w:rPr>
                <w:rFonts w:cstheme="minorHAnsi"/>
                <w:w w:val="105"/>
              </w:rPr>
              <w:t>a</w:t>
            </w:r>
            <w:r w:rsidRPr="00AB18F3">
              <w:rPr>
                <w:rFonts w:cstheme="minorHAnsi"/>
                <w:spacing w:val="-13"/>
                <w:w w:val="105"/>
              </w:rPr>
              <w:t xml:space="preserve"> </w:t>
            </w:r>
            <w:r w:rsidRPr="00AB18F3">
              <w:rPr>
                <w:rFonts w:cstheme="minorHAnsi"/>
                <w:spacing w:val="-1"/>
                <w:w w:val="105"/>
              </w:rPr>
              <w:t>vyvolaných</w:t>
            </w:r>
            <w:r w:rsidRPr="00AB18F3">
              <w:rPr>
                <w:rFonts w:cstheme="minorHAnsi"/>
                <w:spacing w:val="-12"/>
                <w:w w:val="105"/>
              </w:rPr>
              <w:t xml:space="preserve"> </w:t>
            </w:r>
            <w:r w:rsidRPr="00AB18F3">
              <w:rPr>
                <w:rFonts w:cstheme="minorHAnsi"/>
                <w:spacing w:val="-1"/>
                <w:w w:val="105"/>
              </w:rPr>
              <w:t>konaní</w:t>
            </w:r>
          </w:p>
          <w:p w14:paraId="78C5F525" w14:textId="77777777" w:rsidR="00EB619C" w:rsidRPr="00AB18F3" w:rsidRDefault="00EB619C" w:rsidP="00112C7B">
            <w:pPr>
              <w:pStyle w:val="Odsekzoznamu"/>
              <w:widowControl w:val="0"/>
              <w:numPr>
                <w:ilvl w:val="0"/>
                <w:numId w:val="45"/>
              </w:numPr>
              <w:tabs>
                <w:tab w:val="left" w:pos="287"/>
              </w:tabs>
              <w:spacing w:before="95" w:line="248" w:lineRule="auto"/>
              <w:ind w:right="439" w:hanging="269"/>
              <w:rPr>
                <w:rFonts w:eastAsia="Arial" w:cstheme="minorHAnsi"/>
              </w:rPr>
            </w:pPr>
            <w:r w:rsidRPr="00AB18F3">
              <w:rPr>
                <w:rFonts w:cstheme="minorHAnsi"/>
                <w:spacing w:val="-1"/>
                <w:w w:val="105"/>
              </w:rPr>
              <w:t>Potvrdenie,</w:t>
            </w:r>
            <w:r w:rsidRPr="00AB18F3">
              <w:rPr>
                <w:rFonts w:cstheme="minorHAnsi"/>
                <w:spacing w:val="-11"/>
                <w:w w:val="105"/>
              </w:rPr>
              <w:t xml:space="preserve"> </w:t>
            </w:r>
            <w:r w:rsidRPr="00AB18F3">
              <w:rPr>
                <w:rFonts w:cstheme="minorHAnsi"/>
                <w:w w:val="105"/>
              </w:rPr>
              <w:t>že</w:t>
            </w:r>
            <w:r w:rsidRPr="00AB18F3">
              <w:rPr>
                <w:rFonts w:cstheme="minorHAnsi"/>
                <w:spacing w:val="-9"/>
                <w:w w:val="105"/>
              </w:rPr>
              <w:t xml:space="preserve"> </w:t>
            </w:r>
            <w:r w:rsidRPr="00AB18F3">
              <w:rPr>
                <w:rFonts w:cstheme="minorHAnsi"/>
                <w:spacing w:val="-1"/>
                <w:w w:val="105"/>
              </w:rPr>
              <w:t>žiadateľ</w:t>
            </w:r>
            <w:r w:rsidRPr="00AB18F3">
              <w:rPr>
                <w:rFonts w:cstheme="minorHAnsi"/>
                <w:spacing w:val="-9"/>
                <w:w w:val="105"/>
              </w:rPr>
              <w:t xml:space="preserve"> </w:t>
            </w:r>
            <w:r w:rsidRPr="00AB18F3">
              <w:rPr>
                <w:rFonts w:cstheme="minorHAnsi"/>
                <w:spacing w:val="-1"/>
                <w:w w:val="105"/>
              </w:rPr>
              <w:t>nie</w:t>
            </w:r>
            <w:r w:rsidRPr="00AB18F3">
              <w:rPr>
                <w:rFonts w:cstheme="minorHAnsi"/>
                <w:spacing w:val="-9"/>
                <w:w w:val="105"/>
              </w:rPr>
              <w:t xml:space="preserve"> </w:t>
            </w:r>
            <w:r w:rsidRPr="00AB18F3">
              <w:rPr>
                <w:rFonts w:cstheme="minorHAnsi"/>
                <w:w w:val="105"/>
              </w:rPr>
              <w:t>je</w:t>
            </w:r>
            <w:r w:rsidRPr="00AB18F3">
              <w:rPr>
                <w:rFonts w:cstheme="minorHAnsi"/>
                <w:spacing w:val="-9"/>
                <w:w w:val="105"/>
              </w:rPr>
              <w:t xml:space="preserve"> </w:t>
            </w:r>
            <w:r w:rsidRPr="00AB18F3">
              <w:rPr>
                <w:rFonts w:cstheme="minorHAnsi"/>
                <w:spacing w:val="-1"/>
                <w:w w:val="105"/>
              </w:rPr>
              <w:t>úpadca</w:t>
            </w:r>
            <w:r w:rsidRPr="00AB18F3">
              <w:rPr>
                <w:rFonts w:cstheme="minorHAnsi"/>
                <w:spacing w:val="-10"/>
                <w:w w:val="105"/>
              </w:rPr>
              <w:t xml:space="preserve"> </w:t>
            </w:r>
            <w:r w:rsidRPr="00AB18F3">
              <w:rPr>
                <w:rFonts w:cstheme="minorHAnsi"/>
                <w:w w:val="105"/>
              </w:rPr>
              <w:t>-</w:t>
            </w:r>
            <w:r w:rsidRPr="00AB18F3">
              <w:rPr>
                <w:rFonts w:cstheme="minorHAnsi"/>
                <w:spacing w:val="-11"/>
                <w:w w:val="105"/>
              </w:rPr>
              <w:t xml:space="preserve"> </w:t>
            </w:r>
            <w:r w:rsidRPr="00AB18F3">
              <w:rPr>
                <w:rFonts w:cstheme="minorHAnsi"/>
                <w:w w:val="105"/>
              </w:rPr>
              <w:t>služba</w:t>
            </w:r>
            <w:r w:rsidRPr="00AB18F3">
              <w:rPr>
                <w:rFonts w:cstheme="minorHAnsi"/>
                <w:spacing w:val="-9"/>
                <w:w w:val="105"/>
              </w:rPr>
              <w:t xml:space="preserve"> </w:t>
            </w:r>
            <w:r w:rsidRPr="00AB18F3">
              <w:rPr>
                <w:rFonts w:cstheme="minorHAnsi"/>
                <w:spacing w:val="-1"/>
                <w:w w:val="105"/>
              </w:rPr>
              <w:t>vydávajúca</w:t>
            </w:r>
            <w:r w:rsidRPr="00AB18F3">
              <w:rPr>
                <w:rFonts w:cstheme="minorHAnsi"/>
                <w:spacing w:val="-9"/>
                <w:w w:val="105"/>
              </w:rPr>
              <w:t xml:space="preserve"> </w:t>
            </w:r>
            <w:r w:rsidRPr="00AB18F3">
              <w:rPr>
                <w:rFonts w:cstheme="minorHAnsi"/>
                <w:spacing w:val="-1"/>
                <w:w w:val="105"/>
              </w:rPr>
              <w:t>elektronické</w:t>
            </w:r>
            <w:r w:rsidRPr="00AB18F3">
              <w:rPr>
                <w:rFonts w:cstheme="minorHAnsi"/>
                <w:spacing w:val="-9"/>
                <w:w w:val="105"/>
              </w:rPr>
              <w:t xml:space="preserve"> </w:t>
            </w:r>
            <w:r w:rsidRPr="00AB18F3">
              <w:rPr>
                <w:rFonts w:cstheme="minorHAnsi"/>
                <w:spacing w:val="-1"/>
                <w:w w:val="105"/>
              </w:rPr>
              <w:t>právne</w:t>
            </w:r>
            <w:r w:rsidRPr="00AB18F3">
              <w:rPr>
                <w:rFonts w:cstheme="minorHAnsi"/>
                <w:spacing w:val="-10"/>
                <w:w w:val="105"/>
              </w:rPr>
              <w:t xml:space="preserve"> </w:t>
            </w:r>
            <w:r w:rsidRPr="00AB18F3">
              <w:rPr>
                <w:rFonts w:cstheme="minorHAnsi"/>
                <w:spacing w:val="-1"/>
                <w:w w:val="105"/>
              </w:rPr>
              <w:t>záväzné</w:t>
            </w:r>
            <w:r w:rsidRPr="00AB18F3">
              <w:rPr>
                <w:rFonts w:cstheme="minorHAnsi"/>
                <w:spacing w:val="69"/>
                <w:w w:val="103"/>
              </w:rPr>
              <w:t xml:space="preserve"> </w:t>
            </w:r>
            <w:r w:rsidRPr="00AB18F3">
              <w:rPr>
                <w:rFonts w:cstheme="minorHAnsi"/>
                <w:spacing w:val="-1"/>
                <w:w w:val="105"/>
              </w:rPr>
              <w:t>potvrdenie</w:t>
            </w:r>
          </w:p>
          <w:p w14:paraId="5D5A8826" w14:textId="77777777" w:rsidR="00EB619C" w:rsidRPr="00AB18F3" w:rsidRDefault="00EB619C" w:rsidP="00112C7B">
            <w:pPr>
              <w:pStyle w:val="Odsekzoznamu"/>
              <w:widowControl w:val="0"/>
              <w:numPr>
                <w:ilvl w:val="0"/>
                <w:numId w:val="45"/>
              </w:numPr>
              <w:tabs>
                <w:tab w:val="left" w:pos="287"/>
              </w:tabs>
              <w:spacing w:before="90" w:line="250" w:lineRule="auto"/>
              <w:ind w:right="108" w:hanging="270"/>
              <w:rPr>
                <w:rFonts w:eastAsia="Arial" w:cstheme="minorHAnsi"/>
              </w:rPr>
            </w:pPr>
            <w:r w:rsidRPr="00AB18F3">
              <w:rPr>
                <w:rFonts w:cstheme="minorHAnsi"/>
                <w:spacing w:val="-1"/>
                <w:w w:val="105"/>
              </w:rPr>
              <w:t>Nahliadanie</w:t>
            </w:r>
            <w:r w:rsidRPr="00AB18F3">
              <w:rPr>
                <w:rFonts w:cstheme="minorHAnsi"/>
                <w:spacing w:val="-10"/>
                <w:w w:val="105"/>
              </w:rPr>
              <w:t xml:space="preserve"> </w:t>
            </w:r>
            <w:r w:rsidRPr="00AB18F3">
              <w:rPr>
                <w:rFonts w:cstheme="minorHAnsi"/>
                <w:spacing w:val="-1"/>
                <w:w w:val="105"/>
              </w:rPr>
              <w:t>sudcom</w:t>
            </w:r>
            <w:r w:rsidRPr="00AB18F3">
              <w:rPr>
                <w:rFonts w:cstheme="minorHAnsi"/>
                <w:spacing w:val="-7"/>
                <w:w w:val="105"/>
              </w:rPr>
              <w:t xml:space="preserve"> </w:t>
            </w:r>
            <w:r w:rsidRPr="00AB18F3">
              <w:rPr>
                <w:rFonts w:cstheme="minorHAnsi"/>
                <w:spacing w:val="-1"/>
                <w:w w:val="105"/>
              </w:rPr>
              <w:t>do</w:t>
            </w:r>
            <w:r w:rsidRPr="00AB18F3">
              <w:rPr>
                <w:rFonts w:cstheme="minorHAnsi"/>
                <w:spacing w:val="-10"/>
                <w:w w:val="105"/>
              </w:rPr>
              <w:t xml:space="preserve"> </w:t>
            </w:r>
            <w:r w:rsidRPr="00AB18F3">
              <w:rPr>
                <w:rFonts w:cstheme="minorHAnsi"/>
                <w:spacing w:val="-1"/>
                <w:w w:val="105"/>
              </w:rPr>
              <w:t>spisu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7"/>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umožniť</w:t>
            </w:r>
            <w:r w:rsidRPr="00AB18F3">
              <w:rPr>
                <w:rFonts w:cstheme="minorHAnsi"/>
                <w:spacing w:val="-9"/>
                <w:w w:val="105"/>
              </w:rPr>
              <w:t xml:space="preserve"> </w:t>
            </w:r>
            <w:r w:rsidRPr="00AB18F3">
              <w:rPr>
                <w:rFonts w:cstheme="minorHAnsi"/>
                <w:spacing w:val="-1"/>
                <w:w w:val="105"/>
              </w:rPr>
              <w:t>sudcovi</w:t>
            </w:r>
            <w:r w:rsidRPr="00AB18F3">
              <w:rPr>
                <w:rFonts w:cstheme="minorHAnsi"/>
                <w:spacing w:val="-8"/>
                <w:w w:val="105"/>
              </w:rPr>
              <w:t xml:space="preserve"> </w:t>
            </w:r>
            <w:r w:rsidRPr="00AB18F3">
              <w:rPr>
                <w:rFonts w:cstheme="minorHAnsi"/>
                <w:spacing w:val="-1"/>
                <w:w w:val="105"/>
              </w:rPr>
              <w:t>vidieť</w:t>
            </w:r>
            <w:r w:rsidRPr="00AB18F3">
              <w:rPr>
                <w:rFonts w:cstheme="minorHAnsi"/>
                <w:spacing w:val="-8"/>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správcovskom</w:t>
            </w:r>
            <w:r w:rsidRPr="00AB18F3">
              <w:rPr>
                <w:rFonts w:cstheme="minorHAnsi"/>
                <w:spacing w:val="-8"/>
                <w:w w:val="105"/>
              </w:rPr>
              <w:t xml:space="preserve"> </w:t>
            </w:r>
            <w:r w:rsidRPr="00AB18F3">
              <w:rPr>
                <w:rFonts w:cstheme="minorHAnsi"/>
                <w:spacing w:val="-1"/>
                <w:w w:val="105"/>
              </w:rPr>
              <w:t>spise</w:t>
            </w:r>
            <w:r w:rsidRPr="00AB18F3">
              <w:rPr>
                <w:rFonts w:cstheme="minorHAnsi"/>
                <w:spacing w:val="-8"/>
                <w:w w:val="105"/>
              </w:rPr>
              <w:t xml:space="preserve"> </w:t>
            </w:r>
            <w:r w:rsidRPr="00AB18F3">
              <w:rPr>
                <w:rFonts w:cstheme="minorHAnsi"/>
                <w:spacing w:val="-1"/>
                <w:w w:val="105"/>
              </w:rPr>
              <w:t>všetky</w:t>
            </w:r>
            <w:r w:rsidRPr="00AB18F3">
              <w:rPr>
                <w:rFonts w:cstheme="minorHAnsi"/>
                <w:spacing w:val="71"/>
                <w:w w:val="103"/>
              </w:rPr>
              <w:t xml:space="preserve"> </w:t>
            </w:r>
            <w:r w:rsidRPr="00AB18F3">
              <w:rPr>
                <w:rFonts w:cstheme="minorHAnsi"/>
                <w:spacing w:val="-1"/>
                <w:w w:val="105"/>
              </w:rPr>
              <w:t>informácie,</w:t>
            </w:r>
            <w:r w:rsidRPr="00AB18F3">
              <w:rPr>
                <w:rFonts w:cstheme="minorHAnsi"/>
                <w:spacing w:val="-16"/>
                <w:w w:val="105"/>
              </w:rPr>
              <w:t xml:space="preserve"> </w:t>
            </w:r>
            <w:r w:rsidRPr="00AB18F3">
              <w:rPr>
                <w:rFonts w:cstheme="minorHAnsi"/>
                <w:spacing w:val="-1"/>
                <w:w w:val="105"/>
              </w:rPr>
              <w:t>napr.</w:t>
            </w:r>
            <w:r w:rsidRPr="00AB18F3">
              <w:rPr>
                <w:rFonts w:cstheme="minorHAnsi"/>
                <w:spacing w:val="-14"/>
                <w:w w:val="105"/>
              </w:rPr>
              <w:t xml:space="preserve"> </w:t>
            </w:r>
            <w:r w:rsidRPr="00AB18F3">
              <w:rPr>
                <w:rFonts w:cstheme="minorHAnsi"/>
                <w:spacing w:val="-1"/>
                <w:w w:val="105"/>
              </w:rPr>
              <w:t>zoznam</w:t>
            </w:r>
            <w:r w:rsidRPr="00AB18F3">
              <w:rPr>
                <w:rFonts w:cstheme="minorHAnsi"/>
                <w:spacing w:val="-13"/>
                <w:w w:val="105"/>
              </w:rPr>
              <w:t xml:space="preserve"> </w:t>
            </w:r>
            <w:r w:rsidRPr="00AB18F3">
              <w:rPr>
                <w:rFonts w:cstheme="minorHAnsi"/>
                <w:spacing w:val="-1"/>
                <w:w w:val="105"/>
              </w:rPr>
              <w:t>pohľadávok.</w:t>
            </w:r>
          </w:p>
        </w:tc>
      </w:tr>
      <w:tr w:rsidR="00EB619C" w:rsidRPr="00AB18F3" w14:paraId="31D55286" w14:textId="77777777" w:rsidTr="003B4E8C">
        <w:tc>
          <w:tcPr>
            <w:tcW w:w="2972" w:type="dxa"/>
            <w:shd w:val="clear" w:color="auto" w:fill="auto"/>
          </w:tcPr>
          <w:p w14:paraId="4B5FD9DB" w14:textId="77777777" w:rsidR="00EB619C" w:rsidRPr="00AB18F3" w:rsidRDefault="00EB619C" w:rsidP="003B4E8C">
            <w:pPr>
              <w:pStyle w:val="TableParagraph"/>
              <w:spacing w:before="11"/>
              <w:rPr>
                <w:rFonts w:asciiTheme="minorHAnsi" w:eastAsia="Arial" w:hAnsiTheme="minorHAnsi" w:cstheme="minorHAnsi"/>
                <w:b/>
                <w:bCs/>
                <w:lang w:val="sk-SK"/>
              </w:rPr>
            </w:pPr>
          </w:p>
          <w:p w14:paraId="373580B3" w14:textId="77777777" w:rsidR="00EB619C" w:rsidRPr="00AB18F3" w:rsidRDefault="00EB619C" w:rsidP="003B4E8C">
            <w:pPr>
              <w:pStyle w:val="TableParagraph"/>
              <w:spacing w:line="250"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Register</w:t>
            </w:r>
            <w:r w:rsidRPr="00AB18F3">
              <w:rPr>
                <w:rFonts w:asciiTheme="minorHAnsi" w:hAnsiTheme="minorHAnsi" w:cstheme="minorHAnsi"/>
                <w:b/>
                <w:spacing w:val="22"/>
                <w:w w:val="103"/>
                <w:lang w:val="sk-SK"/>
              </w:rPr>
              <w:t xml:space="preserve"> </w:t>
            </w:r>
            <w:r w:rsidRPr="00AB18F3">
              <w:rPr>
                <w:rFonts w:asciiTheme="minorHAnsi" w:hAnsiTheme="minorHAnsi" w:cstheme="minorHAnsi"/>
                <w:b/>
                <w:spacing w:val="-1"/>
                <w:lang w:val="sk-SK"/>
              </w:rPr>
              <w:t>správcov</w:t>
            </w:r>
          </w:p>
        </w:tc>
        <w:tc>
          <w:tcPr>
            <w:tcW w:w="6378" w:type="dxa"/>
            <w:shd w:val="clear" w:color="auto" w:fill="auto"/>
          </w:tcPr>
          <w:p w14:paraId="1A971A36" w14:textId="77777777" w:rsidR="00EB619C" w:rsidRPr="00AB18F3" w:rsidRDefault="00EB619C" w:rsidP="003B4E8C">
            <w:pPr>
              <w:pStyle w:val="TableParagraph"/>
              <w:spacing w:line="250" w:lineRule="auto"/>
              <w:ind w:left="0" w:right="295"/>
              <w:rPr>
                <w:rFonts w:asciiTheme="minorHAnsi" w:eastAsia="Arial" w:hAnsiTheme="minorHAnsi" w:cstheme="minorHAnsi"/>
                <w:lang w:val="sk-SK"/>
              </w:rPr>
            </w:pPr>
            <w:r w:rsidRPr="00AB18F3">
              <w:rPr>
                <w:rFonts w:asciiTheme="minorHAnsi" w:hAnsiTheme="minorHAnsi" w:cstheme="minorHAnsi"/>
                <w:spacing w:val="-1"/>
                <w:w w:val="105"/>
                <w:lang w:val="sk-SK"/>
              </w:rPr>
              <w:t>Register</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používa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údajov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91"/>
                <w:w w:val="103"/>
                <w:lang w:val="sk-SK"/>
              </w:rPr>
              <w:t xml:space="preserve"> </w:t>
            </w:r>
            <w:r w:rsidRPr="00AB18F3">
              <w:rPr>
                <w:rFonts w:asciiTheme="minorHAnsi" w:hAnsiTheme="minorHAnsi" w:cstheme="minorHAnsi"/>
                <w:spacing w:val="-1"/>
                <w:w w:val="105"/>
                <w:lang w:val="sk-SK"/>
              </w:rPr>
              <w:t>aktér</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potrebujeme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RS</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dozvedať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informácie.</w:t>
            </w:r>
          </w:p>
        </w:tc>
      </w:tr>
      <w:tr w:rsidR="00EB619C" w:rsidRPr="00AB18F3" w14:paraId="29F02BC4" w14:textId="77777777" w:rsidTr="003B4E8C">
        <w:tc>
          <w:tcPr>
            <w:tcW w:w="2972" w:type="dxa"/>
            <w:shd w:val="clear" w:color="auto" w:fill="auto"/>
          </w:tcPr>
          <w:p w14:paraId="5FCBAE67" w14:textId="77777777" w:rsidR="00EB619C" w:rsidRPr="00AB18F3" w:rsidRDefault="00EB619C" w:rsidP="003B4E8C">
            <w:pPr>
              <w:pStyle w:val="TableParagraph"/>
              <w:spacing w:before="11"/>
              <w:rPr>
                <w:rFonts w:asciiTheme="minorHAnsi" w:eastAsia="Arial" w:hAnsiTheme="minorHAnsi" w:cstheme="minorHAnsi"/>
                <w:lang w:val="sk-SK"/>
              </w:rPr>
            </w:pPr>
          </w:p>
          <w:p w14:paraId="23EE8973"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w w:val="105"/>
                <w:lang w:val="sk-SK"/>
              </w:rPr>
              <w:t>UBUS</w:t>
            </w:r>
          </w:p>
        </w:tc>
        <w:tc>
          <w:tcPr>
            <w:tcW w:w="6378" w:type="dxa"/>
            <w:shd w:val="clear" w:color="auto" w:fill="auto"/>
          </w:tcPr>
          <w:p w14:paraId="1931E378" w14:textId="61B73A9E" w:rsidR="00EB619C" w:rsidRPr="00AB18F3" w:rsidRDefault="00EB619C" w:rsidP="0098701D">
            <w:pPr>
              <w:pStyle w:val="TableParagraph"/>
              <w:spacing w:line="246" w:lineRule="auto"/>
              <w:ind w:left="0" w:right="168"/>
              <w:rPr>
                <w:rFonts w:eastAsia="Arial" w:cstheme="minorHAnsi"/>
              </w:rPr>
            </w:pPr>
            <w:r w:rsidRPr="00AB18F3">
              <w:rPr>
                <w:rFonts w:asciiTheme="minorHAnsi" w:hAnsiTheme="minorHAnsi" w:cstheme="minorHAnsi"/>
                <w:w w:val="105"/>
                <w:lang w:val="sk-SK"/>
              </w:rPr>
              <w:t>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nepočíta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budovaním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vlastného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úložiska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dokumentov,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dokumenty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75"/>
                <w:w w:val="103"/>
                <w:lang w:val="sk-SK"/>
              </w:rPr>
              <w:t xml:space="preserve"> </w:t>
            </w:r>
            <w:r w:rsidRPr="00AB18F3">
              <w:rPr>
                <w:rFonts w:asciiTheme="minorHAnsi" w:hAnsiTheme="minorHAnsi" w:cstheme="minorHAnsi"/>
                <w:spacing w:val="-1"/>
                <w:w w:val="105"/>
                <w:lang w:val="sk-SK"/>
              </w:rPr>
              <w:t>ukladané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UBUS.</w:t>
            </w:r>
            <w:r w:rsidRPr="00AB18F3">
              <w:rPr>
                <w:rFonts w:asciiTheme="minorHAnsi" w:hAnsiTheme="minorHAnsi" w:cstheme="minorHAnsi"/>
                <w:spacing w:val="-12"/>
                <w:w w:val="105"/>
                <w:lang w:val="sk-SK"/>
              </w:rPr>
              <w:t xml:space="preserve"> </w:t>
            </w:r>
          </w:p>
        </w:tc>
      </w:tr>
      <w:tr w:rsidR="00EB619C" w:rsidRPr="00AB18F3" w14:paraId="20ADE85B" w14:textId="77777777" w:rsidTr="003B4E8C">
        <w:tc>
          <w:tcPr>
            <w:tcW w:w="2972" w:type="dxa"/>
            <w:shd w:val="clear" w:color="auto" w:fill="auto"/>
          </w:tcPr>
          <w:p w14:paraId="7DCBC861" w14:textId="77777777" w:rsidR="00EB619C" w:rsidRPr="00AB18F3" w:rsidRDefault="00EB619C" w:rsidP="003B4E8C">
            <w:pPr>
              <w:pStyle w:val="TableParagraph"/>
              <w:spacing w:before="11"/>
              <w:rPr>
                <w:rFonts w:asciiTheme="minorHAnsi" w:eastAsia="Arial" w:hAnsiTheme="minorHAnsi" w:cstheme="minorHAnsi"/>
                <w:lang w:val="sk-SK"/>
              </w:rPr>
            </w:pPr>
          </w:p>
          <w:p w14:paraId="0DD32AB3" w14:textId="77777777" w:rsidR="00EB619C" w:rsidRPr="00AB18F3" w:rsidRDefault="00EB619C" w:rsidP="003B4E8C">
            <w:pPr>
              <w:pStyle w:val="TableParagraph"/>
              <w:spacing w:line="248" w:lineRule="auto"/>
              <w:ind w:left="104" w:right="164"/>
              <w:rPr>
                <w:rFonts w:asciiTheme="minorHAnsi" w:eastAsia="Arial" w:hAnsiTheme="minorHAnsi" w:cstheme="minorHAnsi"/>
                <w:lang w:val="sk-SK"/>
              </w:rPr>
            </w:pPr>
            <w:r w:rsidRPr="00AB18F3">
              <w:rPr>
                <w:rFonts w:asciiTheme="minorHAnsi" w:hAnsiTheme="minorHAnsi" w:cstheme="minorHAnsi"/>
                <w:b/>
                <w:spacing w:val="-1"/>
                <w:lang w:val="sk-SK"/>
              </w:rPr>
              <w:t>Elektronické</w:t>
            </w:r>
            <w:r w:rsidRPr="00AB18F3">
              <w:rPr>
                <w:rFonts w:asciiTheme="minorHAnsi" w:hAnsiTheme="minorHAnsi" w:cstheme="minorHAnsi"/>
                <w:b/>
                <w:spacing w:val="27"/>
                <w:w w:val="103"/>
                <w:lang w:val="sk-SK"/>
              </w:rPr>
              <w:t xml:space="preserve"> </w:t>
            </w:r>
            <w:r w:rsidRPr="00AB18F3">
              <w:rPr>
                <w:rFonts w:asciiTheme="minorHAnsi" w:hAnsiTheme="minorHAnsi" w:cstheme="minorHAnsi"/>
                <w:b/>
                <w:spacing w:val="-1"/>
                <w:w w:val="105"/>
                <w:lang w:val="sk-SK"/>
              </w:rPr>
              <w:t>formuláre</w:t>
            </w:r>
          </w:p>
        </w:tc>
        <w:tc>
          <w:tcPr>
            <w:tcW w:w="6378" w:type="dxa"/>
            <w:shd w:val="clear" w:color="auto" w:fill="auto"/>
          </w:tcPr>
          <w:p w14:paraId="7919D96F" w14:textId="77777777" w:rsidR="00EB619C" w:rsidRPr="00AB18F3" w:rsidRDefault="00EB619C" w:rsidP="003B4E8C">
            <w:pPr>
              <w:pStyle w:val="TableParagraph"/>
              <w:spacing w:line="248" w:lineRule="auto"/>
              <w:ind w:left="0" w:right="685"/>
              <w:rPr>
                <w:rFonts w:asciiTheme="minorHAnsi" w:eastAsia="Arial" w:hAnsiTheme="minorHAnsi" w:cstheme="minorHAnsi"/>
                <w:lang w:val="sk-SK"/>
              </w:rPr>
            </w:pPr>
            <w:proofErr w:type="spellStart"/>
            <w:r w:rsidRPr="00AB18F3">
              <w:rPr>
                <w:rFonts w:asciiTheme="minorHAnsi" w:hAnsiTheme="minorHAnsi" w:cstheme="minorHAnsi"/>
                <w:spacing w:val="-1"/>
                <w:w w:val="105"/>
                <w:lang w:val="sk-SK"/>
              </w:rPr>
              <w:t>eGov</w:t>
            </w:r>
            <w:proofErr w:type="spellEnd"/>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vystavené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forme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elektronických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formulárov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portáli</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ÚPVS.</w:t>
            </w:r>
            <w:r w:rsidRPr="00AB18F3">
              <w:rPr>
                <w:rFonts w:asciiTheme="minorHAnsi" w:hAnsiTheme="minorHAnsi" w:cstheme="minorHAnsi"/>
                <w:spacing w:val="77"/>
                <w:w w:val="103"/>
                <w:lang w:val="sk-SK"/>
              </w:rPr>
              <w:t xml:space="preserve"> </w:t>
            </w:r>
            <w:r w:rsidRPr="00AB18F3">
              <w:rPr>
                <w:rFonts w:asciiTheme="minorHAnsi" w:hAnsiTheme="minorHAnsi" w:cstheme="minorHAnsi"/>
                <w:spacing w:val="-1"/>
                <w:w w:val="105"/>
                <w:lang w:val="sk-SK"/>
              </w:rPr>
              <w:t>Elektronické</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podania</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sú</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určené</w:t>
            </w:r>
          </w:p>
          <w:p w14:paraId="6FB7714E" w14:textId="77777777" w:rsidR="00EB619C" w:rsidRPr="00AB18F3" w:rsidRDefault="00EB619C" w:rsidP="00112C7B">
            <w:pPr>
              <w:pStyle w:val="Odsekzoznamu"/>
              <w:widowControl w:val="0"/>
              <w:numPr>
                <w:ilvl w:val="0"/>
                <w:numId w:val="47"/>
              </w:numPr>
              <w:tabs>
                <w:tab w:val="left" w:pos="287"/>
              </w:tabs>
              <w:spacing w:before="91"/>
              <w:ind w:hanging="270"/>
              <w:rPr>
                <w:rFonts w:eastAsia="Arial" w:cstheme="minorHAnsi"/>
              </w:rPr>
            </w:pPr>
            <w:r w:rsidRPr="00AB18F3">
              <w:rPr>
                <w:rFonts w:cstheme="minorHAnsi"/>
                <w:spacing w:val="-1"/>
                <w:w w:val="105"/>
              </w:rPr>
              <w:t>buď</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w w:val="105"/>
              </w:rPr>
              <w:t>súd</w:t>
            </w:r>
            <w:r w:rsidRPr="00AB18F3">
              <w:rPr>
                <w:rFonts w:cstheme="minorHAnsi"/>
                <w:spacing w:val="-6"/>
                <w:w w:val="105"/>
              </w:rPr>
              <w:t xml:space="preserve"> </w:t>
            </w:r>
            <w:r w:rsidRPr="00AB18F3">
              <w:rPr>
                <w:rFonts w:cstheme="minorHAnsi"/>
                <w:w w:val="105"/>
              </w:rPr>
              <w:t>-</w:t>
            </w:r>
            <w:r w:rsidRPr="00AB18F3">
              <w:rPr>
                <w:rFonts w:cstheme="minorHAnsi"/>
                <w:spacing w:val="-8"/>
                <w:w w:val="105"/>
              </w:rPr>
              <w:t xml:space="preserve"> </w:t>
            </w:r>
            <w:r w:rsidRPr="00AB18F3">
              <w:rPr>
                <w:rFonts w:cstheme="minorHAnsi"/>
                <w:spacing w:val="-1"/>
                <w:w w:val="105"/>
              </w:rPr>
              <w:t>budú</w:t>
            </w:r>
            <w:r w:rsidRPr="00AB18F3">
              <w:rPr>
                <w:rFonts w:cstheme="minorHAnsi"/>
                <w:spacing w:val="-7"/>
                <w:w w:val="105"/>
              </w:rPr>
              <w:t xml:space="preserve"> </w:t>
            </w:r>
            <w:r w:rsidRPr="00AB18F3">
              <w:rPr>
                <w:rFonts w:cstheme="minorHAnsi"/>
                <w:spacing w:val="-1"/>
                <w:w w:val="105"/>
              </w:rPr>
              <w:t>spracovávané</w:t>
            </w:r>
            <w:r w:rsidRPr="00AB18F3">
              <w:rPr>
                <w:rFonts w:cstheme="minorHAnsi"/>
                <w:spacing w:val="-7"/>
                <w:w w:val="105"/>
              </w:rPr>
              <w:t xml:space="preserve"> </w:t>
            </w:r>
            <w:r w:rsidRPr="00AB18F3">
              <w:rPr>
                <w:rFonts w:cstheme="minorHAnsi"/>
                <w:spacing w:val="-1"/>
                <w:w w:val="105"/>
              </w:rPr>
              <w:t>SM</w:t>
            </w:r>
          </w:p>
          <w:p w14:paraId="6B82B272" w14:textId="77777777" w:rsidR="00EB619C" w:rsidRPr="00AB18F3" w:rsidRDefault="00EB619C" w:rsidP="00112C7B">
            <w:pPr>
              <w:pStyle w:val="Odsekzoznamu"/>
              <w:widowControl w:val="0"/>
              <w:numPr>
                <w:ilvl w:val="0"/>
                <w:numId w:val="47"/>
              </w:numPr>
              <w:tabs>
                <w:tab w:val="left" w:pos="287"/>
              </w:tabs>
              <w:spacing w:before="94"/>
              <w:ind w:hanging="270"/>
              <w:rPr>
                <w:rFonts w:eastAsia="Arial" w:cstheme="minorHAnsi"/>
              </w:rPr>
            </w:pPr>
            <w:r w:rsidRPr="00AB18F3">
              <w:rPr>
                <w:rFonts w:cstheme="minorHAnsi"/>
                <w:spacing w:val="-1"/>
                <w:w w:val="105"/>
              </w:rPr>
              <w:t>alebo</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spacing w:val="-1"/>
                <w:w w:val="105"/>
              </w:rPr>
              <w:t>správcu</w:t>
            </w:r>
            <w:r w:rsidRPr="00AB18F3">
              <w:rPr>
                <w:rFonts w:cstheme="minorHAnsi"/>
                <w:spacing w:val="-6"/>
                <w:w w:val="105"/>
              </w:rPr>
              <w:t xml:space="preserve"> </w:t>
            </w:r>
            <w:r w:rsidRPr="00AB18F3">
              <w:rPr>
                <w:rFonts w:cstheme="minorHAnsi"/>
                <w:w w:val="105"/>
              </w:rPr>
              <w:t>-</w:t>
            </w:r>
            <w:r w:rsidRPr="00AB18F3">
              <w:rPr>
                <w:rFonts w:cstheme="minorHAnsi"/>
                <w:spacing w:val="-9"/>
                <w:w w:val="105"/>
              </w:rPr>
              <w:t xml:space="preserve"> </w:t>
            </w:r>
            <w:r w:rsidRPr="00AB18F3">
              <w:rPr>
                <w:rFonts w:cstheme="minorHAnsi"/>
                <w:spacing w:val="-1"/>
                <w:w w:val="105"/>
              </w:rPr>
              <w:t>doručované</w:t>
            </w:r>
            <w:r w:rsidRPr="00AB18F3">
              <w:rPr>
                <w:rFonts w:cstheme="minorHAnsi"/>
                <w:spacing w:val="-9"/>
                <w:w w:val="105"/>
              </w:rPr>
              <w:t xml:space="preserve"> </w:t>
            </w:r>
            <w:r w:rsidRPr="00AB18F3">
              <w:rPr>
                <w:rFonts w:cstheme="minorHAnsi"/>
                <w:w w:val="105"/>
              </w:rPr>
              <w:t>do</w:t>
            </w:r>
            <w:r w:rsidRPr="00AB18F3">
              <w:rPr>
                <w:rFonts w:cstheme="minorHAnsi"/>
                <w:spacing w:val="-8"/>
                <w:w w:val="105"/>
              </w:rPr>
              <w:t xml:space="preserve"> </w:t>
            </w:r>
            <w:proofErr w:type="spellStart"/>
            <w:r w:rsidRPr="00AB18F3">
              <w:rPr>
                <w:rFonts w:cstheme="minorHAnsi"/>
                <w:spacing w:val="-1"/>
                <w:w w:val="105"/>
              </w:rPr>
              <w:t>eDesku</w:t>
            </w:r>
            <w:proofErr w:type="spellEnd"/>
            <w:r w:rsidRPr="00AB18F3">
              <w:rPr>
                <w:rFonts w:cstheme="minorHAnsi"/>
                <w:spacing w:val="-8"/>
                <w:w w:val="105"/>
              </w:rPr>
              <w:t xml:space="preserve"> </w:t>
            </w:r>
            <w:r w:rsidRPr="00AB18F3">
              <w:rPr>
                <w:rFonts w:cstheme="minorHAnsi"/>
                <w:spacing w:val="-1"/>
                <w:w w:val="105"/>
              </w:rPr>
              <w:t>správcu</w:t>
            </w:r>
            <w:r w:rsidRPr="00AB18F3">
              <w:rPr>
                <w:rFonts w:cstheme="minorHAnsi"/>
                <w:spacing w:val="-8"/>
                <w:w w:val="105"/>
              </w:rPr>
              <w:t xml:space="preserve"> </w:t>
            </w:r>
            <w:r w:rsidRPr="00AB18F3">
              <w:rPr>
                <w:rFonts w:cstheme="minorHAnsi"/>
                <w:w w:val="105"/>
              </w:rPr>
              <w:t>a</w:t>
            </w:r>
            <w:r w:rsidRPr="00AB18F3">
              <w:rPr>
                <w:rFonts w:cstheme="minorHAnsi"/>
                <w:spacing w:val="-8"/>
                <w:w w:val="105"/>
              </w:rPr>
              <w:t xml:space="preserve"> </w:t>
            </w:r>
            <w:r w:rsidRPr="00AB18F3">
              <w:rPr>
                <w:rFonts w:cstheme="minorHAnsi"/>
                <w:spacing w:val="-1"/>
                <w:w w:val="105"/>
              </w:rPr>
              <w:t>následne</w:t>
            </w:r>
            <w:r w:rsidRPr="00AB18F3">
              <w:rPr>
                <w:rFonts w:cstheme="minorHAnsi"/>
                <w:spacing w:val="-9"/>
                <w:w w:val="105"/>
              </w:rPr>
              <w:t xml:space="preserve"> </w:t>
            </w:r>
            <w:r w:rsidRPr="00AB18F3">
              <w:rPr>
                <w:rFonts w:cstheme="minorHAnsi"/>
                <w:spacing w:val="-1"/>
                <w:w w:val="105"/>
              </w:rPr>
              <w:t>importované</w:t>
            </w:r>
            <w:r w:rsidRPr="00AB18F3">
              <w:rPr>
                <w:rFonts w:cstheme="minorHAnsi"/>
                <w:spacing w:val="-7"/>
                <w:w w:val="105"/>
              </w:rPr>
              <w:t xml:space="preserve"> </w:t>
            </w:r>
            <w:r w:rsidRPr="00AB18F3">
              <w:rPr>
                <w:rFonts w:cstheme="minorHAnsi"/>
                <w:w w:val="105"/>
              </w:rPr>
              <w:t>do</w:t>
            </w:r>
            <w:r w:rsidRPr="00AB18F3">
              <w:rPr>
                <w:rFonts w:cstheme="minorHAnsi"/>
                <w:spacing w:val="-8"/>
                <w:w w:val="105"/>
              </w:rPr>
              <w:t xml:space="preserve"> </w:t>
            </w:r>
            <w:r w:rsidRPr="00AB18F3">
              <w:rPr>
                <w:rFonts w:cstheme="minorHAnsi"/>
                <w:w w:val="105"/>
              </w:rPr>
              <w:t>RU</w:t>
            </w:r>
            <w:r w:rsidRPr="00AB18F3">
              <w:rPr>
                <w:rFonts w:cstheme="minorHAnsi"/>
                <w:spacing w:val="-8"/>
                <w:w w:val="105"/>
              </w:rPr>
              <w:t xml:space="preserve"> </w:t>
            </w:r>
            <w:r w:rsidRPr="00AB18F3">
              <w:rPr>
                <w:rFonts w:cstheme="minorHAnsi"/>
                <w:spacing w:val="-1"/>
                <w:w w:val="105"/>
              </w:rPr>
              <w:t>pre</w:t>
            </w:r>
          </w:p>
          <w:p w14:paraId="1004BC06" w14:textId="77777777" w:rsidR="00EB619C" w:rsidRPr="00AB18F3" w:rsidRDefault="00EB619C" w:rsidP="003B4E8C">
            <w:pPr>
              <w:pStyle w:val="TableParagraph"/>
              <w:spacing w:before="5"/>
              <w:ind w:left="286"/>
              <w:rPr>
                <w:rFonts w:asciiTheme="minorHAnsi" w:eastAsia="Arial" w:hAnsiTheme="minorHAnsi" w:cstheme="minorHAnsi"/>
                <w:lang w:val="sk-SK"/>
              </w:rPr>
            </w:pPr>
            <w:r w:rsidRPr="00AB18F3">
              <w:rPr>
                <w:rFonts w:asciiTheme="minorHAnsi" w:hAnsiTheme="minorHAnsi" w:cstheme="minorHAnsi"/>
                <w:spacing w:val="-1"/>
                <w:w w:val="105"/>
                <w:lang w:val="sk-SK"/>
              </w:rPr>
              <w:t>ďalšie</w:t>
            </w:r>
            <w:r w:rsidRPr="00AB18F3">
              <w:rPr>
                <w:rFonts w:asciiTheme="minorHAnsi" w:hAnsiTheme="minorHAnsi" w:cstheme="minorHAnsi"/>
                <w:spacing w:val="-23"/>
                <w:w w:val="105"/>
                <w:lang w:val="sk-SK"/>
              </w:rPr>
              <w:t xml:space="preserve"> </w:t>
            </w:r>
            <w:r w:rsidRPr="00AB18F3">
              <w:rPr>
                <w:rFonts w:asciiTheme="minorHAnsi" w:hAnsiTheme="minorHAnsi" w:cstheme="minorHAnsi"/>
                <w:spacing w:val="-1"/>
                <w:w w:val="105"/>
                <w:lang w:val="sk-SK"/>
              </w:rPr>
              <w:t>spracovanie</w:t>
            </w:r>
          </w:p>
        </w:tc>
      </w:tr>
      <w:tr w:rsidR="00EB619C" w:rsidRPr="00AB18F3" w14:paraId="4192712C" w14:textId="77777777" w:rsidTr="003B4E8C">
        <w:tc>
          <w:tcPr>
            <w:tcW w:w="2972" w:type="dxa"/>
            <w:shd w:val="clear" w:color="auto" w:fill="auto"/>
          </w:tcPr>
          <w:p w14:paraId="4AB7AB0C" w14:textId="77777777" w:rsidR="00EB619C" w:rsidRPr="00AB18F3" w:rsidRDefault="00EB619C" w:rsidP="003B4E8C">
            <w:pPr>
              <w:pStyle w:val="TableParagraph"/>
              <w:spacing w:before="11"/>
              <w:rPr>
                <w:rFonts w:asciiTheme="minorHAnsi" w:eastAsia="Arial" w:hAnsiTheme="minorHAnsi" w:cstheme="minorHAnsi"/>
                <w:lang w:val="sk-SK"/>
              </w:rPr>
            </w:pPr>
          </w:p>
          <w:p w14:paraId="0329C9D9"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Podateľňa</w:t>
            </w:r>
          </w:p>
        </w:tc>
        <w:tc>
          <w:tcPr>
            <w:tcW w:w="6378" w:type="dxa"/>
            <w:shd w:val="clear" w:color="auto" w:fill="auto"/>
          </w:tcPr>
          <w:p w14:paraId="75313F2E" w14:textId="77777777" w:rsidR="00EB619C" w:rsidRPr="00AB18F3" w:rsidRDefault="00EB619C" w:rsidP="003B4E8C">
            <w:pPr>
              <w:pStyle w:val="TableParagraph"/>
              <w:spacing w:line="248" w:lineRule="auto"/>
              <w:ind w:right="685"/>
              <w:rPr>
                <w:rFonts w:asciiTheme="minorHAnsi" w:hAnsiTheme="minorHAnsi" w:cstheme="minorHAnsi"/>
                <w:spacing w:val="-1"/>
                <w:w w:val="105"/>
                <w:lang w:val="sk-SK"/>
              </w:rPr>
            </w:pPr>
            <w:r w:rsidRPr="00AB18F3">
              <w:rPr>
                <w:rFonts w:asciiTheme="minorHAnsi" w:hAnsiTheme="minorHAnsi" w:cstheme="minorHAnsi"/>
                <w:spacing w:val="-1"/>
                <w:w w:val="105"/>
                <w:lang w:val="sk-SK"/>
              </w:rPr>
              <w:t>V prípade podaní formulárov prostredníctvom IS RÚ sa bude musieť IS RÚ vedieť integrovať s elektronickou podateľňou. Ak bude IS R</w:t>
            </w:r>
            <w:r>
              <w:rPr>
                <w:rFonts w:asciiTheme="minorHAnsi" w:hAnsiTheme="minorHAnsi" w:cstheme="minorHAnsi"/>
                <w:spacing w:val="-1"/>
                <w:w w:val="105"/>
                <w:lang w:val="sk-SK"/>
              </w:rPr>
              <w:t>Ú</w:t>
            </w:r>
            <w:r w:rsidRPr="00AB18F3">
              <w:rPr>
                <w:rFonts w:asciiTheme="minorHAnsi" w:hAnsiTheme="minorHAnsi" w:cstheme="minorHAnsi"/>
                <w:spacing w:val="-1"/>
                <w:w w:val="105"/>
                <w:lang w:val="sk-SK"/>
              </w:rPr>
              <w:t xml:space="preserve"> vydávať potvrdenie o tom, že podávajúci nie je úpadca, bude sa musieť IS RU vedieť integrovať s podateľňou. Využívať bude službu</w:t>
            </w:r>
          </w:p>
          <w:p w14:paraId="7D51AE23" w14:textId="77777777" w:rsidR="00EB619C" w:rsidRPr="00AB18F3" w:rsidRDefault="00EB619C" w:rsidP="00112C7B">
            <w:pPr>
              <w:pStyle w:val="Odsekzoznamu"/>
              <w:widowControl w:val="0"/>
              <w:numPr>
                <w:ilvl w:val="0"/>
                <w:numId w:val="48"/>
              </w:numPr>
              <w:tabs>
                <w:tab w:val="left" w:pos="288"/>
              </w:tabs>
              <w:spacing w:before="91"/>
              <w:ind w:hanging="270"/>
              <w:rPr>
                <w:rFonts w:eastAsia="Arial" w:cstheme="minorHAnsi"/>
              </w:rPr>
            </w:pPr>
            <w:r w:rsidRPr="00AB18F3">
              <w:rPr>
                <w:rFonts w:cstheme="minorHAnsi"/>
                <w:spacing w:val="-1"/>
              </w:rPr>
              <w:t>zaevidovanie</w:t>
            </w:r>
            <w:r w:rsidRPr="00AB18F3">
              <w:rPr>
                <w:rFonts w:cstheme="minorHAnsi"/>
              </w:rPr>
              <w:t xml:space="preserve"> </w:t>
            </w:r>
            <w:r w:rsidRPr="00AB18F3">
              <w:rPr>
                <w:rFonts w:cstheme="minorHAnsi"/>
                <w:spacing w:val="2"/>
              </w:rPr>
              <w:t xml:space="preserve"> </w:t>
            </w:r>
            <w:r w:rsidRPr="00AB18F3">
              <w:rPr>
                <w:rFonts w:cstheme="minorHAnsi"/>
                <w:spacing w:val="-1"/>
              </w:rPr>
              <w:t>podania</w:t>
            </w:r>
            <w:r w:rsidRPr="00AB18F3">
              <w:rPr>
                <w:rFonts w:cstheme="minorHAnsi"/>
                <w:color w:val="2E97D3"/>
                <w:spacing w:val="-1"/>
              </w:rPr>
              <w:t>.</w:t>
            </w:r>
          </w:p>
        </w:tc>
      </w:tr>
      <w:tr w:rsidR="00EB619C" w:rsidRPr="00AB18F3" w14:paraId="68B28F4E" w14:textId="77777777" w:rsidTr="003B4E8C">
        <w:tc>
          <w:tcPr>
            <w:tcW w:w="2972" w:type="dxa"/>
            <w:shd w:val="clear" w:color="auto" w:fill="auto"/>
          </w:tcPr>
          <w:p w14:paraId="2A0C7396" w14:textId="77777777" w:rsidR="00EB619C" w:rsidRPr="00AB18F3" w:rsidRDefault="00EB619C" w:rsidP="003B4E8C">
            <w:pPr>
              <w:pStyle w:val="TableParagraph"/>
              <w:spacing w:before="11"/>
              <w:rPr>
                <w:rFonts w:asciiTheme="minorHAnsi" w:eastAsia="Arial" w:hAnsiTheme="minorHAnsi" w:cstheme="minorHAnsi"/>
                <w:lang w:val="sk-SK"/>
              </w:rPr>
            </w:pPr>
          </w:p>
          <w:p w14:paraId="3ABB09B9" w14:textId="77777777" w:rsidR="00EB619C" w:rsidRPr="00AB18F3" w:rsidRDefault="00EB619C" w:rsidP="003B4E8C">
            <w:pPr>
              <w:pStyle w:val="TableParagraph"/>
              <w:spacing w:line="248"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Dátové</w:t>
            </w:r>
            <w:r w:rsidRPr="00AB18F3">
              <w:rPr>
                <w:rFonts w:asciiTheme="minorHAnsi" w:hAnsiTheme="minorHAnsi" w:cstheme="minorHAnsi"/>
                <w:b/>
                <w:spacing w:val="23"/>
                <w:w w:val="103"/>
                <w:lang w:val="sk-SK"/>
              </w:rPr>
              <w:t xml:space="preserve"> </w:t>
            </w:r>
            <w:r w:rsidRPr="00AB18F3">
              <w:rPr>
                <w:rFonts w:asciiTheme="minorHAnsi" w:hAnsiTheme="minorHAnsi" w:cstheme="minorHAnsi"/>
                <w:b/>
                <w:spacing w:val="-1"/>
                <w:lang w:val="sk-SK"/>
              </w:rPr>
              <w:t>schránky</w:t>
            </w:r>
          </w:p>
        </w:tc>
        <w:tc>
          <w:tcPr>
            <w:tcW w:w="6378" w:type="dxa"/>
            <w:shd w:val="clear" w:color="auto" w:fill="auto"/>
          </w:tcPr>
          <w:p w14:paraId="3470DBF1" w14:textId="77777777" w:rsidR="00EB619C" w:rsidRPr="00AB18F3" w:rsidRDefault="00EB619C" w:rsidP="003B4E8C">
            <w:pPr>
              <w:pStyle w:val="TableParagraph"/>
              <w:ind w:left="0"/>
              <w:rPr>
                <w:rFonts w:asciiTheme="minorHAnsi" w:eastAsia="Arial" w:hAnsiTheme="minorHAnsi" w:cstheme="minorHAnsi"/>
                <w:lang w:val="sk-SK"/>
              </w:rPr>
            </w:pPr>
            <w:r w:rsidRPr="00AB18F3">
              <w:rPr>
                <w:rFonts w:asciiTheme="minorHAnsi" w:hAnsiTheme="minorHAnsi" w:cstheme="minorHAnsi"/>
                <w:spacing w:val="-1"/>
                <w:w w:val="105"/>
                <w:lang w:val="sk-SK"/>
              </w:rPr>
              <w:t>Podania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doručované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dátovej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schránky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w:t>
            </w:r>
            <w:proofErr w:type="spellStart"/>
            <w:r w:rsidRPr="00AB18F3">
              <w:rPr>
                <w:rFonts w:asciiTheme="minorHAnsi" w:hAnsiTheme="minorHAnsi" w:cstheme="minorHAnsi"/>
                <w:spacing w:val="-1"/>
                <w:w w:val="105"/>
                <w:lang w:val="sk-SK"/>
              </w:rPr>
              <w:t>eDesku</w:t>
            </w:r>
            <w:proofErr w:type="spellEnd"/>
            <w:r w:rsidRPr="00AB18F3">
              <w:rPr>
                <w:rFonts w:asciiTheme="minorHAnsi" w:hAnsiTheme="minorHAnsi" w:cstheme="minorHAnsi"/>
                <w:spacing w:val="-1"/>
                <w:w w:val="105"/>
                <w:lang w:val="sk-SK"/>
              </w:rPr>
              <w: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správcu.</w:t>
            </w:r>
          </w:p>
        </w:tc>
      </w:tr>
      <w:tr w:rsidR="00EB619C" w:rsidRPr="00AB18F3" w14:paraId="48D4E973" w14:textId="77777777" w:rsidTr="003B4E8C">
        <w:tc>
          <w:tcPr>
            <w:tcW w:w="2972" w:type="dxa"/>
            <w:shd w:val="clear" w:color="auto" w:fill="auto"/>
          </w:tcPr>
          <w:p w14:paraId="25308C9D" w14:textId="77777777" w:rsidR="00EB619C" w:rsidRPr="00AB18F3" w:rsidRDefault="00EB619C" w:rsidP="003B4E8C">
            <w:pPr>
              <w:pStyle w:val="TableParagraph"/>
              <w:spacing w:before="11"/>
              <w:rPr>
                <w:rFonts w:asciiTheme="minorHAnsi" w:eastAsia="Arial" w:hAnsiTheme="minorHAnsi" w:cstheme="minorHAnsi"/>
                <w:lang w:val="sk-SK"/>
              </w:rPr>
            </w:pPr>
          </w:p>
          <w:p w14:paraId="528F1E61" w14:textId="77777777" w:rsidR="00EB619C" w:rsidRPr="00AB18F3" w:rsidRDefault="00EB619C" w:rsidP="003B4E8C">
            <w:pPr>
              <w:pStyle w:val="TableParagraph"/>
              <w:spacing w:line="248" w:lineRule="auto"/>
              <w:ind w:left="104" w:right="298"/>
              <w:rPr>
                <w:rFonts w:asciiTheme="minorHAnsi" w:eastAsia="Arial" w:hAnsiTheme="minorHAnsi" w:cstheme="minorHAnsi"/>
                <w:lang w:val="sk-SK"/>
              </w:rPr>
            </w:pPr>
            <w:r w:rsidRPr="00AB18F3">
              <w:rPr>
                <w:rFonts w:asciiTheme="minorHAnsi" w:hAnsiTheme="minorHAnsi" w:cstheme="minorHAnsi"/>
                <w:b/>
                <w:spacing w:val="-1"/>
                <w:lang w:val="sk-SK"/>
              </w:rPr>
              <w:t>Obchodný</w:t>
            </w:r>
            <w:r w:rsidRPr="00AB18F3">
              <w:rPr>
                <w:rFonts w:asciiTheme="minorHAnsi" w:hAnsiTheme="minorHAnsi" w:cstheme="minorHAnsi"/>
                <w:b/>
                <w:spacing w:val="25"/>
                <w:w w:val="103"/>
                <w:lang w:val="sk-SK"/>
              </w:rPr>
              <w:t xml:space="preserve"> </w:t>
            </w:r>
            <w:r w:rsidRPr="00AB18F3">
              <w:rPr>
                <w:rFonts w:asciiTheme="minorHAnsi" w:hAnsiTheme="minorHAnsi" w:cstheme="minorHAnsi"/>
                <w:b/>
                <w:spacing w:val="-1"/>
                <w:w w:val="105"/>
                <w:lang w:val="sk-SK"/>
              </w:rPr>
              <w:t>vestník</w:t>
            </w:r>
          </w:p>
        </w:tc>
        <w:tc>
          <w:tcPr>
            <w:tcW w:w="6378" w:type="dxa"/>
            <w:shd w:val="clear" w:color="auto" w:fill="auto"/>
          </w:tcPr>
          <w:p w14:paraId="578D43AE" w14:textId="77777777" w:rsidR="00EB619C" w:rsidRPr="00AB18F3" w:rsidRDefault="00EB619C" w:rsidP="003B4E8C">
            <w:pPr>
              <w:pStyle w:val="TableParagraph"/>
              <w:spacing w:line="248" w:lineRule="auto"/>
              <w:ind w:left="0" w:right="109"/>
              <w:rPr>
                <w:rFonts w:asciiTheme="minorHAnsi" w:eastAsia="Arial" w:hAnsiTheme="minorHAnsi" w:cstheme="minorHAnsi"/>
                <w:lang w:val="sk-SK"/>
              </w:rPr>
            </w:pPr>
            <w:r w:rsidRPr="00AB18F3">
              <w:rPr>
                <w:rFonts w:asciiTheme="minorHAnsi" w:hAnsiTheme="minorHAnsi" w:cstheme="minorHAnsi"/>
                <w:spacing w:val="-1"/>
                <w:w w:val="105"/>
                <w:lang w:val="sk-SK"/>
              </w:rPr>
              <w:t>Jedným</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cieľov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projektu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R</w:t>
            </w:r>
            <w:r>
              <w:rPr>
                <w:rFonts w:asciiTheme="minorHAnsi" w:hAnsiTheme="minorHAnsi" w:cstheme="minorHAnsi"/>
                <w:spacing w:val="-1"/>
                <w:w w:val="105"/>
                <w:lang w:val="sk-SK"/>
              </w:rPr>
              <w:t>Ú</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bol</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informovaný</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všetkých</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oznamoch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zverejnených</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1"/>
                <w:w w:val="103"/>
                <w:lang w:val="sk-SK"/>
              </w:rPr>
              <w:t xml:space="preserve"> </w:t>
            </w:r>
            <w:r w:rsidRPr="00AB18F3">
              <w:rPr>
                <w:rFonts w:asciiTheme="minorHAnsi" w:hAnsiTheme="minorHAnsi" w:cstheme="minorHAnsi"/>
                <w:spacing w:val="-1"/>
                <w:w w:val="105"/>
                <w:lang w:val="sk-SK"/>
              </w:rPr>
              <w:t>Obchodnom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vestníku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súvisia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oblasťou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reštrukturalizácií.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najmä</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5"/>
                <w:w w:val="103"/>
                <w:lang w:val="sk-SK"/>
              </w:rPr>
              <w:t xml:space="preserve"> </w:t>
            </w:r>
            <w:r w:rsidRPr="00AB18F3">
              <w:rPr>
                <w:rFonts w:asciiTheme="minorHAnsi" w:hAnsiTheme="minorHAnsi" w:cstheme="minorHAnsi"/>
                <w:w w:val="105"/>
                <w:lang w:val="sk-SK"/>
              </w:rPr>
              <w:t>oznamy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súdov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konkurznej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podstaty.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možné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81"/>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zobraziť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zoznam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oznamov</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čo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zjednoduší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sledovanie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p>
          <w:p w14:paraId="616A5F3F" w14:textId="77777777" w:rsidR="00EB619C" w:rsidRPr="00AB18F3" w:rsidRDefault="00EB619C" w:rsidP="00112C7B">
            <w:pPr>
              <w:pStyle w:val="Odsekzoznamu"/>
              <w:widowControl w:val="0"/>
              <w:numPr>
                <w:ilvl w:val="0"/>
                <w:numId w:val="49"/>
              </w:numPr>
              <w:tabs>
                <w:tab w:val="left" w:pos="287"/>
              </w:tabs>
              <w:spacing w:before="89"/>
              <w:ind w:hanging="270"/>
              <w:rPr>
                <w:rFonts w:eastAsia="Arial" w:cstheme="minorHAnsi"/>
              </w:rPr>
            </w:pPr>
            <w:r w:rsidRPr="00AB18F3">
              <w:rPr>
                <w:rFonts w:cstheme="minorHAnsi"/>
                <w:spacing w:val="-1"/>
                <w:w w:val="105"/>
              </w:rPr>
              <w:t>Informácia</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zverejnení</w:t>
            </w:r>
            <w:r w:rsidRPr="00AB18F3">
              <w:rPr>
                <w:rFonts w:cstheme="minorHAnsi"/>
                <w:spacing w:val="-10"/>
                <w:w w:val="105"/>
              </w:rPr>
              <w:t xml:space="preserve"> </w:t>
            </w:r>
            <w:r w:rsidRPr="00AB18F3">
              <w:rPr>
                <w:rFonts w:cstheme="minorHAnsi"/>
                <w:spacing w:val="-1"/>
                <w:w w:val="105"/>
              </w:rPr>
              <w:t>oznamu</w:t>
            </w:r>
            <w:r w:rsidRPr="00AB18F3">
              <w:rPr>
                <w:rFonts w:cstheme="minorHAnsi"/>
                <w:spacing w:val="-10"/>
                <w:w w:val="105"/>
              </w:rPr>
              <w:t xml:space="preserve"> </w:t>
            </w:r>
            <w:r w:rsidRPr="00AB18F3">
              <w:rPr>
                <w:rFonts w:cstheme="minorHAnsi"/>
                <w:spacing w:val="-1"/>
                <w:w w:val="105"/>
              </w:rPr>
              <w:t>súdu,</w:t>
            </w:r>
            <w:r w:rsidRPr="00AB18F3">
              <w:rPr>
                <w:rFonts w:cstheme="minorHAnsi"/>
                <w:spacing w:val="-10"/>
                <w:w w:val="105"/>
              </w:rPr>
              <w:t xml:space="preserve"> </w:t>
            </w:r>
            <w:r w:rsidRPr="00AB18F3">
              <w:rPr>
                <w:rFonts w:cstheme="minorHAnsi"/>
                <w:spacing w:val="-1"/>
                <w:w w:val="105"/>
              </w:rPr>
              <w:t>oznamu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9"/>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OV</w:t>
            </w:r>
            <w:r w:rsidRPr="00AB18F3">
              <w:rPr>
                <w:rFonts w:cstheme="minorHAnsi"/>
                <w:spacing w:val="-11"/>
                <w:w w:val="105"/>
              </w:rPr>
              <w:t xml:space="preserve"> </w:t>
            </w:r>
            <w:r w:rsidRPr="00AB18F3">
              <w:rPr>
                <w:rFonts w:cstheme="minorHAnsi"/>
                <w:spacing w:val="-1"/>
                <w:w w:val="105"/>
              </w:rPr>
              <w:t>súvisiaceho</w:t>
            </w:r>
            <w:r w:rsidRPr="00AB18F3">
              <w:rPr>
                <w:rFonts w:cstheme="minorHAnsi"/>
                <w:spacing w:val="-10"/>
                <w:w w:val="105"/>
              </w:rPr>
              <w:t xml:space="preserve"> </w:t>
            </w:r>
            <w:r w:rsidRPr="00AB18F3">
              <w:rPr>
                <w:rFonts w:cstheme="minorHAnsi"/>
                <w:w w:val="105"/>
              </w:rPr>
              <w:t>s</w:t>
            </w:r>
            <w:r w:rsidRPr="00AB18F3">
              <w:rPr>
                <w:rFonts w:cstheme="minorHAnsi"/>
                <w:spacing w:val="-8"/>
                <w:w w:val="105"/>
              </w:rPr>
              <w:t xml:space="preserve"> </w:t>
            </w:r>
            <w:r w:rsidRPr="00AB18F3">
              <w:rPr>
                <w:rFonts w:cstheme="minorHAnsi"/>
                <w:spacing w:val="-1"/>
                <w:w w:val="105"/>
              </w:rPr>
              <w:t>daným</w:t>
            </w:r>
            <w:r w:rsidRPr="00AB18F3">
              <w:rPr>
                <w:rFonts w:cstheme="minorHAnsi"/>
                <w:spacing w:val="-7"/>
                <w:w w:val="105"/>
              </w:rPr>
              <w:t xml:space="preserve"> </w:t>
            </w:r>
            <w:r w:rsidRPr="00AB18F3">
              <w:rPr>
                <w:rFonts w:cstheme="minorHAnsi"/>
                <w:spacing w:val="-1"/>
                <w:w w:val="105"/>
              </w:rPr>
              <w:t>konaním</w:t>
            </w:r>
          </w:p>
        </w:tc>
      </w:tr>
      <w:tr w:rsidR="00EB619C" w:rsidRPr="00AB18F3" w14:paraId="2D61F88F" w14:textId="77777777" w:rsidTr="003B4E8C">
        <w:tc>
          <w:tcPr>
            <w:tcW w:w="2972" w:type="dxa"/>
            <w:shd w:val="clear" w:color="auto" w:fill="auto"/>
          </w:tcPr>
          <w:p w14:paraId="2B0CBA65" w14:textId="77777777" w:rsidR="00EB619C" w:rsidRPr="00AB18F3" w:rsidRDefault="00EB619C" w:rsidP="003B4E8C">
            <w:pPr>
              <w:pStyle w:val="TableParagraph"/>
              <w:spacing w:before="11"/>
              <w:rPr>
                <w:rFonts w:asciiTheme="minorHAnsi" w:eastAsia="Arial" w:hAnsiTheme="minorHAnsi" w:cstheme="minorHAnsi"/>
                <w:lang w:val="sk-SK"/>
              </w:rPr>
            </w:pPr>
          </w:p>
          <w:p w14:paraId="22577176"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JRFO</w:t>
            </w:r>
          </w:p>
        </w:tc>
        <w:tc>
          <w:tcPr>
            <w:tcW w:w="6378" w:type="dxa"/>
            <w:shd w:val="clear" w:color="auto" w:fill="auto"/>
          </w:tcPr>
          <w:p w14:paraId="0FA87B43" w14:textId="77777777" w:rsidR="00EB619C" w:rsidRPr="00AB18F3" w:rsidRDefault="00EB619C" w:rsidP="003B4E8C">
            <w:pPr>
              <w:pStyle w:val="TableParagraph"/>
              <w:spacing w:line="248" w:lineRule="auto"/>
              <w:ind w:left="0" w:right="124"/>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RFO.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8"/>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4D8D6014" w14:textId="77777777" w:rsidR="00EB619C" w:rsidRPr="00AB18F3" w:rsidRDefault="00EB619C" w:rsidP="00112C7B">
            <w:pPr>
              <w:pStyle w:val="Odsekzoznamu"/>
              <w:widowControl w:val="0"/>
              <w:numPr>
                <w:ilvl w:val="0"/>
                <w:numId w:val="50"/>
              </w:numPr>
              <w:tabs>
                <w:tab w:val="left" w:pos="287"/>
              </w:tabs>
              <w:spacing w:before="91"/>
              <w:ind w:hanging="270"/>
              <w:rPr>
                <w:rFonts w:eastAsia="Arial" w:cstheme="minorHAnsi"/>
              </w:rPr>
            </w:pPr>
            <w:r w:rsidRPr="00AB18F3">
              <w:rPr>
                <w:rFonts w:cstheme="minorHAnsi"/>
                <w:spacing w:val="-1"/>
                <w:w w:val="105"/>
              </w:rPr>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RFO</w:t>
            </w:r>
          </w:p>
          <w:p w14:paraId="43ABB595" w14:textId="77777777" w:rsidR="00EB619C" w:rsidRPr="00AB18F3" w:rsidRDefault="00EB619C" w:rsidP="00112C7B">
            <w:pPr>
              <w:pStyle w:val="Odsekzoznamu"/>
              <w:widowControl w:val="0"/>
              <w:numPr>
                <w:ilvl w:val="0"/>
                <w:numId w:val="50"/>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r w:rsidR="00EB619C" w:rsidRPr="00AB18F3" w14:paraId="7DC7D22D" w14:textId="77777777" w:rsidTr="003B4E8C">
        <w:tc>
          <w:tcPr>
            <w:tcW w:w="2972" w:type="dxa"/>
            <w:shd w:val="clear" w:color="auto" w:fill="auto"/>
          </w:tcPr>
          <w:p w14:paraId="22896137" w14:textId="77777777" w:rsidR="00EB619C" w:rsidRPr="00AB18F3" w:rsidRDefault="00EB619C" w:rsidP="003B4E8C">
            <w:pPr>
              <w:pStyle w:val="TableParagraph"/>
              <w:spacing w:before="11"/>
              <w:rPr>
                <w:rFonts w:asciiTheme="minorHAnsi" w:eastAsia="Arial" w:hAnsiTheme="minorHAnsi" w:cstheme="minorHAnsi"/>
                <w:lang w:val="sk-SK"/>
              </w:rPr>
            </w:pPr>
          </w:p>
          <w:p w14:paraId="0B63379A"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RPO</w:t>
            </w:r>
          </w:p>
        </w:tc>
        <w:tc>
          <w:tcPr>
            <w:tcW w:w="6378" w:type="dxa"/>
            <w:shd w:val="clear" w:color="auto" w:fill="auto"/>
          </w:tcPr>
          <w:p w14:paraId="7858C065" w14:textId="77777777" w:rsidR="00EB619C" w:rsidRPr="00AB18F3" w:rsidRDefault="00EB619C" w:rsidP="003B4E8C">
            <w:pPr>
              <w:pStyle w:val="TableParagraph"/>
              <w:spacing w:line="250" w:lineRule="auto"/>
              <w:ind w:left="0" w:right="116"/>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3"/>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RPO.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7FD9DE65" w14:textId="77777777" w:rsidR="00EB619C" w:rsidRPr="00AB18F3" w:rsidRDefault="00EB619C" w:rsidP="00112C7B">
            <w:pPr>
              <w:pStyle w:val="Odsekzoznamu"/>
              <w:widowControl w:val="0"/>
              <w:numPr>
                <w:ilvl w:val="0"/>
                <w:numId w:val="51"/>
              </w:numPr>
              <w:tabs>
                <w:tab w:val="left" w:pos="287"/>
              </w:tabs>
              <w:spacing w:before="88"/>
              <w:ind w:hanging="270"/>
              <w:rPr>
                <w:rFonts w:eastAsia="Arial" w:cstheme="minorHAnsi"/>
              </w:rPr>
            </w:pPr>
            <w:r w:rsidRPr="00AB18F3">
              <w:rPr>
                <w:rFonts w:cstheme="minorHAnsi"/>
                <w:spacing w:val="-1"/>
                <w:w w:val="105"/>
              </w:rPr>
              <w:lastRenderedPageBreak/>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RPO</w:t>
            </w:r>
          </w:p>
          <w:p w14:paraId="6435C4B2" w14:textId="77777777" w:rsidR="00EB619C" w:rsidRPr="00AB18F3" w:rsidRDefault="00EB619C" w:rsidP="00112C7B">
            <w:pPr>
              <w:pStyle w:val="Odsekzoznamu"/>
              <w:widowControl w:val="0"/>
              <w:numPr>
                <w:ilvl w:val="0"/>
                <w:numId w:val="51"/>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bl>
    <w:p w14:paraId="75D70FAA" w14:textId="77777777" w:rsidR="00EB619C" w:rsidRPr="00927479" w:rsidRDefault="00EB619C" w:rsidP="00EB619C">
      <w:pPr>
        <w:rPr>
          <w:rFonts w:cstheme="minorHAnsi"/>
        </w:rPr>
      </w:pPr>
    </w:p>
    <w:p w14:paraId="5680EEC2" w14:textId="77777777" w:rsidR="00EB619C" w:rsidRPr="00927479" w:rsidRDefault="00EB619C" w:rsidP="00EB619C">
      <w:pPr>
        <w:tabs>
          <w:tab w:val="left" w:pos="1665"/>
        </w:tabs>
        <w:rPr>
          <w:rStyle w:val="Nadpis2Char"/>
          <w:rFonts w:eastAsia="Calibri" w:cstheme="minorHAnsi"/>
          <w:iCs/>
        </w:rPr>
      </w:pPr>
      <w:r w:rsidRPr="00927479">
        <w:rPr>
          <w:rStyle w:val="Nadpis2Char"/>
          <w:rFonts w:eastAsia="Calibri" w:cstheme="minorHAnsi"/>
        </w:rPr>
        <w:t>Technologické komponenty IS RÚ</w:t>
      </w:r>
    </w:p>
    <w:p w14:paraId="2B546803" w14:textId="77777777" w:rsidR="00EB619C" w:rsidRDefault="00EB619C" w:rsidP="00EB619C">
      <w:pPr>
        <w:tabs>
          <w:tab w:val="left" w:pos="1665"/>
        </w:tabs>
        <w:rPr>
          <w:rFonts w:cstheme="minorHAnsi"/>
          <w:sz w:val="20"/>
          <w:szCs w:val="22"/>
        </w:rPr>
      </w:pPr>
    </w:p>
    <w:p w14:paraId="60270544" w14:textId="77777777" w:rsidR="00EB619C" w:rsidRPr="00927479" w:rsidRDefault="00EB619C" w:rsidP="00EB619C">
      <w:pPr>
        <w:tabs>
          <w:tab w:val="left" w:pos="1665"/>
        </w:tabs>
        <w:rPr>
          <w:rFonts w:cstheme="minorHAnsi"/>
          <w:szCs w:val="22"/>
        </w:rPr>
      </w:pPr>
      <w:r w:rsidRPr="00927479">
        <w:rPr>
          <w:rFonts w:cstheme="minorHAnsi"/>
          <w:szCs w:val="22"/>
        </w:rPr>
        <w:t xml:space="preserve">Systém je navrhnutý na báze trojúrovňového modelu sieťovej architektúry. </w:t>
      </w:r>
    </w:p>
    <w:p w14:paraId="5401FB29" w14:textId="77777777" w:rsidR="00EB619C" w:rsidRPr="00927479" w:rsidRDefault="00EB619C" w:rsidP="00EB619C">
      <w:pPr>
        <w:tabs>
          <w:tab w:val="left" w:pos="1665"/>
        </w:tabs>
        <w:rPr>
          <w:rFonts w:cstheme="minorHAnsi"/>
          <w:szCs w:val="22"/>
        </w:rPr>
      </w:pPr>
    </w:p>
    <w:p w14:paraId="6B0D3E97" w14:textId="77777777" w:rsidR="00EB619C" w:rsidRPr="00927479" w:rsidRDefault="00EB619C" w:rsidP="00EB619C">
      <w:pPr>
        <w:tabs>
          <w:tab w:val="left" w:pos="1665"/>
        </w:tabs>
        <w:rPr>
          <w:rFonts w:cstheme="minorHAnsi"/>
          <w:b/>
          <w:szCs w:val="22"/>
        </w:rPr>
      </w:pPr>
      <w:r w:rsidRPr="00927479">
        <w:rPr>
          <w:rFonts w:cstheme="minorHAnsi"/>
          <w:b/>
          <w:szCs w:val="22"/>
        </w:rPr>
        <w:t>Použitý systémový softvér v riešení IS RÚ:</w:t>
      </w:r>
    </w:p>
    <w:p w14:paraId="762719DE" w14:textId="77777777" w:rsidR="00EB619C" w:rsidRPr="00927479" w:rsidRDefault="00EB619C" w:rsidP="00EB619C">
      <w:pPr>
        <w:tabs>
          <w:tab w:val="left" w:pos="1665"/>
        </w:tabs>
        <w:rPr>
          <w:rFonts w:cstheme="minorHAnsi"/>
          <w:b/>
          <w:sz w:val="20"/>
          <w:szCs w:val="22"/>
        </w:rPr>
      </w:pPr>
    </w:p>
    <w:tbl>
      <w:tblPr>
        <w:tblW w:w="9419" w:type="dxa"/>
        <w:tblBorders>
          <w:top w:val="nil"/>
          <w:left w:val="nil"/>
          <w:bottom w:val="nil"/>
          <w:right w:val="nil"/>
        </w:tblBorders>
        <w:tblLayout w:type="fixed"/>
        <w:tblLook w:val="0000" w:firstRow="0" w:lastRow="0" w:firstColumn="0" w:lastColumn="0" w:noHBand="0" w:noVBand="0"/>
      </w:tblPr>
      <w:tblGrid>
        <w:gridCol w:w="2886"/>
        <w:gridCol w:w="2985"/>
        <w:gridCol w:w="1394"/>
        <w:gridCol w:w="380"/>
        <w:gridCol w:w="1774"/>
      </w:tblGrid>
      <w:tr w:rsidR="00EB619C" w:rsidRPr="00927479" w14:paraId="1F1B49EF" w14:textId="77777777" w:rsidTr="003B4E8C">
        <w:trPr>
          <w:trHeight w:val="220"/>
        </w:trPr>
        <w:tc>
          <w:tcPr>
            <w:tcW w:w="2886" w:type="dxa"/>
            <w:tcBorders>
              <w:top w:val="single" w:sz="4" w:space="0" w:color="auto"/>
              <w:bottom w:val="single" w:sz="4" w:space="0" w:color="auto"/>
            </w:tcBorders>
          </w:tcPr>
          <w:p w14:paraId="551852F5"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Operačné systémy a systémový SW </w:t>
            </w:r>
          </w:p>
        </w:tc>
        <w:tc>
          <w:tcPr>
            <w:tcW w:w="2985" w:type="dxa"/>
            <w:tcBorders>
              <w:top w:val="single" w:sz="4" w:space="0" w:color="auto"/>
              <w:bottom w:val="single" w:sz="4" w:space="0" w:color="auto"/>
            </w:tcBorders>
          </w:tcPr>
          <w:p w14:paraId="21335DD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Typ SW </w:t>
            </w:r>
          </w:p>
        </w:tc>
        <w:tc>
          <w:tcPr>
            <w:tcW w:w="1774" w:type="dxa"/>
            <w:gridSpan w:val="2"/>
            <w:tcBorders>
              <w:top w:val="single" w:sz="4" w:space="0" w:color="auto"/>
              <w:bottom w:val="single" w:sz="4" w:space="0" w:color="auto"/>
            </w:tcBorders>
          </w:tcPr>
          <w:p w14:paraId="4AA3DCF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c>
          <w:tcPr>
            <w:tcW w:w="1774" w:type="dxa"/>
            <w:tcBorders>
              <w:top w:val="single" w:sz="4" w:space="0" w:color="auto"/>
              <w:bottom w:val="single" w:sz="4" w:space="0" w:color="auto"/>
            </w:tcBorders>
          </w:tcPr>
          <w:p w14:paraId="0B60E419" w14:textId="77777777" w:rsidR="00EB619C" w:rsidRPr="00927479" w:rsidRDefault="00EB619C" w:rsidP="003B4E8C">
            <w:pPr>
              <w:tabs>
                <w:tab w:val="left" w:pos="1665"/>
              </w:tabs>
              <w:rPr>
                <w:rFonts w:cstheme="minorHAnsi"/>
                <w:b/>
                <w:bCs/>
                <w:sz w:val="20"/>
                <w:szCs w:val="22"/>
              </w:rPr>
            </w:pPr>
            <w:r>
              <w:rPr>
                <w:rFonts w:cstheme="minorHAnsi"/>
                <w:b/>
                <w:bCs/>
                <w:sz w:val="20"/>
                <w:szCs w:val="22"/>
              </w:rPr>
              <w:t>Počet prostredí</w:t>
            </w:r>
          </w:p>
        </w:tc>
      </w:tr>
      <w:tr w:rsidR="00EB619C" w:rsidRPr="00927479" w14:paraId="245A8392" w14:textId="77777777" w:rsidTr="003B4E8C">
        <w:trPr>
          <w:trHeight w:val="114"/>
        </w:trPr>
        <w:tc>
          <w:tcPr>
            <w:tcW w:w="2886" w:type="dxa"/>
            <w:tcBorders>
              <w:top w:val="single" w:sz="4" w:space="0" w:color="auto"/>
              <w:bottom w:val="single" w:sz="4" w:space="0" w:color="auto"/>
            </w:tcBorders>
          </w:tcPr>
          <w:p w14:paraId="74F007CC"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w:t>
            </w:r>
            <w:proofErr w:type="spellStart"/>
            <w:r w:rsidRPr="00927479">
              <w:rPr>
                <w:rFonts w:cstheme="minorHAnsi"/>
                <w:sz w:val="20"/>
                <w:szCs w:val="22"/>
              </w:rPr>
              <w:t>Data</w:t>
            </w:r>
            <w:proofErr w:type="spellEnd"/>
            <w:r w:rsidRPr="00927479">
              <w:rPr>
                <w:rFonts w:cstheme="minorHAnsi"/>
                <w:sz w:val="20"/>
                <w:szCs w:val="22"/>
              </w:rPr>
              <w:t xml:space="preserve"> Center </w:t>
            </w:r>
          </w:p>
        </w:tc>
        <w:tc>
          <w:tcPr>
            <w:tcW w:w="2985" w:type="dxa"/>
            <w:tcBorders>
              <w:top w:val="single" w:sz="4" w:space="0" w:color="auto"/>
              <w:bottom w:val="single" w:sz="4" w:space="0" w:color="auto"/>
            </w:tcBorders>
          </w:tcPr>
          <w:p w14:paraId="3768233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394" w:type="dxa"/>
            <w:tcBorders>
              <w:top w:val="single" w:sz="4" w:space="0" w:color="auto"/>
              <w:bottom w:val="single" w:sz="4" w:space="0" w:color="auto"/>
            </w:tcBorders>
          </w:tcPr>
          <w:p w14:paraId="311C6DAB" w14:textId="77777777" w:rsidR="00EB619C" w:rsidRPr="00927479" w:rsidRDefault="00EB619C" w:rsidP="003B4E8C">
            <w:pPr>
              <w:tabs>
                <w:tab w:val="left" w:pos="1665"/>
              </w:tabs>
              <w:rPr>
                <w:rFonts w:cstheme="minorHAnsi"/>
                <w:sz w:val="20"/>
                <w:szCs w:val="22"/>
              </w:rPr>
            </w:pPr>
            <w:r>
              <w:rPr>
                <w:rFonts w:cstheme="minorHAnsi"/>
                <w:sz w:val="20"/>
                <w:szCs w:val="22"/>
              </w:rPr>
              <w:t>18</w:t>
            </w:r>
          </w:p>
        </w:tc>
        <w:tc>
          <w:tcPr>
            <w:tcW w:w="379" w:type="dxa"/>
            <w:tcBorders>
              <w:top w:val="single" w:sz="4" w:space="0" w:color="auto"/>
              <w:bottom w:val="single" w:sz="4" w:space="0" w:color="auto"/>
            </w:tcBorders>
          </w:tcPr>
          <w:p w14:paraId="2AA80DCB" w14:textId="77777777" w:rsidR="00EB619C" w:rsidRPr="00927479" w:rsidRDefault="00EB619C" w:rsidP="003B4E8C">
            <w:pPr>
              <w:tabs>
                <w:tab w:val="left" w:pos="1665"/>
              </w:tabs>
              <w:rPr>
                <w:rFonts w:cstheme="minorHAnsi"/>
                <w:sz w:val="20"/>
                <w:szCs w:val="22"/>
              </w:rPr>
            </w:pPr>
          </w:p>
        </w:tc>
        <w:tc>
          <w:tcPr>
            <w:tcW w:w="1774" w:type="dxa"/>
            <w:tcBorders>
              <w:top w:val="single" w:sz="4" w:space="0" w:color="auto"/>
              <w:bottom w:val="single" w:sz="4" w:space="0" w:color="auto"/>
            </w:tcBorders>
          </w:tcPr>
          <w:p w14:paraId="0C25E1F7"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5D5A09E4" w14:textId="77777777" w:rsidTr="003B4E8C">
        <w:trPr>
          <w:trHeight w:val="114"/>
        </w:trPr>
        <w:tc>
          <w:tcPr>
            <w:tcW w:w="2886" w:type="dxa"/>
            <w:tcBorders>
              <w:top w:val="single" w:sz="4" w:space="0" w:color="auto"/>
              <w:bottom w:val="single" w:sz="4" w:space="0" w:color="auto"/>
            </w:tcBorders>
          </w:tcPr>
          <w:p w14:paraId="3F762C6A"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Standard </w:t>
            </w:r>
          </w:p>
        </w:tc>
        <w:tc>
          <w:tcPr>
            <w:tcW w:w="2985" w:type="dxa"/>
            <w:tcBorders>
              <w:top w:val="single" w:sz="4" w:space="0" w:color="auto"/>
              <w:bottom w:val="single" w:sz="4" w:space="0" w:color="auto"/>
            </w:tcBorders>
          </w:tcPr>
          <w:p w14:paraId="3392B7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774" w:type="dxa"/>
            <w:gridSpan w:val="2"/>
            <w:tcBorders>
              <w:top w:val="single" w:sz="4" w:space="0" w:color="auto"/>
              <w:bottom w:val="single" w:sz="4" w:space="0" w:color="auto"/>
            </w:tcBorders>
          </w:tcPr>
          <w:p w14:paraId="1E862234" w14:textId="77777777" w:rsidR="00EB619C" w:rsidRPr="00927479" w:rsidRDefault="00EB619C" w:rsidP="003B4E8C">
            <w:pPr>
              <w:tabs>
                <w:tab w:val="left" w:pos="1665"/>
              </w:tabs>
              <w:rPr>
                <w:rFonts w:cstheme="minorHAnsi"/>
                <w:sz w:val="20"/>
                <w:szCs w:val="22"/>
              </w:rPr>
            </w:pPr>
            <w:r>
              <w:rPr>
                <w:rFonts w:cstheme="minorHAnsi"/>
                <w:sz w:val="20"/>
                <w:szCs w:val="22"/>
              </w:rPr>
              <w:t>15</w:t>
            </w:r>
          </w:p>
        </w:tc>
        <w:tc>
          <w:tcPr>
            <w:tcW w:w="1774" w:type="dxa"/>
            <w:tcBorders>
              <w:top w:val="single" w:sz="4" w:space="0" w:color="auto"/>
              <w:bottom w:val="single" w:sz="4" w:space="0" w:color="auto"/>
            </w:tcBorders>
          </w:tcPr>
          <w:p w14:paraId="1ADAF79D" w14:textId="77777777" w:rsidR="00EB619C" w:rsidRDefault="00EB619C" w:rsidP="003B4E8C">
            <w:pPr>
              <w:tabs>
                <w:tab w:val="left" w:pos="1665"/>
              </w:tabs>
              <w:rPr>
                <w:rFonts w:cstheme="minorHAnsi"/>
                <w:sz w:val="20"/>
                <w:szCs w:val="22"/>
              </w:rPr>
            </w:pPr>
            <w:r>
              <w:rPr>
                <w:rFonts w:cstheme="minorHAnsi"/>
                <w:sz w:val="20"/>
                <w:szCs w:val="22"/>
              </w:rPr>
              <w:t>2</w:t>
            </w:r>
          </w:p>
        </w:tc>
      </w:tr>
      <w:tr w:rsidR="00EB619C" w:rsidRPr="00927479" w14:paraId="68A189E8" w14:textId="77777777" w:rsidTr="003B4E8C">
        <w:trPr>
          <w:trHeight w:val="114"/>
        </w:trPr>
        <w:tc>
          <w:tcPr>
            <w:tcW w:w="2886" w:type="dxa"/>
            <w:tcBorders>
              <w:top w:val="single" w:sz="4" w:space="0" w:color="auto"/>
              <w:bottom w:val="single" w:sz="4" w:space="0" w:color="auto"/>
            </w:tcBorders>
          </w:tcPr>
          <w:p w14:paraId="623A511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9 </w:t>
            </w:r>
          </w:p>
        </w:tc>
        <w:tc>
          <w:tcPr>
            <w:tcW w:w="2985" w:type="dxa"/>
            <w:tcBorders>
              <w:top w:val="single" w:sz="4" w:space="0" w:color="auto"/>
              <w:bottom w:val="single" w:sz="4" w:space="0" w:color="auto"/>
            </w:tcBorders>
          </w:tcPr>
          <w:p w14:paraId="724589F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70CB964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13 </w:t>
            </w:r>
          </w:p>
        </w:tc>
        <w:tc>
          <w:tcPr>
            <w:tcW w:w="1774" w:type="dxa"/>
            <w:tcBorders>
              <w:top w:val="single" w:sz="4" w:space="0" w:color="auto"/>
              <w:bottom w:val="single" w:sz="4" w:space="0" w:color="auto"/>
            </w:tcBorders>
          </w:tcPr>
          <w:p w14:paraId="4D52480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64512B24" w14:textId="77777777" w:rsidTr="003B4E8C">
        <w:trPr>
          <w:trHeight w:val="114"/>
        </w:trPr>
        <w:tc>
          <w:tcPr>
            <w:tcW w:w="2886" w:type="dxa"/>
            <w:tcBorders>
              <w:top w:val="single" w:sz="4" w:space="0" w:color="auto"/>
              <w:bottom w:val="single" w:sz="4" w:space="0" w:color="auto"/>
            </w:tcBorders>
          </w:tcPr>
          <w:p w14:paraId="18347BED"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14</w:t>
            </w:r>
          </w:p>
        </w:tc>
        <w:tc>
          <w:tcPr>
            <w:tcW w:w="2985" w:type="dxa"/>
            <w:tcBorders>
              <w:top w:val="single" w:sz="4" w:space="0" w:color="auto"/>
              <w:bottom w:val="single" w:sz="4" w:space="0" w:color="auto"/>
            </w:tcBorders>
          </w:tcPr>
          <w:p w14:paraId="3082E32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p>
        </w:tc>
        <w:tc>
          <w:tcPr>
            <w:tcW w:w="1774" w:type="dxa"/>
            <w:gridSpan w:val="2"/>
            <w:tcBorders>
              <w:top w:val="single" w:sz="4" w:space="0" w:color="auto"/>
              <w:bottom w:val="single" w:sz="4" w:space="0" w:color="auto"/>
            </w:tcBorders>
          </w:tcPr>
          <w:p w14:paraId="28502D06" w14:textId="77777777" w:rsidR="00EB619C" w:rsidRPr="00927479" w:rsidDel="00A6146C" w:rsidRDefault="00EB619C" w:rsidP="003B4E8C">
            <w:pPr>
              <w:tabs>
                <w:tab w:val="left" w:pos="1665"/>
              </w:tabs>
              <w:rPr>
                <w:rFonts w:cstheme="minorHAnsi"/>
                <w:sz w:val="20"/>
                <w:szCs w:val="22"/>
              </w:rPr>
            </w:pPr>
            <w:r w:rsidRPr="00927479">
              <w:rPr>
                <w:rFonts w:cstheme="minorHAnsi"/>
                <w:sz w:val="20"/>
                <w:szCs w:val="22"/>
              </w:rPr>
              <w:t>2</w:t>
            </w:r>
          </w:p>
        </w:tc>
        <w:tc>
          <w:tcPr>
            <w:tcW w:w="1774" w:type="dxa"/>
            <w:tcBorders>
              <w:top w:val="single" w:sz="4" w:space="0" w:color="auto"/>
              <w:bottom w:val="single" w:sz="4" w:space="0" w:color="auto"/>
            </w:tcBorders>
          </w:tcPr>
          <w:p w14:paraId="26DC165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7856640A" w14:textId="77777777" w:rsidTr="003B4E8C">
        <w:trPr>
          <w:trHeight w:val="114"/>
        </w:trPr>
        <w:tc>
          <w:tcPr>
            <w:tcW w:w="2886" w:type="dxa"/>
            <w:tcBorders>
              <w:top w:val="single" w:sz="4" w:space="0" w:color="auto"/>
              <w:bottom w:val="single" w:sz="4" w:space="0" w:color="auto"/>
            </w:tcBorders>
          </w:tcPr>
          <w:p w14:paraId="18F0FE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Apache 2.4 </w:t>
            </w:r>
          </w:p>
        </w:tc>
        <w:tc>
          <w:tcPr>
            <w:tcW w:w="2985" w:type="dxa"/>
            <w:tcBorders>
              <w:top w:val="single" w:sz="4" w:space="0" w:color="auto"/>
              <w:bottom w:val="single" w:sz="4" w:space="0" w:color="auto"/>
            </w:tcBorders>
          </w:tcPr>
          <w:p w14:paraId="7069596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reverse</w:t>
            </w:r>
            <w:proofErr w:type="spellEnd"/>
            <w:r w:rsidRPr="00927479">
              <w:rPr>
                <w:rFonts w:cstheme="minorHAnsi"/>
                <w:sz w:val="20"/>
                <w:szCs w:val="22"/>
              </w:rPr>
              <w:t xml:space="preserve"> proxy, LB,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1497758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6 </w:t>
            </w:r>
          </w:p>
        </w:tc>
        <w:tc>
          <w:tcPr>
            <w:tcW w:w="1774" w:type="dxa"/>
            <w:tcBorders>
              <w:top w:val="single" w:sz="4" w:space="0" w:color="auto"/>
              <w:bottom w:val="single" w:sz="4" w:space="0" w:color="auto"/>
            </w:tcBorders>
          </w:tcPr>
          <w:p w14:paraId="11836214"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04482103" w14:textId="77777777" w:rsidTr="003B4E8C">
        <w:trPr>
          <w:trHeight w:val="114"/>
        </w:trPr>
        <w:tc>
          <w:tcPr>
            <w:tcW w:w="2886" w:type="dxa"/>
            <w:tcBorders>
              <w:top w:val="single" w:sz="4" w:space="0" w:color="auto"/>
              <w:bottom w:val="single" w:sz="4" w:space="0" w:color="auto"/>
            </w:tcBorders>
          </w:tcPr>
          <w:p w14:paraId="2548DE7A"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Elasticsearch</w:t>
            </w:r>
            <w:proofErr w:type="spellEnd"/>
            <w:r w:rsidRPr="00927479">
              <w:rPr>
                <w:rFonts w:cstheme="minorHAnsi"/>
                <w:sz w:val="20"/>
                <w:szCs w:val="22"/>
              </w:rPr>
              <w:t xml:space="preserve"> 1.7.1 </w:t>
            </w:r>
          </w:p>
        </w:tc>
        <w:tc>
          <w:tcPr>
            <w:tcW w:w="2985" w:type="dxa"/>
            <w:tcBorders>
              <w:top w:val="single" w:sz="4" w:space="0" w:color="auto"/>
              <w:bottom w:val="single" w:sz="4" w:space="0" w:color="auto"/>
            </w:tcBorders>
          </w:tcPr>
          <w:p w14:paraId="778BB81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vyhľadávací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46237A3E"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4 </w:t>
            </w:r>
          </w:p>
        </w:tc>
        <w:tc>
          <w:tcPr>
            <w:tcW w:w="1774" w:type="dxa"/>
            <w:tcBorders>
              <w:top w:val="single" w:sz="4" w:space="0" w:color="auto"/>
              <w:bottom w:val="single" w:sz="4" w:space="0" w:color="auto"/>
            </w:tcBorders>
          </w:tcPr>
          <w:p w14:paraId="5A157576"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bl>
    <w:p w14:paraId="5E272E34" w14:textId="77777777" w:rsidR="00EB619C" w:rsidRPr="00927479" w:rsidRDefault="00EB619C" w:rsidP="00EB619C">
      <w:pPr>
        <w:tabs>
          <w:tab w:val="left" w:pos="1665"/>
        </w:tabs>
        <w:rPr>
          <w:rFonts w:cstheme="minorHAnsi"/>
          <w:b/>
          <w:bCs/>
          <w:iCs/>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2997"/>
        <w:gridCol w:w="2673"/>
        <w:gridCol w:w="3322"/>
      </w:tblGrid>
      <w:tr w:rsidR="00EB619C" w:rsidRPr="00927479" w14:paraId="3191B23A" w14:textId="77777777" w:rsidTr="003B4E8C">
        <w:trPr>
          <w:trHeight w:val="254"/>
        </w:trPr>
        <w:tc>
          <w:tcPr>
            <w:tcW w:w="5670" w:type="dxa"/>
            <w:gridSpan w:val="2"/>
          </w:tcPr>
          <w:p w14:paraId="202470FC"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Moduly Informačného systému RÚ </w:t>
            </w:r>
          </w:p>
        </w:tc>
        <w:tc>
          <w:tcPr>
            <w:tcW w:w="3322" w:type="dxa"/>
          </w:tcPr>
          <w:p w14:paraId="310F4332"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r>
      <w:tr w:rsidR="00EB619C" w:rsidRPr="00927479" w14:paraId="4B51C275" w14:textId="77777777" w:rsidTr="003B4E8C">
        <w:trPr>
          <w:trHeight w:val="132"/>
        </w:trPr>
        <w:tc>
          <w:tcPr>
            <w:tcW w:w="2997" w:type="dxa"/>
            <w:tcBorders>
              <w:top w:val="single" w:sz="4" w:space="0" w:color="auto"/>
              <w:bottom w:val="single" w:sz="4" w:space="0" w:color="auto"/>
            </w:tcBorders>
          </w:tcPr>
          <w:p w14:paraId="3D6F2579"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per verejnosť </w:t>
            </w:r>
          </w:p>
        </w:tc>
        <w:tc>
          <w:tcPr>
            <w:tcW w:w="2673" w:type="dxa"/>
            <w:tcBorders>
              <w:top w:val="single" w:sz="4" w:space="0" w:color="auto"/>
              <w:bottom w:val="single" w:sz="4" w:space="0" w:color="auto"/>
            </w:tcBorders>
          </w:tcPr>
          <w:p w14:paraId="6BFD7AF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662E756"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1E336CEF" w14:textId="77777777" w:rsidTr="003B4E8C">
        <w:trPr>
          <w:trHeight w:val="132"/>
        </w:trPr>
        <w:tc>
          <w:tcPr>
            <w:tcW w:w="2997" w:type="dxa"/>
            <w:tcBorders>
              <w:top w:val="single" w:sz="4" w:space="0" w:color="auto"/>
              <w:bottom w:val="single" w:sz="4" w:space="0" w:color="auto"/>
            </w:tcBorders>
          </w:tcPr>
          <w:p w14:paraId="1A9DD1D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verejnosť </w:t>
            </w:r>
          </w:p>
        </w:tc>
        <w:tc>
          <w:tcPr>
            <w:tcW w:w="2673" w:type="dxa"/>
            <w:tcBorders>
              <w:top w:val="single" w:sz="4" w:space="0" w:color="auto"/>
              <w:bottom w:val="single" w:sz="4" w:space="0" w:color="auto"/>
            </w:tcBorders>
          </w:tcPr>
          <w:p w14:paraId="33887FB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16999D4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 </w:t>
            </w:r>
          </w:p>
        </w:tc>
      </w:tr>
      <w:tr w:rsidR="00EB619C" w:rsidRPr="00927479" w14:paraId="774FD776" w14:textId="77777777" w:rsidTr="003B4E8C">
        <w:trPr>
          <w:trHeight w:val="132"/>
        </w:trPr>
        <w:tc>
          <w:tcPr>
            <w:tcW w:w="2997" w:type="dxa"/>
            <w:tcBorders>
              <w:top w:val="single" w:sz="4" w:space="0" w:color="auto"/>
              <w:bottom w:val="single" w:sz="4" w:space="0" w:color="auto"/>
            </w:tcBorders>
          </w:tcPr>
          <w:p w14:paraId="35E6D2E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pre správcov </w:t>
            </w:r>
          </w:p>
        </w:tc>
        <w:tc>
          <w:tcPr>
            <w:tcW w:w="2673" w:type="dxa"/>
            <w:tcBorders>
              <w:top w:val="single" w:sz="4" w:space="0" w:color="auto"/>
              <w:bottom w:val="single" w:sz="4" w:space="0" w:color="auto"/>
            </w:tcBorders>
          </w:tcPr>
          <w:p w14:paraId="7334FB9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52A3F73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4861306" w14:textId="77777777" w:rsidTr="003B4E8C">
        <w:trPr>
          <w:trHeight w:val="132"/>
        </w:trPr>
        <w:tc>
          <w:tcPr>
            <w:tcW w:w="2997" w:type="dxa"/>
            <w:tcBorders>
              <w:top w:val="single" w:sz="4" w:space="0" w:color="auto"/>
              <w:bottom w:val="single" w:sz="4" w:space="0" w:color="auto"/>
            </w:tcBorders>
          </w:tcPr>
          <w:p w14:paraId="4D09CBF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správcov </w:t>
            </w:r>
          </w:p>
        </w:tc>
        <w:tc>
          <w:tcPr>
            <w:tcW w:w="2673" w:type="dxa"/>
            <w:tcBorders>
              <w:top w:val="single" w:sz="4" w:space="0" w:color="auto"/>
              <w:bottom w:val="single" w:sz="4" w:space="0" w:color="auto"/>
            </w:tcBorders>
          </w:tcPr>
          <w:p w14:paraId="0BE1C2F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F01D64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73ED8229" w14:textId="77777777" w:rsidTr="003B4E8C">
        <w:trPr>
          <w:trHeight w:val="132"/>
        </w:trPr>
        <w:tc>
          <w:tcPr>
            <w:tcW w:w="2997" w:type="dxa"/>
            <w:tcBorders>
              <w:top w:val="single" w:sz="4" w:space="0" w:color="auto"/>
              <w:bottom w:val="single" w:sz="4" w:space="0" w:color="auto"/>
            </w:tcBorders>
          </w:tcPr>
          <w:p w14:paraId="16948DB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dohľad </w:t>
            </w:r>
          </w:p>
        </w:tc>
        <w:tc>
          <w:tcPr>
            <w:tcW w:w="2673" w:type="dxa"/>
            <w:tcBorders>
              <w:top w:val="single" w:sz="4" w:space="0" w:color="auto"/>
              <w:bottom w:val="single" w:sz="4" w:space="0" w:color="auto"/>
            </w:tcBorders>
          </w:tcPr>
          <w:p w14:paraId="5C0CA83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C9D91C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D5C05F9" w14:textId="77777777" w:rsidTr="003B4E8C">
        <w:trPr>
          <w:trHeight w:val="132"/>
        </w:trPr>
        <w:tc>
          <w:tcPr>
            <w:tcW w:w="2997" w:type="dxa"/>
            <w:tcBorders>
              <w:top w:val="single" w:sz="4" w:space="0" w:color="auto"/>
              <w:bottom w:val="single" w:sz="4" w:space="0" w:color="auto"/>
            </w:tcBorders>
          </w:tcPr>
          <w:p w14:paraId="79A7523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integrácie na systémy MSSR </w:t>
            </w:r>
          </w:p>
        </w:tc>
        <w:tc>
          <w:tcPr>
            <w:tcW w:w="2673" w:type="dxa"/>
            <w:tcBorders>
              <w:top w:val="single" w:sz="4" w:space="0" w:color="auto"/>
              <w:bottom w:val="single" w:sz="4" w:space="0" w:color="auto"/>
            </w:tcBorders>
          </w:tcPr>
          <w:p w14:paraId="2309AA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44CE674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5D7685BE" w14:textId="77777777" w:rsidTr="003B4E8C">
        <w:trPr>
          <w:trHeight w:val="132"/>
        </w:trPr>
        <w:tc>
          <w:tcPr>
            <w:tcW w:w="2997" w:type="dxa"/>
            <w:tcBorders>
              <w:top w:val="single" w:sz="4" w:space="0" w:color="auto"/>
              <w:bottom w:val="single" w:sz="4" w:space="0" w:color="auto"/>
            </w:tcBorders>
          </w:tcPr>
          <w:p w14:paraId="0E5E07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nahliadanie do spisu </w:t>
            </w:r>
          </w:p>
        </w:tc>
        <w:tc>
          <w:tcPr>
            <w:tcW w:w="2673" w:type="dxa"/>
            <w:tcBorders>
              <w:top w:val="single" w:sz="4" w:space="0" w:color="auto"/>
              <w:bottom w:val="single" w:sz="4" w:space="0" w:color="auto"/>
            </w:tcBorders>
          </w:tcPr>
          <w:p w14:paraId="485B8ED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B82A164"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0CF50049" w14:textId="77777777" w:rsidTr="003B4E8C">
        <w:trPr>
          <w:trHeight w:val="132"/>
        </w:trPr>
        <w:tc>
          <w:tcPr>
            <w:tcW w:w="2997" w:type="dxa"/>
            <w:tcBorders>
              <w:top w:val="single" w:sz="4" w:space="0" w:color="auto"/>
              <w:bottom w:val="single" w:sz="4" w:space="0" w:color="auto"/>
            </w:tcBorders>
          </w:tcPr>
          <w:p w14:paraId="26F5B32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pre Centrum právnej pomoci</w:t>
            </w:r>
          </w:p>
        </w:tc>
        <w:tc>
          <w:tcPr>
            <w:tcW w:w="2673" w:type="dxa"/>
            <w:tcBorders>
              <w:top w:val="single" w:sz="4" w:space="0" w:color="auto"/>
              <w:bottom w:val="single" w:sz="4" w:space="0" w:color="auto"/>
            </w:tcBorders>
          </w:tcPr>
          <w:p w14:paraId="3AE68C93"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39ABC017"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r w:rsidR="00EB619C" w:rsidRPr="00927479" w14:paraId="7DA59DD9" w14:textId="77777777" w:rsidTr="003B4E8C">
        <w:trPr>
          <w:trHeight w:val="132"/>
        </w:trPr>
        <w:tc>
          <w:tcPr>
            <w:tcW w:w="2997" w:type="dxa"/>
            <w:tcBorders>
              <w:top w:val="single" w:sz="4" w:space="0" w:color="auto"/>
              <w:bottom w:val="single" w:sz="4" w:space="0" w:color="auto"/>
            </w:tcBorders>
          </w:tcPr>
          <w:p w14:paraId="2E18A06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IRI</w:t>
            </w:r>
          </w:p>
        </w:tc>
        <w:tc>
          <w:tcPr>
            <w:tcW w:w="2673" w:type="dxa"/>
            <w:tcBorders>
              <w:top w:val="single" w:sz="4" w:space="0" w:color="auto"/>
              <w:bottom w:val="single" w:sz="4" w:space="0" w:color="auto"/>
            </w:tcBorders>
          </w:tcPr>
          <w:p w14:paraId="01CE4585"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614DB856"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bl>
    <w:p w14:paraId="55A5802C" w14:textId="77777777" w:rsidR="00EB619C" w:rsidRPr="00927479" w:rsidRDefault="00EB619C" w:rsidP="00EB619C">
      <w:pPr>
        <w:tabs>
          <w:tab w:val="left" w:pos="1665"/>
        </w:tabs>
        <w:rPr>
          <w:rFonts w:cstheme="minorHAnsi"/>
          <w:b/>
          <w:bCs/>
          <w:iCs/>
          <w:sz w:val="20"/>
          <w:szCs w:val="22"/>
        </w:rPr>
      </w:pPr>
    </w:p>
    <w:p w14:paraId="4932F904" w14:textId="77777777" w:rsidR="00EB619C" w:rsidRPr="00927479" w:rsidRDefault="00EB619C" w:rsidP="00EB619C">
      <w:pPr>
        <w:tabs>
          <w:tab w:val="left" w:pos="1665"/>
        </w:tabs>
        <w:rPr>
          <w:rFonts w:cstheme="minorHAnsi"/>
          <w:b/>
          <w:szCs w:val="22"/>
        </w:rPr>
      </w:pPr>
      <w:r w:rsidRPr="00927479">
        <w:rPr>
          <w:rFonts w:cstheme="minorHAnsi"/>
          <w:b/>
          <w:szCs w:val="22"/>
        </w:rPr>
        <w:t>Infraštruktúra</w:t>
      </w:r>
    </w:p>
    <w:p w14:paraId="4387F0E9" w14:textId="77777777" w:rsidR="00EB619C" w:rsidRDefault="00EB619C" w:rsidP="00EB619C">
      <w:pPr>
        <w:tabs>
          <w:tab w:val="left" w:pos="1665"/>
        </w:tabs>
        <w:rPr>
          <w:rFonts w:cstheme="minorHAnsi"/>
          <w:sz w:val="20"/>
          <w:szCs w:val="22"/>
        </w:rPr>
      </w:pPr>
    </w:p>
    <w:p w14:paraId="5131E80B" w14:textId="1AF465BE" w:rsidR="00EB619C" w:rsidRDefault="00EB619C" w:rsidP="00EB619C">
      <w:pPr>
        <w:tabs>
          <w:tab w:val="left" w:pos="1665"/>
        </w:tabs>
        <w:rPr>
          <w:rFonts w:cstheme="minorHAnsi"/>
          <w:szCs w:val="22"/>
        </w:rPr>
      </w:pPr>
      <w:r w:rsidRPr="00927479">
        <w:rPr>
          <w:rFonts w:cstheme="minorHAnsi"/>
          <w:szCs w:val="22"/>
        </w:rPr>
        <w:t xml:space="preserve">Produkčné a testovacie prostredia IS RÚ sú umiestnené v dátovom centre ministerstva. </w:t>
      </w:r>
    </w:p>
    <w:p w14:paraId="2CEFE2F8" w14:textId="220D6426" w:rsidR="009F4915" w:rsidRDefault="009F4915" w:rsidP="00EB619C">
      <w:pPr>
        <w:tabs>
          <w:tab w:val="left" w:pos="1665"/>
        </w:tabs>
        <w:rPr>
          <w:rFonts w:cstheme="minorHAnsi"/>
          <w:szCs w:val="22"/>
        </w:rPr>
      </w:pPr>
    </w:p>
    <w:p w14:paraId="2316CAF7" w14:textId="77777777" w:rsidR="009F4915" w:rsidRPr="00E14304" w:rsidRDefault="009F4915" w:rsidP="009F4915">
      <w:pPr>
        <w:spacing w:after="160" w:line="259" w:lineRule="auto"/>
        <w:rPr>
          <w:rFonts w:ascii="Calibri" w:eastAsia="Calibri" w:hAnsi="Calibri"/>
          <w:b/>
          <w:szCs w:val="22"/>
          <w:lang w:eastAsia="en-US"/>
        </w:rPr>
      </w:pPr>
      <w:r w:rsidRPr="00E14304">
        <w:rPr>
          <w:rFonts w:ascii="Calibri" w:eastAsia="Calibri" w:hAnsi="Calibri"/>
          <w:b/>
          <w:szCs w:val="22"/>
          <w:lang w:eastAsia="en-US"/>
        </w:rPr>
        <w:t>Špecifikácia a rozsah predmetu zákazky</w:t>
      </w:r>
    </w:p>
    <w:p w14:paraId="3C7534C8"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Poskytovateľ poskytne služby prevádzkovej podpory a služby rozvoja týmito formami: </w:t>
      </w:r>
    </w:p>
    <w:p w14:paraId="7776A855" w14:textId="32EB34E7" w:rsidR="009F4915" w:rsidRPr="00E14304" w:rsidRDefault="009F4915" w:rsidP="009F4915">
      <w:pPr>
        <w:autoSpaceDE w:val="0"/>
        <w:autoSpaceDN w:val="0"/>
        <w:adjustRightInd w:val="0"/>
        <w:spacing w:after="58"/>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A. paušálny servis zahŕňa zabezpečovanie bežnej servisnej podpory, ako aj poskytovanie podpory </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pre zaistenie spoľahlivej, kontinuálnej a bezpečnej prevádzky IS RÚ v súlade s aktuálnymi platnými funkčnými a nefunkčnými požiadavkami, vrátane riešenia </w:t>
      </w:r>
      <w:r>
        <w:rPr>
          <w:rFonts w:ascii="Calibri" w:eastAsia="Calibri" w:hAnsi="Calibri" w:cs="Calibri"/>
          <w:color w:val="000000"/>
          <w:szCs w:val="22"/>
          <w:lang w:eastAsia="en-US"/>
        </w:rPr>
        <w:t>Incident</w:t>
      </w:r>
      <w:r w:rsidRPr="00E14304">
        <w:rPr>
          <w:rFonts w:ascii="Calibri" w:eastAsia="Calibri" w:hAnsi="Calibri" w:cs="Calibri"/>
          <w:color w:val="000000"/>
          <w:szCs w:val="22"/>
          <w:lang w:eastAsia="en-US"/>
        </w:rPr>
        <w:t>ov</w:t>
      </w:r>
      <w:r>
        <w:rPr>
          <w:rFonts w:ascii="Calibri" w:eastAsia="Calibri" w:hAnsi="Calibri" w:cs="Calibri"/>
          <w:color w:val="000000"/>
          <w:szCs w:val="22"/>
          <w:lang w:eastAsia="en-US"/>
        </w:rPr>
        <w:t>, vrátane drobných požiadaviek na zmenu</w:t>
      </w:r>
      <w:r w:rsidRPr="00E14304">
        <w:rPr>
          <w:rFonts w:ascii="Calibri" w:eastAsia="Calibri" w:hAnsi="Calibri" w:cs="Calibri"/>
          <w:color w:val="000000"/>
          <w:szCs w:val="22"/>
          <w:lang w:eastAsia="en-US"/>
        </w:rPr>
        <w:t xml:space="preserve">. </w:t>
      </w:r>
    </w:p>
    <w:p w14:paraId="1E24B041"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B. služby rozvoja nad rámec paušálu, ktoré zahŕňajú implementovanie schválených požiadaviek na zmenu funkčnosti systému na základe Objednávky. Medzi služby rozvoja sú zaradené zmeny funkčnosti, konfigurácie a nastavení IS RÚ, ktoré sú vynútené legislatívnymi zmenami alebo zmenami prevádzkového prostredia verejného obstarávateľa. </w:t>
      </w:r>
    </w:p>
    <w:p w14:paraId="008A6C55"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p>
    <w:p w14:paraId="596AADA1" w14:textId="033C4A63"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lastRenderedPageBreak/>
        <w:t xml:space="preserve">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w:t>
      </w:r>
      <w:proofErr w:type="spellStart"/>
      <w:r w:rsidRPr="00E14304">
        <w:rPr>
          <w:rFonts w:ascii="Calibri" w:eastAsia="Calibri" w:hAnsi="Calibri" w:cs="Calibri"/>
          <w:color w:val="000000"/>
          <w:szCs w:val="22"/>
          <w:lang w:eastAsia="en-US"/>
        </w:rPr>
        <w:t>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Funkcionalita</w:t>
      </w:r>
      <w:proofErr w:type="spellEnd"/>
      <w:r w:rsidRPr="00E14304">
        <w:rPr>
          <w:rFonts w:ascii="Calibri" w:eastAsia="Calibri" w:hAnsi="Calibri" w:cs="Calibri"/>
          <w:color w:val="000000"/>
          <w:szCs w:val="22"/>
          <w:lang w:eastAsia="en-US"/>
        </w:rPr>
        <w:t xml:space="preserve"> Informačného systému Registra úpadcov umožňuje správcom zadávať všetky údaje podľa § 10a zákona č. 7/2005 Z. z.</w:t>
      </w:r>
      <w:r>
        <w:rPr>
          <w:rFonts w:ascii="Calibri" w:eastAsia="Calibri" w:hAnsi="Calibri" w:cs="Calibri"/>
          <w:color w:val="000000"/>
          <w:szCs w:val="22"/>
          <w:lang w:eastAsia="en-US"/>
        </w:rPr>
        <w:t xml:space="preserve"> </w:t>
      </w:r>
      <w:r w:rsidRPr="00E14304">
        <w:rPr>
          <w:rFonts w:ascii="Calibri" w:eastAsia="Calibri" w:hAnsi="Calibri" w:cs="Calibri"/>
          <w:color w:val="000000"/>
          <w:szCs w:val="22"/>
          <w:lang w:eastAsia="en-US"/>
        </w:rPr>
        <w:t>o</w:t>
      </w:r>
      <w:r>
        <w:rPr>
          <w:rFonts w:ascii="Calibri" w:eastAsia="Calibri" w:hAnsi="Calibri" w:cs="Calibri"/>
          <w:color w:val="000000"/>
          <w:szCs w:val="22"/>
          <w:lang w:eastAsia="en-US"/>
        </w:rPr>
        <w:t> </w:t>
      </w:r>
      <w:r w:rsidRPr="00E14304">
        <w:rPr>
          <w:rFonts w:ascii="Calibri" w:eastAsia="Calibri" w:hAnsi="Calibri" w:cs="Calibri"/>
          <w:color w:val="000000"/>
          <w:szCs w:val="22"/>
          <w:lang w:eastAsia="en-US"/>
        </w:rPr>
        <w:t>konkurze</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 a reštrukturalizácii a o zmene a doplnení niektorých zákonov v znení neskorších 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 xml:space="preserve"> </w:t>
      </w:r>
    </w:p>
    <w:p w14:paraId="6C93CE88" w14:textId="77777777" w:rsidR="009F4915" w:rsidRPr="00E14304" w:rsidRDefault="009F4915" w:rsidP="009F4915">
      <w:pPr>
        <w:spacing w:after="160" w:line="259" w:lineRule="auto"/>
        <w:rPr>
          <w:rFonts w:ascii="Calibri" w:eastAsia="Calibri" w:hAnsi="Calibri"/>
          <w:szCs w:val="22"/>
          <w:lang w:eastAsia="en-US"/>
        </w:rPr>
      </w:pPr>
    </w:p>
    <w:p w14:paraId="78B3D11C"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podpory prevádzky</w:t>
      </w:r>
    </w:p>
    <w:p w14:paraId="256A187C"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Servisné služby vzťahujúce sa na produkčné a testovacie prostredie IS RÚ, poskytované v rámci dohodnutého paušálu. Služby podpory prevádzky zahŕňajú nasledovné činnosti:</w:t>
      </w:r>
    </w:p>
    <w:p w14:paraId="723A0384" w14:textId="77777777" w:rsidR="009F4915" w:rsidRPr="00E14304" w:rsidRDefault="009F4915" w:rsidP="009F4915">
      <w:pPr>
        <w:rPr>
          <w:rFonts w:ascii="Calibri" w:eastAsia="Calibri" w:hAnsi="Calibri"/>
          <w:szCs w:val="22"/>
          <w:lang w:eastAsia="en-US"/>
        </w:rPr>
      </w:pPr>
    </w:p>
    <w:p w14:paraId="36A5E12E"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riadenie a poskytovanie servisných služieb a činností</w:t>
      </w:r>
      <w:r>
        <w:rPr>
          <w:rFonts w:ascii="Calibri" w:eastAsia="Calibri" w:hAnsi="Calibri" w:cs="Arial"/>
          <w:szCs w:val="22"/>
          <w:lang w:eastAsia="en-US"/>
        </w:rPr>
        <w:t xml:space="preserve"> Helpdesku, prostredníctvom systému pre správu požiadaviek</w:t>
      </w:r>
    </w:p>
    <w:p w14:paraId="14BC6FDD" w14:textId="77777777" w:rsidR="009F4915" w:rsidRPr="00E14304" w:rsidRDefault="009F4915" w:rsidP="00112C7B">
      <w:pPr>
        <w:numPr>
          <w:ilvl w:val="0"/>
          <w:numId w:val="38"/>
        </w:numPr>
        <w:tabs>
          <w:tab w:val="left" w:pos="426"/>
        </w:tabs>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zber a vedenie evidencie a štatistiky nahlásených </w:t>
      </w:r>
      <w:r>
        <w:rPr>
          <w:rFonts w:ascii="Calibri" w:eastAsia="Calibri" w:hAnsi="Calibri" w:cs="Arial"/>
          <w:szCs w:val="22"/>
          <w:lang w:eastAsia="en-US"/>
        </w:rPr>
        <w:t>Incidentov</w:t>
      </w:r>
      <w:r w:rsidRPr="00E14304">
        <w:rPr>
          <w:rFonts w:ascii="Calibri" w:eastAsia="Calibri" w:hAnsi="Calibri" w:cs="Arial"/>
          <w:szCs w:val="22"/>
          <w:lang w:eastAsia="en-US"/>
        </w:rPr>
        <w:t>,</w:t>
      </w:r>
    </w:p>
    <w:p w14:paraId="1C1C36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prevádzka hot-</w:t>
      </w:r>
      <w:proofErr w:type="spellStart"/>
      <w:r w:rsidRPr="00E14304">
        <w:rPr>
          <w:rFonts w:ascii="Calibri" w:eastAsia="Calibri" w:hAnsi="Calibri" w:cs="Arial"/>
          <w:szCs w:val="22"/>
          <w:lang w:eastAsia="en-US"/>
        </w:rPr>
        <w:t>line</w:t>
      </w:r>
      <w:proofErr w:type="spellEnd"/>
      <w:r w:rsidRPr="00E14304">
        <w:rPr>
          <w:rFonts w:ascii="Calibri" w:eastAsia="Calibri" w:hAnsi="Calibri" w:cs="Arial"/>
          <w:szCs w:val="22"/>
          <w:lang w:eastAsia="en-US"/>
        </w:rPr>
        <w:t xml:space="preserve"> a strediska Helpdesku za účelom garantovania parametrov SLA,</w:t>
      </w:r>
    </w:p>
    <w:p w14:paraId="015320A4"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identifikácia </w:t>
      </w:r>
      <w:r>
        <w:rPr>
          <w:rFonts w:ascii="Calibri" w:eastAsia="Calibri" w:hAnsi="Calibri" w:cs="Arial"/>
          <w:szCs w:val="22"/>
          <w:lang w:eastAsia="en-US"/>
        </w:rPr>
        <w:t>Incident</w:t>
      </w:r>
      <w:r w:rsidRPr="00E14304">
        <w:rPr>
          <w:rFonts w:ascii="Calibri" w:eastAsia="Calibri" w:hAnsi="Calibri" w:cs="Arial"/>
          <w:szCs w:val="22"/>
          <w:lang w:eastAsia="en-US"/>
        </w:rPr>
        <w:t>u, jeho analýza a samotné riešenie/neutralizácia</w:t>
      </w:r>
      <w:r w:rsidRPr="00E14304">
        <w:rPr>
          <w:rFonts w:ascii="Calibri" w:eastAsia="Calibri" w:hAnsi="Calibri" w:cs="Arial"/>
          <w:szCs w:val="22"/>
          <w:lang w:val="en-US" w:eastAsia="en-US"/>
        </w:rPr>
        <w:t>;</w:t>
      </w:r>
      <w:r w:rsidRPr="00E14304">
        <w:rPr>
          <w:rFonts w:ascii="Calibri" w:eastAsia="Calibri" w:hAnsi="Calibri" w:cs="Arial"/>
          <w:szCs w:val="22"/>
          <w:lang w:eastAsia="en-US"/>
        </w:rPr>
        <w:t xml:space="preserve"> </w:t>
      </w:r>
    </w:p>
    <w:p w14:paraId="6D17EDB8"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analýza a poskytovanie súčinnosti pri riešení </w:t>
      </w:r>
      <w:r>
        <w:rPr>
          <w:rFonts w:ascii="Calibri" w:eastAsia="Calibri" w:hAnsi="Calibri" w:cs="Arial"/>
          <w:szCs w:val="22"/>
          <w:lang w:eastAsia="en-US"/>
        </w:rPr>
        <w:t>Incident</w:t>
      </w:r>
      <w:r w:rsidRPr="00E14304">
        <w:rPr>
          <w:rFonts w:ascii="Calibri" w:eastAsia="Calibri" w:hAnsi="Calibri" w:cs="Arial"/>
          <w:szCs w:val="22"/>
          <w:lang w:eastAsia="en-US"/>
        </w:rPr>
        <w:t xml:space="preserve">u– </w:t>
      </w:r>
      <w:proofErr w:type="spellStart"/>
      <w:r w:rsidRPr="00E14304">
        <w:rPr>
          <w:rFonts w:ascii="Calibri" w:eastAsia="Calibri" w:hAnsi="Calibri" w:cs="Arial"/>
          <w:szCs w:val="22"/>
          <w:lang w:eastAsia="en-US"/>
        </w:rPr>
        <w:t>t.j</w:t>
      </w:r>
      <w:proofErr w:type="spellEnd"/>
      <w:r w:rsidRPr="00E14304">
        <w:rPr>
          <w:rFonts w:ascii="Calibri" w:eastAsia="Calibri" w:hAnsi="Calibri" w:cs="Arial"/>
          <w:szCs w:val="22"/>
          <w:lang w:eastAsia="en-US"/>
        </w:rPr>
        <w:t xml:space="preserve">. podpora poskytnutá Objednávateľovi pri  neutralizácii identifikovateľného </w:t>
      </w:r>
      <w:r>
        <w:rPr>
          <w:rFonts w:ascii="Calibri" w:eastAsia="Calibri" w:hAnsi="Calibri" w:cs="Arial"/>
          <w:szCs w:val="22"/>
          <w:lang w:eastAsia="en-US"/>
        </w:rPr>
        <w:t>Incident</w:t>
      </w:r>
      <w:r w:rsidRPr="00E14304">
        <w:rPr>
          <w:rFonts w:ascii="Calibri" w:eastAsia="Calibri" w:hAnsi="Calibri" w:cs="Arial"/>
          <w:szCs w:val="22"/>
          <w:lang w:eastAsia="en-US"/>
        </w:rPr>
        <w:t>u</w:t>
      </w:r>
      <w:r w:rsidRPr="00E14304">
        <w:rPr>
          <w:rFonts w:ascii="Calibri" w:eastAsia="Calibri" w:hAnsi="Calibri" w:cs="Arial"/>
          <w:szCs w:val="22"/>
          <w:lang w:val="en-US" w:eastAsia="en-US"/>
        </w:rPr>
        <w:t xml:space="preserve">; </w:t>
      </w:r>
      <w:r w:rsidRPr="00E14304">
        <w:rPr>
          <w:rFonts w:ascii="Calibri" w:eastAsia="Calibri" w:hAnsi="Calibri" w:cs="Arial"/>
          <w:szCs w:val="22"/>
          <w:lang w:eastAsia="en-US"/>
        </w:rPr>
        <w:t xml:space="preserve">Poskytnutie podpory a odporúčaní  na predchádzanie </w:t>
      </w:r>
      <w:r>
        <w:rPr>
          <w:rFonts w:ascii="Calibri" w:eastAsia="Calibri" w:hAnsi="Calibri" w:cs="Arial"/>
          <w:szCs w:val="22"/>
          <w:lang w:eastAsia="en-US"/>
        </w:rPr>
        <w:t>Incident</w:t>
      </w:r>
      <w:r w:rsidRPr="00E14304">
        <w:rPr>
          <w:rFonts w:ascii="Calibri" w:eastAsia="Calibri" w:hAnsi="Calibri" w:cs="Arial"/>
          <w:szCs w:val="22"/>
          <w:lang w:eastAsia="en-US"/>
        </w:rPr>
        <w:t>om  pre prevádzkové účely v rozsahu IS RÚ,</w:t>
      </w:r>
    </w:p>
    <w:p w14:paraId="4A07AA40"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neutralizácia </w:t>
      </w:r>
      <w:r>
        <w:rPr>
          <w:rFonts w:ascii="Calibri" w:eastAsia="Calibri" w:hAnsi="Calibri" w:cs="Arial"/>
          <w:szCs w:val="22"/>
          <w:lang w:eastAsia="en-US"/>
        </w:rPr>
        <w:t>Incident</w:t>
      </w:r>
      <w:r w:rsidRPr="00E14304">
        <w:rPr>
          <w:rFonts w:ascii="Calibri" w:eastAsia="Calibri" w:hAnsi="Calibri" w:cs="Arial"/>
          <w:szCs w:val="22"/>
          <w:lang w:eastAsia="en-US"/>
        </w:rPr>
        <w:t>u  znamená  obnovenie fungovania HW komponentu, Komponentu alebo SW komponentu tvoriaceho IS RÚ , alebo IS ako celku,  alebo SW produktu 3. strany, ktorý je súčasťou IS RÚ podľa ÚSP uvedenej nižšie,</w:t>
      </w:r>
    </w:p>
    <w:p w14:paraId="231B28C0"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konzultácii o </w:t>
      </w:r>
      <w:r>
        <w:rPr>
          <w:rFonts w:ascii="Calibri" w:eastAsia="Calibri" w:hAnsi="Calibri" w:cs="Arial"/>
          <w:szCs w:val="22"/>
          <w:lang w:eastAsia="en-US"/>
        </w:rPr>
        <w:t>Incident</w:t>
      </w:r>
      <w:r w:rsidRPr="00E14304">
        <w:rPr>
          <w:rFonts w:ascii="Calibri" w:eastAsia="Calibri" w:hAnsi="Calibri" w:cs="Arial"/>
          <w:szCs w:val="22"/>
          <w:lang w:eastAsia="en-US"/>
        </w:rPr>
        <w:t>och,</w:t>
      </w:r>
    </w:p>
    <w:p w14:paraId="63F71CDF"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poskytovanie mailového/telefonického Helpdesku,</w:t>
      </w:r>
    </w:p>
    <w:p w14:paraId="1A1B9006"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projektové riadenie servisných činností,</w:t>
      </w:r>
    </w:p>
    <w:p w14:paraId="2E70F7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riešenie eskalácií,</w:t>
      </w:r>
    </w:p>
    <w:p w14:paraId="3EC32C8E"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w:t>
      </w:r>
      <w:proofErr w:type="spellStart"/>
      <w:r w:rsidRPr="00E14304">
        <w:rPr>
          <w:rFonts w:ascii="Calibri" w:eastAsia="Calibri" w:hAnsi="Calibri" w:cs="Arial"/>
          <w:szCs w:val="22"/>
          <w:lang w:eastAsia="en-US"/>
        </w:rPr>
        <w:t>logových</w:t>
      </w:r>
      <w:proofErr w:type="spellEnd"/>
      <w:r w:rsidRPr="00E14304">
        <w:rPr>
          <w:rFonts w:ascii="Calibri" w:eastAsia="Calibri" w:hAnsi="Calibri" w:cs="Arial"/>
          <w:szCs w:val="22"/>
          <w:lang w:eastAsia="en-US"/>
        </w:rPr>
        <w:t xml:space="preserve"> záznamov, reportov a hlásení</w:t>
      </w:r>
    </w:p>
    <w:p w14:paraId="60911435" w14:textId="77777777" w:rsidR="009F4915" w:rsidRPr="00E14304" w:rsidRDefault="009F4915" w:rsidP="00112C7B">
      <w:pPr>
        <w:numPr>
          <w:ilvl w:val="0"/>
          <w:numId w:val="38"/>
        </w:numPr>
        <w:spacing w:after="160" w:line="259" w:lineRule="auto"/>
        <w:ind w:left="426" w:hanging="426"/>
        <w:contextualSpacing/>
        <w:jc w:val="both"/>
        <w:rPr>
          <w:rFonts w:ascii="Calibri" w:eastAsia="Calibri" w:hAnsi="Calibri" w:cs="Arial"/>
          <w:szCs w:val="22"/>
          <w:lang w:eastAsia="en-US"/>
        </w:rPr>
      </w:pPr>
      <w:r w:rsidRPr="00E14304">
        <w:rPr>
          <w:rFonts w:ascii="Calibri" w:eastAsia="Calibri" w:hAnsi="Calibri" w:cs="Arial"/>
          <w:szCs w:val="22"/>
          <w:lang w:eastAsia="en-US"/>
        </w:rPr>
        <w:t>podpora a konzultácie správcov systému pri neštandardnom správaní sa IS Objednávateľa, pri údržbe databáz a aplikačných serverov, pri výpadku aplikačných serverov spôsobených aplikáciou,</w:t>
      </w:r>
    </w:p>
    <w:p w14:paraId="38C1202D"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profylaktika aplikačnej vrstvy – tieto činnosti sú realizované pravidelne na mesačnej báze a zahŕňajú nasledovné:</w:t>
      </w:r>
    </w:p>
    <w:p w14:paraId="63FC3FE7"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funkčnosti aplikácie, softvérového vybavenia,</w:t>
      </w:r>
    </w:p>
    <w:p w14:paraId="5F2C6DCA"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parametrov systému definovaných v akceptačných a výkonnostných testoch,</w:t>
      </w:r>
    </w:p>
    <w:p w14:paraId="467CB54D"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kontrola a vyhodnocovanie záznamov zo systémových logov, aplikačných logov,</w:t>
      </w:r>
    </w:p>
    <w:p w14:paraId="3944196C"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kontrola prostredia, v ktorom beží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w:t>
      </w:r>
    </w:p>
    <w:p w14:paraId="049024E5"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udržiavanie dokumentácie po každej zmene aplikácie alebo konfigurácie IS v rozsahu podpory v aktuálnosti – inštalačnej, prevádzkovej, administrátorskej a užívateľskej,</w:t>
      </w:r>
    </w:p>
    <w:p w14:paraId="28E424CF"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lastRenderedPageBreak/>
        <w:t xml:space="preserve">reportovanie zamerané na spracovávanie požadovaných reportov o </w:t>
      </w:r>
      <w:r>
        <w:rPr>
          <w:rFonts w:ascii="Calibri" w:eastAsia="Calibri" w:hAnsi="Calibri" w:cs="Arial"/>
          <w:szCs w:val="22"/>
          <w:lang w:eastAsia="en-US"/>
        </w:rPr>
        <w:t>Incident</w:t>
      </w:r>
      <w:r w:rsidRPr="00E14304">
        <w:rPr>
          <w:rFonts w:ascii="Calibri" w:eastAsia="Calibri" w:hAnsi="Calibri" w:cs="Arial"/>
          <w:szCs w:val="22"/>
          <w:lang w:eastAsia="en-US"/>
        </w:rPr>
        <w:t>och a operatívnych informácii o ich riešení,</w:t>
      </w:r>
    </w:p>
    <w:p w14:paraId="5364D4D7"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d</w:t>
      </w:r>
      <w:r w:rsidRPr="00B124E6">
        <w:rPr>
          <w:rFonts w:ascii="Calibri" w:eastAsia="Calibri" w:hAnsi="Calibri" w:cs="Arial"/>
          <w:szCs w:val="22"/>
          <w:lang w:eastAsia="en-US"/>
        </w:rPr>
        <w:t>robné</w:t>
      </w:r>
      <w:r>
        <w:rPr>
          <w:rFonts w:ascii="Calibri" w:eastAsia="Calibri" w:hAnsi="Calibri" w:cs="Arial"/>
          <w:szCs w:val="22"/>
          <w:lang w:eastAsia="en-US"/>
        </w:rPr>
        <w:t xml:space="preserve"> požiadavky na zmenu v rozsahu 6 človekodní v jednom kalendárnom mesiaci. </w:t>
      </w:r>
    </w:p>
    <w:p w14:paraId="5E462C6C" w14:textId="77777777" w:rsidR="009F4915" w:rsidRPr="00E14304" w:rsidRDefault="009F4915" w:rsidP="009F4915">
      <w:pPr>
        <w:rPr>
          <w:rFonts w:ascii="Calibri" w:eastAsia="Calibri" w:hAnsi="Calibri"/>
          <w:szCs w:val="22"/>
          <w:lang w:eastAsia="en-US"/>
        </w:rPr>
      </w:pPr>
    </w:p>
    <w:p w14:paraId="45230FCA"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rozvoja</w:t>
      </w:r>
    </w:p>
    <w:p w14:paraId="6D21891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Služby rozvoja sa vzťahujú na produkčné a testovacie prostredie systému IS RÚ a zahŕňajú realizácie garantom schválených požiadaviek na zmenu funkčnosti alebo prevádzky systému IS RÚ.</w:t>
      </w:r>
    </w:p>
    <w:p w14:paraId="3A94B628" w14:textId="77777777" w:rsidR="009F4915" w:rsidRPr="00E14304" w:rsidRDefault="009F4915" w:rsidP="009F4915">
      <w:pPr>
        <w:jc w:val="both"/>
        <w:rPr>
          <w:rFonts w:ascii="Calibri" w:eastAsia="Calibri" w:hAnsi="Calibri" w:cs="Arial"/>
          <w:szCs w:val="22"/>
          <w:lang w:eastAsia="en-US"/>
        </w:rPr>
      </w:pPr>
    </w:p>
    <w:p w14:paraId="761CF9F7" w14:textId="77777777" w:rsidR="009F4915" w:rsidRPr="00E14304" w:rsidRDefault="009F4915" w:rsidP="009F4915">
      <w:pPr>
        <w:jc w:val="both"/>
        <w:rPr>
          <w:rFonts w:ascii="Calibri" w:eastAsia="Calibri" w:hAnsi="Calibri" w:cs="Arial"/>
          <w:szCs w:val="22"/>
          <w:lang w:eastAsia="en-US"/>
        </w:rPr>
      </w:pPr>
      <w:r w:rsidRPr="00E14304">
        <w:rPr>
          <w:rFonts w:ascii="Calibri" w:eastAsia="Calibri" w:hAnsi="Calibri" w:cs="Arial"/>
          <w:szCs w:val="22"/>
          <w:lang w:eastAsia="en-US"/>
        </w:rPr>
        <w:t xml:space="preserve">Služby rozvoja zahŕňajú zmeny funkčnosti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vyplývajú z legislatívnych zmien alebo z novo vzniknutých potrieb Objednávateľa, zmeny funkčnosti, konfigurácie a nastavení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sú vynútené novými zmenami prevádzkového prostredia Objednávateľa a aktualizácia príslušnej dokumentácie k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na základe týchto zmien.</w:t>
      </w:r>
    </w:p>
    <w:p w14:paraId="50AE65FA" w14:textId="77777777" w:rsidR="009F4915" w:rsidRPr="00E14304" w:rsidRDefault="009F4915" w:rsidP="009F4915">
      <w:pPr>
        <w:jc w:val="both"/>
        <w:rPr>
          <w:rFonts w:ascii="Calibri" w:eastAsia="Calibri" w:hAnsi="Calibri"/>
          <w:szCs w:val="22"/>
          <w:lang w:eastAsia="en-US"/>
        </w:rPr>
      </w:pPr>
    </w:p>
    <w:p w14:paraId="4D8AFB5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Zmeny a doplnky IS RÚ, pri ktorých sa jedná o úpravy IS RÚ funkčného a prevádzkového charakteru</w:t>
      </w:r>
    </w:p>
    <w:p w14:paraId="67DA0CE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Implementáciu schválených požiadaviek garantom systému na zmenu funkčnosti systému IS RÚ. </w:t>
      </w:r>
    </w:p>
    <w:p w14:paraId="332EE0C0"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Zmena funkčnosti systému zahŕňa pridanie, modifikáciu alebo zrušenie akejkoľvek časti systému IS RÚ </w:t>
      </w:r>
    </w:p>
    <w:p w14:paraId="2870FADF"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Rozširovanie funkcionality IS RÚ - Analýza, návrh a vývoj rozšírenia, vylepšenia a/alebo modifikácie aplikačného softvéru IS RÚ na základe legislatívnych zmien alebo na základe podnetu na zlepšenie existujúcej funkcionality/pridanie novej funkcionality</w:t>
      </w:r>
    </w:p>
    <w:p w14:paraId="1154FDAE"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Vykonávanie úprav do existujúcich integračných rozhraní</w:t>
      </w:r>
    </w:p>
    <w:p w14:paraId="0494A653"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Programovanie a implementácia nových integračných rozhraní</w:t>
      </w:r>
    </w:p>
    <w:p w14:paraId="55BD74C6"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Rozširujúce možnosti využitia systému IS RÚ</w:t>
      </w:r>
    </w:p>
    <w:p w14:paraId="6035B9BA"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Otestovanie novej funkcionality</w:t>
      </w:r>
    </w:p>
    <w:p w14:paraId="082300B2"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Aktualizácia používateľskej dokumentácie na základe vykonaných zmien</w:t>
      </w:r>
    </w:p>
    <w:p w14:paraId="41DE6443" w14:textId="77777777" w:rsidR="009F4915" w:rsidRPr="00E14304" w:rsidRDefault="009F4915" w:rsidP="009F4915">
      <w:pPr>
        <w:rPr>
          <w:rFonts w:ascii="Calibri" w:eastAsia="Calibri" w:hAnsi="Calibri"/>
          <w:szCs w:val="22"/>
          <w:lang w:eastAsia="en-US"/>
        </w:rPr>
      </w:pPr>
    </w:p>
    <w:p w14:paraId="0BB92FA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Zmena funkčnosti môže byť tiež vyvolaná požiadavkou používateľov na zlepšenie existujúcej funkcionality alebo na zavedenie novej funkcionality v IS RÚ.</w:t>
      </w:r>
    </w:p>
    <w:p w14:paraId="5A655D20" w14:textId="77777777" w:rsidR="009F4915" w:rsidRPr="00E14304" w:rsidRDefault="009F4915" w:rsidP="009F4915">
      <w:pPr>
        <w:jc w:val="both"/>
        <w:rPr>
          <w:rFonts w:ascii="Calibri" w:eastAsia="Calibri" w:hAnsi="Calibri"/>
          <w:szCs w:val="22"/>
          <w:lang w:eastAsia="en-US"/>
        </w:rPr>
      </w:pPr>
    </w:p>
    <w:p w14:paraId="7DB2777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Poskytovateľovi prináleží úhrada za tieto služby podľa dohodnutého cenníka na riešenie zmenových požiadaviek.</w:t>
      </w:r>
    </w:p>
    <w:p w14:paraId="429D8D62" w14:textId="77777777" w:rsidR="009F4915" w:rsidRPr="00E14304" w:rsidRDefault="009F4915" w:rsidP="009F4915">
      <w:pPr>
        <w:spacing w:after="160" w:line="259" w:lineRule="auto"/>
        <w:jc w:val="both"/>
        <w:rPr>
          <w:rFonts w:ascii="Calibri" w:eastAsia="Calibri" w:hAnsi="Calibri"/>
          <w:szCs w:val="22"/>
          <w:lang w:eastAsia="en-US"/>
        </w:rPr>
      </w:pPr>
    </w:p>
    <w:p w14:paraId="3145C657" w14:textId="77777777" w:rsidR="009F4915" w:rsidRPr="00E14304" w:rsidRDefault="009F4915" w:rsidP="009F4915">
      <w:pPr>
        <w:spacing w:after="160" w:line="259" w:lineRule="auto"/>
        <w:jc w:val="both"/>
        <w:rPr>
          <w:rFonts w:ascii="Calibri" w:eastAsia="Calibri" w:hAnsi="Calibri"/>
          <w:b/>
          <w:szCs w:val="22"/>
          <w:lang w:eastAsia="en-US"/>
        </w:rPr>
      </w:pPr>
      <w:r w:rsidRPr="00E14304">
        <w:rPr>
          <w:rFonts w:ascii="Calibri" w:eastAsia="Calibri" w:hAnsi="Calibri"/>
          <w:b/>
          <w:szCs w:val="22"/>
          <w:lang w:eastAsia="en-US"/>
        </w:rPr>
        <w:t>Parametre kvality poskytovanej služby</w:t>
      </w:r>
    </w:p>
    <w:p w14:paraId="5CD6B3FF" w14:textId="7329BA65"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 xml:space="preserve">Reakčná doba Poskytovateľa na </w:t>
      </w:r>
      <w:r>
        <w:rPr>
          <w:rFonts w:ascii="Calibri" w:eastAsia="Calibri" w:hAnsi="Calibri"/>
          <w:szCs w:val="22"/>
          <w:lang w:eastAsia="en-US"/>
        </w:rPr>
        <w:t>Incident</w:t>
      </w:r>
      <w:r w:rsidRPr="00E14304">
        <w:rPr>
          <w:rFonts w:ascii="Calibri" w:eastAsia="Calibri" w:hAnsi="Calibri"/>
          <w:szCs w:val="22"/>
          <w:lang w:eastAsia="en-US"/>
        </w:rPr>
        <w:t xml:space="preserve"> Objednávateľa sa určuje na základe príslušnej ÚSP. Poskytovateľ poskytuje Služby podpory prevádzky podľa ÚSP uvedenej nižšie. Čas sa vždy meria od momentu, kedy </w:t>
      </w:r>
      <w:r>
        <w:rPr>
          <w:rFonts w:ascii="Calibri" w:eastAsia="Calibri" w:hAnsi="Calibri"/>
          <w:szCs w:val="22"/>
          <w:lang w:eastAsia="en-US"/>
        </w:rPr>
        <w:br/>
      </w:r>
      <w:r w:rsidRPr="00E14304">
        <w:rPr>
          <w:rFonts w:ascii="Calibri" w:eastAsia="Calibri" w:hAnsi="Calibri"/>
          <w:szCs w:val="22"/>
          <w:lang w:eastAsia="en-US"/>
        </w:rPr>
        <w:t xml:space="preserve">je </w:t>
      </w:r>
      <w:r>
        <w:rPr>
          <w:rFonts w:ascii="Calibri" w:eastAsia="Calibri" w:hAnsi="Calibri"/>
          <w:szCs w:val="22"/>
          <w:lang w:eastAsia="en-US"/>
        </w:rPr>
        <w:t>Incident</w:t>
      </w:r>
      <w:r w:rsidRPr="00E14304">
        <w:rPr>
          <w:rFonts w:ascii="Calibri" w:eastAsia="Calibri" w:hAnsi="Calibri"/>
          <w:szCs w:val="22"/>
          <w:lang w:eastAsia="en-US"/>
        </w:rPr>
        <w:t xml:space="preserve"> zaznamenaný do systému pre správu požiadaviek.</w:t>
      </w:r>
    </w:p>
    <w:p w14:paraId="3D890D55" w14:textId="77777777" w:rsidR="009F4915" w:rsidRDefault="009F4915" w:rsidP="009F4915">
      <w:pPr>
        <w:spacing w:after="160" w:line="259" w:lineRule="auto"/>
        <w:jc w:val="both"/>
        <w:rPr>
          <w:rFonts w:ascii="Calibri" w:eastAsia="Calibri" w:hAnsi="Calibri"/>
          <w:szCs w:val="22"/>
          <w:lang w:eastAsia="en-US"/>
        </w:rPr>
      </w:pPr>
    </w:p>
    <w:p w14:paraId="33C426E9" w14:textId="23F9B45D"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Dostupnosť služieb IS:</w:t>
      </w:r>
    </w:p>
    <w:tbl>
      <w:tblPr>
        <w:tblStyle w:val="Mriekatabuky1"/>
        <w:tblW w:w="0" w:type="auto"/>
        <w:tblLook w:val="04A0" w:firstRow="1" w:lastRow="0" w:firstColumn="1" w:lastColumn="0" w:noHBand="0" w:noVBand="1"/>
      </w:tblPr>
      <w:tblGrid>
        <w:gridCol w:w="3020"/>
        <w:gridCol w:w="1795"/>
        <w:gridCol w:w="4247"/>
      </w:tblGrid>
      <w:tr w:rsidR="009F4915" w:rsidRPr="00E14304" w14:paraId="3A8ADD50" w14:textId="77777777" w:rsidTr="003B4E8C">
        <w:tc>
          <w:tcPr>
            <w:tcW w:w="3020" w:type="dxa"/>
          </w:tcPr>
          <w:p w14:paraId="07159A5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Popis</w:t>
            </w:r>
          </w:p>
        </w:tc>
        <w:tc>
          <w:tcPr>
            <w:tcW w:w="1795" w:type="dxa"/>
          </w:tcPr>
          <w:p w14:paraId="62CF432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Parameter</w:t>
            </w:r>
          </w:p>
        </w:tc>
        <w:tc>
          <w:tcPr>
            <w:tcW w:w="4247" w:type="dxa"/>
          </w:tcPr>
          <w:p w14:paraId="444F8AC1"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Poznámka</w:t>
            </w:r>
          </w:p>
        </w:tc>
      </w:tr>
      <w:tr w:rsidR="009F4915" w:rsidRPr="00E14304" w14:paraId="7A5A4260" w14:textId="77777777" w:rsidTr="003B4E8C">
        <w:trPr>
          <w:trHeight w:val="393"/>
        </w:trPr>
        <w:tc>
          <w:tcPr>
            <w:tcW w:w="3020" w:type="dxa"/>
          </w:tcPr>
          <w:p w14:paraId="7C591FAC"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lastRenderedPageBreak/>
              <w:t>Prevádzkové hodiny podpory</w:t>
            </w:r>
          </w:p>
        </w:tc>
        <w:tc>
          <w:tcPr>
            <w:tcW w:w="1795" w:type="dxa"/>
          </w:tcPr>
          <w:p w14:paraId="022112F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8 hod.</w:t>
            </w:r>
          </w:p>
        </w:tc>
        <w:tc>
          <w:tcPr>
            <w:tcW w:w="4247" w:type="dxa"/>
          </w:tcPr>
          <w:p w14:paraId="49E1E6A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08:00 – 16:00 hod</w:t>
            </w:r>
          </w:p>
        </w:tc>
      </w:tr>
      <w:tr w:rsidR="009F4915" w:rsidRPr="00E14304" w14:paraId="5C565EB0" w14:textId="77777777" w:rsidTr="003B4E8C">
        <w:trPr>
          <w:trHeight w:val="427"/>
        </w:trPr>
        <w:tc>
          <w:tcPr>
            <w:tcW w:w="3020" w:type="dxa"/>
            <w:vMerge w:val="restart"/>
          </w:tcPr>
          <w:p w14:paraId="73B14612"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Servisné okno</w:t>
            </w:r>
          </w:p>
        </w:tc>
        <w:tc>
          <w:tcPr>
            <w:tcW w:w="1795" w:type="dxa"/>
          </w:tcPr>
          <w:p w14:paraId="72DA21A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11 hod.</w:t>
            </w:r>
          </w:p>
        </w:tc>
        <w:tc>
          <w:tcPr>
            <w:tcW w:w="4247" w:type="dxa"/>
          </w:tcPr>
          <w:p w14:paraId="35496938"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20:00 – 07:00 počas pracovných dní</w:t>
            </w:r>
          </w:p>
        </w:tc>
      </w:tr>
      <w:tr w:rsidR="009F4915" w:rsidRPr="00E14304" w14:paraId="1C7396CD" w14:textId="77777777" w:rsidTr="003B4E8C">
        <w:trPr>
          <w:trHeight w:val="404"/>
        </w:trPr>
        <w:tc>
          <w:tcPr>
            <w:tcW w:w="3020" w:type="dxa"/>
            <w:vMerge/>
          </w:tcPr>
          <w:p w14:paraId="787B5B81" w14:textId="77777777" w:rsidR="009F4915" w:rsidRPr="00E14304" w:rsidRDefault="009F4915" w:rsidP="003B4E8C">
            <w:pPr>
              <w:jc w:val="both"/>
              <w:rPr>
                <w:rFonts w:ascii="Calibri" w:eastAsia="Calibri" w:hAnsi="Calibri"/>
                <w:szCs w:val="22"/>
              </w:rPr>
            </w:pPr>
          </w:p>
        </w:tc>
        <w:tc>
          <w:tcPr>
            <w:tcW w:w="1795" w:type="dxa"/>
          </w:tcPr>
          <w:p w14:paraId="2F724E5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24 hod.</w:t>
            </w:r>
          </w:p>
        </w:tc>
        <w:tc>
          <w:tcPr>
            <w:tcW w:w="4247" w:type="dxa"/>
          </w:tcPr>
          <w:p w14:paraId="4F34176D"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0:00 – 23:59 hod. počas dní pracovného pokoja a štátnych sviatkov</w:t>
            </w:r>
          </w:p>
        </w:tc>
      </w:tr>
    </w:tbl>
    <w:p w14:paraId="196D0706" w14:textId="77777777" w:rsidR="009F4915" w:rsidRPr="00E14304" w:rsidRDefault="009F4915" w:rsidP="009F4915">
      <w:pPr>
        <w:rPr>
          <w:rFonts w:ascii="Calibri" w:eastAsia="Calibri" w:hAnsi="Calibri"/>
          <w:b/>
          <w:szCs w:val="22"/>
          <w:lang w:eastAsia="en-US"/>
        </w:rPr>
      </w:pPr>
    </w:p>
    <w:p w14:paraId="06B32EC6" w14:textId="77777777" w:rsidR="009F4915" w:rsidRPr="00E14304" w:rsidRDefault="009F4915" w:rsidP="009F4915">
      <w:pPr>
        <w:rPr>
          <w:rFonts w:ascii="Calibri" w:eastAsia="Calibri" w:hAnsi="Calibri"/>
          <w:b/>
          <w:szCs w:val="22"/>
          <w:lang w:eastAsia="en-US"/>
        </w:rPr>
      </w:pPr>
    </w:p>
    <w:p w14:paraId="2316213F" w14:textId="77777777" w:rsidR="009F4915" w:rsidRPr="00E14304" w:rsidRDefault="009F4915" w:rsidP="009F4915">
      <w:pPr>
        <w:rPr>
          <w:rFonts w:ascii="Calibri" w:eastAsia="Calibri" w:hAnsi="Calibri"/>
          <w:b/>
          <w:szCs w:val="22"/>
          <w:lang w:eastAsia="en-US"/>
        </w:rPr>
      </w:pPr>
      <w:r w:rsidRPr="00E14304">
        <w:rPr>
          <w:rFonts w:ascii="Calibri" w:eastAsia="Calibri" w:hAnsi="Calibri"/>
          <w:b/>
          <w:szCs w:val="22"/>
          <w:lang w:eastAsia="en-US"/>
        </w:rPr>
        <w:t>Úroveň spracovania požiadaviek - ÚSP:</w:t>
      </w:r>
    </w:p>
    <w:p w14:paraId="23063406" w14:textId="77777777" w:rsidR="009F4915" w:rsidRPr="00E14304" w:rsidRDefault="009F4915" w:rsidP="009F4915">
      <w:pPr>
        <w:rPr>
          <w:rFonts w:ascii="Calibri" w:eastAsia="Calibri" w:hAnsi="Calibri"/>
          <w:szCs w:val="22"/>
          <w:lang w:eastAsia="en-US"/>
        </w:rPr>
      </w:pPr>
    </w:p>
    <w:p w14:paraId="40067E41" w14:textId="77777777" w:rsidR="009F4915" w:rsidRPr="00E14304" w:rsidRDefault="009F4915" w:rsidP="009F4915">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Pracovné hodiny služieb podpory prevádzky Poskytovateľa sú počas pracovných dní &lt;8:00; 16:00&gt; (5x8). Čas mimo pracovné hodiny podľa predchádzajúcej vety sa do reakčnej doby ani do doby neutralizácie </w:t>
      </w:r>
      <w:r>
        <w:rPr>
          <w:rFonts w:ascii="Calibri" w:eastAsia="Calibri" w:hAnsi="Calibri" w:cs="Arial"/>
          <w:szCs w:val="22"/>
          <w:lang w:eastAsia="en-US"/>
        </w:rPr>
        <w:t>Incident</w:t>
      </w:r>
      <w:r w:rsidRPr="00E14304">
        <w:rPr>
          <w:rFonts w:ascii="Calibri" w:eastAsia="Calibri" w:hAnsi="Calibri" w:cs="Arial"/>
          <w:szCs w:val="22"/>
          <w:lang w:eastAsia="en-US"/>
        </w:rPr>
        <w:t xml:space="preserve">u nezapočítava. </w:t>
      </w:r>
    </w:p>
    <w:p w14:paraId="542666AB" w14:textId="77777777" w:rsidR="009F4915" w:rsidRPr="00E14304" w:rsidRDefault="009F4915" w:rsidP="009F4915">
      <w:pPr>
        <w:widowControl w:val="0"/>
        <w:spacing w:after="120" w:line="259" w:lineRule="auto"/>
        <w:jc w:val="both"/>
        <w:rPr>
          <w:rFonts w:ascii="Calibri" w:eastAsia="Calibri" w:hAnsi="Calibri"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63"/>
        <w:gridCol w:w="2478"/>
        <w:gridCol w:w="2113"/>
      </w:tblGrid>
      <w:tr w:rsidR="009F4915" w:rsidRPr="00E14304" w14:paraId="337BCEE4" w14:textId="77777777" w:rsidTr="003B4E8C">
        <w:tc>
          <w:tcPr>
            <w:tcW w:w="2508" w:type="dxa"/>
            <w:shd w:val="clear" w:color="auto" w:fill="E6E6E6"/>
          </w:tcPr>
          <w:p w14:paraId="603D8CE7"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Typ požiadavky</w:t>
            </w:r>
          </w:p>
        </w:tc>
        <w:tc>
          <w:tcPr>
            <w:tcW w:w="1963" w:type="dxa"/>
            <w:shd w:val="clear" w:color="auto" w:fill="E6E6E6"/>
          </w:tcPr>
          <w:p w14:paraId="34537181"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Reakčná doba</w:t>
            </w:r>
          </w:p>
        </w:tc>
        <w:tc>
          <w:tcPr>
            <w:tcW w:w="2478" w:type="dxa"/>
            <w:shd w:val="clear" w:color="auto" w:fill="E6E6E6"/>
          </w:tcPr>
          <w:p w14:paraId="003637CF"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 xml:space="preserve">Doba neutralizácie </w:t>
            </w:r>
            <w:r>
              <w:rPr>
                <w:rFonts w:ascii="Calibri" w:eastAsia="Calibri" w:hAnsi="Calibri" w:cs="Arial"/>
                <w:b/>
                <w:szCs w:val="22"/>
                <w:lang w:eastAsia="en-US"/>
              </w:rPr>
              <w:t>Incident</w:t>
            </w:r>
            <w:r w:rsidRPr="00E14304">
              <w:rPr>
                <w:rFonts w:ascii="Calibri" w:eastAsia="Calibri" w:hAnsi="Calibri" w:cs="Arial"/>
                <w:b/>
                <w:szCs w:val="22"/>
                <w:lang w:eastAsia="en-US"/>
              </w:rPr>
              <w:t>u</w:t>
            </w:r>
          </w:p>
        </w:tc>
        <w:tc>
          <w:tcPr>
            <w:tcW w:w="2113" w:type="dxa"/>
            <w:shd w:val="clear" w:color="auto" w:fill="E6E6E6"/>
          </w:tcPr>
          <w:p w14:paraId="3B07C0CA"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4B318B">
              <w:rPr>
                <w:rFonts w:ascii="Calibri" w:eastAsia="Calibri" w:hAnsi="Calibri" w:cs="Arial"/>
                <w:b/>
                <w:szCs w:val="22"/>
                <w:lang w:eastAsia="en-US"/>
              </w:rPr>
              <w:t>Doba trvalého vyriešenia v hodinách</w:t>
            </w:r>
          </w:p>
        </w:tc>
      </w:tr>
      <w:tr w:rsidR="009F4915" w:rsidRPr="00E14304" w14:paraId="0247C5C3" w14:textId="77777777" w:rsidTr="003B4E8C">
        <w:tc>
          <w:tcPr>
            <w:tcW w:w="2508" w:type="dxa"/>
          </w:tcPr>
          <w:p w14:paraId="2FBCC9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Kritický </w:t>
            </w:r>
            <w:r>
              <w:rPr>
                <w:rFonts w:ascii="Calibri" w:eastAsia="Calibri" w:hAnsi="Calibri" w:cs="Arial"/>
                <w:szCs w:val="22"/>
                <w:lang w:eastAsia="en-US"/>
              </w:rPr>
              <w:t>Incident</w:t>
            </w:r>
          </w:p>
        </w:tc>
        <w:tc>
          <w:tcPr>
            <w:tcW w:w="1963" w:type="dxa"/>
          </w:tcPr>
          <w:p w14:paraId="789CA0A1"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w:t>
            </w:r>
          </w:p>
        </w:tc>
        <w:tc>
          <w:tcPr>
            <w:tcW w:w="2478" w:type="dxa"/>
          </w:tcPr>
          <w:p w14:paraId="2BCB3E85"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113" w:type="dxa"/>
          </w:tcPr>
          <w:p w14:paraId="2F2A3BE0"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120</w:t>
            </w:r>
          </w:p>
        </w:tc>
      </w:tr>
      <w:tr w:rsidR="009F4915" w:rsidRPr="00E14304" w14:paraId="0FECC0B8" w14:textId="77777777" w:rsidTr="003B4E8C">
        <w:tc>
          <w:tcPr>
            <w:tcW w:w="2508" w:type="dxa"/>
          </w:tcPr>
          <w:p w14:paraId="167A84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Závažný </w:t>
            </w:r>
            <w:r>
              <w:rPr>
                <w:rFonts w:ascii="Calibri" w:eastAsia="Calibri" w:hAnsi="Calibri" w:cs="Arial"/>
                <w:szCs w:val="22"/>
                <w:lang w:eastAsia="en-US"/>
              </w:rPr>
              <w:t>Incident</w:t>
            </w:r>
            <w:r w:rsidRPr="00E14304">
              <w:rPr>
                <w:rFonts w:ascii="Calibri" w:eastAsia="Calibri" w:hAnsi="Calibri" w:cs="Arial"/>
                <w:szCs w:val="22"/>
                <w:lang w:eastAsia="en-US"/>
              </w:rPr>
              <w:t xml:space="preserve"> </w:t>
            </w:r>
          </w:p>
        </w:tc>
        <w:tc>
          <w:tcPr>
            <w:tcW w:w="1963" w:type="dxa"/>
          </w:tcPr>
          <w:p w14:paraId="754B90E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478" w:type="dxa"/>
          </w:tcPr>
          <w:p w14:paraId="6F030652"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113" w:type="dxa"/>
          </w:tcPr>
          <w:p w14:paraId="6216634F"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240</w:t>
            </w:r>
          </w:p>
        </w:tc>
      </w:tr>
      <w:tr w:rsidR="009F4915" w:rsidRPr="00E14304" w14:paraId="56803867" w14:textId="77777777" w:rsidTr="003B4E8C">
        <w:tc>
          <w:tcPr>
            <w:tcW w:w="2508" w:type="dxa"/>
          </w:tcPr>
          <w:p w14:paraId="08A9FF5B"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Nekritický </w:t>
            </w:r>
            <w:r>
              <w:rPr>
                <w:rFonts w:ascii="Calibri" w:eastAsia="Calibri" w:hAnsi="Calibri" w:cs="Arial"/>
                <w:szCs w:val="22"/>
                <w:lang w:eastAsia="en-US"/>
              </w:rPr>
              <w:t>Incident</w:t>
            </w:r>
          </w:p>
        </w:tc>
        <w:tc>
          <w:tcPr>
            <w:tcW w:w="1963" w:type="dxa"/>
          </w:tcPr>
          <w:p w14:paraId="7CB5F57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478" w:type="dxa"/>
          </w:tcPr>
          <w:p w14:paraId="6B97956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40</w:t>
            </w:r>
          </w:p>
        </w:tc>
        <w:tc>
          <w:tcPr>
            <w:tcW w:w="2113" w:type="dxa"/>
          </w:tcPr>
          <w:p w14:paraId="314C485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300</w:t>
            </w:r>
          </w:p>
        </w:tc>
      </w:tr>
    </w:tbl>
    <w:p w14:paraId="76C7C2DE" w14:textId="77777777" w:rsidR="009F4915" w:rsidRPr="00927479" w:rsidRDefault="009F4915" w:rsidP="00EB619C">
      <w:pPr>
        <w:tabs>
          <w:tab w:val="left" w:pos="1665"/>
        </w:tabs>
        <w:rPr>
          <w:rFonts w:cstheme="minorHAnsi"/>
          <w:szCs w:val="22"/>
        </w:rPr>
      </w:pPr>
    </w:p>
    <w:p w14:paraId="029FE031" w14:textId="77777777" w:rsidR="00EB619C" w:rsidRDefault="00EB619C" w:rsidP="00EB619C">
      <w:pPr>
        <w:tabs>
          <w:tab w:val="left" w:pos="1665"/>
        </w:tabs>
        <w:rPr>
          <w:i/>
          <w:szCs w:val="22"/>
        </w:rPr>
      </w:pPr>
    </w:p>
    <w:p w14:paraId="31AD384D" w14:textId="00DBE2F5" w:rsidR="00B130CF" w:rsidRPr="0005639B" w:rsidRDefault="00B130CF" w:rsidP="00EB619C">
      <w:pPr>
        <w:pStyle w:val="Nadpis1"/>
        <w:rPr>
          <w:b/>
          <w:sz w:val="22"/>
          <w:szCs w:val="22"/>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193" w:name="_Toc96376574"/>
      <w:bookmarkStart w:id="194" w:name="_Toc96376748"/>
      <w:bookmarkStart w:id="195" w:name="_Toc96377187"/>
      <w:bookmarkStart w:id="196" w:name="_Toc96377361"/>
      <w:bookmarkEnd w:id="192"/>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3"/>
      <w:bookmarkEnd w:id="194"/>
      <w:bookmarkEnd w:id="195"/>
      <w:bookmarkEnd w:id="196"/>
    </w:p>
    <w:p w14:paraId="4D8A6462" w14:textId="6522F3B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w:t>
      </w:r>
      <w:r w:rsidR="005925F2">
        <w:rPr>
          <w:rFonts w:cstheme="minorHAnsi"/>
          <w:szCs w:val="22"/>
          <w14:ligatures w14:val="standard"/>
          <w14:cntxtAlts/>
        </w:rPr>
        <w:t>/</w:t>
      </w:r>
      <w:r w:rsidRPr="00497714">
        <w:rPr>
          <w:rFonts w:cstheme="minorHAnsi"/>
          <w:szCs w:val="22"/>
          <w14:ligatures w14:val="standard"/>
          <w14:cntxtAlts/>
        </w:rPr>
        <w:t xml:space="preserve">jednotková cena za poskytnutie požadovaného predmetu zákazky, uvedená v ponuke uchádzača, bude vyjadrená v EUR (€), </w:t>
      </w:r>
      <w:proofErr w:type="spellStart"/>
      <w:r w:rsidR="00DD50DD">
        <w:rPr>
          <w:rFonts w:cstheme="minorHAnsi"/>
          <w:szCs w:val="22"/>
          <w14:ligatures w14:val="standard"/>
          <w14:cntxtAlts/>
        </w:rPr>
        <w:t>zaokruhlená</w:t>
      </w:r>
      <w:proofErr w:type="spellEnd"/>
      <w:r w:rsidR="00DD50DD">
        <w:rPr>
          <w:rFonts w:cstheme="minorHAnsi"/>
          <w:szCs w:val="22"/>
          <w14:ligatures w14:val="standard"/>
          <w14:cntxtAlts/>
        </w:rPr>
        <w:t xml:space="preserve"> </w:t>
      </w:r>
      <w:r w:rsidRPr="00497714">
        <w:rPr>
          <w:rFonts w:cstheme="minorHAnsi"/>
          <w:szCs w:val="22"/>
          <w14:ligatures w14:val="standard"/>
          <w14:cntxtAlts/>
        </w:rPr>
        <w:t xml:space="preserve">na dve desatinné miesta a cena celkom za jednotlivé položky bude vypočítaná ako súčin množstva a jednotkovej ceny zaokrúhlenej </w:t>
      </w:r>
      <w:r w:rsidR="00B72C37">
        <w:rPr>
          <w:rFonts w:cstheme="minorHAnsi"/>
          <w:szCs w:val="22"/>
          <w14:ligatures w14:val="standard"/>
          <w14:cntxtAlts/>
        </w:rPr>
        <w:br/>
      </w:r>
      <w:r w:rsidRPr="00497714">
        <w:rPr>
          <w:rFonts w:cstheme="minorHAnsi"/>
          <w:szCs w:val="22"/>
          <w14:ligatures w14:val="standard"/>
          <w14:cntxtAlts/>
        </w:rPr>
        <w:t>na 2 desatinné miesta.</w:t>
      </w:r>
    </w:p>
    <w:p w14:paraId="5139D2A6" w14:textId="77777777" w:rsidR="00775A7D" w:rsidRPr="00237AEE"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Výpočet ceny je uvedený v tabuľke v časti A.2  </w:t>
      </w:r>
      <w:r w:rsidRPr="00237AEE">
        <w:rPr>
          <w:rFonts w:cstheme="minorHAnsi"/>
          <w:bCs/>
          <w:szCs w:val="22"/>
          <w14:ligatures w14:val="standard"/>
          <w14:cntxtAlts/>
        </w:rPr>
        <w:t>VZOR ŠTRUKTÚROVANÉHO ROZPOČTU CENY ZMLUVY.</w:t>
      </w:r>
    </w:p>
    <w:p w14:paraId="2353D88E" w14:textId="77777777" w:rsidR="00BC2E0D" w:rsidRPr="00237AEE"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237AEE">
        <w:rPr>
          <w:rFonts w:cstheme="minorHAnsi"/>
          <w:szCs w:val="22"/>
          <w14:ligatures w14:val="standard"/>
          <w14:cntxtAlts/>
        </w:rPr>
        <w:t xml:space="preserve"> Určenie ceny a spôsob jej určenia musí byť zrozumiteľný a jasný. </w:t>
      </w:r>
    </w:p>
    <w:p w14:paraId="62A77528" w14:textId="08EC8ED2"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zmluvná cena za poskytnutie požadovaného predmetu zákazky, uvedená v ponuke uchádzača v návrhu zmluvy bude vyjadrená v mene EUR bez dane z pridanej hodnoty (ďalej len „DPH“), ako aj s DPH.</w:t>
      </w:r>
    </w:p>
    <w:p w14:paraId="4D467ADD"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237AEE"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237AEE">
        <w:rPr>
          <w:rFonts w:cstheme="minorHAnsi"/>
          <w:szCs w:val="22"/>
          <w14:ligatures w14:val="standard"/>
          <w14:cntxtAlts/>
        </w:rPr>
        <w:t>Uchádzač je pred predložením svojej ponuky povinný vziať do úvahy všetko, čo je nevyhnutné na úplné a riadne plnenie zmluvy</w:t>
      </w:r>
      <w:r w:rsidR="00212BC9" w:rsidRPr="00237AEE">
        <w:rPr>
          <w:rFonts w:cstheme="minorHAnsi"/>
          <w:szCs w:val="22"/>
          <w14:ligatures w14:val="standard"/>
          <w14:cntxtAlts/>
        </w:rPr>
        <w:t>/zmlúv</w:t>
      </w:r>
      <w:r w:rsidRPr="00237AEE">
        <w:rPr>
          <w:rFonts w:cstheme="minorHAnsi"/>
          <w:szCs w:val="22"/>
          <w14:ligatures w14:val="standard"/>
          <w14:cntxtAlts/>
        </w:rPr>
        <w:t xml:space="preserve">, pričom do svojich cien zahrnie všetky náklady spojené s plnením predmetu zákazky, uvedené v </w:t>
      </w:r>
      <w:r w:rsidR="00B979BA" w:rsidRPr="00237AEE">
        <w:rPr>
          <w:rFonts w:cstheme="minorHAnsi"/>
          <w:szCs w:val="22"/>
          <w14:ligatures w14:val="standard"/>
          <w14:cntxtAlts/>
        </w:rPr>
        <w:t xml:space="preserve">časti súťažných podkladov </w:t>
      </w:r>
      <w:r w:rsidR="00B979BA" w:rsidRPr="00237AEE">
        <w:rPr>
          <w:rFonts w:cstheme="minorHAnsi"/>
          <w:i/>
          <w:sz w:val="18"/>
          <w:szCs w:val="18"/>
          <w14:ligatures w14:val="standard"/>
          <w14:cntxtAlts/>
        </w:rPr>
        <w:t>B.3 OBCHODNÉ PODMIENKY POSKYTNUTIA PREDMETU ZÁKAZKY,</w:t>
      </w:r>
      <w:r w:rsidR="00B979BA" w:rsidRPr="00237AEE">
        <w:rPr>
          <w:rFonts w:cstheme="minorHAnsi"/>
          <w:szCs w:val="22"/>
          <w14:ligatures w14:val="standard"/>
          <w14:cntxtAlts/>
        </w:rPr>
        <w:t xml:space="preserve"> vrátane časti súťažných podkladov </w:t>
      </w:r>
      <w:r w:rsidR="00B979BA" w:rsidRPr="00237AEE">
        <w:rPr>
          <w:rFonts w:cstheme="minorHAnsi"/>
          <w:i/>
          <w:sz w:val="18"/>
          <w:szCs w:val="18"/>
          <w14:ligatures w14:val="standard"/>
          <w14:cntxtAlts/>
        </w:rPr>
        <w:t>B.1 OPIS PREDMETU ZÁKAZKY</w:t>
      </w:r>
      <w:r w:rsidR="00B979BA" w:rsidRPr="00237AEE">
        <w:rPr>
          <w:rFonts w:cstheme="minorHAnsi"/>
          <w:szCs w:val="22"/>
          <w14:ligatures w14:val="standard"/>
          <w14:cntxtAlts/>
        </w:rPr>
        <w:t xml:space="preserve"> a časti súťažných podkladov </w:t>
      </w:r>
      <w:r w:rsidR="00B979BA" w:rsidRPr="00237AEE">
        <w:rPr>
          <w:rFonts w:cstheme="minorHAnsi"/>
          <w:i/>
          <w:sz w:val="18"/>
          <w:szCs w:val="18"/>
          <w14:ligatures w14:val="standard"/>
          <w14:cntxtAlts/>
        </w:rPr>
        <w:t>B.2 SPÔSOB URČENIA CENY.</w:t>
      </w:r>
    </w:p>
    <w:p w14:paraId="07DFC098" w14:textId="68868DD1" w:rsidR="00BC2E0D" w:rsidRPr="00237AEE"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Víťazný u</w:t>
      </w:r>
      <w:r w:rsidR="00C27004" w:rsidRPr="00237AEE">
        <w:rPr>
          <w:rFonts w:cstheme="minorHAnsi"/>
          <w:szCs w:val="22"/>
          <w14:ligatures w14:val="standard"/>
          <w14:cntxtAlts/>
        </w:rPr>
        <w:t xml:space="preserve">chádzač ku každej oceňovanej položke </w:t>
      </w:r>
      <w:r w:rsidR="00A104CC" w:rsidRPr="00237AEE">
        <w:rPr>
          <w:rFonts w:cstheme="minorHAnsi"/>
          <w:szCs w:val="22"/>
          <w14:ligatures w14:val="standard"/>
          <w14:cntxtAlts/>
        </w:rPr>
        <w:t xml:space="preserve">štruktúrovaného rozpočtu ceny zmluvy, podľa vzoru uvedeného v časti súťažných podkladov </w:t>
      </w:r>
      <w:r w:rsidR="00A104CC" w:rsidRPr="00237AEE">
        <w:rPr>
          <w:rFonts w:cstheme="minorHAnsi"/>
          <w:i/>
          <w:sz w:val="18"/>
          <w:szCs w:val="18"/>
          <w14:ligatures w14:val="standard"/>
          <w14:cntxtAlts/>
        </w:rPr>
        <w:t>A.2 VZOR ŠTRUKTÚROVANÉHO ROZPOČTU CENY ZMLUVY</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237AEE">
        <w:rPr>
          <w:rFonts w:cstheme="minorHAnsi"/>
          <w:szCs w:val="22"/>
          <w14:ligatures w14:val="standard"/>
          <w14:cntxtAlts/>
        </w:rPr>
        <w:t xml:space="preserve">časti súťažných podkladov </w:t>
      </w:r>
      <w:r w:rsidR="00A104CC" w:rsidRPr="00237AEE">
        <w:rPr>
          <w:rFonts w:cstheme="minorHAnsi"/>
          <w:i/>
          <w:sz w:val="18"/>
          <w:szCs w:val="18"/>
          <w14:ligatures w14:val="standard"/>
          <w14:cntxtAlts/>
        </w:rPr>
        <w:t>A.2 VZOR ŠTRUKTÚROVANÉHO ROZPOČTU CENY ZMLUVY</w:t>
      </w:r>
      <w:r w:rsidR="00A61F58" w:rsidRPr="00237AEE">
        <w:rPr>
          <w:rFonts w:cstheme="minorHAnsi"/>
          <w:i/>
          <w:sz w:val="18"/>
          <w:szCs w:val="18"/>
          <w14:ligatures w14:val="standard"/>
          <w14:cntxtAlts/>
        </w:rPr>
        <w:t>.</w:t>
      </w:r>
    </w:p>
    <w:p w14:paraId="2DEC3D18"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237AEE">
        <w:rPr>
          <w:rFonts w:cstheme="minorHAnsi"/>
          <w:szCs w:val="22"/>
          <w14:ligatures w14:val="standard"/>
          <w14:cntxtAlts/>
        </w:rPr>
        <w:t xml:space="preserve">v časti súťažných podkladov </w:t>
      </w:r>
      <w:r w:rsidR="00454D51" w:rsidRPr="00237AEE">
        <w:rPr>
          <w:rFonts w:cstheme="minorHAnsi"/>
          <w:i/>
          <w:sz w:val="18"/>
          <w:szCs w:val="18"/>
          <w14:ligatures w14:val="standard"/>
          <w14:cntxtAlts/>
        </w:rPr>
        <w:t>A.2 VZOR ŠTRUKTÚROVANÉHO ROZPOČTU CENY ZMLUVY</w:t>
      </w:r>
      <w:r w:rsidR="00454D51" w:rsidRPr="00237AEE">
        <w:rPr>
          <w:rFonts w:cstheme="minorHAnsi"/>
          <w:szCs w:val="22"/>
          <w14:ligatures w14:val="standard"/>
          <w14:cntxtAlts/>
        </w:rPr>
        <w:t xml:space="preserve"> </w:t>
      </w:r>
      <w:r w:rsidRPr="00237AEE">
        <w:rPr>
          <w:rFonts w:cstheme="minorHAnsi"/>
          <w:szCs w:val="22"/>
          <w14:ligatures w14:val="standard"/>
          <w14:cntxtAlts/>
        </w:rPr>
        <w:t>uvedie v zložení:</w:t>
      </w:r>
    </w:p>
    <w:p w14:paraId="593F4922"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navrhovaná zmluvná cena v EUR bez DPH,</w:t>
      </w:r>
    </w:p>
    <w:p w14:paraId="6BE57790"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výška DPH v EUR,</w:t>
      </w:r>
    </w:p>
    <w:p w14:paraId="5D28C3D3"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lastRenderedPageBreak/>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197" w:name="_Toc96376575"/>
      <w:bookmarkStart w:id="198" w:name="_Toc96376749"/>
      <w:bookmarkStart w:id="199" w:name="_Toc96377188"/>
      <w:bookmarkStart w:id="200"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7"/>
      <w:bookmarkEnd w:id="198"/>
      <w:bookmarkEnd w:id="199"/>
      <w:bookmarkEnd w:id="200"/>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743781EE" w:rsidR="001B60A9" w:rsidRPr="00237AEE" w:rsidRDefault="001B60A9" w:rsidP="00542322">
      <w:pPr>
        <w:pStyle w:val="Odsekzoznamu"/>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 xml:space="preserve">Výsledkom tohto verejného obstarávania bude uzatvorenie </w:t>
      </w:r>
      <w:r w:rsidR="00500672">
        <w:rPr>
          <w:rFonts w:cstheme="minorHAnsi"/>
          <w:szCs w:val="22"/>
          <w14:ligatures w14:val="standard"/>
          <w14:cntxtAlts/>
        </w:rPr>
        <w:t>Zmluvy</w:t>
      </w:r>
      <w:r w:rsidR="00DC0AE6" w:rsidRPr="00237AEE">
        <w:rPr>
          <w:rFonts w:cstheme="minorHAnsi"/>
          <w:szCs w:val="22"/>
          <w14:ligatures w14:val="standard"/>
          <w14:cntxtAlts/>
        </w:rPr>
        <w:t xml:space="preserve">. </w:t>
      </w:r>
      <w:r w:rsidR="006918F1" w:rsidRPr="00237AEE">
        <w:rPr>
          <w:rFonts w:cstheme="minorHAnsi"/>
          <w:szCs w:val="22"/>
          <w14:ligatures w14:val="standard"/>
          <w14:cntxtAlts/>
        </w:rPr>
        <w:t xml:space="preserve">Návrh </w:t>
      </w:r>
      <w:r w:rsidR="00B72C37" w:rsidRPr="00237AEE">
        <w:rPr>
          <w:rFonts w:cstheme="minorHAnsi"/>
          <w:szCs w:val="22"/>
          <w14:ligatures w14:val="standard"/>
          <w14:cntxtAlts/>
        </w:rPr>
        <w:t>zmluvy</w:t>
      </w:r>
      <w:r w:rsidR="006918F1" w:rsidRPr="00237AEE">
        <w:rPr>
          <w:rFonts w:cstheme="minorHAnsi"/>
          <w:szCs w:val="22"/>
          <w14:ligatures w14:val="standard"/>
          <w14:cntxtAlts/>
        </w:rPr>
        <w:t xml:space="preserve"> </w:t>
      </w:r>
      <w:r w:rsidR="007D581B" w:rsidRPr="00237AEE">
        <w:rPr>
          <w:rFonts w:cstheme="minorHAnsi"/>
          <w:szCs w:val="22"/>
          <w14:ligatures w14:val="standard"/>
          <w14:cntxtAlts/>
        </w:rPr>
        <w:t>je uvedený v</w:t>
      </w:r>
      <w:r w:rsidR="00DA65BF" w:rsidRPr="00237AEE">
        <w:rPr>
          <w:rFonts w:cstheme="minorHAnsi"/>
          <w:szCs w:val="22"/>
          <w14:ligatures w14:val="standard"/>
          <w14:cntxtAlts/>
        </w:rPr>
        <w:t> </w:t>
      </w:r>
      <w:r w:rsidR="00DA65BF" w:rsidRPr="00237AEE">
        <w:rPr>
          <w:rFonts w:cstheme="minorHAnsi"/>
          <w:b/>
          <w:szCs w:val="22"/>
          <w14:ligatures w14:val="standard"/>
          <w14:cntxtAlts/>
        </w:rPr>
        <w:t xml:space="preserve">Prílohe č. </w:t>
      </w:r>
      <w:r w:rsidR="00542322" w:rsidRPr="00237AEE">
        <w:rPr>
          <w:rFonts w:cstheme="minorHAnsi"/>
          <w:b/>
          <w:szCs w:val="22"/>
          <w14:ligatures w14:val="standard"/>
          <w14:cntxtAlts/>
        </w:rPr>
        <w:t xml:space="preserve">2 </w:t>
      </w:r>
      <w:r w:rsidR="007D581B" w:rsidRPr="00237AEE">
        <w:rPr>
          <w:rFonts w:cstheme="minorHAnsi"/>
          <w:szCs w:val="22"/>
          <w14:ligatures w14:val="standard"/>
          <w14:cntxtAlts/>
        </w:rPr>
        <w:t>súťažných</w:t>
      </w:r>
      <w:r w:rsidR="0092751F" w:rsidRPr="00237AEE">
        <w:rPr>
          <w:rFonts w:cstheme="minorHAnsi"/>
          <w:szCs w:val="22"/>
          <w14:ligatures w14:val="standard"/>
          <w14:cntxtAlts/>
        </w:rPr>
        <w:t xml:space="preserve"> podkladov</w:t>
      </w:r>
      <w:r w:rsidR="006918F1" w:rsidRPr="00237AEE">
        <w:rPr>
          <w:rFonts w:cstheme="minorHAnsi"/>
          <w:szCs w:val="22"/>
          <w14:ligatures w14:val="standard"/>
          <w14:cntxtAlts/>
        </w:rPr>
        <w:t>.</w:t>
      </w:r>
    </w:p>
    <w:p w14:paraId="4701119F" w14:textId="103B83FF" w:rsidR="001B60A9" w:rsidRPr="00237AEE"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237AEE">
        <w:rPr>
          <w:rFonts w:cstheme="minorHAnsi"/>
          <w:szCs w:val="22"/>
          <w14:ligatures w14:val="standard"/>
          <w14:cntxtAlts/>
        </w:rPr>
        <w:t>Zmluv</w:t>
      </w:r>
      <w:r w:rsidR="00542322" w:rsidRPr="00237AEE">
        <w:rPr>
          <w:rFonts w:cstheme="minorHAnsi"/>
          <w:szCs w:val="22"/>
          <w14:ligatures w14:val="standard"/>
          <w14:cntxtAlts/>
        </w:rPr>
        <w:t>a</w:t>
      </w:r>
      <w:r w:rsidRPr="00237AEE">
        <w:rPr>
          <w:rFonts w:cstheme="minorHAnsi"/>
          <w:szCs w:val="22"/>
          <w14:ligatures w14:val="standard"/>
          <w14:cntxtAlts/>
        </w:rPr>
        <w:t xml:space="preserve"> bu</w:t>
      </w:r>
      <w:r w:rsidR="00542322" w:rsidRPr="00237AEE">
        <w:rPr>
          <w:rFonts w:cstheme="minorHAnsi"/>
          <w:szCs w:val="22"/>
          <w14:ligatures w14:val="standard"/>
          <w14:cntxtAlts/>
        </w:rPr>
        <w:t>de</w:t>
      </w:r>
      <w:r w:rsidRPr="00237AEE">
        <w:rPr>
          <w:rFonts w:cstheme="minorHAnsi"/>
          <w:szCs w:val="22"/>
          <w14:ligatures w14:val="standard"/>
          <w14:cntxtAlts/>
        </w:rPr>
        <w:t xml:space="preserve"> </w:t>
      </w:r>
      <w:r w:rsidR="00542322" w:rsidRPr="00237AEE">
        <w:rPr>
          <w:rFonts w:cstheme="minorHAnsi"/>
          <w:szCs w:val="22"/>
          <w14:ligatures w14:val="standard"/>
          <w14:cntxtAlts/>
        </w:rPr>
        <w:t>uzatvorená</w:t>
      </w:r>
      <w:r w:rsidR="002062E0" w:rsidRPr="00237AEE">
        <w:rPr>
          <w:rFonts w:cstheme="minorHAnsi"/>
          <w:szCs w:val="22"/>
          <w14:ligatures w14:val="standard"/>
          <w14:cntxtAlts/>
        </w:rPr>
        <w:t xml:space="preserve"> </w:t>
      </w:r>
      <w:r w:rsidRPr="00237AEE">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237AEE" w:rsidRDefault="001B60A9" w:rsidP="00DC589C">
      <w:pPr>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Uzavret</w:t>
      </w:r>
      <w:r w:rsidR="00542322" w:rsidRPr="00237AEE">
        <w:rPr>
          <w:rFonts w:cstheme="minorHAnsi"/>
          <w:szCs w:val="22"/>
          <w14:ligatures w14:val="standard"/>
          <w14:cntxtAlts/>
        </w:rPr>
        <w:t>á</w:t>
      </w:r>
      <w:r w:rsidRPr="00237AEE">
        <w:rPr>
          <w:rFonts w:cstheme="minorHAnsi"/>
          <w:szCs w:val="22"/>
          <w14:ligatures w14:val="standard"/>
          <w14:cntxtAlts/>
        </w:rPr>
        <w:t xml:space="preserve"> zmluv</w:t>
      </w:r>
      <w:r w:rsidR="00542322" w:rsidRPr="00237AEE">
        <w:rPr>
          <w:rFonts w:cstheme="minorHAnsi"/>
          <w:szCs w:val="22"/>
          <w14:ligatures w14:val="standard"/>
          <w14:cntxtAlts/>
        </w:rPr>
        <w:t>a</w:t>
      </w:r>
      <w:r w:rsidRPr="00237AEE">
        <w:rPr>
          <w:rFonts w:cstheme="minorHAnsi"/>
          <w:szCs w:val="22"/>
          <w14:ligatures w14:val="standard"/>
          <w14:cntxtAlts/>
        </w:rPr>
        <w:t xml:space="preserve"> nesm</w:t>
      </w:r>
      <w:r w:rsidR="00542322" w:rsidRPr="00237AEE">
        <w:rPr>
          <w:rFonts w:cstheme="minorHAnsi"/>
          <w:szCs w:val="22"/>
          <w14:ligatures w14:val="standard"/>
          <w14:cntxtAlts/>
        </w:rPr>
        <w:t>ie</w:t>
      </w:r>
      <w:r w:rsidRPr="00237AEE">
        <w:rPr>
          <w:rFonts w:cstheme="minorHAnsi"/>
          <w:szCs w:val="22"/>
          <w14:ligatures w14:val="standard"/>
          <w14:cntxtAlts/>
        </w:rPr>
        <w:t xml:space="preserve"> byť v rozpore so súťažnými podkladmi a s ponukou predloženou úspešným uchádzačom.</w:t>
      </w:r>
    </w:p>
    <w:p w14:paraId="1F68D010" w14:textId="2D6194A6" w:rsidR="006B7B9A"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5C2F17">
        <w:rPr>
          <w:rFonts w:cstheme="minorHAnsi"/>
          <w:szCs w:val="22"/>
          <w14:ligatures w14:val="standard"/>
          <w14:cntxtAlts/>
        </w:rPr>
        <w:t xml:space="preserve">Povinnosťou úspešného uchádzača je </w:t>
      </w:r>
      <w:r w:rsidR="00F22BC7" w:rsidRPr="005C2F17">
        <w:rPr>
          <w:rFonts w:cstheme="minorHAnsi"/>
          <w:szCs w:val="22"/>
          <w14:ligatures w14:val="standard"/>
          <w14:cntxtAlts/>
        </w:rPr>
        <w:t xml:space="preserve">strpieť výkon kontroly/auditu/overovania súvisiaceho </w:t>
      </w:r>
      <w:r w:rsidR="0053655A" w:rsidRPr="005C2F17">
        <w:rPr>
          <w:rFonts w:cstheme="minorHAnsi"/>
          <w:szCs w:val="22"/>
          <w14:ligatures w14:val="standard"/>
          <w14:cntxtAlts/>
        </w:rPr>
        <w:br/>
      </w:r>
      <w:r w:rsidR="00F22BC7" w:rsidRPr="005C2F17">
        <w:rPr>
          <w:rFonts w:cstheme="minorHAnsi"/>
          <w:szCs w:val="22"/>
          <w14:ligatures w14:val="standard"/>
          <w14:cntxtAlts/>
        </w:rPr>
        <w:t>s poskytovaním služieb, a to kedykoľvek počas účinnosti Zmluvy o poskytnutí NFP, a to oprávnenými osobami a poskytnúť im požadovanú súčinnosť.</w:t>
      </w:r>
    </w:p>
    <w:p w14:paraId="2C28DEF4" w14:textId="4288EAC4" w:rsidR="00BB5C00" w:rsidRPr="005C2F17" w:rsidRDefault="007D3428" w:rsidP="001D1915">
      <w:pPr>
        <w:numPr>
          <w:ilvl w:val="0"/>
          <w:numId w:val="1"/>
        </w:numPr>
        <w:tabs>
          <w:tab w:val="clear" w:pos="432"/>
          <w:tab w:val="num" w:pos="426"/>
        </w:tabs>
        <w:spacing w:before="120"/>
        <w:ind w:left="426" w:hanging="426"/>
        <w:jc w:val="both"/>
        <w:rPr>
          <w:rFonts w:cstheme="minorHAnsi"/>
          <w:szCs w:val="22"/>
          <w14:ligatures w14:val="standard"/>
          <w14:cntxtAlts/>
        </w:rPr>
      </w:pPr>
      <w:r>
        <w:rPr>
          <w:rFonts w:cstheme="minorHAnsi"/>
          <w:szCs w:val="22"/>
          <w14:ligatures w14:val="standard"/>
          <w14:cntxtAlts/>
        </w:rPr>
        <w:t>Ú</w:t>
      </w:r>
      <w:r w:rsidR="00BB5C00" w:rsidRPr="00BB5C00">
        <w:rPr>
          <w:rFonts w:cstheme="minorHAnsi"/>
          <w:szCs w:val="22"/>
          <w14:ligatures w14:val="standard"/>
          <w14:cntxtAlts/>
        </w:rPr>
        <w:t xml:space="preserve">spešný uchádzač bude povinný preukázať verejnému obstarávateľovi pri uzatvorení </w:t>
      </w:r>
      <w:r>
        <w:rPr>
          <w:rFonts w:cstheme="minorHAnsi"/>
          <w:szCs w:val="22"/>
          <w14:ligatures w14:val="standard"/>
          <w14:cntxtAlts/>
        </w:rPr>
        <w:t>Z</w:t>
      </w:r>
      <w:r w:rsidR="00BB5C00" w:rsidRPr="00BB5C00">
        <w:rPr>
          <w:rFonts w:cstheme="minorHAnsi"/>
          <w:szCs w:val="22"/>
          <w14:ligatures w14:val="standard"/>
          <w14:cntxtAlts/>
        </w:rPr>
        <w:t xml:space="preserve">mluvy poistenie pre prípad zodpovednosti za škodu spôsobenú pri poskytovaní plnenia podľa </w:t>
      </w:r>
      <w:r>
        <w:rPr>
          <w:rFonts w:cstheme="minorHAnsi"/>
          <w:szCs w:val="22"/>
          <w14:ligatures w14:val="standard"/>
          <w14:cntxtAlts/>
        </w:rPr>
        <w:t>Z</w:t>
      </w:r>
      <w:r w:rsidR="00BB5C00" w:rsidRPr="00BB5C00">
        <w:rPr>
          <w:rFonts w:cstheme="minorHAnsi"/>
          <w:szCs w:val="22"/>
          <w14:ligatures w14:val="standard"/>
          <w14:cntxtAlts/>
        </w:rPr>
        <w:t>mluvy na minimálnu poistnú sumu 1 000 000 EUR</w:t>
      </w:r>
      <w:r w:rsidR="00044F10">
        <w:rPr>
          <w:rFonts w:cstheme="minorHAnsi"/>
          <w:szCs w:val="22"/>
          <w14:ligatures w14:val="standard"/>
          <w14:cntxtAlts/>
        </w:rPr>
        <w:t xml:space="preserve"> alebo ekvivalent v inej mene</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500672">
      <w:pPr>
        <w:ind w:left="3545" w:firstLine="709"/>
        <w:jc w:val="right"/>
        <w:rPr>
          <w:rFonts w:cs="Arial Narrow"/>
          <w:b/>
          <w:bCs/>
          <w:caps/>
          <w:szCs w:val="22"/>
        </w:rPr>
      </w:pPr>
      <w:bookmarkStart w:id="201" w:name="_Toc96376576"/>
      <w:bookmarkStart w:id="202" w:name="_Toc96376750"/>
      <w:bookmarkStart w:id="203" w:name="_Toc96377189"/>
      <w:bookmarkStart w:id="204"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06B1B1BE" w14:textId="22FF12C4" w:rsidR="00982BE3" w:rsidRPr="00494A46" w:rsidRDefault="00982BE3" w:rsidP="00500672">
      <w:pP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A56B7F" w:rsidRDefault="001B08D6" w:rsidP="00787217">
      <w:pPr>
        <w:autoSpaceDE w:val="0"/>
        <w:autoSpaceDN w:val="0"/>
        <w:adjustRightInd w:val="0"/>
        <w:ind w:left="426" w:hanging="426"/>
        <w:jc w:val="both"/>
        <w:rPr>
          <w:rFonts w:cstheme="minorHAnsi"/>
        </w:rPr>
      </w:pPr>
      <w:r>
        <w:rPr>
          <w:rFonts w:cstheme="minorHAnsi"/>
        </w:rPr>
        <w:t xml:space="preserve">3.  </w:t>
      </w:r>
      <w:r w:rsidR="00787217" w:rsidRPr="00A56B7F">
        <w:rPr>
          <w:rFonts w:cstheme="minorHAnsi"/>
        </w:rPr>
        <w:t>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480E99F9" w14:textId="1B8C684F" w:rsidR="0021682C" w:rsidRDefault="00787217" w:rsidP="0021682C">
      <w:pPr>
        <w:autoSpaceDE w:val="0"/>
        <w:autoSpaceDN w:val="0"/>
        <w:adjustRightInd w:val="0"/>
        <w:jc w:val="both"/>
        <w:rPr>
          <w:rFonts w:cstheme="minorHAnsi"/>
        </w:rPr>
      </w:pPr>
      <w:r w:rsidRPr="00A56B7F">
        <w:rPr>
          <w:rFonts w:cstheme="minorHAnsi"/>
        </w:rPr>
        <w:t xml:space="preserve">JED a manuál je zverejnený na stránke UVO : </w:t>
      </w:r>
      <w:hyperlink r:id="rId27" w:history="1">
        <w:r w:rsidR="0021682C" w:rsidRPr="00A73FDB">
          <w:rPr>
            <w:rStyle w:val="Hypertextovprepojenie"/>
            <w:rFonts w:cstheme="minorHAnsi"/>
          </w:rPr>
          <w:t>https://www.uvo.gov.sk/jednotny-europsky-dokument-pre-verejne-obstaravanie-602.html</w:t>
        </w:r>
      </w:hyperlink>
      <w:r w:rsidR="0021682C">
        <w:rPr>
          <w:rStyle w:val="Hypertextovprepojenie"/>
          <w:rFonts w:cstheme="minorHAnsi"/>
        </w:rPr>
        <w:t>.</w:t>
      </w:r>
    </w:p>
    <w:p w14:paraId="73DBB0E6" w14:textId="7335D10D" w:rsidR="00787217" w:rsidRPr="00A56B7F" w:rsidRDefault="00787217" w:rsidP="00787217">
      <w:pPr>
        <w:autoSpaceDE w:val="0"/>
        <w:autoSpaceDN w:val="0"/>
        <w:adjustRightInd w:val="0"/>
        <w:jc w:val="both"/>
        <w:rPr>
          <w:rFonts w:cstheme="minorHAnsi"/>
        </w:rPr>
      </w:pP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F26594A"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5C5EA4" w:rsidRPr="005C5EA4">
        <w:t>10045/2023/45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94253BD"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500672" w:rsidRPr="00500672">
        <w:rPr>
          <w:rFonts w:cstheme="minorHAnsi"/>
          <w:szCs w:val="22"/>
          <w14:ligatures w14:val="standard"/>
          <w14:cntxtAlts/>
        </w:rPr>
        <w:t>Systémová a aplikačná podpora Informačného systému Registra úpadcov (IS RÚ)</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bookmarkEnd w:id="201"/>
    <w:bookmarkEnd w:id="202"/>
    <w:bookmarkEnd w:id="203"/>
    <w:bookmarkEnd w:id="204"/>
    <w:p w14:paraId="5DE3E372" w14:textId="4802C64E" w:rsidR="0060769B" w:rsidRDefault="0060769B" w:rsidP="0060769B">
      <w:pPr>
        <w:rPr>
          <w:rFonts w:cstheme="minorHAnsi"/>
          <w:szCs w:val="22"/>
          <w14:ligatures w14:val="standard"/>
          <w14:cntxtAlts/>
        </w:rPr>
      </w:pPr>
    </w:p>
    <w:p w14:paraId="08D1B17F" w14:textId="07C00091" w:rsidR="00C9013E" w:rsidRPr="00881DA7" w:rsidRDefault="00C9013E" w:rsidP="0060769B">
      <w:pPr>
        <w:rPr>
          <w:rFonts w:cstheme="minorHAnsi"/>
          <w:szCs w:val="22"/>
          <w14:ligatures w14:val="standard"/>
          <w14:cntxtAlts/>
        </w:rPr>
      </w:pPr>
    </w:p>
    <w:p w14:paraId="6F930F21" w14:textId="5B5A4498" w:rsidR="00C9013E" w:rsidRPr="00497714" w:rsidRDefault="00C00B18" w:rsidP="00F860D2">
      <w:pPr>
        <w:pStyle w:val="Nadpis1"/>
        <w:jc w:val="right"/>
        <w:rPr>
          <w:b/>
          <w:sz w:val="22"/>
          <w:szCs w:val="22"/>
          <w14:ligatures w14:val="standard"/>
          <w14:cntxtAlts/>
        </w:rPr>
      </w:pPr>
      <w:bookmarkStart w:id="205" w:name="_Toc96376577"/>
      <w:bookmarkStart w:id="206" w:name="_Toc96376751"/>
      <w:bookmarkStart w:id="207" w:name="_Toc96377190"/>
      <w:bookmarkStart w:id="208"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5"/>
      <w:bookmarkEnd w:id="206"/>
      <w:bookmarkEnd w:id="207"/>
      <w:bookmarkEnd w:id="208"/>
    </w:p>
    <w:p w14:paraId="75BDE4A6" w14:textId="1843ACD4" w:rsidR="00B578E8" w:rsidRPr="00497714" w:rsidRDefault="00C00B18" w:rsidP="00C9587D">
      <w:pPr>
        <w:pStyle w:val="Nadpis2"/>
        <w:jc w:val="right"/>
        <w:rPr>
          <w:rFonts w:cstheme="minorHAnsi"/>
          <w:b w:val="0"/>
          <w:sz w:val="22"/>
          <w:szCs w:val="22"/>
          <w14:ligatures w14:val="standard"/>
          <w14:cntxtAlts/>
        </w:rPr>
      </w:pPr>
      <w:bookmarkStart w:id="209" w:name="_Toc96376578"/>
      <w:bookmarkStart w:id="210" w:name="_Toc96376752"/>
      <w:bookmarkStart w:id="211" w:name="_Toc96377191"/>
      <w:bookmarkStart w:id="212"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9"/>
      <w:bookmarkEnd w:id="210"/>
      <w:bookmarkEnd w:id="211"/>
      <w:bookmarkEnd w:id="212"/>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497714"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4A61167" w14:textId="16E1062C" w:rsidR="009437F4" w:rsidRPr="00237AEE"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w:t>
      </w:r>
      <w:r w:rsidRPr="00237AEE">
        <w:rPr>
          <w:rFonts w:cstheme="minorHAnsi"/>
          <w14:ligatures w14:val="standard"/>
          <w14:cntxtAlts/>
        </w:rPr>
        <w:t xml:space="preserve">obstarávania </w:t>
      </w:r>
      <w:r w:rsidR="00500672" w:rsidRPr="00500672">
        <w:rPr>
          <w:rFonts w:cstheme="minorHAnsi"/>
          <w:b/>
          <w14:ligatures w14:val="standard"/>
          <w14:cntxtAlts/>
        </w:rPr>
        <w:t>Systémová a aplikačná podpora Informačného systému Registra úpadcov (IS RÚ)</w:t>
      </w:r>
      <w:r w:rsidRPr="00237AEE">
        <w:rPr>
          <w:rFonts w:cstheme="minorHAnsi"/>
          <w:i/>
          <w14:ligatures w14:val="standard"/>
          <w14:cntxtAlts/>
        </w:rPr>
        <w:t>,</w:t>
      </w:r>
      <w:r w:rsidRPr="00237AEE">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237AEE" w:rsidRDefault="00F063F8" w:rsidP="004D2840">
      <w:pPr>
        <w:spacing w:beforeLines="60" w:before="144"/>
        <w:jc w:val="both"/>
        <w:rPr>
          <w:rFonts w:cstheme="minorHAnsi"/>
          <w14:ligatures w14:val="standard"/>
          <w14:cntxtAlts/>
        </w:rPr>
      </w:pPr>
      <w:r w:rsidRPr="00237AEE">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237AEE">
        <w:rPr>
          <w:rFonts w:cstheme="minorHAnsi"/>
          <w14:ligatures w14:val="standard"/>
          <w14:cntxtAlts/>
        </w:rPr>
        <w:t xml:space="preserve"> </w:t>
      </w:r>
    </w:p>
    <w:p w14:paraId="7991D670" w14:textId="0AA4783C" w:rsidR="009437F4"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je dôkladne oboznámený s celým obsahom súťažných podkladov, návrhom zml</w:t>
      </w:r>
      <w:r w:rsidR="00B321E5" w:rsidRPr="00237AEE">
        <w:rPr>
          <w:rFonts w:cstheme="minorHAnsi"/>
          <w14:ligatures w14:val="standard"/>
          <w14:cntxtAlts/>
        </w:rPr>
        <w:t>úv</w:t>
      </w:r>
      <w:r w:rsidRPr="00237AEE">
        <w:rPr>
          <w:rFonts w:cstheme="minorHAnsi"/>
          <w14:ligatures w14:val="standard"/>
          <w14:cntxtAlts/>
        </w:rPr>
        <w:t>, vrátane všetkých príloh zml</w:t>
      </w:r>
      <w:r w:rsidR="00B321E5" w:rsidRPr="00237AEE">
        <w:rPr>
          <w:rFonts w:cstheme="minorHAnsi"/>
          <w14:ligatures w14:val="standard"/>
          <w14:cntxtAlts/>
        </w:rPr>
        <w:t>úv</w:t>
      </w:r>
      <w:r w:rsidRPr="00237AEE">
        <w:rPr>
          <w:rFonts w:cstheme="minorHAnsi"/>
          <w14:ligatures w14:val="standard"/>
          <w14:cntxtAlts/>
        </w:rPr>
        <w:t>,</w:t>
      </w:r>
      <w:r w:rsidR="009437F4" w:rsidRPr="00237AEE">
        <w:rPr>
          <w:rFonts w:cstheme="minorHAnsi"/>
          <w14:ligatures w14:val="standard"/>
          <w14:cntxtAlts/>
        </w:rPr>
        <w:t xml:space="preserve"> </w:t>
      </w:r>
      <w:r w:rsidRPr="00237AEE">
        <w:rPr>
          <w:rFonts w:cstheme="minorHAnsi"/>
          <w14:ligatures w14:val="standard"/>
          <w14:cntxtAlts/>
        </w:rPr>
        <w:t xml:space="preserve">všetky doklady, dokumenty, </w:t>
      </w:r>
    </w:p>
    <w:p w14:paraId="5D4469AF" w14:textId="7F2CED20"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vyhlásenia a údaje uvedené v ponuke sú pravdivé a úplné,</w:t>
      </w:r>
    </w:p>
    <w:p w14:paraId="24973B30"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237AEE" w:rsidRDefault="00C9013E" w:rsidP="00C9013E">
      <w:pPr>
        <w:widowControl w:val="0"/>
        <w:autoSpaceDE w:val="0"/>
        <w:autoSpaceDN w:val="0"/>
        <w:adjustRightInd w:val="0"/>
        <w:jc w:val="both"/>
        <w:rPr>
          <w:rFonts w:cstheme="minorHAnsi"/>
          <w14:ligatures w14:val="standard"/>
          <w14:cntxtAlts/>
        </w:rPr>
      </w:pPr>
      <w:r w:rsidRPr="00237AEE">
        <w:rPr>
          <w:rFonts w:cstheme="minorHAnsi"/>
          <w14:ligatures w14:val="standard"/>
          <w14:cntxtAlts/>
        </w:rPr>
        <w:t>jeho zakladateľom, členom alebo spoločníkom nie je politická strana alebo politické hnutie,</w:t>
      </w:r>
    </w:p>
    <w:p w14:paraId="2299BD2D" w14:textId="7EAC39BE"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predkladá iba jednu ponuku a</w:t>
      </w:r>
    </w:p>
    <w:p w14:paraId="7EFB23E3" w14:textId="77777777"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nie je členom skupiny dodávateľov, ktorá ako iný uchádzač predkladá ponuku.</w:t>
      </w:r>
    </w:p>
    <w:p w14:paraId="039CB2AE"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p>
    <w:p w14:paraId="0D076221" w14:textId="0B432958"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p>
    <w:p w14:paraId="5D92AE3A" w14:textId="30301CD8"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F063F8" w:rsidRPr="00237AEE">
        <w:rPr>
          <w:rFonts w:cstheme="minorHAnsi"/>
          <w14:ligatures w14:val="standard"/>
          <w14:cntxtAlts/>
        </w:rPr>
        <w:t xml:space="preserve">   meno a podpis uchádzača*</w:t>
      </w:r>
      <w:r w:rsidRPr="00237AEE">
        <w:rPr>
          <w:rFonts w:cstheme="minorHAnsi"/>
          <w14:ligatures w14:val="standard"/>
          <w14:cntxtAlts/>
        </w:rPr>
        <w:tab/>
      </w:r>
    </w:p>
    <w:p w14:paraId="5F32C0E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237AEE"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237AEE">
        <w:rPr>
          <w:rFonts w:asciiTheme="minorHAnsi" w:hAnsiTheme="minorHAnsi" w:cstheme="minorHAnsi"/>
          <w:i/>
          <w14:ligatures w14:val="standard"/>
          <w14:cntxtAlts/>
        </w:rPr>
        <w:t>doplniť podľa potreby</w:t>
      </w:r>
      <w:r w:rsidR="00F063F8" w:rsidRPr="00237AEE">
        <w:rPr>
          <w:rFonts w:asciiTheme="minorHAnsi" w:hAnsiTheme="minorHAnsi" w:cstheme="minorHAnsi"/>
          <w:i/>
          <w14:ligatures w14:val="standard"/>
          <w14:cntxtAlts/>
        </w:rPr>
        <w:t>*</w:t>
      </w:r>
    </w:p>
    <w:p w14:paraId="2633DE72" w14:textId="0B29B05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237AEE"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t>Pozn.: POVINNÉ</w:t>
      </w:r>
    </w:p>
    <w:p w14:paraId="54838E46" w14:textId="2DAE6EE0" w:rsidR="00F12F45" w:rsidRPr="00237AEE" w:rsidRDefault="00F12F45">
      <w:pPr>
        <w:rPr>
          <w:rFonts w:cstheme="minorHAnsi"/>
          <w:bCs/>
          <w:szCs w:val="22"/>
          <w:lang w:eastAsia="cs-CZ"/>
          <w14:ligatures w14:val="standard"/>
          <w14:cntxtAlts/>
        </w:rPr>
      </w:pPr>
      <w:r w:rsidRPr="00237AEE">
        <w:rPr>
          <w:rFonts w:cstheme="minorHAnsi"/>
          <w:szCs w:val="22"/>
          <w14:ligatures w14:val="standard"/>
          <w14:cntxtAlts/>
        </w:rPr>
        <w:br w:type="page"/>
      </w:r>
    </w:p>
    <w:p w14:paraId="56D5EBE7" w14:textId="255A4F52" w:rsidR="00C9013E" w:rsidRPr="00237AEE" w:rsidRDefault="00C9013E" w:rsidP="00C9587D">
      <w:pPr>
        <w:pStyle w:val="Nadpis2"/>
        <w:jc w:val="right"/>
        <w:rPr>
          <w:rFonts w:cstheme="minorHAnsi"/>
          <w:b w:val="0"/>
          <w:sz w:val="22"/>
          <w:szCs w:val="22"/>
          <w14:ligatures w14:val="standard"/>
          <w14:cntxtAlts/>
        </w:rPr>
      </w:pPr>
      <w:bookmarkStart w:id="213" w:name="_Toc96376579"/>
      <w:bookmarkStart w:id="214" w:name="_Toc96376753"/>
      <w:bookmarkStart w:id="215" w:name="_Toc96377192"/>
      <w:bookmarkStart w:id="216" w:name="_Toc96377366"/>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B súťažných podkladov</w:t>
      </w:r>
      <w:bookmarkEnd w:id="213"/>
      <w:bookmarkEnd w:id="214"/>
      <w:bookmarkEnd w:id="215"/>
      <w:bookmarkEnd w:id="216"/>
    </w:p>
    <w:p w14:paraId="783345E5"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člena skupiny dodávateľov</w:t>
      </w:r>
    </w:p>
    <w:p w14:paraId="620D665D"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237AEE" w:rsidRDefault="00C9013E" w:rsidP="00EB14C0">
      <w:pPr>
        <w:spacing w:beforeLines="60" w:before="144"/>
        <w:rPr>
          <w:rFonts w:cstheme="minorHAnsi"/>
          <w:b/>
          <w:bCs/>
          <w14:ligatures w14:val="standard"/>
          <w14:cntxtAlts/>
        </w:rPr>
      </w:pPr>
      <w:r w:rsidRPr="00237AEE">
        <w:rPr>
          <w:rFonts w:cstheme="minorHAnsi"/>
          <w:b/>
          <w:bCs/>
          <w14:ligatures w14:val="standard"/>
          <w14:cntxtAlts/>
        </w:rPr>
        <w:t>Splnomocniteľ/splnomocnitelia:</w:t>
      </w:r>
    </w:p>
    <w:p w14:paraId="6AEA4B61"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237AEE" w:rsidRDefault="00C9013E">
      <w:pPr>
        <w:spacing w:beforeLines="60" w:before="144"/>
        <w:jc w:val="both"/>
        <w:rPr>
          <w:rFonts w:cstheme="minorHAnsi"/>
          <w:i/>
          <w14:ligatures w14:val="standard"/>
          <w14:cntxtAlts/>
        </w:rPr>
      </w:pPr>
      <w:r w:rsidRPr="00237AEE">
        <w:rPr>
          <w:rFonts w:cstheme="minorHAnsi"/>
          <w:i/>
          <w14:ligatures w14:val="standard"/>
          <w14:cntxtAlts/>
        </w:rPr>
        <w:t>(doplniť podľa potreby)</w:t>
      </w:r>
    </w:p>
    <w:p w14:paraId="7AD6F26B"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237AEE" w:rsidRDefault="00C9013E" w:rsidP="00EB14C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737187E4"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237AEE" w:rsidRDefault="00C9013E" w:rsidP="00EB14C0">
      <w:pPr>
        <w:spacing w:beforeLines="60" w:before="144"/>
        <w:jc w:val="both"/>
        <w:rPr>
          <w:rFonts w:cstheme="minorHAnsi"/>
          <w:b/>
          <w:bCs/>
          <w14:ligatures w14:val="standard"/>
          <w14:cntxtAlts/>
        </w:rPr>
      </w:pPr>
      <w:r w:rsidRPr="00237AEE">
        <w:rPr>
          <w:rFonts w:cstheme="minorHAnsi"/>
          <w:b/>
          <w:bCs/>
          <w14:ligatures w14:val="standard"/>
          <w14:cntxtAlts/>
        </w:rPr>
        <w:t>Splnomocnencovi – lídrovi skupiny dodávateľov:</w:t>
      </w:r>
    </w:p>
    <w:p w14:paraId="27585A23" w14:textId="77777777" w:rsidR="00EB14C0" w:rsidRPr="00237AEE" w:rsidRDefault="00C9013E" w:rsidP="000835C9">
      <w:pPr>
        <w:numPr>
          <w:ilvl w:val="0"/>
          <w:numId w:val="18"/>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3E7A8D6" w14:textId="41762DBC"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 xml:space="preserve">na prijímanie pokynov a konanie v mene všetkých členov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 xml:space="preserve"> </w:t>
      </w:r>
      <w:r w:rsidRPr="00237AEE">
        <w:rPr>
          <w:rFonts w:cstheme="minorHAnsi"/>
          <w14:ligatures w14:val="standard"/>
          <w14:cntxtAlts/>
        </w:rPr>
        <w:t>a pre prípad prijatia ponuky verejným obstarávateľom aj na konanie v mene všetkých členov skupiny dodávateľov pri podpise zml</w:t>
      </w:r>
      <w:r w:rsidR="00B321E5" w:rsidRPr="00237AEE">
        <w:rPr>
          <w:rFonts w:cstheme="minorHAnsi"/>
          <w14:ligatures w14:val="standard"/>
          <w14:cntxtAlts/>
        </w:rPr>
        <w:t>ú</w:t>
      </w:r>
      <w:r w:rsidRPr="00237AEE">
        <w:rPr>
          <w:rFonts w:cstheme="minorHAnsi"/>
          <w14:ligatures w14:val="standard"/>
          <w14:cntxtAlts/>
        </w:rPr>
        <w:t>v a komunikácii/zodpovednosti počas plnenia zml</w:t>
      </w:r>
      <w:r w:rsidR="00B321E5" w:rsidRPr="00237AEE">
        <w:rPr>
          <w:rFonts w:cstheme="minorHAnsi"/>
          <w14:ligatures w14:val="standard"/>
          <w14:cntxtAlts/>
        </w:rPr>
        <w:t>ú</w:t>
      </w:r>
      <w:r w:rsidRPr="00237AEE">
        <w:rPr>
          <w:rFonts w:cstheme="minorHAnsi"/>
          <w14:ligatures w14:val="standard"/>
          <w14:cntxtAlts/>
        </w:rPr>
        <w:t>v, a to v pozícii lídra skupiny dodávateľov.</w:t>
      </w:r>
    </w:p>
    <w:p w14:paraId="4944FDD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p>
    <w:p w14:paraId="76CB3B15" w14:textId="03FEA8A3"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r w:rsidR="00992A7D" w:rsidRPr="00237AEE">
        <w:rPr>
          <w:rFonts w:cstheme="minorHAnsi"/>
          <w14:ligatures w14:val="standard"/>
          <w14:cntxtAlts/>
        </w:rPr>
        <w:t>...............................</w:t>
      </w:r>
    </w:p>
    <w:p w14:paraId="26785171" w14:textId="169C2391"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04F00BBD"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p>
    <w:p w14:paraId="6EE8050E" w14:textId="77777777" w:rsidR="00992A7D"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p>
    <w:p w14:paraId="54A263C8" w14:textId="392FBFC2" w:rsidR="00C9013E"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r w:rsidR="00C9013E" w:rsidRPr="00237AEE">
        <w:rPr>
          <w:rFonts w:cstheme="minorHAnsi"/>
          <w14:ligatures w14:val="standard"/>
          <w14:cntxtAlts/>
        </w:rPr>
        <w:t>podpis splnomocniteľa</w:t>
      </w:r>
    </w:p>
    <w:p w14:paraId="74DAC166"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073A6CC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237AEE" w:rsidRDefault="00C9013E" w:rsidP="00992A7D">
      <w:pPr>
        <w:rPr>
          <w:rFonts w:cstheme="minorHAnsi"/>
          <w14:ligatures w14:val="standard"/>
          <w14:cntxtAlts/>
        </w:rPr>
      </w:pPr>
      <w:r w:rsidRPr="00237AEE">
        <w:rPr>
          <w:rFonts w:cstheme="minorHAnsi"/>
          <w14:ligatures w14:val="standard"/>
          <w14:cntxtAlts/>
        </w:rPr>
        <w:t>Plnomocenstvo prijímam:</w:t>
      </w:r>
    </w:p>
    <w:p w14:paraId="571B50E6" w14:textId="0D13535D"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p>
    <w:p w14:paraId="66A82A16" w14:textId="54177BC9"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Pr="00237AEE">
        <w:rPr>
          <w:rFonts w:cstheme="minorHAnsi"/>
          <w14:ligatures w14:val="standard"/>
          <w14:cntxtAlts/>
        </w:rPr>
        <w:t xml:space="preserve">             </w:t>
      </w:r>
      <w:r w:rsidR="00C9013E" w:rsidRPr="00237AEE">
        <w:rPr>
          <w:rFonts w:cstheme="minorHAnsi"/>
          <w14:ligatures w14:val="standard"/>
          <w14:cntxtAlts/>
        </w:rPr>
        <w:t>..............................................................</w:t>
      </w:r>
    </w:p>
    <w:p w14:paraId="70C077F0" w14:textId="0FC5A126"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22C6337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237AEE"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lastRenderedPageBreak/>
        <w:t>Pozn.: POVINNÉ, ak je uchádzačom skupina dodávateľov</w:t>
      </w:r>
    </w:p>
    <w:p w14:paraId="0B1E9BBC" w14:textId="6325280D" w:rsidR="00C9013E" w:rsidRPr="00237AEE" w:rsidRDefault="00C9013E" w:rsidP="00216CBD">
      <w:pPr>
        <w:pStyle w:val="Nadpis2"/>
        <w:jc w:val="right"/>
        <w:rPr>
          <w:rFonts w:cstheme="minorHAnsi"/>
          <w:b w:val="0"/>
          <w:sz w:val="22"/>
          <w:szCs w:val="22"/>
          <w14:ligatures w14:val="standard"/>
          <w14:cntxtAlts/>
        </w:rPr>
      </w:pPr>
      <w:bookmarkStart w:id="217" w:name="_Toc96376580"/>
      <w:bookmarkStart w:id="218" w:name="_Toc96376754"/>
      <w:bookmarkStart w:id="219" w:name="_Toc96377193"/>
      <w:bookmarkStart w:id="220" w:name="_Toc96377367"/>
      <w:r w:rsidRPr="00237AEE">
        <w:rPr>
          <w:rFonts w:cstheme="minorHAnsi"/>
          <w:b w:val="0"/>
          <w:sz w:val="22"/>
          <w:szCs w:val="22"/>
          <w14:ligatures w14:val="standard"/>
          <w14:cntxtAlts/>
        </w:rPr>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C súťažných podkladov</w:t>
      </w:r>
      <w:bookmarkEnd w:id="217"/>
      <w:bookmarkEnd w:id="218"/>
      <w:bookmarkEnd w:id="219"/>
      <w:bookmarkEnd w:id="220"/>
    </w:p>
    <w:p w14:paraId="0101C5B6"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osobu konajúcu za lídra skupiny dodávateľov</w:t>
      </w:r>
    </w:p>
    <w:p w14:paraId="3C0A8BA4"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w:t>
      </w:r>
    </w:p>
    <w:p w14:paraId="29AF6C27"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 plnomocenstvo</w:t>
      </w:r>
    </w:p>
    <w:p w14:paraId="6A697B6F"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0B8BE57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10EF96E6"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40181AB4" w14:textId="081E3ACA" w:rsidR="00C9013E" w:rsidRDefault="00C9013E" w:rsidP="00500672">
      <w:pPr>
        <w:tabs>
          <w:tab w:val="num" w:pos="1080"/>
          <w:tab w:val="left" w:leader="dot" w:pos="10034"/>
        </w:tabs>
        <w:spacing w:before="120"/>
        <w:jc w:val="both"/>
        <w:rPr>
          <w:rFonts w:cstheme="minorHAnsi"/>
          <w:b/>
          <w14:ligatures w14:val="standard"/>
          <w14:cntxtAlts/>
        </w:rPr>
      </w:pPr>
      <w:r w:rsidRPr="00237AEE">
        <w:rPr>
          <w:rFonts w:cstheme="minorHAnsi"/>
          <w14:ligatures w14:val="standard"/>
          <w14:cntxtAlts/>
        </w:rPr>
        <w:t xml:space="preserve">na prijímanie pokynov a konanie v mene lídra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0AC20A1D" w14:textId="77777777" w:rsidR="00500672" w:rsidRPr="00237AEE" w:rsidRDefault="00500672" w:rsidP="00500672">
      <w:pPr>
        <w:tabs>
          <w:tab w:val="num" w:pos="1080"/>
          <w:tab w:val="left" w:leader="dot" w:pos="10034"/>
        </w:tabs>
        <w:spacing w:before="120"/>
        <w:jc w:val="both"/>
        <w:rPr>
          <w:rFonts w:cstheme="minorHAnsi"/>
          <w14:ligatures w14:val="standard"/>
          <w14:cntxtAlts/>
        </w:rPr>
      </w:pPr>
    </w:p>
    <w:p w14:paraId="1DDE1BA8"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77C537BD" w14:textId="1A831D62"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3F85162" w14:textId="0623F75E"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48570307" w14:textId="77777777" w:rsidR="00EB14C0" w:rsidRPr="00237AEE" w:rsidRDefault="00EB14C0">
      <w:pPr>
        <w:spacing w:beforeLines="60" w:before="144"/>
        <w:rPr>
          <w:rFonts w:cstheme="minorHAnsi"/>
          <w14:ligatures w14:val="standard"/>
          <w14:cntxtAlts/>
        </w:rPr>
      </w:pPr>
    </w:p>
    <w:p w14:paraId="4D1C08F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459FF5DF" w14:textId="353CB63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7C2FFE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3FC0F1B9" w14:textId="1F966C56"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8060B37" w14:textId="3F6B4CD7" w:rsidR="00C9013E" w:rsidRPr="00237AEE" w:rsidRDefault="00C9013E" w:rsidP="00EB14C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3BED19EA" w14:textId="00AD0DD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237AEE" w:rsidRDefault="00C9013E" w:rsidP="001457F9">
      <w:pPr>
        <w:tabs>
          <w:tab w:val="left" w:pos="393"/>
          <w:tab w:val="num" w:pos="1080"/>
          <w:tab w:val="left" w:leader="dot" w:pos="10034"/>
        </w:tabs>
        <w:spacing w:before="120"/>
        <w:rPr>
          <w:rFonts w:ascii="Arial Narrow" w:hAnsi="Arial Narrow" w:cs="Arial"/>
          <w14:ligatures w14:val="standard"/>
          <w14:cntxtAlts/>
        </w:rPr>
      </w:pPr>
      <w:r w:rsidRPr="00237AEE">
        <w:rPr>
          <w:rFonts w:cstheme="minorHAnsi"/>
          <w:bCs/>
          <w:i/>
          <w:iCs/>
          <w14:ligatures w14:val="standard"/>
          <w14:cntxtAlts/>
        </w:rPr>
        <w:t>Pozn.: FAKULTATÍVNE</w:t>
      </w:r>
      <w:r w:rsidRPr="00237AEE">
        <w:rPr>
          <w:rFonts w:cstheme="minorHAnsi"/>
          <w14:ligatures w14:val="standard"/>
          <w14:cntxtAlts/>
        </w:rPr>
        <w:tab/>
      </w:r>
      <w:r w:rsidRPr="00237AEE">
        <w:rPr>
          <w:rFonts w:cstheme="minorHAnsi"/>
          <w14:ligatures w14:val="standard"/>
          <w14:cntxtAlts/>
        </w:rPr>
        <w:tab/>
      </w:r>
      <w:r w:rsidRPr="00237AEE">
        <w:rPr>
          <w:rFonts w:ascii="Arial Narrow" w:hAnsi="Arial Narrow" w:cs="Arial"/>
          <w14:ligatures w14:val="standard"/>
          <w14:cntxtAlts/>
        </w:rPr>
        <w:tab/>
      </w:r>
      <w:r w:rsidR="00B578E8" w:rsidRPr="00237AEE">
        <w:rPr>
          <w:rFonts w:ascii="Arial Narrow" w:hAnsi="Arial Narrow" w:cs="Arial"/>
          <w14:ligatures w14:val="standard"/>
          <w14:cntxtAlts/>
        </w:rPr>
        <w:br w:type="page"/>
      </w:r>
    </w:p>
    <w:p w14:paraId="585C3497" w14:textId="6BFD6C31" w:rsidR="00C9013E" w:rsidRPr="00237AEE" w:rsidRDefault="00C9013E" w:rsidP="00216CBD">
      <w:pPr>
        <w:pStyle w:val="Nadpis2"/>
        <w:jc w:val="right"/>
        <w:rPr>
          <w:rFonts w:cstheme="minorHAnsi"/>
          <w:b w:val="0"/>
          <w:sz w:val="22"/>
          <w:szCs w:val="22"/>
          <w14:ligatures w14:val="standard"/>
          <w14:cntxtAlts/>
        </w:rPr>
      </w:pPr>
      <w:bookmarkStart w:id="221" w:name="_Toc96376581"/>
      <w:bookmarkStart w:id="222" w:name="_Toc96376755"/>
      <w:bookmarkStart w:id="223" w:name="_Toc96377194"/>
      <w:bookmarkStart w:id="224" w:name="_Toc96377368"/>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D súťažných podkladov</w:t>
      </w:r>
      <w:bookmarkEnd w:id="221"/>
      <w:bookmarkEnd w:id="222"/>
      <w:bookmarkEnd w:id="223"/>
      <w:bookmarkEnd w:id="224"/>
    </w:p>
    <w:p w14:paraId="7965AA8A" w14:textId="77777777" w:rsidR="00C9013E" w:rsidRPr="00237AEE" w:rsidRDefault="00C9013E" w:rsidP="00C9013E">
      <w:pPr>
        <w:spacing w:before="120"/>
        <w:jc w:val="center"/>
        <w:rPr>
          <w:rFonts w:cstheme="minorHAnsi"/>
          <w:caps/>
          <w14:ligatures w14:val="standard"/>
          <w14:cntxtAlts/>
        </w:rPr>
      </w:pPr>
      <w:r w:rsidRPr="00237AEE">
        <w:rPr>
          <w:rFonts w:ascii="Arial Narrow" w:hAnsi="Arial Narrow" w:cs="Arial"/>
          <w14:ligatures w14:val="standard"/>
          <w14:cntxtAlts/>
        </w:rPr>
        <w:tab/>
      </w:r>
      <w:r w:rsidRPr="00237AEE">
        <w:rPr>
          <w:rFonts w:cstheme="minorHAnsi"/>
          <w:caps/>
          <w14:ligatures w14:val="standard"/>
          <w14:cntxtAlts/>
        </w:rPr>
        <w:t>plnomocenstvo pre osobu konajúcu za uchádzača/člena skupiny dodávateľov</w:t>
      </w:r>
    </w:p>
    <w:p w14:paraId="4C4C75E1"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Splnomocniteľ/splnomocnitelia:</w:t>
      </w:r>
    </w:p>
    <w:p w14:paraId="0B4FBA2E"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47434B1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517CAAE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36B6148C"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023F1F85" w14:textId="3ED56FD1" w:rsidR="00C9013E" w:rsidRPr="00237AEE" w:rsidRDefault="00C9013E" w:rsidP="00500672">
      <w:pPr>
        <w:tabs>
          <w:tab w:val="num" w:pos="1080"/>
          <w:tab w:val="left" w:leader="dot" w:pos="10034"/>
        </w:tabs>
        <w:spacing w:before="120"/>
        <w:jc w:val="both"/>
        <w:rPr>
          <w:rFonts w:cstheme="minorHAnsi"/>
          <w14:ligatures w14:val="standard"/>
          <w14:cntxtAlts/>
        </w:rPr>
      </w:pPr>
      <w:r w:rsidRPr="00237AEE">
        <w:rPr>
          <w:rFonts w:cstheme="minorHAnsi"/>
          <w14:ligatures w14:val="standard"/>
          <w14:cntxtAlts/>
        </w:rPr>
        <w:t xml:space="preserve">na prijímanie pokynov a konanie v mene uchádzača / člena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4AA8F0EE" w14:textId="77777777" w:rsidR="00C9013E" w:rsidRPr="00237AEE"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p>
    <w:p w14:paraId="4E2FBC78" w14:textId="4F2066D5"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Pr="00237AEE">
        <w:rPr>
          <w:rFonts w:cstheme="minorHAnsi"/>
          <w14:ligatures w14:val="standard"/>
          <w14:cntxtAlts/>
        </w:rPr>
        <w:t>..............................................................</w:t>
      </w:r>
    </w:p>
    <w:p w14:paraId="185E288E" w14:textId="6DD0EC58"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7F5E0BA3" w14:textId="16DD9E2E" w:rsidR="00EB14C0" w:rsidRPr="00237AEE" w:rsidRDefault="00EB14C0">
      <w:pPr>
        <w:spacing w:beforeLines="60" w:before="144"/>
        <w:jc w:val="both"/>
        <w:rPr>
          <w:rFonts w:cstheme="minorHAnsi"/>
          <w14:ligatures w14:val="standard"/>
          <w14:cntxtAlts/>
        </w:rPr>
      </w:pPr>
    </w:p>
    <w:p w14:paraId="0FC7953C" w14:textId="77777777" w:rsidR="00992A7D" w:rsidRPr="00237AEE" w:rsidRDefault="00C9013E">
      <w:pPr>
        <w:spacing w:beforeLines="60" w:before="144"/>
        <w:jc w:val="both"/>
        <w:rPr>
          <w:rFonts w:cstheme="minorHAnsi"/>
          <w14:ligatures w14:val="standard"/>
          <w14:cntxtAlts/>
        </w:rPr>
      </w:pPr>
      <w:r w:rsidRPr="00237AEE">
        <w:rPr>
          <w:rFonts w:cstheme="minorHAnsi"/>
          <w14:ligatures w14:val="standard"/>
          <w14:cntxtAlts/>
        </w:rPr>
        <w:t>v..........................dňa...........................</w:t>
      </w:r>
    </w:p>
    <w:p w14:paraId="55F15E08" w14:textId="24E4B8A3" w:rsidR="00EB14C0" w:rsidRPr="00237AEE" w:rsidRDefault="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27B12F73" w14:textId="2D1CFBB5" w:rsidR="00EB14C0" w:rsidRPr="00237AEE" w:rsidRDefault="00C9013E">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537620B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75D334A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F062619" w14:textId="77777777" w:rsidR="00C9013E" w:rsidRPr="00237AEE" w:rsidRDefault="00C9013E" w:rsidP="00C9013E">
      <w:pPr>
        <w:rPr>
          <w:rFonts w:cstheme="minorHAnsi"/>
          <w14:ligatures w14:val="standard"/>
          <w14:cntxtAlts/>
        </w:rPr>
      </w:pPr>
    </w:p>
    <w:p w14:paraId="7CBC5770" w14:textId="7E968FF2"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60735F05" w14:textId="04482129" w:rsidR="00C9013E" w:rsidRPr="00497714"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C7AED31" w14:textId="35C7EBAC" w:rsidR="007158B9" w:rsidRDefault="00C9013E" w:rsidP="00385B26">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710A14">
        <w:rPr>
          <w:rFonts w:cstheme="minorHAnsi"/>
          <w14:ligatures w14:val="standard"/>
          <w14:cntxtAlts/>
        </w:rPr>
        <w:t>podpis</w:t>
      </w:r>
      <w:r w:rsidR="00385B26">
        <w:rPr>
          <w:rFonts w:cstheme="minorHAnsi"/>
          <w14:ligatures w14:val="standard"/>
          <w14:cntxtAlts/>
        </w:rPr>
        <w:t xml:space="preserve"> </w:t>
      </w:r>
      <w:proofErr w:type="spellStart"/>
      <w:r w:rsidR="00385B26">
        <w:rPr>
          <w:rFonts w:cstheme="minorHAnsi"/>
          <w14:ligatures w14:val="standard"/>
          <w14:cntxtAlts/>
        </w:rPr>
        <w:t>splnomocn</w:t>
      </w:r>
      <w:r w:rsidR="00992A7D">
        <w:rPr>
          <w:rFonts w:cstheme="minorHAnsi"/>
          <w14:ligatures w14:val="standard"/>
          <w14:cntxtAlts/>
        </w:rPr>
        <w:t>niteľa</w:t>
      </w:r>
      <w:proofErr w:type="spellEnd"/>
    </w:p>
    <w:sectPr w:rsidR="007158B9" w:rsidSect="009A183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EF6B" w14:textId="77777777" w:rsidR="005C5EA4" w:rsidRDefault="005C5EA4">
      <w:r>
        <w:separator/>
      </w:r>
    </w:p>
  </w:endnote>
  <w:endnote w:type="continuationSeparator" w:id="0">
    <w:p w14:paraId="7300EDAA" w14:textId="77777777" w:rsidR="005C5EA4" w:rsidRDefault="005C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190957B0" w:rsidR="005C5EA4" w:rsidRPr="00D964B1" w:rsidRDefault="005C5EA4"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Pr>
        <w:rFonts w:ascii="Arial" w:hAnsi="Arial" w:cs="Arial"/>
        <w:sz w:val="16"/>
        <w:szCs w:val="22"/>
      </w:rPr>
      <w:t>Systémová a aplikačná podpora Informačného systému Registra úpadcov (IS RÚ)</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2F17">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2F17">
      <w:rPr>
        <w:rFonts w:ascii="Arial" w:hAnsi="Arial" w:cs="Arial"/>
        <w:b/>
        <w:noProof/>
        <w:sz w:val="16"/>
        <w:szCs w:val="22"/>
      </w:rPr>
      <w:t>50</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AEED" w14:textId="77777777" w:rsidR="005C5EA4" w:rsidRDefault="005C5EA4">
      <w:r>
        <w:separator/>
      </w:r>
    </w:p>
  </w:footnote>
  <w:footnote w:type="continuationSeparator" w:id="0">
    <w:p w14:paraId="131AB89A" w14:textId="77777777" w:rsidR="005C5EA4" w:rsidRDefault="005C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5C5EA4" w:rsidRDefault="005C5EA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C5EA4" w:rsidRPr="00F53DA5" w:rsidRDefault="005C5EA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5C5EA4" w:rsidRPr="00F74DD8" w:rsidRDefault="005C5EA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C5EA4" w:rsidRPr="00FF7FDE" w:rsidRDefault="005C5EA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5C5EA4" w:rsidRPr="00DD27D1" w:rsidRDefault="005C5EA4" w:rsidP="00E93F54">
    <w:pPr>
      <w:pStyle w:val="Hlavika"/>
      <w:tabs>
        <w:tab w:val="clear" w:pos="4536"/>
        <w:tab w:val="clear" w:pos="9072"/>
        <w:tab w:val="center" w:pos="1440"/>
        <w:tab w:val="right" w:pos="9540"/>
      </w:tabs>
      <w:rPr>
        <w:rFonts w:cs="Arial Narrow"/>
        <w:szCs w:val="22"/>
      </w:rPr>
    </w:pPr>
  </w:p>
  <w:p w14:paraId="3F740447" w14:textId="77777777" w:rsidR="005C5EA4" w:rsidRPr="00EA5688" w:rsidRDefault="005C5EA4"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37AA3"/>
    <w:multiLevelType w:val="hybridMultilevel"/>
    <w:tmpl w:val="1D9A0D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56D3841"/>
    <w:multiLevelType w:val="hybridMultilevel"/>
    <w:tmpl w:val="A2D678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3" w15:restartNumberingAfterBreak="0">
    <w:nsid w:val="25294D10"/>
    <w:multiLevelType w:val="hybridMultilevel"/>
    <w:tmpl w:val="69344CCC"/>
    <w:lvl w:ilvl="0" w:tplc="A35EDD42">
      <w:start w:val="1"/>
      <w:numFmt w:val="bullet"/>
      <w:lvlText w:val=""/>
      <w:lvlJc w:val="left"/>
      <w:pPr>
        <w:ind w:left="287" w:hanging="271"/>
      </w:pPr>
      <w:rPr>
        <w:rFonts w:ascii="Symbol" w:eastAsia="Symbol" w:hAnsi="Symbol" w:hint="default"/>
        <w:w w:val="103"/>
        <w:sz w:val="13"/>
        <w:szCs w:val="13"/>
      </w:rPr>
    </w:lvl>
    <w:lvl w:ilvl="1" w:tplc="C444E654">
      <w:start w:val="1"/>
      <w:numFmt w:val="bullet"/>
      <w:lvlText w:val="•"/>
      <w:lvlJc w:val="left"/>
      <w:pPr>
        <w:ind w:left="849" w:hanging="271"/>
      </w:pPr>
      <w:rPr>
        <w:rFonts w:hint="default"/>
      </w:rPr>
    </w:lvl>
    <w:lvl w:ilvl="2" w:tplc="A034889C">
      <w:start w:val="1"/>
      <w:numFmt w:val="bullet"/>
      <w:lvlText w:val="•"/>
      <w:lvlJc w:val="left"/>
      <w:pPr>
        <w:ind w:left="1411" w:hanging="271"/>
      </w:pPr>
      <w:rPr>
        <w:rFonts w:hint="default"/>
      </w:rPr>
    </w:lvl>
    <w:lvl w:ilvl="3" w:tplc="48F8DA1C">
      <w:start w:val="1"/>
      <w:numFmt w:val="bullet"/>
      <w:lvlText w:val="•"/>
      <w:lvlJc w:val="left"/>
      <w:pPr>
        <w:ind w:left="1974" w:hanging="271"/>
      </w:pPr>
      <w:rPr>
        <w:rFonts w:hint="default"/>
      </w:rPr>
    </w:lvl>
    <w:lvl w:ilvl="4" w:tplc="165E7166">
      <w:start w:val="1"/>
      <w:numFmt w:val="bullet"/>
      <w:lvlText w:val="•"/>
      <w:lvlJc w:val="left"/>
      <w:pPr>
        <w:ind w:left="2536" w:hanging="271"/>
      </w:pPr>
      <w:rPr>
        <w:rFonts w:hint="default"/>
      </w:rPr>
    </w:lvl>
    <w:lvl w:ilvl="5" w:tplc="F75C3FE8">
      <w:start w:val="1"/>
      <w:numFmt w:val="bullet"/>
      <w:lvlText w:val="•"/>
      <w:lvlJc w:val="left"/>
      <w:pPr>
        <w:ind w:left="3098" w:hanging="271"/>
      </w:pPr>
      <w:rPr>
        <w:rFonts w:hint="default"/>
      </w:rPr>
    </w:lvl>
    <w:lvl w:ilvl="6" w:tplc="0DAE442E">
      <w:start w:val="1"/>
      <w:numFmt w:val="bullet"/>
      <w:lvlText w:val="•"/>
      <w:lvlJc w:val="left"/>
      <w:pPr>
        <w:ind w:left="3661" w:hanging="271"/>
      </w:pPr>
      <w:rPr>
        <w:rFonts w:hint="default"/>
      </w:rPr>
    </w:lvl>
    <w:lvl w:ilvl="7" w:tplc="0A804254">
      <w:start w:val="1"/>
      <w:numFmt w:val="bullet"/>
      <w:lvlText w:val="•"/>
      <w:lvlJc w:val="left"/>
      <w:pPr>
        <w:ind w:left="4223" w:hanging="271"/>
      </w:pPr>
      <w:rPr>
        <w:rFonts w:hint="default"/>
      </w:rPr>
    </w:lvl>
    <w:lvl w:ilvl="8" w:tplc="1FFEAF32">
      <w:start w:val="1"/>
      <w:numFmt w:val="bullet"/>
      <w:lvlText w:val="•"/>
      <w:lvlJc w:val="left"/>
      <w:pPr>
        <w:ind w:left="4785" w:hanging="271"/>
      </w:pPr>
      <w:rPr>
        <w:rFonts w:hint="default"/>
      </w:rPr>
    </w:lvl>
  </w:abstractNum>
  <w:abstractNum w:abstractNumId="14"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5" w15:restartNumberingAfterBreak="0">
    <w:nsid w:val="273974F8"/>
    <w:multiLevelType w:val="hybridMultilevel"/>
    <w:tmpl w:val="311675BC"/>
    <w:lvl w:ilvl="0" w:tplc="3B020E26">
      <w:start w:val="1"/>
      <w:numFmt w:val="bullet"/>
      <w:lvlText w:val=""/>
      <w:lvlJc w:val="left"/>
      <w:pPr>
        <w:ind w:left="287" w:hanging="271"/>
      </w:pPr>
      <w:rPr>
        <w:rFonts w:ascii="Symbol" w:eastAsia="Symbol" w:hAnsi="Symbol" w:hint="default"/>
        <w:w w:val="103"/>
        <w:sz w:val="13"/>
        <w:szCs w:val="13"/>
      </w:rPr>
    </w:lvl>
    <w:lvl w:ilvl="1" w:tplc="3A74E522">
      <w:start w:val="1"/>
      <w:numFmt w:val="bullet"/>
      <w:lvlText w:val="•"/>
      <w:lvlJc w:val="left"/>
      <w:pPr>
        <w:ind w:left="849" w:hanging="271"/>
      </w:pPr>
      <w:rPr>
        <w:rFonts w:hint="default"/>
      </w:rPr>
    </w:lvl>
    <w:lvl w:ilvl="2" w:tplc="01D2152C">
      <w:start w:val="1"/>
      <w:numFmt w:val="bullet"/>
      <w:lvlText w:val="•"/>
      <w:lvlJc w:val="left"/>
      <w:pPr>
        <w:ind w:left="1411" w:hanging="271"/>
      </w:pPr>
      <w:rPr>
        <w:rFonts w:hint="default"/>
      </w:rPr>
    </w:lvl>
    <w:lvl w:ilvl="3" w:tplc="88C09110">
      <w:start w:val="1"/>
      <w:numFmt w:val="bullet"/>
      <w:lvlText w:val="•"/>
      <w:lvlJc w:val="left"/>
      <w:pPr>
        <w:ind w:left="1974" w:hanging="271"/>
      </w:pPr>
      <w:rPr>
        <w:rFonts w:hint="default"/>
      </w:rPr>
    </w:lvl>
    <w:lvl w:ilvl="4" w:tplc="8BBC47FE">
      <w:start w:val="1"/>
      <w:numFmt w:val="bullet"/>
      <w:lvlText w:val="•"/>
      <w:lvlJc w:val="left"/>
      <w:pPr>
        <w:ind w:left="2536" w:hanging="271"/>
      </w:pPr>
      <w:rPr>
        <w:rFonts w:hint="default"/>
      </w:rPr>
    </w:lvl>
    <w:lvl w:ilvl="5" w:tplc="70A62266">
      <w:start w:val="1"/>
      <w:numFmt w:val="bullet"/>
      <w:lvlText w:val="•"/>
      <w:lvlJc w:val="left"/>
      <w:pPr>
        <w:ind w:left="3098" w:hanging="271"/>
      </w:pPr>
      <w:rPr>
        <w:rFonts w:hint="default"/>
      </w:rPr>
    </w:lvl>
    <w:lvl w:ilvl="6" w:tplc="E516FFC6">
      <w:start w:val="1"/>
      <w:numFmt w:val="bullet"/>
      <w:lvlText w:val="•"/>
      <w:lvlJc w:val="left"/>
      <w:pPr>
        <w:ind w:left="3661" w:hanging="271"/>
      </w:pPr>
      <w:rPr>
        <w:rFonts w:hint="default"/>
      </w:rPr>
    </w:lvl>
    <w:lvl w:ilvl="7" w:tplc="DEA26C18">
      <w:start w:val="1"/>
      <w:numFmt w:val="bullet"/>
      <w:lvlText w:val="•"/>
      <w:lvlJc w:val="left"/>
      <w:pPr>
        <w:ind w:left="4223" w:hanging="271"/>
      </w:pPr>
      <w:rPr>
        <w:rFonts w:hint="default"/>
      </w:rPr>
    </w:lvl>
    <w:lvl w:ilvl="8" w:tplc="59A470E8">
      <w:start w:val="1"/>
      <w:numFmt w:val="bullet"/>
      <w:lvlText w:val="•"/>
      <w:lvlJc w:val="left"/>
      <w:pPr>
        <w:ind w:left="4785" w:hanging="271"/>
      </w:pPr>
      <w:rPr>
        <w:rFonts w:hint="default"/>
      </w:rPr>
    </w:lvl>
  </w:abstractNum>
  <w:abstractNum w:abstractNumId="16" w15:restartNumberingAfterBreak="0">
    <w:nsid w:val="28E10A3C"/>
    <w:multiLevelType w:val="hybridMultilevel"/>
    <w:tmpl w:val="9564B9E4"/>
    <w:lvl w:ilvl="0" w:tplc="04C6949C">
      <w:start w:val="1"/>
      <w:numFmt w:val="decimal"/>
      <w:lvlText w:val="%1."/>
      <w:lvlJc w:val="left"/>
      <w:pPr>
        <w:ind w:left="286" w:hanging="271"/>
      </w:pPr>
      <w:rPr>
        <w:rFonts w:ascii="Arial" w:eastAsia="Arial" w:hAnsi="Arial" w:hint="default"/>
        <w:w w:val="103"/>
        <w:sz w:val="13"/>
        <w:szCs w:val="13"/>
      </w:rPr>
    </w:lvl>
    <w:lvl w:ilvl="1" w:tplc="AA0E82DE">
      <w:start w:val="1"/>
      <w:numFmt w:val="lowerLetter"/>
      <w:lvlText w:val="%2."/>
      <w:lvlJc w:val="left"/>
      <w:pPr>
        <w:ind w:left="826" w:hanging="271"/>
      </w:pPr>
      <w:rPr>
        <w:rFonts w:ascii="Arial" w:eastAsia="Arial" w:hAnsi="Arial" w:hint="default"/>
        <w:spacing w:val="-1"/>
        <w:w w:val="103"/>
        <w:sz w:val="13"/>
        <w:szCs w:val="13"/>
      </w:rPr>
    </w:lvl>
    <w:lvl w:ilvl="2" w:tplc="EDE4F62A">
      <w:start w:val="1"/>
      <w:numFmt w:val="bullet"/>
      <w:lvlText w:val="•"/>
      <w:lvlJc w:val="left"/>
      <w:pPr>
        <w:ind w:left="1391" w:hanging="271"/>
      </w:pPr>
      <w:rPr>
        <w:rFonts w:hint="default"/>
      </w:rPr>
    </w:lvl>
    <w:lvl w:ilvl="3" w:tplc="66A2C7C0">
      <w:start w:val="1"/>
      <w:numFmt w:val="bullet"/>
      <w:lvlText w:val="•"/>
      <w:lvlJc w:val="left"/>
      <w:pPr>
        <w:ind w:left="1956" w:hanging="271"/>
      </w:pPr>
      <w:rPr>
        <w:rFonts w:hint="default"/>
      </w:rPr>
    </w:lvl>
    <w:lvl w:ilvl="4" w:tplc="9E0A6512">
      <w:start w:val="1"/>
      <w:numFmt w:val="bullet"/>
      <w:lvlText w:val="•"/>
      <w:lvlJc w:val="left"/>
      <w:pPr>
        <w:ind w:left="2521" w:hanging="271"/>
      </w:pPr>
      <w:rPr>
        <w:rFonts w:hint="default"/>
      </w:rPr>
    </w:lvl>
    <w:lvl w:ilvl="5" w:tplc="BE7C4D1E">
      <w:start w:val="1"/>
      <w:numFmt w:val="bullet"/>
      <w:lvlText w:val="•"/>
      <w:lvlJc w:val="left"/>
      <w:pPr>
        <w:ind w:left="3086" w:hanging="271"/>
      </w:pPr>
      <w:rPr>
        <w:rFonts w:hint="default"/>
      </w:rPr>
    </w:lvl>
    <w:lvl w:ilvl="6" w:tplc="CD1413A2">
      <w:start w:val="1"/>
      <w:numFmt w:val="bullet"/>
      <w:lvlText w:val="•"/>
      <w:lvlJc w:val="left"/>
      <w:pPr>
        <w:ind w:left="3651" w:hanging="271"/>
      </w:pPr>
      <w:rPr>
        <w:rFonts w:hint="default"/>
      </w:rPr>
    </w:lvl>
    <w:lvl w:ilvl="7" w:tplc="868297A6">
      <w:start w:val="1"/>
      <w:numFmt w:val="bullet"/>
      <w:lvlText w:val="•"/>
      <w:lvlJc w:val="left"/>
      <w:pPr>
        <w:ind w:left="4215" w:hanging="271"/>
      </w:pPr>
      <w:rPr>
        <w:rFonts w:hint="default"/>
      </w:rPr>
    </w:lvl>
    <w:lvl w:ilvl="8" w:tplc="49221B80">
      <w:start w:val="1"/>
      <w:numFmt w:val="bullet"/>
      <w:lvlText w:val="•"/>
      <w:lvlJc w:val="left"/>
      <w:pPr>
        <w:ind w:left="4780" w:hanging="271"/>
      </w:pPr>
      <w:rPr>
        <w:rFonts w:hint="default"/>
      </w:rPr>
    </w:lvl>
  </w:abstractNum>
  <w:abstractNum w:abstractNumId="17"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9"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54429"/>
    <w:multiLevelType w:val="hybridMultilevel"/>
    <w:tmpl w:val="EC3AE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597453"/>
    <w:multiLevelType w:val="hybridMultilevel"/>
    <w:tmpl w:val="0374ED06"/>
    <w:lvl w:ilvl="0" w:tplc="E0D6014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06B0D"/>
    <w:multiLevelType w:val="hybridMultilevel"/>
    <w:tmpl w:val="792610EE"/>
    <w:lvl w:ilvl="0" w:tplc="06EE44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1D00017"/>
    <w:multiLevelType w:val="hybridMultilevel"/>
    <w:tmpl w:val="68726C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9"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6A257FE"/>
    <w:multiLevelType w:val="hybridMultilevel"/>
    <w:tmpl w:val="E034EA6A"/>
    <w:lvl w:ilvl="0" w:tplc="A0FA0334">
      <w:start w:val="1"/>
      <w:numFmt w:val="bullet"/>
      <w:lvlText w:val=""/>
      <w:lvlJc w:val="left"/>
      <w:pPr>
        <w:ind w:left="287" w:hanging="271"/>
      </w:pPr>
      <w:rPr>
        <w:rFonts w:ascii="Symbol" w:eastAsia="Symbol" w:hAnsi="Symbol" w:hint="default"/>
        <w:w w:val="103"/>
        <w:sz w:val="13"/>
        <w:szCs w:val="13"/>
      </w:rPr>
    </w:lvl>
    <w:lvl w:ilvl="1" w:tplc="3E3E2FD0">
      <w:start w:val="1"/>
      <w:numFmt w:val="bullet"/>
      <w:lvlText w:val="•"/>
      <w:lvlJc w:val="left"/>
      <w:pPr>
        <w:ind w:left="849" w:hanging="271"/>
      </w:pPr>
      <w:rPr>
        <w:rFonts w:hint="default"/>
      </w:rPr>
    </w:lvl>
    <w:lvl w:ilvl="2" w:tplc="B4F6EB9C">
      <w:start w:val="1"/>
      <w:numFmt w:val="bullet"/>
      <w:lvlText w:val="•"/>
      <w:lvlJc w:val="left"/>
      <w:pPr>
        <w:ind w:left="1411" w:hanging="271"/>
      </w:pPr>
      <w:rPr>
        <w:rFonts w:hint="default"/>
      </w:rPr>
    </w:lvl>
    <w:lvl w:ilvl="3" w:tplc="7BBC38F4">
      <w:start w:val="1"/>
      <w:numFmt w:val="bullet"/>
      <w:lvlText w:val="•"/>
      <w:lvlJc w:val="left"/>
      <w:pPr>
        <w:ind w:left="1974" w:hanging="271"/>
      </w:pPr>
      <w:rPr>
        <w:rFonts w:hint="default"/>
      </w:rPr>
    </w:lvl>
    <w:lvl w:ilvl="4" w:tplc="41C0C7B8">
      <w:start w:val="1"/>
      <w:numFmt w:val="bullet"/>
      <w:lvlText w:val="•"/>
      <w:lvlJc w:val="left"/>
      <w:pPr>
        <w:ind w:left="2536" w:hanging="271"/>
      </w:pPr>
      <w:rPr>
        <w:rFonts w:hint="default"/>
      </w:rPr>
    </w:lvl>
    <w:lvl w:ilvl="5" w:tplc="86E6AABE">
      <w:start w:val="1"/>
      <w:numFmt w:val="bullet"/>
      <w:lvlText w:val="•"/>
      <w:lvlJc w:val="left"/>
      <w:pPr>
        <w:ind w:left="3098" w:hanging="271"/>
      </w:pPr>
      <w:rPr>
        <w:rFonts w:hint="default"/>
      </w:rPr>
    </w:lvl>
    <w:lvl w:ilvl="6" w:tplc="DD92A6EC">
      <w:start w:val="1"/>
      <w:numFmt w:val="bullet"/>
      <w:lvlText w:val="•"/>
      <w:lvlJc w:val="left"/>
      <w:pPr>
        <w:ind w:left="3661" w:hanging="271"/>
      </w:pPr>
      <w:rPr>
        <w:rFonts w:hint="default"/>
      </w:rPr>
    </w:lvl>
    <w:lvl w:ilvl="7" w:tplc="3692FD34">
      <w:start w:val="1"/>
      <w:numFmt w:val="bullet"/>
      <w:lvlText w:val="•"/>
      <w:lvlJc w:val="left"/>
      <w:pPr>
        <w:ind w:left="4223" w:hanging="271"/>
      </w:pPr>
      <w:rPr>
        <w:rFonts w:hint="default"/>
      </w:rPr>
    </w:lvl>
    <w:lvl w:ilvl="8" w:tplc="3E1C3C1E">
      <w:start w:val="1"/>
      <w:numFmt w:val="bullet"/>
      <w:lvlText w:val="•"/>
      <w:lvlJc w:val="left"/>
      <w:pPr>
        <w:ind w:left="4785" w:hanging="271"/>
      </w:pPr>
      <w:rPr>
        <w:rFonts w:hint="default"/>
      </w:rPr>
    </w:lvl>
  </w:abstractNum>
  <w:abstractNum w:abstractNumId="3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15:restartNumberingAfterBreak="0">
    <w:nsid w:val="61FC474B"/>
    <w:multiLevelType w:val="hybridMultilevel"/>
    <w:tmpl w:val="AB10072E"/>
    <w:lvl w:ilvl="0" w:tplc="C07602B8">
      <w:start w:val="1"/>
      <w:numFmt w:val="bullet"/>
      <w:lvlText w:val=""/>
      <w:lvlJc w:val="left"/>
      <w:pPr>
        <w:ind w:left="287" w:hanging="271"/>
      </w:pPr>
      <w:rPr>
        <w:rFonts w:ascii="Symbol" w:eastAsia="Symbol" w:hAnsi="Symbol" w:hint="default"/>
        <w:w w:val="103"/>
        <w:sz w:val="13"/>
        <w:szCs w:val="13"/>
      </w:rPr>
    </w:lvl>
    <w:lvl w:ilvl="1" w:tplc="B39053DA">
      <w:start w:val="1"/>
      <w:numFmt w:val="bullet"/>
      <w:lvlText w:val="•"/>
      <w:lvlJc w:val="left"/>
      <w:pPr>
        <w:ind w:left="849" w:hanging="271"/>
      </w:pPr>
      <w:rPr>
        <w:rFonts w:hint="default"/>
      </w:rPr>
    </w:lvl>
    <w:lvl w:ilvl="2" w:tplc="5998779A">
      <w:start w:val="1"/>
      <w:numFmt w:val="bullet"/>
      <w:lvlText w:val="•"/>
      <w:lvlJc w:val="left"/>
      <w:pPr>
        <w:ind w:left="1411" w:hanging="271"/>
      </w:pPr>
      <w:rPr>
        <w:rFonts w:hint="default"/>
      </w:rPr>
    </w:lvl>
    <w:lvl w:ilvl="3" w:tplc="CD4C88B0">
      <w:start w:val="1"/>
      <w:numFmt w:val="bullet"/>
      <w:lvlText w:val="•"/>
      <w:lvlJc w:val="left"/>
      <w:pPr>
        <w:ind w:left="1974" w:hanging="271"/>
      </w:pPr>
      <w:rPr>
        <w:rFonts w:hint="default"/>
      </w:rPr>
    </w:lvl>
    <w:lvl w:ilvl="4" w:tplc="2A78C8B2">
      <w:start w:val="1"/>
      <w:numFmt w:val="bullet"/>
      <w:lvlText w:val="•"/>
      <w:lvlJc w:val="left"/>
      <w:pPr>
        <w:ind w:left="2536" w:hanging="271"/>
      </w:pPr>
      <w:rPr>
        <w:rFonts w:hint="default"/>
      </w:rPr>
    </w:lvl>
    <w:lvl w:ilvl="5" w:tplc="F1968810">
      <w:start w:val="1"/>
      <w:numFmt w:val="bullet"/>
      <w:lvlText w:val="•"/>
      <w:lvlJc w:val="left"/>
      <w:pPr>
        <w:ind w:left="3098" w:hanging="271"/>
      </w:pPr>
      <w:rPr>
        <w:rFonts w:hint="default"/>
      </w:rPr>
    </w:lvl>
    <w:lvl w:ilvl="6" w:tplc="62E8BDB8">
      <w:start w:val="1"/>
      <w:numFmt w:val="bullet"/>
      <w:lvlText w:val="•"/>
      <w:lvlJc w:val="left"/>
      <w:pPr>
        <w:ind w:left="3661" w:hanging="271"/>
      </w:pPr>
      <w:rPr>
        <w:rFonts w:hint="default"/>
      </w:rPr>
    </w:lvl>
    <w:lvl w:ilvl="7" w:tplc="C2F23AF0">
      <w:start w:val="1"/>
      <w:numFmt w:val="bullet"/>
      <w:lvlText w:val="•"/>
      <w:lvlJc w:val="left"/>
      <w:pPr>
        <w:ind w:left="4223" w:hanging="271"/>
      </w:pPr>
      <w:rPr>
        <w:rFonts w:hint="default"/>
      </w:rPr>
    </w:lvl>
    <w:lvl w:ilvl="8" w:tplc="5DD29B1A">
      <w:start w:val="1"/>
      <w:numFmt w:val="bullet"/>
      <w:lvlText w:val="•"/>
      <w:lvlJc w:val="left"/>
      <w:pPr>
        <w:ind w:left="4785" w:hanging="271"/>
      </w:pPr>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8FB230B"/>
    <w:multiLevelType w:val="hybridMultilevel"/>
    <w:tmpl w:val="2C3AF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8E3F31"/>
    <w:multiLevelType w:val="hybridMultilevel"/>
    <w:tmpl w:val="FA88B500"/>
    <w:lvl w:ilvl="0" w:tplc="69EE3E1E">
      <w:start w:val="1"/>
      <w:numFmt w:val="bullet"/>
      <w:lvlText w:val=""/>
      <w:lvlJc w:val="left"/>
      <w:pPr>
        <w:ind w:left="287" w:hanging="271"/>
      </w:pPr>
      <w:rPr>
        <w:rFonts w:ascii="Symbol" w:eastAsia="Symbol" w:hAnsi="Symbol" w:hint="default"/>
        <w:w w:val="103"/>
        <w:sz w:val="13"/>
        <w:szCs w:val="13"/>
      </w:rPr>
    </w:lvl>
    <w:lvl w:ilvl="1" w:tplc="9418F2FA">
      <w:start w:val="1"/>
      <w:numFmt w:val="bullet"/>
      <w:lvlText w:val="•"/>
      <w:lvlJc w:val="left"/>
      <w:pPr>
        <w:ind w:left="849" w:hanging="271"/>
      </w:pPr>
      <w:rPr>
        <w:rFonts w:hint="default"/>
      </w:rPr>
    </w:lvl>
    <w:lvl w:ilvl="2" w:tplc="06181E50">
      <w:start w:val="1"/>
      <w:numFmt w:val="bullet"/>
      <w:lvlText w:val="•"/>
      <w:lvlJc w:val="left"/>
      <w:pPr>
        <w:ind w:left="1411" w:hanging="271"/>
      </w:pPr>
      <w:rPr>
        <w:rFonts w:hint="default"/>
      </w:rPr>
    </w:lvl>
    <w:lvl w:ilvl="3" w:tplc="61C2DCDE">
      <w:start w:val="1"/>
      <w:numFmt w:val="bullet"/>
      <w:lvlText w:val="•"/>
      <w:lvlJc w:val="left"/>
      <w:pPr>
        <w:ind w:left="1974" w:hanging="271"/>
      </w:pPr>
      <w:rPr>
        <w:rFonts w:hint="default"/>
      </w:rPr>
    </w:lvl>
    <w:lvl w:ilvl="4" w:tplc="ACFCDE24">
      <w:start w:val="1"/>
      <w:numFmt w:val="bullet"/>
      <w:lvlText w:val="•"/>
      <w:lvlJc w:val="left"/>
      <w:pPr>
        <w:ind w:left="2536" w:hanging="271"/>
      </w:pPr>
      <w:rPr>
        <w:rFonts w:hint="default"/>
      </w:rPr>
    </w:lvl>
    <w:lvl w:ilvl="5" w:tplc="B9349400">
      <w:start w:val="1"/>
      <w:numFmt w:val="bullet"/>
      <w:lvlText w:val="•"/>
      <w:lvlJc w:val="left"/>
      <w:pPr>
        <w:ind w:left="3098" w:hanging="271"/>
      </w:pPr>
      <w:rPr>
        <w:rFonts w:hint="default"/>
      </w:rPr>
    </w:lvl>
    <w:lvl w:ilvl="6" w:tplc="52E8FB1C">
      <w:start w:val="1"/>
      <w:numFmt w:val="bullet"/>
      <w:lvlText w:val="•"/>
      <w:lvlJc w:val="left"/>
      <w:pPr>
        <w:ind w:left="3661" w:hanging="271"/>
      </w:pPr>
      <w:rPr>
        <w:rFonts w:hint="default"/>
      </w:rPr>
    </w:lvl>
    <w:lvl w:ilvl="7" w:tplc="1364641E">
      <w:start w:val="1"/>
      <w:numFmt w:val="bullet"/>
      <w:lvlText w:val="•"/>
      <w:lvlJc w:val="left"/>
      <w:pPr>
        <w:ind w:left="4223" w:hanging="271"/>
      </w:pPr>
      <w:rPr>
        <w:rFonts w:hint="default"/>
      </w:rPr>
    </w:lvl>
    <w:lvl w:ilvl="8" w:tplc="293A0F1E">
      <w:start w:val="1"/>
      <w:numFmt w:val="bullet"/>
      <w:lvlText w:val="•"/>
      <w:lvlJc w:val="left"/>
      <w:pPr>
        <w:ind w:left="4785" w:hanging="271"/>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E83CCD"/>
    <w:multiLevelType w:val="hybridMultilevel"/>
    <w:tmpl w:val="9454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7" w15:restartNumberingAfterBreak="0">
    <w:nsid w:val="6FE61CAB"/>
    <w:multiLevelType w:val="hybridMultilevel"/>
    <w:tmpl w:val="084EF8EE"/>
    <w:lvl w:ilvl="0" w:tplc="6B74C140">
      <w:start w:val="1"/>
      <w:numFmt w:val="bullet"/>
      <w:lvlText w:val=""/>
      <w:lvlJc w:val="left"/>
      <w:pPr>
        <w:ind w:left="287" w:hanging="271"/>
      </w:pPr>
      <w:rPr>
        <w:rFonts w:ascii="Symbol" w:eastAsia="Symbol" w:hAnsi="Symbol" w:hint="default"/>
        <w:w w:val="103"/>
        <w:sz w:val="13"/>
        <w:szCs w:val="13"/>
      </w:rPr>
    </w:lvl>
    <w:lvl w:ilvl="1" w:tplc="474451F4">
      <w:start w:val="1"/>
      <w:numFmt w:val="bullet"/>
      <w:lvlText w:val="•"/>
      <w:lvlJc w:val="left"/>
      <w:pPr>
        <w:ind w:left="849" w:hanging="271"/>
      </w:pPr>
      <w:rPr>
        <w:rFonts w:hint="default"/>
      </w:rPr>
    </w:lvl>
    <w:lvl w:ilvl="2" w:tplc="5A46C75C">
      <w:start w:val="1"/>
      <w:numFmt w:val="bullet"/>
      <w:lvlText w:val="•"/>
      <w:lvlJc w:val="left"/>
      <w:pPr>
        <w:ind w:left="1411" w:hanging="271"/>
      </w:pPr>
      <w:rPr>
        <w:rFonts w:hint="default"/>
      </w:rPr>
    </w:lvl>
    <w:lvl w:ilvl="3" w:tplc="B816A5A4">
      <w:start w:val="1"/>
      <w:numFmt w:val="bullet"/>
      <w:lvlText w:val="•"/>
      <w:lvlJc w:val="left"/>
      <w:pPr>
        <w:ind w:left="1974" w:hanging="271"/>
      </w:pPr>
      <w:rPr>
        <w:rFonts w:hint="default"/>
      </w:rPr>
    </w:lvl>
    <w:lvl w:ilvl="4" w:tplc="02082D36">
      <w:start w:val="1"/>
      <w:numFmt w:val="bullet"/>
      <w:lvlText w:val="•"/>
      <w:lvlJc w:val="left"/>
      <w:pPr>
        <w:ind w:left="2536" w:hanging="271"/>
      </w:pPr>
      <w:rPr>
        <w:rFonts w:hint="default"/>
      </w:rPr>
    </w:lvl>
    <w:lvl w:ilvl="5" w:tplc="F2E6E44E">
      <w:start w:val="1"/>
      <w:numFmt w:val="bullet"/>
      <w:lvlText w:val="•"/>
      <w:lvlJc w:val="left"/>
      <w:pPr>
        <w:ind w:left="3098" w:hanging="271"/>
      </w:pPr>
      <w:rPr>
        <w:rFonts w:hint="default"/>
      </w:rPr>
    </w:lvl>
    <w:lvl w:ilvl="6" w:tplc="37587DE8">
      <w:start w:val="1"/>
      <w:numFmt w:val="bullet"/>
      <w:lvlText w:val="•"/>
      <w:lvlJc w:val="left"/>
      <w:pPr>
        <w:ind w:left="3661" w:hanging="271"/>
      </w:pPr>
      <w:rPr>
        <w:rFonts w:hint="default"/>
      </w:rPr>
    </w:lvl>
    <w:lvl w:ilvl="7" w:tplc="9D043220">
      <w:start w:val="1"/>
      <w:numFmt w:val="bullet"/>
      <w:lvlText w:val="•"/>
      <w:lvlJc w:val="left"/>
      <w:pPr>
        <w:ind w:left="4223" w:hanging="271"/>
      </w:pPr>
      <w:rPr>
        <w:rFonts w:hint="default"/>
      </w:rPr>
    </w:lvl>
    <w:lvl w:ilvl="8" w:tplc="7CB21584">
      <w:start w:val="1"/>
      <w:numFmt w:val="bullet"/>
      <w:lvlText w:val="•"/>
      <w:lvlJc w:val="left"/>
      <w:pPr>
        <w:ind w:left="4785" w:hanging="271"/>
      </w:pPr>
      <w:rPr>
        <w:rFonts w:hint="default"/>
      </w:rPr>
    </w:lvl>
  </w:abstractNum>
  <w:abstractNum w:abstractNumId="48" w15:restartNumberingAfterBreak="0">
    <w:nsid w:val="72851F3D"/>
    <w:multiLevelType w:val="hybridMultilevel"/>
    <w:tmpl w:val="47BAF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75D95ACA"/>
    <w:multiLevelType w:val="hybridMultilevel"/>
    <w:tmpl w:val="C60C3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AA68E3"/>
    <w:multiLevelType w:val="hybridMultilevel"/>
    <w:tmpl w:val="0E88E9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1941534">
    <w:abstractNumId w:val="40"/>
  </w:num>
  <w:num w:numId="2" w16cid:durableId="593365509">
    <w:abstractNumId w:val="1"/>
  </w:num>
  <w:num w:numId="3" w16cid:durableId="1611623131">
    <w:abstractNumId w:val="46"/>
  </w:num>
  <w:num w:numId="4" w16cid:durableId="1542859961">
    <w:abstractNumId w:val="30"/>
  </w:num>
  <w:num w:numId="5" w16cid:durableId="1297952303">
    <w:abstractNumId w:val="38"/>
  </w:num>
  <w:num w:numId="6" w16cid:durableId="2133668721">
    <w:abstractNumId w:val="28"/>
  </w:num>
  <w:num w:numId="7" w16cid:durableId="1816948300">
    <w:abstractNumId w:val="32"/>
  </w:num>
  <w:num w:numId="8" w16cid:durableId="1652635950">
    <w:abstractNumId w:val="22"/>
  </w:num>
  <w:num w:numId="9" w16cid:durableId="176309337">
    <w:abstractNumId w:val="42"/>
  </w:num>
  <w:num w:numId="10" w16cid:durableId="945382017">
    <w:abstractNumId w:val="10"/>
  </w:num>
  <w:num w:numId="11" w16cid:durableId="577901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2112">
    <w:abstractNumId w:val="0"/>
  </w:num>
  <w:num w:numId="13" w16cid:durableId="1195264147">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771759">
    <w:abstractNumId w:val="45"/>
  </w:num>
  <w:num w:numId="15" w16cid:durableId="1874877233">
    <w:abstractNumId w:val="49"/>
  </w:num>
  <w:num w:numId="16" w16cid:durableId="697632206">
    <w:abstractNumId w:val="14"/>
  </w:num>
  <w:num w:numId="17" w16cid:durableId="127286000">
    <w:abstractNumId w:val="35"/>
  </w:num>
  <w:num w:numId="18" w16cid:durableId="718628838">
    <w:abstractNumId w:val="27"/>
  </w:num>
  <w:num w:numId="19" w16cid:durableId="883061022">
    <w:abstractNumId w:val="4"/>
  </w:num>
  <w:num w:numId="20" w16cid:durableId="1560899351">
    <w:abstractNumId w:val="6"/>
  </w:num>
  <w:num w:numId="21" w16cid:durableId="635067858">
    <w:abstractNumId w:val="24"/>
  </w:num>
  <w:num w:numId="22" w16cid:durableId="331185391">
    <w:abstractNumId w:val="7"/>
  </w:num>
  <w:num w:numId="23" w16cid:durableId="734855871">
    <w:abstractNumId w:val="17"/>
  </w:num>
  <w:num w:numId="24" w16cid:durableId="970791412">
    <w:abstractNumId w:val="18"/>
  </w:num>
  <w:num w:numId="25" w16cid:durableId="332873816">
    <w:abstractNumId w:val="31"/>
  </w:num>
  <w:num w:numId="26" w16cid:durableId="1317148045">
    <w:abstractNumId w:val="12"/>
  </w:num>
  <w:num w:numId="27" w16cid:durableId="1547520204">
    <w:abstractNumId w:val="11"/>
  </w:num>
  <w:num w:numId="28" w16cid:durableId="2048601003">
    <w:abstractNumId w:val="2"/>
  </w:num>
  <w:num w:numId="29" w16cid:durableId="1010062380">
    <w:abstractNumId w:val="3"/>
  </w:num>
  <w:num w:numId="30" w16cid:durableId="454761502">
    <w:abstractNumId w:val="36"/>
  </w:num>
  <w:num w:numId="31" w16cid:durableId="1569917897">
    <w:abstractNumId w:val="33"/>
  </w:num>
  <w:num w:numId="32" w16cid:durableId="2102725308">
    <w:abstractNumId w:val="8"/>
  </w:num>
  <w:num w:numId="33" w16cid:durableId="1695810826">
    <w:abstractNumId w:val="20"/>
  </w:num>
  <w:num w:numId="34" w16cid:durableId="760368821">
    <w:abstractNumId w:val="21"/>
  </w:num>
  <w:num w:numId="35" w16cid:durableId="377240395">
    <w:abstractNumId w:val="25"/>
  </w:num>
  <w:num w:numId="36" w16cid:durableId="1392657888">
    <w:abstractNumId w:val="48"/>
  </w:num>
  <w:num w:numId="37" w16cid:durableId="108938962">
    <w:abstractNumId w:val="29"/>
  </w:num>
  <w:num w:numId="38" w16cid:durableId="1490706677">
    <w:abstractNumId w:val="19"/>
  </w:num>
  <w:num w:numId="39" w16cid:durableId="396049526">
    <w:abstractNumId w:val="39"/>
  </w:num>
  <w:num w:numId="40" w16cid:durableId="1136290183">
    <w:abstractNumId w:val="44"/>
  </w:num>
  <w:num w:numId="41" w16cid:durableId="121392203">
    <w:abstractNumId w:val="9"/>
  </w:num>
  <w:num w:numId="42" w16cid:durableId="1243953590">
    <w:abstractNumId w:val="5"/>
  </w:num>
  <w:num w:numId="43" w16cid:durableId="2099449125">
    <w:abstractNumId w:val="51"/>
  </w:num>
  <w:num w:numId="44" w16cid:durableId="1059789810">
    <w:abstractNumId w:val="50"/>
  </w:num>
  <w:num w:numId="45" w16cid:durableId="469131683">
    <w:abstractNumId w:val="16"/>
  </w:num>
  <w:num w:numId="46" w16cid:durableId="1313363669">
    <w:abstractNumId w:val="47"/>
  </w:num>
  <w:num w:numId="47" w16cid:durableId="1110006718">
    <w:abstractNumId w:val="15"/>
  </w:num>
  <w:num w:numId="48" w16cid:durableId="1160346892">
    <w:abstractNumId w:val="41"/>
  </w:num>
  <w:num w:numId="49" w16cid:durableId="834492609">
    <w:abstractNumId w:val="34"/>
  </w:num>
  <w:num w:numId="50" w16cid:durableId="1904095221">
    <w:abstractNumId w:val="37"/>
  </w:num>
  <w:num w:numId="51" w16cid:durableId="524901763">
    <w:abstractNumId w:val="13"/>
  </w:num>
  <w:num w:numId="52" w16cid:durableId="640580146">
    <w:abstractNumId w:val="23"/>
  </w:num>
  <w:num w:numId="53" w16cid:durableId="151653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656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4F10"/>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13"/>
    <w:rsid w:val="00070550"/>
    <w:rsid w:val="0007193A"/>
    <w:rsid w:val="00072506"/>
    <w:rsid w:val="00072617"/>
    <w:rsid w:val="000738BE"/>
    <w:rsid w:val="00073D76"/>
    <w:rsid w:val="00073E38"/>
    <w:rsid w:val="000743DA"/>
    <w:rsid w:val="00074C98"/>
    <w:rsid w:val="00074CC4"/>
    <w:rsid w:val="00074DA2"/>
    <w:rsid w:val="00074DBF"/>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2A9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5E70"/>
    <w:rsid w:val="000C6C1E"/>
    <w:rsid w:val="000C6E4A"/>
    <w:rsid w:val="000C70C7"/>
    <w:rsid w:val="000C7181"/>
    <w:rsid w:val="000C7798"/>
    <w:rsid w:val="000D07DC"/>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2C7B"/>
    <w:rsid w:val="00114375"/>
    <w:rsid w:val="001143CC"/>
    <w:rsid w:val="00115312"/>
    <w:rsid w:val="00115AE1"/>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0C4"/>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EF1"/>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CAA"/>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1C0"/>
    <w:rsid w:val="00205E10"/>
    <w:rsid w:val="0020625C"/>
    <w:rsid w:val="002062E0"/>
    <w:rsid w:val="002073D4"/>
    <w:rsid w:val="00207960"/>
    <w:rsid w:val="00207EFA"/>
    <w:rsid w:val="002102C6"/>
    <w:rsid w:val="002102F0"/>
    <w:rsid w:val="00210D4D"/>
    <w:rsid w:val="00211EC0"/>
    <w:rsid w:val="00212333"/>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82C"/>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5E82"/>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6D"/>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AAB"/>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4FE2"/>
    <w:rsid w:val="002767A0"/>
    <w:rsid w:val="00276B56"/>
    <w:rsid w:val="00277078"/>
    <w:rsid w:val="00277848"/>
    <w:rsid w:val="00277E07"/>
    <w:rsid w:val="00277E08"/>
    <w:rsid w:val="00280288"/>
    <w:rsid w:val="002828C4"/>
    <w:rsid w:val="00282AA0"/>
    <w:rsid w:val="00282B30"/>
    <w:rsid w:val="002841E3"/>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38C"/>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37B20"/>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8B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81F"/>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6AD"/>
    <w:rsid w:val="00386E22"/>
    <w:rsid w:val="003873EC"/>
    <w:rsid w:val="00387A2B"/>
    <w:rsid w:val="003908B7"/>
    <w:rsid w:val="00390D85"/>
    <w:rsid w:val="003910E1"/>
    <w:rsid w:val="0039155B"/>
    <w:rsid w:val="003932EF"/>
    <w:rsid w:val="0039355E"/>
    <w:rsid w:val="00394902"/>
    <w:rsid w:val="003950B7"/>
    <w:rsid w:val="0039512C"/>
    <w:rsid w:val="0039528A"/>
    <w:rsid w:val="00395A60"/>
    <w:rsid w:val="00395E9B"/>
    <w:rsid w:val="003964FB"/>
    <w:rsid w:val="00396618"/>
    <w:rsid w:val="0039793B"/>
    <w:rsid w:val="00397F38"/>
    <w:rsid w:val="003A0311"/>
    <w:rsid w:val="003A09AE"/>
    <w:rsid w:val="003A0DDC"/>
    <w:rsid w:val="003A0E63"/>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4E8C"/>
    <w:rsid w:val="003B5540"/>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6AB6"/>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6DF7"/>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672"/>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81F"/>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8AB"/>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3B6"/>
    <w:rsid w:val="005874ED"/>
    <w:rsid w:val="00587D4B"/>
    <w:rsid w:val="005900DC"/>
    <w:rsid w:val="00590240"/>
    <w:rsid w:val="005907E1"/>
    <w:rsid w:val="00591B6D"/>
    <w:rsid w:val="005922B6"/>
    <w:rsid w:val="005925F2"/>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1EA"/>
    <w:rsid w:val="005B2EE9"/>
    <w:rsid w:val="005B3512"/>
    <w:rsid w:val="005B3B84"/>
    <w:rsid w:val="005B3B9F"/>
    <w:rsid w:val="005B4681"/>
    <w:rsid w:val="005B4C8C"/>
    <w:rsid w:val="005B5406"/>
    <w:rsid w:val="005B5557"/>
    <w:rsid w:val="005B5919"/>
    <w:rsid w:val="005B5D62"/>
    <w:rsid w:val="005B5EFA"/>
    <w:rsid w:val="005B6675"/>
    <w:rsid w:val="005B77D4"/>
    <w:rsid w:val="005B7B28"/>
    <w:rsid w:val="005C014C"/>
    <w:rsid w:val="005C043B"/>
    <w:rsid w:val="005C0946"/>
    <w:rsid w:val="005C16FF"/>
    <w:rsid w:val="005C1D09"/>
    <w:rsid w:val="005C20BD"/>
    <w:rsid w:val="005C2AA0"/>
    <w:rsid w:val="005C2F17"/>
    <w:rsid w:val="005C3153"/>
    <w:rsid w:val="005C50FB"/>
    <w:rsid w:val="005C5222"/>
    <w:rsid w:val="005C566A"/>
    <w:rsid w:val="005C58E7"/>
    <w:rsid w:val="005C5EA4"/>
    <w:rsid w:val="005C5F0F"/>
    <w:rsid w:val="005C6BBE"/>
    <w:rsid w:val="005C727E"/>
    <w:rsid w:val="005C76F5"/>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5"/>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4F46"/>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4F4"/>
    <w:rsid w:val="0063499A"/>
    <w:rsid w:val="00634F5E"/>
    <w:rsid w:val="0063554B"/>
    <w:rsid w:val="006356E2"/>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1E16"/>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545"/>
    <w:rsid w:val="006916EA"/>
    <w:rsid w:val="006918F1"/>
    <w:rsid w:val="006919F2"/>
    <w:rsid w:val="00691E4B"/>
    <w:rsid w:val="00692845"/>
    <w:rsid w:val="00692CDA"/>
    <w:rsid w:val="00693462"/>
    <w:rsid w:val="00693472"/>
    <w:rsid w:val="00693891"/>
    <w:rsid w:val="0069415F"/>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1CF2"/>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99C"/>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5DF0"/>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4F4"/>
    <w:rsid w:val="00721615"/>
    <w:rsid w:val="00721950"/>
    <w:rsid w:val="00721A59"/>
    <w:rsid w:val="00723903"/>
    <w:rsid w:val="00723B13"/>
    <w:rsid w:val="0072469F"/>
    <w:rsid w:val="00724795"/>
    <w:rsid w:val="00724A81"/>
    <w:rsid w:val="00724B5F"/>
    <w:rsid w:val="00724E53"/>
    <w:rsid w:val="00725D1D"/>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3FED"/>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21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5AD"/>
    <w:rsid w:val="007A65DF"/>
    <w:rsid w:val="007A6F9D"/>
    <w:rsid w:val="007A726E"/>
    <w:rsid w:val="007A74E3"/>
    <w:rsid w:val="007A77C4"/>
    <w:rsid w:val="007A7987"/>
    <w:rsid w:val="007A7D2A"/>
    <w:rsid w:val="007A7E4D"/>
    <w:rsid w:val="007B0C81"/>
    <w:rsid w:val="007B0D54"/>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28"/>
    <w:rsid w:val="007D34FD"/>
    <w:rsid w:val="007D43FD"/>
    <w:rsid w:val="007D48EA"/>
    <w:rsid w:val="007D581B"/>
    <w:rsid w:val="007D65BB"/>
    <w:rsid w:val="007D6814"/>
    <w:rsid w:val="007D6DA2"/>
    <w:rsid w:val="007D7136"/>
    <w:rsid w:val="007D7F7B"/>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AF0"/>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63A"/>
    <w:rsid w:val="008A7D9F"/>
    <w:rsid w:val="008B0862"/>
    <w:rsid w:val="008B1349"/>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4F04"/>
    <w:rsid w:val="008C5486"/>
    <w:rsid w:val="008C5606"/>
    <w:rsid w:val="008C6280"/>
    <w:rsid w:val="008C689F"/>
    <w:rsid w:val="008C6973"/>
    <w:rsid w:val="008C6FA6"/>
    <w:rsid w:val="008C79BA"/>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64BA"/>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4F0"/>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6E82"/>
    <w:rsid w:val="009773F3"/>
    <w:rsid w:val="0098099E"/>
    <w:rsid w:val="0098123A"/>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01D"/>
    <w:rsid w:val="00987470"/>
    <w:rsid w:val="00987509"/>
    <w:rsid w:val="00987D3B"/>
    <w:rsid w:val="00990167"/>
    <w:rsid w:val="00990313"/>
    <w:rsid w:val="0099036B"/>
    <w:rsid w:val="00990AE8"/>
    <w:rsid w:val="00990F9D"/>
    <w:rsid w:val="009910D0"/>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30F"/>
    <w:rsid w:val="009B2A13"/>
    <w:rsid w:val="009B2C8A"/>
    <w:rsid w:val="009B3AA3"/>
    <w:rsid w:val="009B432F"/>
    <w:rsid w:val="009B4C9E"/>
    <w:rsid w:val="009B5803"/>
    <w:rsid w:val="009B5B71"/>
    <w:rsid w:val="009B6DA2"/>
    <w:rsid w:val="009B77F8"/>
    <w:rsid w:val="009B7BB2"/>
    <w:rsid w:val="009B7E96"/>
    <w:rsid w:val="009C08E2"/>
    <w:rsid w:val="009C0A42"/>
    <w:rsid w:val="009C0E19"/>
    <w:rsid w:val="009C10D9"/>
    <w:rsid w:val="009C1171"/>
    <w:rsid w:val="009C19EB"/>
    <w:rsid w:val="009C1DBE"/>
    <w:rsid w:val="009C221F"/>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B92"/>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04E"/>
    <w:rsid w:val="009F4762"/>
    <w:rsid w:val="009F48CE"/>
    <w:rsid w:val="009F4915"/>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1C1"/>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3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6E3"/>
    <w:rsid w:val="00A77BEF"/>
    <w:rsid w:val="00A80736"/>
    <w:rsid w:val="00A80AAE"/>
    <w:rsid w:val="00A816A7"/>
    <w:rsid w:val="00A818F6"/>
    <w:rsid w:val="00A81A2B"/>
    <w:rsid w:val="00A83BE9"/>
    <w:rsid w:val="00A83D01"/>
    <w:rsid w:val="00A84649"/>
    <w:rsid w:val="00A84CC8"/>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8E6"/>
    <w:rsid w:val="00AB4C1C"/>
    <w:rsid w:val="00AB503B"/>
    <w:rsid w:val="00AB511A"/>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0D70"/>
    <w:rsid w:val="00AD15FF"/>
    <w:rsid w:val="00AD198B"/>
    <w:rsid w:val="00AD1CB3"/>
    <w:rsid w:val="00AD1F52"/>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1FC7"/>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57A4"/>
    <w:rsid w:val="00B1611E"/>
    <w:rsid w:val="00B166AC"/>
    <w:rsid w:val="00B1684B"/>
    <w:rsid w:val="00B16F45"/>
    <w:rsid w:val="00B177A1"/>
    <w:rsid w:val="00B178E0"/>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BD"/>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1A00"/>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5C00"/>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3FFF"/>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3DC9"/>
    <w:rsid w:val="00C544E6"/>
    <w:rsid w:val="00C5466B"/>
    <w:rsid w:val="00C546B2"/>
    <w:rsid w:val="00C5577A"/>
    <w:rsid w:val="00C55806"/>
    <w:rsid w:val="00C56286"/>
    <w:rsid w:val="00C56551"/>
    <w:rsid w:val="00C568C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9AE"/>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80"/>
    <w:rsid w:val="00C73EF4"/>
    <w:rsid w:val="00C7435C"/>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1E8D"/>
    <w:rsid w:val="00C83C04"/>
    <w:rsid w:val="00C8402C"/>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4FFA"/>
    <w:rsid w:val="00CC5FA7"/>
    <w:rsid w:val="00CD1121"/>
    <w:rsid w:val="00CD1A4F"/>
    <w:rsid w:val="00CD2081"/>
    <w:rsid w:val="00CD220E"/>
    <w:rsid w:val="00CD252E"/>
    <w:rsid w:val="00CD443D"/>
    <w:rsid w:val="00CD4682"/>
    <w:rsid w:val="00CD46D3"/>
    <w:rsid w:val="00CD48DA"/>
    <w:rsid w:val="00CD4C90"/>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72D"/>
    <w:rsid w:val="00D03B57"/>
    <w:rsid w:val="00D0491D"/>
    <w:rsid w:val="00D051C6"/>
    <w:rsid w:val="00D05262"/>
    <w:rsid w:val="00D05757"/>
    <w:rsid w:val="00D07588"/>
    <w:rsid w:val="00D077D1"/>
    <w:rsid w:val="00D10092"/>
    <w:rsid w:val="00D10B9A"/>
    <w:rsid w:val="00D10CD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1E"/>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3D75"/>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05F"/>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0B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0DD"/>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0DD4"/>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2D6D"/>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625"/>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4F7"/>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58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68A"/>
    <w:rsid w:val="00E67863"/>
    <w:rsid w:val="00E7129C"/>
    <w:rsid w:val="00E71561"/>
    <w:rsid w:val="00E715DC"/>
    <w:rsid w:val="00E71AF7"/>
    <w:rsid w:val="00E7238A"/>
    <w:rsid w:val="00E727E5"/>
    <w:rsid w:val="00E74348"/>
    <w:rsid w:val="00E7491F"/>
    <w:rsid w:val="00E758EE"/>
    <w:rsid w:val="00E76101"/>
    <w:rsid w:val="00E766AD"/>
    <w:rsid w:val="00E774C6"/>
    <w:rsid w:val="00E778C2"/>
    <w:rsid w:val="00E77CCF"/>
    <w:rsid w:val="00E77E3C"/>
    <w:rsid w:val="00E804A7"/>
    <w:rsid w:val="00E804F6"/>
    <w:rsid w:val="00E816D3"/>
    <w:rsid w:val="00E81F0A"/>
    <w:rsid w:val="00E81F28"/>
    <w:rsid w:val="00E8295D"/>
    <w:rsid w:val="00E83116"/>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19C"/>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83"/>
    <w:rsid w:val="00F008CD"/>
    <w:rsid w:val="00F00C4D"/>
    <w:rsid w:val="00F0169C"/>
    <w:rsid w:val="00F01F80"/>
    <w:rsid w:val="00F02290"/>
    <w:rsid w:val="00F02AF6"/>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5EF8"/>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8E6"/>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AFD"/>
    <w:rsid w:val="00F71576"/>
    <w:rsid w:val="00F720F3"/>
    <w:rsid w:val="00F721C4"/>
    <w:rsid w:val="00F72AF0"/>
    <w:rsid w:val="00F740B1"/>
    <w:rsid w:val="00F74431"/>
    <w:rsid w:val="00F746EF"/>
    <w:rsid w:val="00F74D8A"/>
    <w:rsid w:val="00F74DD8"/>
    <w:rsid w:val="00F74F60"/>
    <w:rsid w:val="00F75A2B"/>
    <w:rsid w:val="00F75D32"/>
    <w:rsid w:val="00F76437"/>
    <w:rsid w:val="00F7649E"/>
    <w:rsid w:val="00F7651A"/>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5C63"/>
    <w:rsid w:val="00F860D2"/>
    <w:rsid w:val="00F86137"/>
    <w:rsid w:val="00F862C3"/>
    <w:rsid w:val="00F86338"/>
    <w:rsid w:val="00F86D44"/>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1DE"/>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AAB"/>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30E822F"/>
  <w15:docId w15:val="{D913BA1D-ACEF-40BE-94C8-8C4B284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Schriftart: 9 pt,Schriftart: 10 pt,Schriftart: 8 pt,Schriftart: 8 pt Char Char Char"/>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Schriftart: 9 pt Char,Schriftart: 10 pt Char,Schriftart: 8 pt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character" w:customStyle="1" w:styleId="OdstChar">
    <w:name w:val="Odst Char"/>
    <w:link w:val="Odst"/>
    <w:locked/>
    <w:rsid w:val="00EB619C"/>
  </w:style>
  <w:style w:type="paragraph" w:customStyle="1" w:styleId="Odst">
    <w:name w:val="Odst"/>
    <w:basedOn w:val="Normlny"/>
    <w:link w:val="OdstChar"/>
    <w:qFormat/>
    <w:rsid w:val="00EB619C"/>
    <w:pPr>
      <w:spacing w:before="120" w:after="120" w:line="276" w:lineRule="auto"/>
    </w:pPr>
    <w:rPr>
      <w:rFonts w:ascii="Times New Roman" w:hAnsi="Times New Roman"/>
      <w:sz w:val="20"/>
      <w:szCs w:val="20"/>
    </w:rPr>
  </w:style>
  <w:style w:type="table" w:customStyle="1" w:styleId="Mriekatabuky1">
    <w:name w:val="Mriežka tabuľky1"/>
    <w:basedOn w:val="Normlnatabuka"/>
    <w:next w:val="Mriekatabuky"/>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EB619C"/>
    <w:pPr>
      <w:widowControl w:val="0"/>
      <w:ind w:left="103"/>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8961701">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KX22RHKZ7RNN-48-14687</_dlc_DocId>
    <_dlc_DocIdUrl xmlns="7eb20ef1-b296-4848-a8b9-646476b7deca">
      <Url>https://dokumenty/mssr/sirp/opis/_layouts/15/DocIdRedir.aspx?ID=KX22RHKZ7RNN-48-14687</Url>
      <Description>KX22RHKZ7RNN-48-14687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B657A-9A9D-4B9B-87E8-328BEF0536EB}">
  <ds:schemaRefs>
    <ds:schemaRef ds:uri="http://schemas.openxmlformats.org/officeDocument/2006/bibliography"/>
  </ds:schemaRefs>
</ds:datastoreItem>
</file>

<file path=customXml/itemProps2.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5.xml><?xml version="1.0" encoding="utf-8"?>
<ds:datastoreItem xmlns:ds="http://schemas.openxmlformats.org/officeDocument/2006/customXml" ds:itemID="{4ED0C1F0-0944-4806-AEE7-7F9B79359297}">
  <ds:schemaRefs>
    <ds:schemaRef ds:uri="http://purl.org/dc/dcmitype/"/>
    <ds:schemaRef ds:uri="http://schemas.microsoft.com/office/infopath/2007/PartnerControls"/>
    <ds:schemaRef ds:uri="http://www.w3.org/XML/1998/namespace"/>
    <ds:schemaRef ds:uri="http://schemas.microsoft.com/office/2006/metadata/properties"/>
    <ds:schemaRef ds:uri="7eb20ef1-b296-4848-a8b9-646476b7deca"/>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6.xml><?xml version="1.0" encoding="utf-8"?>
<ds:datastoreItem xmlns:ds="http://schemas.openxmlformats.org/officeDocument/2006/customXml" ds:itemID="{09DE30A2-968D-4F74-B4BC-82DF2DE20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16817</Words>
  <Characters>95858</Characters>
  <Application>Microsoft Office Word</Application>
  <DocSecurity>0</DocSecurity>
  <Lines>798</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112451</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SLANÁ Dominika</dc:creator>
  <cp:keywords/>
  <dc:description/>
  <cp:lastModifiedBy>LEGAL TENDER s. r. o.</cp:lastModifiedBy>
  <cp:revision>6</cp:revision>
  <dcterms:created xsi:type="dcterms:W3CDTF">2023-05-22T12:25:00Z</dcterms:created>
  <dcterms:modified xsi:type="dcterms:W3CDTF">2023-05-22T12:28:00Z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cf05b96c-c693-4fef-8709-8e4321cf2ba8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