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9E94" w14:textId="59A055F4" w:rsidR="00E1759D" w:rsidRPr="00A802CE" w:rsidRDefault="00E1759D" w:rsidP="00A05065">
      <w:pPr>
        <w:spacing w:before="240"/>
        <w:jc w:val="center"/>
        <w:rPr>
          <w:sz w:val="36"/>
          <w:szCs w:val="36"/>
        </w:rPr>
      </w:pPr>
      <w:r w:rsidRPr="00A802CE">
        <w:rPr>
          <w:b/>
          <w:bCs/>
          <w:sz w:val="36"/>
          <w:szCs w:val="36"/>
        </w:rPr>
        <w:t xml:space="preserve">ČESTNÉ PROHLÁŠENÍ </w:t>
      </w:r>
    </w:p>
    <w:p w14:paraId="07EC8796" w14:textId="6FA80C5F" w:rsidR="00E3211B" w:rsidRPr="00A802CE" w:rsidRDefault="00E3211B" w:rsidP="00A05065">
      <w:pPr>
        <w:jc w:val="center"/>
        <w:rPr>
          <w:b/>
          <w:kern w:val="32"/>
          <w:sz w:val="36"/>
          <w:szCs w:val="36"/>
          <w:lang w:eastAsia="en-US"/>
        </w:rPr>
      </w:pPr>
      <w:r w:rsidRPr="00A802CE">
        <w:rPr>
          <w:b/>
          <w:kern w:val="32"/>
          <w:sz w:val="36"/>
          <w:szCs w:val="36"/>
          <w:lang w:eastAsia="en-US"/>
        </w:rPr>
        <w:t>O NEEXISTENCI STŘETU ZÁJMŮ</w:t>
      </w:r>
    </w:p>
    <w:p w14:paraId="4CEDC63F" w14:textId="74E94EDA" w:rsidR="0020044E" w:rsidRPr="00E3211B" w:rsidRDefault="0020044E" w:rsidP="00B85360">
      <w:pPr>
        <w:rPr>
          <w:b/>
          <w:bCs/>
          <w:szCs w:val="28"/>
        </w:rPr>
      </w:pPr>
    </w:p>
    <w:p w14:paraId="5A902EAF" w14:textId="77777777" w:rsidR="003B5D44" w:rsidRDefault="00BB2531" w:rsidP="0020044E">
      <w:pPr>
        <w:jc w:val="center"/>
        <w:rPr>
          <w:szCs w:val="28"/>
        </w:rPr>
      </w:pPr>
      <w:r w:rsidRPr="00E3211B">
        <w:rPr>
          <w:szCs w:val="28"/>
        </w:rPr>
        <w:t xml:space="preserve">v rámci </w:t>
      </w:r>
      <w:r w:rsidR="00CF6F55" w:rsidRPr="00E3211B">
        <w:rPr>
          <w:szCs w:val="28"/>
        </w:rPr>
        <w:t>zadávacího</w:t>
      </w:r>
      <w:r w:rsidRPr="00E3211B">
        <w:rPr>
          <w:szCs w:val="28"/>
        </w:rPr>
        <w:t xml:space="preserve"> řízení na veřejnou zakázku </w:t>
      </w:r>
    </w:p>
    <w:p w14:paraId="28A32722" w14:textId="77777777" w:rsidR="003B5D44" w:rsidRDefault="003B5D44" w:rsidP="0020044E">
      <w:pPr>
        <w:jc w:val="center"/>
        <w:rPr>
          <w:szCs w:val="28"/>
        </w:rPr>
      </w:pPr>
    </w:p>
    <w:p w14:paraId="13269861" w14:textId="685BE669" w:rsidR="003D34ED" w:rsidRPr="00E3211B" w:rsidRDefault="00BB2531" w:rsidP="0020044E">
      <w:pPr>
        <w:jc w:val="center"/>
        <w:rPr>
          <w:szCs w:val="28"/>
        </w:rPr>
      </w:pPr>
      <w:r w:rsidRPr="00E3211B">
        <w:rPr>
          <w:szCs w:val="28"/>
        </w:rPr>
        <w:t>s názvem:</w:t>
      </w:r>
    </w:p>
    <w:p w14:paraId="38EF244B" w14:textId="71466B01" w:rsidR="00DC038A" w:rsidRDefault="00DC038A" w:rsidP="00E3211B">
      <w:pPr>
        <w:jc w:val="center"/>
        <w:rPr>
          <w:rFonts w:ascii="Cambria" w:hAnsi="Cambria"/>
          <w:b/>
          <w:bCs/>
          <w:sz w:val="28"/>
          <w:szCs w:val="28"/>
        </w:rPr>
      </w:pPr>
    </w:p>
    <w:p w14:paraId="4CC47EDF" w14:textId="605A4518" w:rsidR="00E779D8" w:rsidRDefault="00D7212C" w:rsidP="00D7212C">
      <w:pPr>
        <w:jc w:val="center"/>
        <w:rPr>
          <w:b/>
          <w:bCs/>
          <w:sz w:val="28"/>
          <w:szCs w:val="28"/>
        </w:rPr>
      </w:pPr>
      <w:r w:rsidRPr="00C348DD">
        <w:rPr>
          <w:b/>
          <w:bCs/>
          <w:sz w:val="28"/>
          <w:szCs w:val="28"/>
        </w:rPr>
        <w:t>TECHNICKÁ INFRASTRUKTURA PRO LOKALITU Z16</w:t>
      </w:r>
    </w:p>
    <w:p w14:paraId="415DAE61" w14:textId="77777777" w:rsidR="00D7212C" w:rsidRPr="00C348DD" w:rsidRDefault="00D7212C" w:rsidP="00D7212C">
      <w:pPr>
        <w:jc w:val="center"/>
        <w:rPr>
          <w:b/>
          <w:bCs/>
          <w:sz w:val="28"/>
          <w:szCs w:val="28"/>
        </w:rPr>
      </w:pPr>
      <w:r w:rsidRPr="00C348DD">
        <w:rPr>
          <w:b/>
          <w:bCs/>
          <w:sz w:val="28"/>
          <w:szCs w:val="28"/>
        </w:rPr>
        <w:t>– DOLNÍ VILÉMOVICE</w:t>
      </w:r>
    </w:p>
    <w:p w14:paraId="43196C54" w14:textId="77777777" w:rsidR="00D7212C" w:rsidRDefault="00D7212C" w:rsidP="00D7212C">
      <w:pPr>
        <w:jc w:val="center"/>
        <w:rPr>
          <w:b/>
          <w:bCs/>
          <w:sz w:val="28"/>
          <w:szCs w:val="28"/>
        </w:rPr>
      </w:pPr>
    </w:p>
    <w:p w14:paraId="33191697" w14:textId="77777777" w:rsidR="00E779D8" w:rsidRDefault="00E779D8" w:rsidP="0039699A">
      <w:pPr>
        <w:rPr>
          <w:rFonts w:ascii="Cambria" w:hAnsi="Cambria"/>
          <w:b/>
          <w:bCs/>
          <w:snapToGrid w:val="0"/>
          <w:sz w:val="18"/>
        </w:rPr>
      </w:pPr>
    </w:p>
    <w:p w14:paraId="46482DD8" w14:textId="5A138924" w:rsidR="0020044E" w:rsidRDefault="0020044E" w:rsidP="00A05065">
      <w:pPr>
        <w:jc w:val="center"/>
        <w:rPr>
          <w:rFonts w:ascii="Cambria" w:hAnsi="Cambria"/>
          <w:b/>
          <w:bCs/>
          <w:snapToGrid w:val="0"/>
          <w:sz w:val="18"/>
        </w:rPr>
      </w:pPr>
    </w:p>
    <w:p w14:paraId="3A810378" w14:textId="026EE0D3" w:rsidR="0020044E" w:rsidRDefault="0020044E" w:rsidP="00A05065">
      <w:pPr>
        <w:jc w:val="center"/>
        <w:rPr>
          <w:rFonts w:ascii="Cambria" w:hAnsi="Cambria"/>
          <w:b/>
          <w:bCs/>
          <w:snapToGrid w:val="0"/>
          <w:sz w:val="18"/>
        </w:rPr>
      </w:pPr>
    </w:p>
    <w:p w14:paraId="6C19037B" w14:textId="60E326A0" w:rsidR="00E3211B" w:rsidRPr="00A802CE" w:rsidRDefault="00E3211B" w:rsidP="00E3211B">
      <w:pPr>
        <w:pStyle w:val="Nadpis2"/>
        <w:rPr>
          <w:rFonts w:ascii="Times New Roman" w:hAnsi="Times New Roman" w:cs="Times New Roman"/>
          <w:b/>
          <w:bCs/>
          <w:color w:val="auto"/>
          <w:sz w:val="24"/>
          <w:szCs w:val="24"/>
          <w:u w:val="single"/>
        </w:rPr>
      </w:pPr>
      <w:bookmarkStart w:id="0" w:name="_Toc511081105"/>
      <w:r w:rsidRPr="00A802CE">
        <w:rPr>
          <w:rFonts w:ascii="Times New Roman" w:hAnsi="Times New Roman" w:cs="Times New Roman"/>
          <w:b/>
          <w:bCs/>
          <w:color w:val="auto"/>
          <w:sz w:val="24"/>
          <w:szCs w:val="24"/>
          <w:u w:val="single"/>
        </w:rPr>
        <w:t xml:space="preserve">Identifikační údaje </w:t>
      </w:r>
      <w:bookmarkEnd w:id="0"/>
      <w:r w:rsidRPr="00A802CE">
        <w:rPr>
          <w:rFonts w:ascii="Times New Roman" w:hAnsi="Times New Roman" w:cs="Times New Roman"/>
          <w:b/>
          <w:bCs/>
          <w:color w:val="auto"/>
          <w:sz w:val="24"/>
          <w:szCs w:val="24"/>
          <w:u w:val="single"/>
        </w:rPr>
        <w:t>účastníka:</w:t>
      </w:r>
    </w:p>
    <w:p w14:paraId="16A7746E" w14:textId="77777777" w:rsidR="00E3211B" w:rsidRPr="00A802CE" w:rsidRDefault="00E3211B" w:rsidP="00E3211B">
      <w:pPr>
        <w:rPr>
          <w:lang w:eastAsia="en-US"/>
        </w:rPr>
      </w:pPr>
    </w:p>
    <w:p w14:paraId="312A656C" w14:textId="19F9CCEC" w:rsidR="00E3211B" w:rsidRPr="00A802CE" w:rsidRDefault="00A802CE" w:rsidP="00E3211B">
      <w:pPr>
        <w:rPr>
          <w:sz w:val="22"/>
        </w:rPr>
      </w:pPr>
      <w:r w:rsidRPr="00A802CE">
        <w:rPr>
          <w:sz w:val="22"/>
        </w:rPr>
        <w:t xml:space="preserve">Obchodní firma nebo </w:t>
      </w:r>
      <w:proofErr w:type="gramStart"/>
      <w:r w:rsidRPr="00A802CE">
        <w:rPr>
          <w:sz w:val="22"/>
        </w:rPr>
        <w:t>název</w:t>
      </w:r>
      <w:r w:rsidR="00D7212C">
        <w:rPr>
          <w:sz w:val="22"/>
        </w:rPr>
        <w:t xml:space="preserve">:  </w:t>
      </w:r>
      <w:r w:rsidR="00D7212C">
        <w:rPr>
          <w:sz w:val="22"/>
        </w:rPr>
        <w:tab/>
      </w:r>
      <w:proofErr w:type="gramEnd"/>
      <w:r w:rsidR="00B56019" w:rsidRPr="00B56019">
        <w:rPr>
          <w:sz w:val="22"/>
          <w:highlight w:val="yellow"/>
        </w:rPr>
        <w:t>……………</w:t>
      </w:r>
    </w:p>
    <w:p w14:paraId="4281A252" w14:textId="1E6804FC" w:rsidR="00E3211B" w:rsidRPr="00A802CE" w:rsidRDefault="00E3211B" w:rsidP="00E3211B">
      <w:pPr>
        <w:rPr>
          <w:sz w:val="22"/>
          <w:shd w:val="clear" w:color="auto" w:fill="FFFFFF"/>
        </w:rPr>
      </w:pPr>
      <w:r w:rsidRPr="00A802CE">
        <w:rPr>
          <w:sz w:val="22"/>
        </w:rPr>
        <w:t>Sídlo:</w:t>
      </w:r>
      <w:r w:rsidR="00D7212C">
        <w:rPr>
          <w:sz w:val="22"/>
        </w:rPr>
        <w:tab/>
      </w:r>
      <w:r w:rsidR="00D7212C">
        <w:rPr>
          <w:sz w:val="22"/>
        </w:rPr>
        <w:tab/>
      </w:r>
      <w:r w:rsidR="00D7212C">
        <w:rPr>
          <w:sz w:val="22"/>
        </w:rPr>
        <w:tab/>
      </w:r>
      <w:r w:rsidR="00D7212C">
        <w:rPr>
          <w:sz w:val="22"/>
        </w:rPr>
        <w:tab/>
      </w:r>
      <w:r w:rsidR="00B56019" w:rsidRPr="00B56019">
        <w:rPr>
          <w:sz w:val="22"/>
          <w:highlight w:val="yellow"/>
        </w:rPr>
        <w:t>……………</w:t>
      </w:r>
      <w:r w:rsidR="00B56019">
        <w:rPr>
          <w:sz w:val="22"/>
        </w:rPr>
        <w:tab/>
      </w:r>
      <w:r w:rsidR="00B56019">
        <w:rPr>
          <w:sz w:val="22"/>
        </w:rPr>
        <w:tab/>
      </w:r>
      <w:r w:rsidR="00B56019">
        <w:rPr>
          <w:sz w:val="22"/>
        </w:rPr>
        <w:tab/>
      </w:r>
      <w:r w:rsidRPr="00A802CE">
        <w:rPr>
          <w:sz w:val="22"/>
        </w:rPr>
        <w:tab/>
      </w:r>
      <w:r w:rsidRPr="00A802CE">
        <w:rPr>
          <w:sz w:val="22"/>
        </w:rPr>
        <w:tab/>
      </w:r>
    </w:p>
    <w:p w14:paraId="7A0B8D73" w14:textId="179408D9" w:rsidR="00E3211B" w:rsidRDefault="00E3211B" w:rsidP="00E3211B">
      <w:pPr>
        <w:rPr>
          <w:color w:val="333333"/>
          <w:sz w:val="22"/>
          <w:shd w:val="clear" w:color="auto" w:fill="FFFFFF"/>
        </w:rPr>
      </w:pPr>
      <w:r w:rsidRPr="00A802CE">
        <w:rPr>
          <w:sz w:val="22"/>
        </w:rPr>
        <w:t>IČ:</w:t>
      </w:r>
      <w:r w:rsidR="00D7212C">
        <w:rPr>
          <w:sz w:val="22"/>
        </w:rPr>
        <w:tab/>
      </w:r>
      <w:r w:rsidR="00D7212C">
        <w:rPr>
          <w:sz w:val="22"/>
        </w:rPr>
        <w:tab/>
      </w:r>
      <w:r w:rsidR="00D7212C">
        <w:rPr>
          <w:sz w:val="22"/>
        </w:rPr>
        <w:tab/>
      </w:r>
      <w:r w:rsidR="00D7212C">
        <w:rPr>
          <w:sz w:val="22"/>
        </w:rPr>
        <w:tab/>
      </w:r>
      <w:r w:rsidR="00B56019" w:rsidRPr="00B56019">
        <w:rPr>
          <w:sz w:val="22"/>
          <w:highlight w:val="yellow"/>
        </w:rPr>
        <w:t>……………</w:t>
      </w:r>
      <w:r w:rsidRPr="00A802CE">
        <w:rPr>
          <w:sz w:val="22"/>
        </w:rPr>
        <w:tab/>
      </w:r>
      <w:r w:rsidRPr="007423F5">
        <w:rPr>
          <w:sz w:val="22"/>
        </w:rPr>
        <w:tab/>
      </w:r>
      <w:r w:rsidRPr="007423F5">
        <w:rPr>
          <w:sz w:val="22"/>
        </w:rPr>
        <w:tab/>
      </w:r>
    </w:p>
    <w:p w14:paraId="72B3A40A" w14:textId="5727D53E" w:rsidR="0020044E" w:rsidRDefault="0020044E" w:rsidP="00A05065">
      <w:pPr>
        <w:jc w:val="center"/>
        <w:rPr>
          <w:rFonts w:ascii="Cambria" w:hAnsi="Cambria"/>
          <w:b/>
          <w:bCs/>
          <w:snapToGrid w:val="0"/>
          <w:sz w:val="18"/>
        </w:rPr>
      </w:pPr>
    </w:p>
    <w:p w14:paraId="2E2C8510" w14:textId="59FE55E2" w:rsidR="00A802CE" w:rsidRDefault="00A802CE" w:rsidP="00B85360">
      <w:pPr>
        <w:rPr>
          <w:rFonts w:ascii="Cambria" w:hAnsi="Cambria"/>
          <w:b/>
          <w:bCs/>
          <w:snapToGrid w:val="0"/>
          <w:sz w:val="18"/>
        </w:rPr>
      </w:pPr>
    </w:p>
    <w:p w14:paraId="59753E5F" w14:textId="77777777" w:rsidR="00B85360" w:rsidRDefault="00B85360" w:rsidP="00B85360">
      <w:pPr>
        <w:jc w:val="center"/>
        <w:rPr>
          <w:b/>
          <w:bCs/>
          <w:sz w:val="32"/>
          <w:szCs w:val="32"/>
        </w:rPr>
      </w:pPr>
    </w:p>
    <w:p w14:paraId="360801C6" w14:textId="6C38C89E" w:rsidR="00B85360" w:rsidRPr="00B85360" w:rsidRDefault="00B85360" w:rsidP="00B85360">
      <w:pPr>
        <w:jc w:val="center"/>
        <w:rPr>
          <w:b/>
          <w:bCs/>
          <w:sz w:val="28"/>
          <w:szCs w:val="28"/>
        </w:rPr>
      </w:pPr>
      <w:r w:rsidRPr="00B85360">
        <w:rPr>
          <w:b/>
          <w:bCs/>
          <w:sz w:val="28"/>
          <w:szCs w:val="28"/>
        </w:rPr>
        <w:t xml:space="preserve">Čestné prohlášení o neexistenci střetu zájmů </w:t>
      </w:r>
    </w:p>
    <w:p w14:paraId="0D319A5E" w14:textId="4293AAB0" w:rsidR="00B85360" w:rsidRPr="00B85360" w:rsidRDefault="00B85360" w:rsidP="00B85360">
      <w:pPr>
        <w:jc w:val="center"/>
        <w:rPr>
          <w:b/>
          <w:bCs/>
          <w:snapToGrid w:val="0"/>
          <w:sz w:val="28"/>
          <w:szCs w:val="28"/>
        </w:rPr>
      </w:pPr>
      <w:r w:rsidRPr="00B85360">
        <w:rPr>
          <w:b/>
          <w:bCs/>
          <w:sz w:val="28"/>
          <w:szCs w:val="28"/>
        </w:rPr>
        <w:t>dle § 4b zákona o střetu zájmů</w:t>
      </w:r>
    </w:p>
    <w:p w14:paraId="3FB23DAE"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802CE" w:rsidRDefault="00A802CE" w:rsidP="00A802CE">
      <w:pPr>
        <w:widowControl w:val="0"/>
        <w:autoSpaceDE w:val="0"/>
        <w:autoSpaceDN w:val="0"/>
        <w:adjustRightInd w:val="0"/>
        <w:spacing w:before="240" w:after="240"/>
        <w:jc w:val="both"/>
        <w:rPr>
          <w:color w:val="000000" w:themeColor="text1"/>
          <w:sz w:val="22"/>
          <w:szCs w:val="22"/>
        </w:rPr>
      </w:pPr>
      <w:r w:rsidRPr="00A802CE">
        <w:rPr>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02CE">
        <w:rPr>
          <w:color w:val="000000" w:themeColor="text1"/>
          <w:sz w:val="22"/>
          <w:szCs w:val="22"/>
        </w:rPr>
        <w:t>.“</w:t>
      </w:r>
    </w:p>
    <w:p w14:paraId="0D884456" w14:textId="33FB61B8" w:rsidR="00A802CE" w:rsidRDefault="00A802CE" w:rsidP="00A802CE">
      <w:pPr>
        <w:rPr>
          <w:rFonts w:ascii="Cambria" w:hAnsi="Cambria"/>
          <w:b/>
          <w:bCs/>
          <w:snapToGrid w:val="0"/>
          <w:sz w:val="18"/>
        </w:rPr>
      </w:pPr>
    </w:p>
    <w:p w14:paraId="0D8B3318" w14:textId="77777777" w:rsidR="00B85360" w:rsidRDefault="00B85360" w:rsidP="00B85360">
      <w:pPr>
        <w:jc w:val="center"/>
        <w:rPr>
          <w:b/>
          <w:bCs/>
          <w:sz w:val="28"/>
          <w:szCs w:val="28"/>
        </w:rPr>
      </w:pPr>
      <w:r w:rsidRPr="00B85360">
        <w:rPr>
          <w:b/>
          <w:bCs/>
          <w:sz w:val="28"/>
          <w:szCs w:val="28"/>
        </w:rPr>
        <w:t>Čestné prohlášení o splnění podmínek Nařízení Rady (EU) 2022/576 ze dne 8. dubna 2022, kterým se mění nařízení (EU)</w:t>
      </w:r>
      <w:r>
        <w:rPr>
          <w:b/>
          <w:bCs/>
          <w:sz w:val="28"/>
          <w:szCs w:val="28"/>
        </w:rPr>
        <w:t xml:space="preserve"> </w:t>
      </w:r>
      <w:r w:rsidRPr="00B85360">
        <w:rPr>
          <w:b/>
          <w:bCs/>
          <w:sz w:val="28"/>
          <w:szCs w:val="28"/>
        </w:rPr>
        <w:t xml:space="preserve">č. 833/2014 </w:t>
      </w:r>
    </w:p>
    <w:p w14:paraId="506DA000" w14:textId="77777777" w:rsidR="00B85360" w:rsidRDefault="00B85360" w:rsidP="00B85360">
      <w:pPr>
        <w:jc w:val="center"/>
        <w:rPr>
          <w:b/>
          <w:bCs/>
          <w:sz w:val="28"/>
          <w:szCs w:val="28"/>
        </w:rPr>
      </w:pPr>
      <w:r w:rsidRPr="00B85360">
        <w:rPr>
          <w:b/>
          <w:bCs/>
          <w:sz w:val="28"/>
          <w:szCs w:val="28"/>
        </w:rPr>
        <w:t xml:space="preserve">o omezujících opatřeních vzhledem k činnostem Ruska </w:t>
      </w:r>
    </w:p>
    <w:p w14:paraId="4360FE7E" w14:textId="4DBBEDB5" w:rsidR="00B85360" w:rsidRDefault="00B85360" w:rsidP="00B85360">
      <w:pPr>
        <w:jc w:val="center"/>
        <w:rPr>
          <w:b/>
          <w:bCs/>
          <w:sz w:val="28"/>
          <w:szCs w:val="28"/>
        </w:rPr>
      </w:pPr>
      <w:r w:rsidRPr="00B85360">
        <w:rPr>
          <w:b/>
          <w:bCs/>
          <w:sz w:val="28"/>
          <w:szCs w:val="28"/>
        </w:rPr>
        <w:t>destabilizujícím situaci na Ukrajině</w:t>
      </w:r>
    </w:p>
    <w:p w14:paraId="3D9B0B40" w14:textId="77777777" w:rsidR="00B85360" w:rsidRPr="00B85360" w:rsidRDefault="00B85360" w:rsidP="00B85360">
      <w:pPr>
        <w:jc w:val="center"/>
        <w:rPr>
          <w:b/>
          <w:bCs/>
          <w:sz w:val="28"/>
          <w:szCs w:val="28"/>
        </w:rPr>
      </w:pPr>
    </w:p>
    <w:p w14:paraId="564EBDAD" w14:textId="77777777" w:rsidR="00B85360" w:rsidRPr="00B85360" w:rsidRDefault="00B85360" w:rsidP="00B85360">
      <w:pPr>
        <w:widowControl w:val="0"/>
        <w:tabs>
          <w:tab w:val="left" w:pos="284"/>
        </w:tabs>
        <w:autoSpaceDE w:val="0"/>
        <w:autoSpaceDN w:val="0"/>
        <w:adjustRightInd w:val="0"/>
        <w:spacing w:before="240" w:after="240"/>
        <w:jc w:val="both"/>
        <w:rPr>
          <w:bCs/>
          <w:color w:val="000000"/>
          <w:sz w:val="22"/>
          <w:szCs w:val="22"/>
        </w:rPr>
      </w:pPr>
      <w:r w:rsidRPr="00B85360">
        <w:rPr>
          <w:bCs/>
          <w:color w:val="000000"/>
          <w:sz w:val="22"/>
          <w:szCs w:val="22"/>
        </w:rPr>
        <w:t xml:space="preserve">Účastník tímto v návaznosti na Nařízení Rady (EU) 2022/576 ze dne 8. dubna 2022, kterým se mění </w:t>
      </w:r>
      <w:r w:rsidRPr="00B85360">
        <w:rPr>
          <w:bCs/>
          <w:color w:val="000000"/>
          <w:sz w:val="22"/>
          <w:szCs w:val="22"/>
        </w:rPr>
        <w:lastRenderedPageBreak/>
        <w:t>nařízení (EU) č. 833/2014 o omezujících opatřeních vzhledem k činnostem Ruska destabilizujícím situaci na Ukrajině, prohlašuje, že:</w:t>
      </w:r>
    </w:p>
    <w:p w14:paraId="25CF7682"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není ruským státním příslušníkem, fyzickou či právnickou osobou nebo subjektem či orgánem se sídlem v Rusku,</w:t>
      </w:r>
    </w:p>
    <w:p w14:paraId="230218D8"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B85360" w:rsidRDefault="00B85360" w:rsidP="00B85360">
      <w:pPr>
        <w:pStyle w:val="Odstavecseseznamem"/>
        <w:widowControl w:val="0"/>
        <w:numPr>
          <w:ilvl w:val="0"/>
          <w:numId w:val="7"/>
        </w:numPr>
        <w:spacing w:after="240"/>
        <w:ind w:left="425" w:hanging="425"/>
        <w:jc w:val="both"/>
        <w:rPr>
          <w:color w:val="000000"/>
          <w:sz w:val="22"/>
          <w:szCs w:val="22"/>
        </w:rPr>
      </w:pPr>
      <w:r w:rsidRPr="00B85360">
        <w:rPr>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B85360" w:rsidRDefault="00B85360" w:rsidP="00B85360">
      <w:pPr>
        <w:widowControl w:val="0"/>
        <w:spacing w:after="120" w:line="276" w:lineRule="auto"/>
        <w:jc w:val="both"/>
        <w:rPr>
          <w:bCs/>
          <w:color w:val="000000"/>
          <w:sz w:val="22"/>
          <w:szCs w:val="22"/>
        </w:rPr>
      </w:pPr>
      <w:r w:rsidRPr="00B85360">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B85360" w:rsidRDefault="00B85360" w:rsidP="00B85360">
      <w:pPr>
        <w:widowControl w:val="0"/>
        <w:spacing w:after="120" w:line="276" w:lineRule="auto"/>
        <w:jc w:val="both"/>
        <w:rPr>
          <w:bCs/>
          <w:color w:val="000000"/>
          <w:sz w:val="22"/>
          <w:szCs w:val="22"/>
        </w:rPr>
      </w:pPr>
    </w:p>
    <w:p w14:paraId="5D25CE9C" w14:textId="77777777" w:rsidR="00690D4D" w:rsidRDefault="00690D4D" w:rsidP="00B85360">
      <w:pPr>
        <w:rPr>
          <w:sz w:val="22"/>
          <w:szCs w:val="22"/>
        </w:rPr>
      </w:pPr>
    </w:p>
    <w:p w14:paraId="4E6CECBF" w14:textId="3583EC17" w:rsidR="00B85360" w:rsidRPr="00B85360" w:rsidRDefault="00B85360" w:rsidP="00690D4D">
      <w:pPr>
        <w:rPr>
          <w:sz w:val="22"/>
          <w:szCs w:val="22"/>
        </w:rPr>
      </w:pPr>
      <w:r w:rsidRPr="00B85360">
        <w:rPr>
          <w:sz w:val="22"/>
          <w:szCs w:val="22"/>
        </w:rPr>
        <w:t xml:space="preserve">V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Pr="00B85360">
        <w:rPr>
          <w:sz w:val="22"/>
          <w:szCs w:val="22"/>
        </w:rPr>
        <w:t xml:space="preserve"> dne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00690D4D">
        <w:rPr>
          <w:sz w:val="22"/>
          <w:szCs w:val="22"/>
        </w:rPr>
        <w:tab/>
      </w:r>
      <w:r w:rsidR="00690D4D">
        <w:rPr>
          <w:sz w:val="22"/>
          <w:szCs w:val="22"/>
        </w:rPr>
        <w:tab/>
      </w:r>
      <w:r w:rsidR="00690D4D">
        <w:rPr>
          <w:sz w:val="22"/>
          <w:szCs w:val="22"/>
        </w:rPr>
        <w:tab/>
      </w:r>
      <w:r w:rsidR="00690D4D">
        <w:rPr>
          <w:sz w:val="22"/>
          <w:szCs w:val="22"/>
        </w:rPr>
        <w:tab/>
      </w:r>
      <w:r w:rsidR="0039699A">
        <w:rPr>
          <w:sz w:val="22"/>
          <w:szCs w:val="22"/>
        </w:rPr>
        <w:tab/>
      </w:r>
      <w:r w:rsidRPr="00B85360">
        <w:rPr>
          <w:sz w:val="22"/>
          <w:szCs w:val="22"/>
        </w:rPr>
        <w:t>…………………………………</w:t>
      </w:r>
    </w:p>
    <w:p w14:paraId="43C33779" w14:textId="34D9A906" w:rsidR="00B85360" w:rsidRPr="00B85360" w:rsidRDefault="00690D4D" w:rsidP="00690D4D">
      <w:pPr>
        <w:ind w:left="708" w:firstLine="708"/>
        <w:jc w:val="center"/>
        <w:rPr>
          <w:sz w:val="22"/>
          <w:szCs w:val="22"/>
          <w:highlight w:val="yellow"/>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p</w:t>
      </w:r>
      <w:r w:rsidR="00B85360" w:rsidRPr="00B85360">
        <w:rPr>
          <w:sz w:val="22"/>
          <w:szCs w:val="22"/>
          <w:highlight w:val="yellow"/>
        </w:rPr>
        <w:t>odpis oprávněné osoby</w:t>
      </w:r>
    </w:p>
    <w:p w14:paraId="3333FFDD" w14:textId="72D59908" w:rsidR="00B85360" w:rsidRPr="00B85360" w:rsidRDefault="00690D4D" w:rsidP="00690D4D">
      <w:pPr>
        <w:jc w:val="center"/>
        <w:rPr>
          <w:sz w:val="22"/>
          <w:szCs w:val="22"/>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 xml:space="preserve"> n</w:t>
      </w:r>
      <w:r w:rsidR="00B85360" w:rsidRPr="00B85360">
        <w:rPr>
          <w:sz w:val="22"/>
          <w:szCs w:val="22"/>
          <w:highlight w:val="yellow"/>
        </w:rPr>
        <w:t>ázev uchazeče</w:t>
      </w:r>
    </w:p>
    <w:p w14:paraId="31990482" w14:textId="77777777" w:rsidR="00B85360" w:rsidRPr="00B85360" w:rsidRDefault="00B85360" w:rsidP="00A802CE">
      <w:pPr>
        <w:rPr>
          <w:b/>
          <w:bCs/>
          <w:snapToGrid w:val="0"/>
          <w:sz w:val="22"/>
          <w:szCs w:val="22"/>
        </w:rPr>
      </w:pPr>
    </w:p>
    <w:sectPr w:rsidR="00B85360" w:rsidRPr="00B85360"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263" w14:textId="77777777" w:rsidR="00C34A58" w:rsidRDefault="00C34A58">
      <w:r>
        <w:separator/>
      </w:r>
    </w:p>
  </w:endnote>
  <w:endnote w:type="continuationSeparator" w:id="0">
    <w:p w14:paraId="2651CF27" w14:textId="77777777" w:rsidR="00C34A58" w:rsidRDefault="00C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177" w14:textId="77777777" w:rsidR="00C34A58" w:rsidRDefault="00C34A58">
      <w:r>
        <w:separator/>
      </w:r>
    </w:p>
  </w:footnote>
  <w:footnote w:type="continuationSeparator" w:id="0">
    <w:p w14:paraId="2CF696CA" w14:textId="77777777" w:rsidR="00C34A58" w:rsidRDefault="00C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8394" w14:textId="77777777" w:rsidR="00E779D8" w:rsidRDefault="00DC038A" w:rsidP="00E779D8">
    <w:pPr>
      <w:pStyle w:val="Zhlav"/>
      <w:ind w:left="-567"/>
      <w:rPr>
        <w:rFonts w:asciiTheme="majorHAnsi" w:hAnsiTheme="majorHAnsi"/>
        <w:sz w:val="16"/>
        <w:szCs w:val="16"/>
      </w:rPr>
    </w:pPr>
    <w:bookmarkStart w:id="1" w:name="_Hlk511209251"/>
    <w:bookmarkStart w:id="2" w:name="_Hlk91444075"/>
    <w:bookmarkStart w:id="3" w:name="_Hlk91444076"/>
    <w:r w:rsidRPr="002C18FE">
      <w:rPr>
        <w:rFonts w:asciiTheme="majorHAnsi" w:hAnsiTheme="majorHAnsi"/>
        <w:sz w:val="16"/>
        <w:szCs w:val="16"/>
      </w:rPr>
      <w:t>ZADÁVACÍ DOKUMENTACE</w:t>
    </w:r>
  </w:p>
  <w:p w14:paraId="5BAEB52F" w14:textId="605EB8AD" w:rsidR="00D7212C" w:rsidRPr="008A1F4E" w:rsidRDefault="00432575" w:rsidP="00D7212C">
    <w:pPr>
      <w:pStyle w:val="Zhlav"/>
      <w:ind w:left="-567"/>
      <w:rPr>
        <w:rFonts w:asciiTheme="majorHAnsi" w:hAnsiTheme="majorHAnsi"/>
        <w:sz w:val="16"/>
        <w:szCs w:val="16"/>
      </w:rPr>
    </w:pPr>
    <w:r>
      <w:rPr>
        <w:rFonts w:asciiTheme="majorHAnsi" w:hAnsiTheme="majorHAnsi"/>
        <w:sz w:val="16"/>
        <w:szCs w:val="16"/>
      </w:rPr>
      <w:t>9</w:t>
    </w:r>
    <w:r w:rsidR="00615ED1">
      <w:rPr>
        <w:rFonts w:asciiTheme="majorHAnsi" w:hAnsiTheme="majorHAnsi"/>
        <w:sz w:val="16"/>
        <w:szCs w:val="16"/>
      </w:rPr>
      <w:t>_</w:t>
    </w:r>
    <w:r w:rsidR="00DC038A">
      <w:rPr>
        <w:rFonts w:asciiTheme="majorHAnsi" w:hAnsiTheme="majorHAnsi"/>
        <w:sz w:val="16"/>
        <w:szCs w:val="16"/>
      </w:rPr>
      <w:t xml:space="preserve">ČESTNÉ PROHLÁŠENÍ </w:t>
    </w:r>
    <w:r w:rsidR="00E3211B">
      <w:rPr>
        <w:rFonts w:asciiTheme="majorHAnsi" w:hAnsiTheme="majorHAnsi"/>
        <w:sz w:val="16"/>
        <w:szCs w:val="16"/>
      </w:rPr>
      <w:t xml:space="preserve">O NEEXISTENCI STŘETU ZÁJMŮ </w:t>
    </w:r>
    <w:r w:rsidR="00DC038A">
      <w:rPr>
        <w:rFonts w:asciiTheme="majorHAnsi" w:hAnsiTheme="majorHAnsi"/>
        <w:sz w:val="16"/>
        <w:szCs w:val="16"/>
      </w:rPr>
      <w:t>k</w:t>
    </w:r>
    <w:r w:rsidR="00E3211B">
      <w:rPr>
        <w:rFonts w:asciiTheme="majorHAnsi" w:hAnsiTheme="majorHAnsi"/>
        <w:sz w:val="16"/>
        <w:szCs w:val="16"/>
      </w:rPr>
      <w:t> </w:t>
    </w:r>
    <w:bookmarkEnd w:id="1"/>
    <w:r w:rsidR="00DC038A">
      <w:rPr>
        <w:rFonts w:asciiTheme="majorHAnsi" w:hAnsiTheme="majorHAnsi"/>
        <w:sz w:val="16"/>
        <w:szCs w:val="16"/>
      </w:rPr>
      <w:t>z</w:t>
    </w:r>
    <w:r w:rsidR="00D7212C">
      <w:rPr>
        <w:rFonts w:asciiTheme="majorHAnsi" w:hAnsiTheme="majorHAnsi"/>
        <w:sz w:val="16"/>
        <w:szCs w:val="16"/>
      </w:rPr>
      <w:t>akázce</w:t>
    </w:r>
    <w:r w:rsidR="00E3211B">
      <w:rPr>
        <w:rFonts w:asciiTheme="majorHAnsi" w:hAnsiTheme="majorHAnsi"/>
        <w:sz w:val="16"/>
        <w:szCs w:val="16"/>
      </w:rPr>
      <w:t>:</w:t>
    </w:r>
    <w:bookmarkEnd w:id="2"/>
    <w:bookmarkEnd w:id="3"/>
    <w:r w:rsidR="00E779D8" w:rsidRPr="00E779D8">
      <w:rPr>
        <w:rFonts w:asciiTheme="majorHAnsi" w:hAnsiTheme="majorHAnsi"/>
        <w:sz w:val="16"/>
        <w:szCs w:val="16"/>
      </w:rPr>
      <w:t xml:space="preserve"> </w:t>
    </w:r>
    <w:r w:rsidR="00E779D8">
      <w:rPr>
        <w:rFonts w:asciiTheme="majorHAnsi" w:hAnsiTheme="majorHAnsi"/>
        <w:sz w:val="16"/>
        <w:szCs w:val="16"/>
      </w:rPr>
      <w:t>„</w:t>
    </w:r>
    <w:r w:rsidR="00D7212C" w:rsidRPr="00015542">
      <w:rPr>
        <w:rFonts w:asciiTheme="majorHAnsi" w:hAnsiTheme="majorHAnsi" w:cs="Arial"/>
        <w:sz w:val="16"/>
        <w:szCs w:val="16"/>
      </w:rPr>
      <w:t>TECHNICKÁ INFRASTRUKTURA PRO LOKALITU Z16 – DOLNÍ VILÉMOVICE</w:t>
    </w:r>
    <w:r w:rsidR="00D7212C" w:rsidRPr="008A1F4E">
      <w:rPr>
        <w:rFonts w:asciiTheme="majorHAnsi" w:hAnsiTheme="majorHAnsi"/>
        <w:sz w:val="16"/>
        <w:szCs w:val="16"/>
      </w:rPr>
      <w:t>“</w:t>
    </w:r>
  </w:p>
  <w:p w14:paraId="5869C3E2" w14:textId="77777777" w:rsidR="00D7212C" w:rsidRDefault="00D7212C" w:rsidP="00D7212C">
    <w:pPr>
      <w:pStyle w:val="Zhlav"/>
      <w:ind w:left="-567"/>
      <w:rPr>
        <w:rFonts w:asciiTheme="majorHAnsi" w:hAnsiTheme="majorHAnsi"/>
        <w:sz w:val="16"/>
        <w:szCs w:val="16"/>
      </w:rPr>
    </w:pPr>
    <w:r w:rsidRPr="008A1F4E">
      <w:rPr>
        <w:rFonts w:asciiTheme="majorHAnsi" w:hAnsiTheme="majorHAnsi"/>
        <w:sz w:val="16"/>
        <w:szCs w:val="16"/>
      </w:rPr>
      <w:t xml:space="preserve">Zadavatel: </w:t>
    </w:r>
    <w:r>
      <w:rPr>
        <w:rFonts w:asciiTheme="majorHAnsi" w:hAnsiTheme="majorHAnsi"/>
        <w:sz w:val="16"/>
        <w:szCs w:val="16"/>
      </w:rPr>
      <w:t>Obec Dolní Vilémovice</w:t>
    </w:r>
  </w:p>
  <w:p w14:paraId="6C8C9FF2" w14:textId="77777777" w:rsidR="00D7212C" w:rsidRDefault="00D7212C" w:rsidP="00D7212C">
    <w:pPr>
      <w:pStyle w:val="Zhlav"/>
      <w:ind w:left="-567"/>
      <w:rPr>
        <w:rFonts w:asciiTheme="majorHAnsi" w:hAnsiTheme="majorHAnsi"/>
        <w:sz w:val="16"/>
        <w:szCs w:val="16"/>
      </w:rPr>
    </w:pPr>
    <w:r w:rsidRPr="008A1F4E">
      <w:rPr>
        <w:rFonts w:asciiTheme="majorHAnsi" w:hAnsiTheme="majorHAnsi"/>
        <w:sz w:val="16"/>
        <w:szCs w:val="16"/>
      </w:rPr>
      <w:t xml:space="preserve">IČ: </w:t>
    </w:r>
    <w:r>
      <w:rPr>
        <w:rFonts w:asciiTheme="majorHAnsi" w:hAnsiTheme="majorHAnsi"/>
        <w:sz w:val="16"/>
        <w:szCs w:val="16"/>
      </w:rPr>
      <w:t>00289302</w:t>
    </w:r>
  </w:p>
  <w:p w14:paraId="2D0DAF41" w14:textId="69E107DD" w:rsidR="00691D7B" w:rsidRDefault="00691D7B" w:rsidP="00D7212C">
    <w:pPr>
      <w:pStyle w:val="Zhlav"/>
      <w:ind w:left="-567"/>
      <w:rPr>
        <w:rFonts w:asciiTheme="majorHAnsi" w:hAnsiTheme="majorHAnsi"/>
        <w:sz w:val="16"/>
        <w:szCs w:val="16"/>
      </w:rPr>
    </w:pPr>
  </w:p>
  <w:p w14:paraId="79537D0F" w14:textId="01092A9B" w:rsidR="005A03A9" w:rsidRPr="00DC038A" w:rsidRDefault="005A03A9" w:rsidP="00691D7B">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226A0"/>
    <w:rsid w:val="000505C4"/>
    <w:rsid w:val="00051CA3"/>
    <w:rsid w:val="00055F5B"/>
    <w:rsid w:val="000572E4"/>
    <w:rsid w:val="00091FE0"/>
    <w:rsid w:val="000A21B1"/>
    <w:rsid w:val="000A6C69"/>
    <w:rsid w:val="000B1D77"/>
    <w:rsid w:val="000C3395"/>
    <w:rsid w:val="000D3B28"/>
    <w:rsid w:val="000D5ABF"/>
    <w:rsid w:val="000D6C13"/>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300285"/>
    <w:rsid w:val="00315C5D"/>
    <w:rsid w:val="00316505"/>
    <w:rsid w:val="003227CB"/>
    <w:rsid w:val="00330730"/>
    <w:rsid w:val="00334501"/>
    <w:rsid w:val="00337439"/>
    <w:rsid w:val="00391AD1"/>
    <w:rsid w:val="0039699A"/>
    <w:rsid w:val="003B5D44"/>
    <w:rsid w:val="003D34ED"/>
    <w:rsid w:val="003F6C6F"/>
    <w:rsid w:val="00412E07"/>
    <w:rsid w:val="00432575"/>
    <w:rsid w:val="00451BD6"/>
    <w:rsid w:val="004547FC"/>
    <w:rsid w:val="00475FFD"/>
    <w:rsid w:val="00481D10"/>
    <w:rsid w:val="004C49B1"/>
    <w:rsid w:val="004D4321"/>
    <w:rsid w:val="004D5EE9"/>
    <w:rsid w:val="00505F33"/>
    <w:rsid w:val="00513785"/>
    <w:rsid w:val="005152B8"/>
    <w:rsid w:val="0052103E"/>
    <w:rsid w:val="0052793D"/>
    <w:rsid w:val="00552EDE"/>
    <w:rsid w:val="00554C2C"/>
    <w:rsid w:val="00563C21"/>
    <w:rsid w:val="00577242"/>
    <w:rsid w:val="00587261"/>
    <w:rsid w:val="0059010E"/>
    <w:rsid w:val="00596315"/>
    <w:rsid w:val="005A03A9"/>
    <w:rsid w:val="005A1E10"/>
    <w:rsid w:val="005B35A4"/>
    <w:rsid w:val="005B4342"/>
    <w:rsid w:val="005F0977"/>
    <w:rsid w:val="00615D22"/>
    <w:rsid w:val="00615ED1"/>
    <w:rsid w:val="00620EA8"/>
    <w:rsid w:val="00650F97"/>
    <w:rsid w:val="00657942"/>
    <w:rsid w:val="00690D4D"/>
    <w:rsid w:val="00691D7B"/>
    <w:rsid w:val="006A2711"/>
    <w:rsid w:val="006B2225"/>
    <w:rsid w:val="006C2EA6"/>
    <w:rsid w:val="006D1570"/>
    <w:rsid w:val="006D1899"/>
    <w:rsid w:val="006D1E71"/>
    <w:rsid w:val="00722C8E"/>
    <w:rsid w:val="0074060A"/>
    <w:rsid w:val="0074102C"/>
    <w:rsid w:val="00764F03"/>
    <w:rsid w:val="00776442"/>
    <w:rsid w:val="007908AA"/>
    <w:rsid w:val="00794BED"/>
    <w:rsid w:val="007B77AB"/>
    <w:rsid w:val="007C24E9"/>
    <w:rsid w:val="007F139E"/>
    <w:rsid w:val="008068B2"/>
    <w:rsid w:val="00827764"/>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8030E"/>
    <w:rsid w:val="00996C9A"/>
    <w:rsid w:val="009B42FB"/>
    <w:rsid w:val="009D4D4C"/>
    <w:rsid w:val="009E28F4"/>
    <w:rsid w:val="009F5BE3"/>
    <w:rsid w:val="00A05065"/>
    <w:rsid w:val="00A22B3B"/>
    <w:rsid w:val="00A27DA7"/>
    <w:rsid w:val="00A3390D"/>
    <w:rsid w:val="00A44980"/>
    <w:rsid w:val="00A53648"/>
    <w:rsid w:val="00A54F9E"/>
    <w:rsid w:val="00A802CE"/>
    <w:rsid w:val="00A95F58"/>
    <w:rsid w:val="00AA32CB"/>
    <w:rsid w:val="00AB4602"/>
    <w:rsid w:val="00AE09DE"/>
    <w:rsid w:val="00B14730"/>
    <w:rsid w:val="00B41799"/>
    <w:rsid w:val="00B53C61"/>
    <w:rsid w:val="00B56019"/>
    <w:rsid w:val="00B626B0"/>
    <w:rsid w:val="00B6404D"/>
    <w:rsid w:val="00B85360"/>
    <w:rsid w:val="00BA31EA"/>
    <w:rsid w:val="00BB2531"/>
    <w:rsid w:val="00BB5311"/>
    <w:rsid w:val="00BB5D29"/>
    <w:rsid w:val="00BC7F60"/>
    <w:rsid w:val="00C05918"/>
    <w:rsid w:val="00C34A58"/>
    <w:rsid w:val="00C90C34"/>
    <w:rsid w:val="00CA021D"/>
    <w:rsid w:val="00CB7829"/>
    <w:rsid w:val="00CC4AF6"/>
    <w:rsid w:val="00CC6A55"/>
    <w:rsid w:val="00CF6F55"/>
    <w:rsid w:val="00D1707F"/>
    <w:rsid w:val="00D33110"/>
    <w:rsid w:val="00D34F5D"/>
    <w:rsid w:val="00D5601E"/>
    <w:rsid w:val="00D56EB0"/>
    <w:rsid w:val="00D612C9"/>
    <w:rsid w:val="00D7212C"/>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359A2"/>
    <w:rsid w:val="00F5322D"/>
    <w:rsid w:val="00F53FC8"/>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uiPriority w:val="99"/>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uiPriority w:val="99"/>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2271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Kateřina Kloudová</cp:lastModifiedBy>
  <cp:revision>20</cp:revision>
  <cp:lastPrinted>2013-12-19T10:02:00Z</cp:lastPrinted>
  <dcterms:created xsi:type="dcterms:W3CDTF">2019-02-03T09:31:00Z</dcterms:created>
  <dcterms:modified xsi:type="dcterms:W3CDTF">2023-04-14T06:52:00Z</dcterms:modified>
</cp:coreProperties>
</file>