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D3" w:rsidRPr="000A3298" w:rsidRDefault="00CF3CD3" w:rsidP="00CF3CD3">
      <w:pPr>
        <w:spacing w:after="0" w:line="240" w:lineRule="auto"/>
        <w:ind w:left="430"/>
        <w:jc w:val="center"/>
      </w:pPr>
      <w:r w:rsidRPr="000A3298">
        <w:rPr>
          <w:b/>
        </w:rPr>
        <w:t>KÚPNA ZMLUVA</w:t>
      </w:r>
    </w:p>
    <w:p w:rsidR="00CF3CD3" w:rsidRPr="000A3298" w:rsidRDefault="00CF3CD3" w:rsidP="00CF3CD3">
      <w:pPr>
        <w:spacing w:after="0" w:line="240" w:lineRule="auto"/>
        <w:ind w:left="482"/>
        <w:jc w:val="center"/>
      </w:pPr>
      <w:r w:rsidRPr="000A3298">
        <w:rPr>
          <w:b/>
        </w:rPr>
        <w:t xml:space="preserve"> </w:t>
      </w:r>
    </w:p>
    <w:p w:rsidR="00CF3CD3" w:rsidRPr="000A3298" w:rsidRDefault="00CF3CD3" w:rsidP="00CF3CD3">
      <w:pPr>
        <w:spacing w:after="0" w:line="240" w:lineRule="auto"/>
        <w:ind w:left="197" w:right="189"/>
        <w:jc w:val="center"/>
      </w:pPr>
      <w:r w:rsidRPr="000A3298">
        <w:t xml:space="preserve">uzavretá v súlade s ust. § 409 a nasl. zákona č. 513/1991 Zb. Obchodný zákonník v znení </w:t>
      </w:r>
    </w:p>
    <w:p w:rsidR="00CF3CD3" w:rsidRPr="000A3298" w:rsidRDefault="00CF3CD3" w:rsidP="00CF3CD3">
      <w:pPr>
        <w:spacing w:after="0" w:line="240" w:lineRule="auto"/>
        <w:ind w:left="197" w:right="135"/>
        <w:jc w:val="center"/>
      </w:pPr>
      <w:r w:rsidRPr="000A3298">
        <w:t>neskorších predpisov ako aj v súlade so zákonom č. 343/2015 Z.z. o verejnom obstarávaní a o zmene a doplnení niektorých zákonov v znení neskorších predpisov</w:t>
      </w:r>
    </w:p>
    <w:p w:rsidR="00CF3CD3" w:rsidRPr="000A3298" w:rsidRDefault="00CF3CD3" w:rsidP="00CF3CD3">
      <w:pPr>
        <w:spacing w:after="0" w:line="240" w:lineRule="auto"/>
        <w:ind w:left="55"/>
        <w:jc w:val="center"/>
      </w:pPr>
      <w:r w:rsidRPr="000A3298">
        <w:rPr>
          <w:b/>
        </w:rPr>
        <w:t xml:space="preserve"> </w:t>
      </w:r>
    </w:p>
    <w:p w:rsidR="00CF3CD3" w:rsidRPr="000A3298" w:rsidRDefault="00CF3CD3" w:rsidP="00CF3CD3">
      <w:pPr>
        <w:pStyle w:val="Odsekzoznamu"/>
        <w:numPr>
          <w:ilvl w:val="0"/>
          <w:numId w:val="1"/>
        </w:numPr>
        <w:spacing w:after="0" w:line="240" w:lineRule="auto"/>
        <w:ind w:right="423"/>
        <w:jc w:val="center"/>
        <w:rPr>
          <w:rFonts w:asciiTheme="minorHAnsi" w:hAnsiTheme="minorHAnsi"/>
          <w:b/>
          <w:sz w:val="22"/>
        </w:rPr>
      </w:pPr>
    </w:p>
    <w:p w:rsidR="00CF3CD3" w:rsidRPr="000A3298" w:rsidRDefault="00CF3CD3" w:rsidP="00CF3CD3">
      <w:pPr>
        <w:spacing w:after="0" w:line="240" w:lineRule="auto"/>
        <w:ind w:left="430" w:right="423"/>
        <w:jc w:val="center"/>
      </w:pPr>
      <w:r w:rsidRPr="000A3298">
        <w:rPr>
          <w:b/>
        </w:rPr>
        <w:t>Zmluvné strany</w:t>
      </w:r>
    </w:p>
    <w:p w:rsidR="00CF3CD3" w:rsidRPr="000A3298" w:rsidRDefault="00CF3CD3" w:rsidP="00CF3CD3">
      <w:pPr>
        <w:tabs>
          <w:tab w:val="left" w:pos="2410"/>
        </w:tabs>
        <w:spacing w:after="0" w:line="240" w:lineRule="auto"/>
        <w:ind w:left="-13"/>
      </w:pPr>
      <w:r w:rsidRPr="000A3298">
        <w:t xml:space="preserve"> </w:t>
      </w:r>
    </w:p>
    <w:tbl>
      <w:tblPr>
        <w:tblStyle w:val="TableGrid"/>
        <w:tblW w:w="8671" w:type="dxa"/>
        <w:tblInd w:w="0" w:type="dxa"/>
        <w:tblLook w:val="04A0"/>
      </w:tblPr>
      <w:tblGrid>
        <w:gridCol w:w="2516"/>
        <w:gridCol w:w="6155"/>
      </w:tblGrid>
      <w:tr w:rsidR="00CF3CD3" w:rsidRPr="000A3298" w:rsidTr="00EE2C55">
        <w:trPr>
          <w:trHeight w:val="230"/>
        </w:trPr>
        <w:tc>
          <w:tcPr>
            <w:tcW w:w="2516" w:type="dxa"/>
            <w:tcBorders>
              <w:top w:val="nil"/>
              <w:left w:val="nil"/>
              <w:bottom w:val="nil"/>
              <w:right w:val="nil"/>
            </w:tcBorders>
          </w:tcPr>
          <w:p w:rsidR="00CF3CD3" w:rsidRPr="000A3298" w:rsidRDefault="00CF3CD3" w:rsidP="00EE2C55">
            <w:r w:rsidRPr="000A3298">
              <w:t>Kupujúci:</w:t>
            </w:r>
          </w:p>
        </w:tc>
        <w:tc>
          <w:tcPr>
            <w:tcW w:w="6155" w:type="dxa"/>
            <w:tcBorders>
              <w:top w:val="nil"/>
              <w:left w:val="nil"/>
              <w:bottom w:val="nil"/>
              <w:right w:val="nil"/>
            </w:tcBorders>
          </w:tcPr>
          <w:p w:rsidR="00CF3CD3" w:rsidRPr="000A3298" w:rsidRDefault="00CF3CD3" w:rsidP="00EE2C55">
            <w:pPr>
              <w:ind w:left="38"/>
              <w:rPr>
                <w:b/>
              </w:rPr>
            </w:pPr>
            <w:r w:rsidRPr="000A3298">
              <w:rPr>
                <w:b/>
              </w:rPr>
              <w:t>Stredoslovenský ústav s</w:t>
            </w:r>
            <w:r w:rsidR="00EC228E" w:rsidRPr="000A3298">
              <w:rPr>
                <w:b/>
              </w:rPr>
              <w:t>zmluvy</w:t>
            </w:r>
            <w:r w:rsidRPr="000A3298">
              <w:rPr>
                <w:b/>
              </w:rPr>
              <w:t>cových a cievnych chorôb, a.s.</w:t>
            </w:r>
            <w:r w:rsidRPr="000A3298">
              <w:rPr>
                <w:b/>
              </w:rPr>
              <w:tab/>
            </w:r>
          </w:p>
        </w:tc>
      </w:tr>
      <w:tr w:rsidR="00CF3CD3" w:rsidRPr="000A3298" w:rsidTr="00EE2C55">
        <w:trPr>
          <w:trHeight w:val="230"/>
        </w:trPr>
        <w:tc>
          <w:tcPr>
            <w:tcW w:w="2516" w:type="dxa"/>
            <w:tcBorders>
              <w:top w:val="nil"/>
              <w:left w:val="nil"/>
              <w:bottom w:val="nil"/>
              <w:right w:val="nil"/>
            </w:tcBorders>
          </w:tcPr>
          <w:p w:rsidR="00CF3CD3" w:rsidRPr="000A3298" w:rsidRDefault="00CF3CD3" w:rsidP="00EE2C55">
            <w:r w:rsidRPr="000A3298">
              <w:t>Sídlo:</w:t>
            </w:r>
          </w:p>
        </w:tc>
        <w:tc>
          <w:tcPr>
            <w:tcW w:w="6155" w:type="dxa"/>
            <w:tcBorders>
              <w:top w:val="nil"/>
              <w:left w:val="nil"/>
              <w:bottom w:val="nil"/>
              <w:right w:val="nil"/>
            </w:tcBorders>
          </w:tcPr>
          <w:p w:rsidR="00CF3CD3" w:rsidRPr="000A3298" w:rsidRDefault="00CF3CD3" w:rsidP="00EE2C55">
            <w:r w:rsidRPr="000A3298">
              <w:t xml:space="preserve"> Cesta  k nemocnici 1, 974 01 Banská Bystrica       </w:t>
            </w:r>
          </w:p>
        </w:tc>
      </w:tr>
      <w:tr w:rsidR="00CF3CD3" w:rsidRPr="000A3298" w:rsidTr="00EE2C55">
        <w:trPr>
          <w:trHeight w:val="230"/>
        </w:trPr>
        <w:tc>
          <w:tcPr>
            <w:tcW w:w="2516" w:type="dxa"/>
            <w:tcBorders>
              <w:top w:val="nil"/>
              <w:left w:val="nil"/>
              <w:bottom w:val="nil"/>
              <w:right w:val="nil"/>
            </w:tcBorders>
          </w:tcPr>
          <w:p w:rsidR="00CF3CD3" w:rsidRPr="000A3298" w:rsidRDefault="00CF3CD3" w:rsidP="00EE2C55">
            <w:r w:rsidRPr="000A3298">
              <w:t>Štatutárny orgán:</w:t>
            </w:r>
          </w:p>
        </w:tc>
        <w:tc>
          <w:tcPr>
            <w:tcW w:w="6155" w:type="dxa"/>
            <w:tcBorders>
              <w:top w:val="nil"/>
              <w:left w:val="nil"/>
              <w:bottom w:val="nil"/>
              <w:right w:val="nil"/>
            </w:tcBorders>
          </w:tcPr>
          <w:p w:rsidR="00CF3CD3" w:rsidRPr="000A3298" w:rsidRDefault="00CF3CD3" w:rsidP="00EE2C55">
            <w:r w:rsidRPr="000A3298">
              <w:t xml:space="preserve"> MUDr. Juraj Frajt, MPH predseda predstavenstva</w:t>
            </w:r>
          </w:p>
          <w:p w:rsidR="00CF3CD3" w:rsidRPr="000A3298" w:rsidRDefault="00CF3CD3" w:rsidP="00EE2C55">
            <w:r w:rsidRPr="000A3298">
              <w:t xml:space="preserve"> MUDr. Matej Vozár, MPH – podpredseda predstavenstva</w:t>
            </w:r>
          </w:p>
        </w:tc>
      </w:tr>
      <w:tr w:rsidR="00CF3CD3" w:rsidRPr="000A3298" w:rsidTr="00EE2C55">
        <w:trPr>
          <w:trHeight w:val="230"/>
        </w:trPr>
        <w:tc>
          <w:tcPr>
            <w:tcW w:w="2516" w:type="dxa"/>
            <w:tcBorders>
              <w:top w:val="nil"/>
              <w:left w:val="nil"/>
              <w:bottom w:val="nil"/>
              <w:right w:val="nil"/>
            </w:tcBorders>
          </w:tcPr>
          <w:p w:rsidR="00CF3CD3" w:rsidRPr="000A3298" w:rsidRDefault="00CF3CD3" w:rsidP="00EE2C55">
            <w:r w:rsidRPr="000A3298">
              <w:t xml:space="preserve">IČO:  </w:t>
            </w:r>
          </w:p>
        </w:tc>
        <w:tc>
          <w:tcPr>
            <w:tcW w:w="6155" w:type="dxa"/>
            <w:tcBorders>
              <w:top w:val="nil"/>
              <w:left w:val="nil"/>
              <w:bottom w:val="nil"/>
              <w:right w:val="nil"/>
            </w:tcBorders>
          </w:tcPr>
          <w:p w:rsidR="00CF3CD3" w:rsidRPr="000A3298" w:rsidRDefault="00CF3CD3" w:rsidP="00EE2C55">
            <w:pPr>
              <w:ind w:left="38"/>
            </w:pPr>
            <w:r w:rsidRPr="000A3298">
              <w:t>36 644 331</w:t>
            </w:r>
          </w:p>
        </w:tc>
      </w:tr>
      <w:tr w:rsidR="00CF3CD3" w:rsidRPr="000A3298" w:rsidTr="00EE2C55">
        <w:trPr>
          <w:trHeight w:val="229"/>
        </w:trPr>
        <w:tc>
          <w:tcPr>
            <w:tcW w:w="2516" w:type="dxa"/>
            <w:tcBorders>
              <w:top w:val="nil"/>
              <w:left w:val="nil"/>
              <w:bottom w:val="nil"/>
              <w:right w:val="nil"/>
            </w:tcBorders>
          </w:tcPr>
          <w:p w:rsidR="00CF3CD3" w:rsidRPr="000A3298" w:rsidRDefault="00CF3CD3" w:rsidP="00EE2C55">
            <w:r w:rsidRPr="000A3298">
              <w:t xml:space="preserve">DIČ: </w:t>
            </w:r>
          </w:p>
        </w:tc>
        <w:tc>
          <w:tcPr>
            <w:tcW w:w="6155" w:type="dxa"/>
            <w:tcBorders>
              <w:top w:val="nil"/>
              <w:left w:val="nil"/>
              <w:bottom w:val="nil"/>
              <w:right w:val="nil"/>
            </w:tcBorders>
          </w:tcPr>
          <w:p w:rsidR="00CF3CD3" w:rsidRPr="000A3298" w:rsidRDefault="00CF3CD3" w:rsidP="00EE2C55">
            <w:pPr>
              <w:ind w:left="38"/>
            </w:pPr>
            <w:r w:rsidRPr="000A3298">
              <w:t>2022102753</w:t>
            </w:r>
          </w:p>
        </w:tc>
      </w:tr>
      <w:tr w:rsidR="00CF3CD3" w:rsidRPr="000A3298" w:rsidTr="00EE2C55">
        <w:trPr>
          <w:trHeight w:val="229"/>
        </w:trPr>
        <w:tc>
          <w:tcPr>
            <w:tcW w:w="2516" w:type="dxa"/>
            <w:tcBorders>
              <w:top w:val="nil"/>
              <w:left w:val="nil"/>
              <w:bottom w:val="nil"/>
              <w:right w:val="nil"/>
            </w:tcBorders>
          </w:tcPr>
          <w:p w:rsidR="00CF3CD3" w:rsidRPr="000A3298" w:rsidRDefault="00CF3CD3" w:rsidP="00EE2C55">
            <w:r w:rsidRPr="000A3298">
              <w:t xml:space="preserve">IČ DPH: </w:t>
            </w:r>
          </w:p>
        </w:tc>
        <w:tc>
          <w:tcPr>
            <w:tcW w:w="6155" w:type="dxa"/>
            <w:tcBorders>
              <w:top w:val="nil"/>
              <w:left w:val="nil"/>
              <w:bottom w:val="nil"/>
              <w:right w:val="nil"/>
            </w:tcBorders>
          </w:tcPr>
          <w:p w:rsidR="00CF3CD3" w:rsidRPr="000A3298" w:rsidRDefault="00CF3CD3" w:rsidP="00EE2C55">
            <w:pPr>
              <w:ind w:left="38"/>
            </w:pPr>
            <w:r w:rsidRPr="000A3298">
              <w:t>SK2022102753</w:t>
            </w:r>
          </w:p>
        </w:tc>
      </w:tr>
      <w:tr w:rsidR="00CF3CD3" w:rsidRPr="000A3298" w:rsidTr="00EE2C55">
        <w:trPr>
          <w:trHeight w:val="226"/>
        </w:trPr>
        <w:tc>
          <w:tcPr>
            <w:tcW w:w="2516" w:type="dxa"/>
            <w:tcBorders>
              <w:top w:val="nil"/>
              <w:left w:val="nil"/>
              <w:bottom w:val="nil"/>
              <w:right w:val="nil"/>
            </w:tcBorders>
          </w:tcPr>
          <w:p w:rsidR="00CF3CD3" w:rsidRPr="000A3298" w:rsidRDefault="00CF3CD3" w:rsidP="00EE2C55">
            <w:r w:rsidRPr="000A3298">
              <w:t xml:space="preserve">Bankové spojenie:  </w:t>
            </w:r>
          </w:p>
        </w:tc>
        <w:tc>
          <w:tcPr>
            <w:tcW w:w="6155" w:type="dxa"/>
            <w:tcBorders>
              <w:top w:val="nil"/>
              <w:left w:val="nil"/>
              <w:bottom w:val="nil"/>
              <w:right w:val="nil"/>
            </w:tcBorders>
          </w:tcPr>
          <w:p w:rsidR="00CF3CD3" w:rsidRPr="000A3298" w:rsidRDefault="00CF3CD3" w:rsidP="00EE2C55">
            <w:pPr>
              <w:ind w:left="38"/>
            </w:pPr>
            <w:r w:rsidRPr="000A3298">
              <w:t>Všeobecná úverová banka, a.s.</w:t>
            </w:r>
          </w:p>
        </w:tc>
      </w:tr>
      <w:tr w:rsidR="00CF3CD3" w:rsidRPr="000A3298" w:rsidTr="00EE2C55">
        <w:trPr>
          <w:trHeight w:val="226"/>
        </w:trPr>
        <w:tc>
          <w:tcPr>
            <w:tcW w:w="2516" w:type="dxa"/>
            <w:tcBorders>
              <w:top w:val="nil"/>
              <w:left w:val="nil"/>
              <w:bottom w:val="nil"/>
              <w:right w:val="nil"/>
            </w:tcBorders>
          </w:tcPr>
          <w:p w:rsidR="00CF3CD3" w:rsidRPr="000A3298" w:rsidRDefault="00CF3CD3" w:rsidP="00EE2C55">
            <w:r w:rsidRPr="000A3298">
              <w:t>číslo účtu:</w:t>
            </w:r>
          </w:p>
        </w:tc>
        <w:tc>
          <w:tcPr>
            <w:tcW w:w="6155" w:type="dxa"/>
            <w:tcBorders>
              <w:top w:val="nil"/>
              <w:left w:val="nil"/>
              <w:bottom w:val="nil"/>
              <w:right w:val="nil"/>
            </w:tcBorders>
          </w:tcPr>
          <w:p w:rsidR="00CF3CD3" w:rsidRPr="000A3298" w:rsidRDefault="00CF3CD3" w:rsidP="00EE2C55">
            <w:pPr>
              <w:ind w:left="38"/>
            </w:pPr>
            <w:r w:rsidRPr="000A3298">
              <w:t>SK59 0200 0000 0037 1089 6554</w:t>
            </w:r>
          </w:p>
        </w:tc>
      </w:tr>
      <w:tr w:rsidR="00CF3CD3" w:rsidRPr="000A3298" w:rsidTr="00EE2C55">
        <w:trPr>
          <w:trHeight w:val="226"/>
        </w:trPr>
        <w:tc>
          <w:tcPr>
            <w:tcW w:w="2516" w:type="dxa"/>
            <w:tcBorders>
              <w:top w:val="nil"/>
              <w:left w:val="nil"/>
              <w:bottom w:val="nil"/>
              <w:right w:val="nil"/>
            </w:tcBorders>
          </w:tcPr>
          <w:p w:rsidR="00CF3CD3" w:rsidRPr="000A3298" w:rsidRDefault="00CF3CD3" w:rsidP="00EE2C55">
            <w:r w:rsidRPr="000A3298">
              <w:t>zapísaná v:</w:t>
            </w:r>
          </w:p>
        </w:tc>
        <w:tc>
          <w:tcPr>
            <w:tcW w:w="6155" w:type="dxa"/>
            <w:tcBorders>
              <w:top w:val="nil"/>
              <w:left w:val="nil"/>
              <w:bottom w:val="nil"/>
              <w:right w:val="nil"/>
            </w:tcBorders>
          </w:tcPr>
          <w:p w:rsidR="00CF3CD3" w:rsidRPr="000A3298" w:rsidRDefault="00CF3CD3" w:rsidP="00EE2C55">
            <w:pPr>
              <w:ind w:left="38"/>
            </w:pPr>
            <w:r w:rsidRPr="000A3298">
              <w:t>OR Okresného súdu Banská Bystrica, odd. Sa, vl. č. 842/S</w:t>
            </w:r>
          </w:p>
        </w:tc>
      </w:tr>
    </w:tbl>
    <w:p w:rsidR="00CF3CD3" w:rsidRPr="000A3298" w:rsidRDefault="00CF3CD3" w:rsidP="00CF3CD3">
      <w:pPr>
        <w:spacing w:after="0" w:line="240" w:lineRule="auto"/>
        <w:ind w:left="-3"/>
      </w:pPr>
      <w:r w:rsidRPr="000A3298">
        <w:t xml:space="preserve"> (ďalej len „kupujúci“) </w:t>
      </w:r>
    </w:p>
    <w:p w:rsidR="00CF3CD3" w:rsidRPr="000A3298" w:rsidRDefault="00CF3CD3" w:rsidP="001322CB">
      <w:pPr>
        <w:autoSpaceDE w:val="0"/>
        <w:autoSpaceDN w:val="0"/>
        <w:adjustRightInd w:val="0"/>
        <w:spacing w:after="0" w:line="240" w:lineRule="auto"/>
        <w:rPr>
          <w:rFonts w:cs="Arial"/>
        </w:rPr>
      </w:pPr>
    </w:p>
    <w:p w:rsidR="00CF3CD3" w:rsidRPr="000A3298" w:rsidRDefault="00CF3CD3" w:rsidP="001322CB">
      <w:pPr>
        <w:autoSpaceDE w:val="0"/>
        <w:autoSpaceDN w:val="0"/>
        <w:adjustRightInd w:val="0"/>
        <w:spacing w:after="0" w:line="240" w:lineRule="auto"/>
        <w:rPr>
          <w:rFonts w:cs="Arial"/>
        </w:rPr>
      </w:pPr>
    </w:p>
    <w:p w:rsidR="00CF3CD3" w:rsidRPr="000A3298" w:rsidRDefault="00A9363E" w:rsidP="001322CB">
      <w:pPr>
        <w:autoSpaceDE w:val="0"/>
        <w:autoSpaceDN w:val="0"/>
        <w:adjustRightInd w:val="0"/>
        <w:spacing w:after="0" w:line="240" w:lineRule="auto"/>
        <w:rPr>
          <w:rFonts w:cs="Arial"/>
        </w:rPr>
      </w:pPr>
      <w:r w:rsidRPr="000A3298">
        <w:rPr>
          <w:rFonts w:cs="Arial"/>
        </w:rPr>
        <w:t xml:space="preserve">a </w:t>
      </w:r>
    </w:p>
    <w:p w:rsidR="00A9363E" w:rsidRPr="000A3298" w:rsidRDefault="00A9363E" w:rsidP="001322CB">
      <w:pPr>
        <w:autoSpaceDE w:val="0"/>
        <w:autoSpaceDN w:val="0"/>
        <w:adjustRightInd w:val="0"/>
        <w:spacing w:after="0" w:line="240" w:lineRule="auto"/>
        <w:rPr>
          <w:rFonts w:cs="Arial"/>
        </w:rPr>
      </w:pPr>
    </w:p>
    <w:tbl>
      <w:tblPr>
        <w:tblStyle w:val="TableGrid"/>
        <w:tblW w:w="8671" w:type="dxa"/>
        <w:tblInd w:w="0" w:type="dxa"/>
        <w:tblLook w:val="04A0"/>
      </w:tblPr>
      <w:tblGrid>
        <w:gridCol w:w="2516"/>
        <w:gridCol w:w="6155"/>
      </w:tblGrid>
      <w:tr w:rsidR="00A9363E" w:rsidRPr="000A3298" w:rsidTr="00EE2C55">
        <w:trPr>
          <w:trHeight w:val="230"/>
        </w:trPr>
        <w:tc>
          <w:tcPr>
            <w:tcW w:w="2516" w:type="dxa"/>
            <w:tcBorders>
              <w:top w:val="nil"/>
              <w:left w:val="nil"/>
              <w:bottom w:val="nil"/>
              <w:right w:val="nil"/>
            </w:tcBorders>
          </w:tcPr>
          <w:p w:rsidR="00A9363E" w:rsidRPr="000A3298" w:rsidRDefault="00A9363E" w:rsidP="00EE2C55">
            <w:r w:rsidRPr="000A3298">
              <w:rPr>
                <w:rFonts w:cs="Arial"/>
              </w:rPr>
              <w:t>Predávajúci:</w:t>
            </w:r>
          </w:p>
        </w:tc>
        <w:tc>
          <w:tcPr>
            <w:tcW w:w="6155" w:type="dxa"/>
            <w:tcBorders>
              <w:top w:val="nil"/>
              <w:left w:val="nil"/>
              <w:bottom w:val="nil"/>
              <w:right w:val="nil"/>
            </w:tcBorders>
          </w:tcPr>
          <w:p w:rsidR="00A9363E" w:rsidRPr="000A3298" w:rsidRDefault="00A9363E" w:rsidP="00EE2C55">
            <w:pPr>
              <w:ind w:left="38"/>
              <w:rPr>
                <w:b/>
              </w:rPr>
            </w:pPr>
          </w:p>
        </w:tc>
      </w:tr>
      <w:tr w:rsidR="00A9363E" w:rsidRPr="000A3298" w:rsidTr="00EE2C55">
        <w:trPr>
          <w:trHeight w:val="230"/>
        </w:trPr>
        <w:tc>
          <w:tcPr>
            <w:tcW w:w="2516" w:type="dxa"/>
            <w:tcBorders>
              <w:top w:val="nil"/>
              <w:left w:val="nil"/>
              <w:bottom w:val="nil"/>
              <w:right w:val="nil"/>
            </w:tcBorders>
          </w:tcPr>
          <w:p w:rsidR="00A9363E" w:rsidRPr="000A3298" w:rsidRDefault="00A9363E" w:rsidP="00EE2C55">
            <w:r w:rsidRPr="000A3298">
              <w:t>Sídlo:</w:t>
            </w:r>
          </w:p>
        </w:tc>
        <w:tc>
          <w:tcPr>
            <w:tcW w:w="6155" w:type="dxa"/>
            <w:tcBorders>
              <w:top w:val="nil"/>
              <w:left w:val="nil"/>
              <w:bottom w:val="nil"/>
              <w:right w:val="nil"/>
            </w:tcBorders>
          </w:tcPr>
          <w:p w:rsidR="00A9363E" w:rsidRPr="000A3298" w:rsidRDefault="00A9363E" w:rsidP="00EE2C55"/>
        </w:tc>
      </w:tr>
      <w:tr w:rsidR="00A9363E" w:rsidRPr="000A3298" w:rsidTr="00EE2C55">
        <w:trPr>
          <w:trHeight w:val="230"/>
        </w:trPr>
        <w:tc>
          <w:tcPr>
            <w:tcW w:w="2516" w:type="dxa"/>
            <w:tcBorders>
              <w:top w:val="nil"/>
              <w:left w:val="nil"/>
              <w:bottom w:val="nil"/>
              <w:right w:val="nil"/>
            </w:tcBorders>
          </w:tcPr>
          <w:p w:rsidR="00A9363E" w:rsidRPr="000A3298" w:rsidRDefault="00A9363E" w:rsidP="00EE2C55">
            <w:r w:rsidRPr="000A3298">
              <w:t>Štatutárny orgán:</w:t>
            </w:r>
          </w:p>
        </w:tc>
        <w:tc>
          <w:tcPr>
            <w:tcW w:w="6155" w:type="dxa"/>
            <w:tcBorders>
              <w:top w:val="nil"/>
              <w:left w:val="nil"/>
              <w:bottom w:val="nil"/>
              <w:right w:val="nil"/>
            </w:tcBorders>
          </w:tcPr>
          <w:p w:rsidR="00A9363E" w:rsidRPr="000A3298" w:rsidRDefault="00A9363E" w:rsidP="00EE2C55"/>
        </w:tc>
      </w:tr>
      <w:tr w:rsidR="00A9363E" w:rsidRPr="000A3298" w:rsidTr="00EE2C55">
        <w:trPr>
          <w:trHeight w:val="230"/>
        </w:trPr>
        <w:tc>
          <w:tcPr>
            <w:tcW w:w="2516" w:type="dxa"/>
            <w:tcBorders>
              <w:top w:val="nil"/>
              <w:left w:val="nil"/>
              <w:bottom w:val="nil"/>
              <w:right w:val="nil"/>
            </w:tcBorders>
          </w:tcPr>
          <w:p w:rsidR="00A9363E" w:rsidRPr="000A3298" w:rsidRDefault="00A9363E" w:rsidP="00EE2C55">
            <w:r w:rsidRPr="000A3298">
              <w:t xml:space="preserve">IČO:  </w:t>
            </w:r>
          </w:p>
        </w:tc>
        <w:tc>
          <w:tcPr>
            <w:tcW w:w="6155" w:type="dxa"/>
            <w:tcBorders>
              <w:top w:val="nil"/>
              <w:left w:val="nil"/>
              <w:bottom w:val="nil"/>
              <w:right w:val="nil"/>
            </w:tcBorders>
          </w:tcPr>
          <w:p w:rsidR="00A9363E" w:rsidRPr="000A3298" w:rsidRDefault="00A9363E" w:rsidP="00EE2C55">
            <w:pPr>
              <w:ind w:left="38"/>
            </w:pPr>
          </w:p>
        </w:tc>
      </w:tr>
      <w:tr w:rsidR="00A9363E" w:rsidRPr="000A3298" w:rsidTr="00EE2C55">
        <w:trPr>
          <w:trHeight w:val="229"/>
        </w:trPr>
        <w:tc>
          <w:tcPr>
            <w:tcW w:w="2516" w:type="dxa"/>
            <w:tcBorders>
              <w:top w:val="nil"/>
              <w:left w:val="nil"/>
              <w:bottom w:val="nil"/>
              <w:right w:val="nil"/>
            </w:tcBorders>
          </w:tcPr>
          <w:p w:rsidR="00A9363E" w:rsidRPr="000A3298" w:rsidRDefault="00A9363E" w:rsidP="00EE2C55">
            <w:r w:rsidRPr="000A3298">
              <w:t xml:space="preserve">DIČ: </w:t>
            </w:r>
          </w:p>
        </w:tc>
        <w:tc>
          <w:tcPr>
            <w:tcW w:w="6155" w:type="dxa"/>
            <w:tcBorders>
              <w:top w:val="nil"/>
              <w:left w:val="nil"/>
              <w:bottom w:val="nil"/>
              <w:right w:val="nil"/>
            </w:tcBorders>
          </w:tcPr>
          <w:p w:rsidR="00A9363E" w:rsidRPr="000A3298" w:rsidRDefault="00A9363E" w:rsidP="00EE2C55">
            <w:pPr>
              <w:ind w:left="38"/>
            </w:pPr>
          </w:p>
        </w:tc>
      </w:tr>
      <w:tr w:rsidR="00A9363E" w:rsidRPr="000A3298" w:rsidTr="00EE2C55">
        <w:trPr>
          <w:trHeight w:val="229"/>
        </w:trPr>
        <w:tc>
          <w:tcPr>
            <w:tcW w:w="2516" w:type="dxa"/>
            <w:tcBorders>
              <w:top w:val="nil"/>
              <w:left w:val="nil"/>
              <w:bottom w:val="nil"/>
              <w:right w:val="nil"/>
            </w:tcBorders>
          </w:tcPr>
          <w:p w:rsidR="00A9363E" w:rsidRPr="000A3298" w:rsidRDefault="00A9363E" w:rsidP="00EE2C55">
            <w:r w:rsidRPr="000A3298">
              <w:t xml:space="preserve">IČ DPH: </w:t>
            </w:r>
          </w:p>
        </w:tc>
        <w:tc>
          <w:tcPr>
            <w:tcW w:w="6155" w:type="dxa"/>
            <w:tcBorders>
              <w:top w:val="nil"/>
              <w:left w:val="nil"/>
              <w:bottom w:val="nil"/>
              <w:right w:val="nil"/>
            </w:tcBorders>
          </w:tcPr>
          <w:p w:rsidR="00A9363E" w:rsidRPr="000A3298" w:rsidRDefault="00A9363E" w:rsidP="00EE2C55">
            <w:pPr>
              <w:ind w:left="38"/>
            </w:pPr>
          </w:p>
        </w:tc>
      </w:tr>
      <w:tr w:rsidR="00A9363E" w:rsidRPr="000A3298" w:rsidTr="00EE2C55">
        <w:trPr>
          <w:trHeight w:val="226"/>
        </w:trPr>
        <w:tc>
          <w:tcPr>
            <w:tcW w:w="2516" w:type="dxa"/>
            <w:tcBorders>
              <w:top w:val="nil"/>
              <w:left w:val="nil"/>
              <w:bottom w:val="nil"/>
              <w:right w:val="nil"/>
            </w:tcBorders>
          </w:tcPr>
          <w:p w:rsidR="00A9363E" w:rsidRPr="000A3298" w:rsidRDefault="00A9363E" w:rsidP="00EE2C55">
            <w:r w:rsidRPr="000A3298">
              <w:t xml:space="preserve">Bankové spojenie:  </w:t>
            </w:r>
          </w:p>
        </w:tc>
        <w:tc>
          <w:tcPr>
            <w:tcW w:w="6155" w:type="dxa"/>
            <w:tcBorders>
              <w:top w:val="nil"/>
              <w:left w:val="nil"/>
              <w:bottom w:val="nil"/>
              <w:right w:val="nil"/>
            </w:tcBorders>
          </w:tcPr>
          <w:p w:rsidR="00A9363E" w:rsidRPr="000A3298" w:rsidRDefault="00A9363E" w:rsidP="00EE2C55">
            <w:pPr>
              <w:ind w:left="38"/>
            </w:pPr>
          </w:p>
        </w:tc>
      </w:tr>
      <w:tr w:rsidR="00A9363E" w:rsidRPr="000A3298" w:rsidTr="00EE2C55">
        <w:trPr>
          <w:trHeight w:val="226"/>
        </w:trPr>
        <w:tc>
          <w:tcPr>
            <w:tcW w:w="2516" w:type="dxa"/>
            <w:tcBorders>
              <w:top w:val="nil"/>
              <w:left w:val="nil"/>
              <w:bottom w:val="nil"/>
              <w:right w:val="nil"/>
            </w:tcBorders>
          </w:tcPr>
          <w:p w:rsidR="00A9363E" w:rsidRPr="000A3298" w:rsidRDefault="00A9363E" w:rsidP="00EE2C55">
            <w:r w:rsidRPr="000A3298">
              <w:t>číslo účtu:</w:t>
            </w:r>
          </w:p>
        </w:tc>
        <w:tc>
          <w:tcPr>
            <w:tcW w:w="6155" w:type="dxa"/>
            <w:tcBorders>
              <w:top w:val="nil"/>
              <w:left w:val="nil"/>
              <w:bottom w:val="nil"/>
              <w:right w:val="nil"/>
            </w:tcBorders>
          </w:tcPr>
          <w:p w:rsidR="00A9363E" w:rsidRPr="000A3298" w:rsidRDefault="00A9363E" w:rsidP="00EE2C55">
            <w:pPr>
              <w:ind w:left="38"/>
            </w:pPr>
          </w:p>
        </w:tc>
      </w:tr>
      <w:tr w:rsidR="00A9363E" w:rsidRPr="000A3298" w:rsidTr="00EE2C55">
        <w:trPr>
          <w:trHeight w:val="226"/>
        </w:trPr>
        <w:tc>
          <w:tcPr>
            <w:tcW w:w="2516" w:type="dxa"/>
            <w:tcBorders>
              <w:top w:val="nil"/>
              <w:left w:val="nil"/>
              <w:bottom w:val="nil"/>
              <w:right w:val="nil"/>
            </w:tcBorders>
          </w:tcPr>
          <w:p w:rsidR="00A9363E" w:rsidRPr="000A3298" w:rsidRDefault="00A9363E" w:rsidP="00A9363E">
            <w:r w:rsidRPr="000A3298">
              <w:t>zapísaný v:</w:t>
            </w:r>
          </w:p>
        </w:tc>
        <w:tc>
          <w:tcPr>
            <w:tcW w:w="6155" w:type="dxa"/>
            <w:tcBorders>
              <w:top w:val="nil"/>
              <w:left w:val="nil"/>
              <w:bottom w:val="nil"/>
              <w:right w:val="nil"/>
            </w:tcBorders>
          </w:tcPr>
          <w:p w:rsidR="00A9363E" w:rsidRPr="000A3298" w:rsidRDefault="00A9363E" w:rsidP="00EE2C55">
            <w:pPr>
              <w:ind w:left="38"/>
            </w:pPr>
          </w:p>
        </w:tc>
      </w:tr>
    </w:tbl>
    <w:p w:rsidR="00A9363E" w:rsidRPr="000A3298" w:rsidRDefault="00A9363E" w:rsidP="001322CB">
      <w:pPr>
        <w:autoSpaceDE w:val="0"/>
        <w:autoSpaceDN w:val="0"/>
        <w:adjustRightInd w:val="0"/>
        <w:spacing w:after="0" w:line="240" w:lineRule="auto"/>
        <w:rPr>
          <w:rFonts w:cs="Arial"/>
        </w:rPr>
      </w:pPr>
      <w:r w:rsidRPr="000A3298">
        <w:rPr>
          <w:rFonts w:cs="Arial"/>
        </w:rPr>
        <w:t>(ďalej len „predávajúci“)</w:t>
      </w:r>
    </w:p>
    <w:p w:rsidR="00A9363E" w:rsidRPr="000A3298" w:rsidRDefault="00A9363E" w:rsidP="001322CB">
      <w:pPr>
        <w:autoSpaceDE w:val="0"/>
        <w:autoSpaceDN w:val="0"/>
        <w:adjustRightInd w:val="0"/>
        <w:spacing w:after="0" w:line="240" w:lineRule="auto"/>
        <w:rPr>
          <w:rFonts w:cs="Arial"/>
        </w:rPr>
      </w:pPr>
    </w:p>
    <w:p w:rsidR="00CF3CD3" w:rsidRPr="000A3298" w:rsidRDefault="00CF3CD3" w:rsidP="001322CB">
      <w:pPr>
        <w:autoSpaceDE w:val="0"/>
        <w:autoSpaceDN w:val="0"/>
        <w:adjustRightInd w:val="0"/>
        <w:spacing w:after="0" w:line="240" w:lineRule="auto"/>
        <w:rPr>
          <w:rFonts w:cs="Arial"/>
          <w:sz w:val="24"/>
          <w:szCs w:val="24"/>
        </w:rPr>
      </w:pPr>
    </w:p>
    <w:p w:rsidR="00CF3CD3" w:rsidRPr="000A3298" w:rsidRDefault="00CF3CD3" w:rsidP="00A53013">
      <w:pPr>
        <w:pStyle w:val="Odsekzoznamu"/>
        <w:numPr>
          <w:ilvl w:val="0"/>
          <w:numId w:val="1"/>
        </w:numPr>
        <w:spacing w:after="0" w:line="240" w:lineRule="auto"/>
        <w:ind w:right="423"/>
        <w:jc w:val="center"/>
        <w:rPr>
          <w:rFonts w:asciiTheme="minorHAnsi" w:hAnsiTheme="minorHAnsi"/>
          <w:color w:val="auto"/>
          <w:sz w:val="22"/>
        </w:rPr>
      </w:pPr>
    </w:p>
    <w:p w:rsidR="00A53013" w:rsidRPr="000A3298" w:rsidRDefault="00A53013" w:rsidP="00A53013">
      <w:pPr>
        <w:autoSpaceDE w:val="0"/>
        <w:autoSpaceDN w:val="0"/>
        <w:adjustRightInd w:val="0"/>
        <w:spacing w:after="0" w:line="240" w:lineRule="auto"/>
        <w:jc w:val="center"/>
        <w:rPr>
          <w:rFonts w:cs="Times New Roman"/>
          <w:b/>
        </w:rPr>
      </w:pPr>
      <w:r w:rsidRPr="000A3298">
        <w:rPr>
          <w:rFonts w:cs="Times New Roman"/>
          <w:b/>
        </w:rPr>
        <w:t>Úvodné ustanovenia</w:t>
      </w:r>
    </w:p>
    <w:p w:rsidR="00A53013" w:rsidRPr="000A3298" w:rsidRDefault="00A53013" w:rsidP="00D04C6B">
      <w:pPr>
        <w:autoSpaceDE w:val="0"/>
        <w:autoSpaceDN w:val="0"/>
        <w:adjustRightInd w:val="0"/>
        <w:spacing w:after="0" w:line="240" w:lineRule="auto"/>
        <w:jc w:val="both"/>
        <w:rPr>
          <w:rFonts w:ascii="Times New Roman" w:hAnsi="Times New Roman" w:cs="Times New Roman"/>
          <w:color w:val="FF0000"/>
          <w:sz w:val="24"/>
          <w:szCs w:val="24"/>
        </w:rPr>
      </w:pPr>
    </w:p>
    <w:p w:rsidR="00A53013" w:rsidRPr="000A3298" w:rsidRDefault="00A53013" w:rsidP="00D04C6B">
      <w:pPr>
        <w:autoSpaceDE w:val="0"/>
        <w:autoSpaceDN w:val="0"/>
        <w:adjustRightInd w:val="0"/>
        <w:spacing w:after="0" w:line="240" w:lineRule="auto"/>
        <w:jc w:val="both"/>
        <w:rPr>
          <w:rFonts w:cs="Times New Roman"/>
        </w:rPr>
      </w:pPr>
      <w:r w:rsidRPr="000A3298">
        <w:rPr>
          <w:rFonts w:cs="Times New Roman"/>
        </w:rPr>
        <w:t xml:space="preserve">Zmluva sa uzatvára na základe výsledku verejnej súťaže podľa zákona č.  </w:t>
      </w:r>
      <w:r w:rsidRPr="000A3298">
        <w:t xml:space="preserve">343/2015 Z.z. o verejnom obstarávaní a o zmene a doplnení niektorých zákonov v znení neskorších predpisov (ďalej len „zákon o VO“) na predmet zákazky -  </w:t>
      </w:r>
      <w:r w:rsidRPr="000A3298">
        <w:rPr>
          <w:b/>
          <w:u w:val="single"/>
        </w:rPr>
        <w:t>CT prístroj pre vyšetrenie s</w:t>
      </w:r>
      <w:r w:rsidR="00CE2BD6" w:rsidRPr="000A3298">
        <w:rPr>
          <w:b/>
          <w:u w:val="single"/>
        </w:rPr>
        <w:t>rdca</w:t>
      </w:r>
      <w:r w:rsidRPr="000A3298">
        <w:rPr>
          <w:b/>
          <w:u w:val="single"/>
        </w:rPr>
        <w:t xml:space="preserve"> a</w:t>
      </w:r>
      <w:r w:rsidR="006869FF">
        <w:rPr>
          <w:b/>
          <w:u w:val="single"/>
        </w:rPr>
        <w:t> </w:t>
      </w:r>
      <w:r w:rsidRPr="000A3298">
        <w:rPr>
          <w:b/>
          <w:u w:val="single"/>
        </w:rPr>
        <w:t>ciev</w:t>
      </w:r>
      <w:r w:rsidR="006869FF">
        <w:rPr>
          <w:b/>
          <w:u w:val="single"/>
        </w:rPr>
        <w:t xml:space="preserve"> vrátane 5 ročného servisu pre potreby Stredoslovenského ústavu srdcových a cievnych chorôb</w:t>
      </w:r>
      <w:r w:rsidRPr="000A3298">
        <w:rPr>
          <w:b/>
          <w:u w:val="single"/>
        </w:rPr>
        <w:t>.</w:t>
      </w:r>
    </w:p>
    <w:p w:rsidR="00A53013" w:rsidRPr="000A3298" w:rsidRDefault="00A53013" w:rsidP="00D04C6B">
      <w:pPr>
        <w:autoSpaceDE w:val="0"/>
        <w:autoSpaceDN w:val="0"/>
        <w:adjustRightInd w:val="0"/>
        <w:spacing w:after="0" w:line="240" w:lineRule="auto"/>
        <w:jc w:val="both"/>
        <w:rPr>
          <w:rFonts w:ascii="Times New Roman" w:hAnsi="Times New Roman" w:cs="Times New Roman"/>
          <w:color w:val="FF0000"/>
          <w:sz w:val="24"/>
          <w:szCs w:val="24"/>
        </w:rPr>
      </w:pPr>
    </w:p>
    <w:p w:rsidR="00A53013" w:rsidRPr="000A3298" w:rsidRDefault="00A53013" w:rsidP="00D04C6B">
      <w:pPr>
        <w:autoSpaceDE w:val="0"/>
        <w:autoSpaceDN w:val="0"/>
        <w:adjustRightInd w:val="0"/>
        <w:spacing w:after="0" w:line="240" w:lineRule="auto"/>
        <w:jc w:val="both"/>
        <w:rPr>
          <w:rFonts w:ascii="Times New Roman" w:hAnsi="Times New Roman" w:cs="Times New Roman"/>
          <w:color w:val="FF0000"/>
          <w:sz w:val="24"/>
          <w:szCs w:val="24"/>
        </w:rPr>
      </w:pPr>
    </w:p>
    <w:p w:rsidR="00A53013" w:rsidRPr="000A3298" w:rsidRDefault="00A53013" w:rsidP="00A53013">
      <w:pPr>
        <w:pStyle w:val="Odsekzoznamu"/>
        <w:numPr>
          <w:ilvl w:val="0"/>
          <w:numId w:val="1"/>
        </w:numPr>
        <w:spacing w:after="0" w:line="240" w:lineRule="auto"/>
        <w:ind w:right="423"/>
        <w:jc w:val="center"/>
        <w:rPr>
          <w:rFonts w:asciiTheme="minorHAnsi" w:hAnsiTheme="minorHAnsi"/>
          <w:color w:val="auto"/>
          <w:sz w:val="22"/>
        </w:rPr>
      </w:pPr>
    </w:p>
    <w:p w:rsidR="00A53013" w:rsidRPr="000A3298" w:rsidRDefault="004F67C7" w:rsidP="00A53013">
      <w:pPr>
        <w:autoSpaceDE w:val="0"/>
        <w:autoSpaceDN w:val="0"/>
        <w:adjustRightInd w:val="0"/>
        <w:spacing w:after="0" w:line="240" w:lineRule="auto"/>
        <w:jc w:val="center"/>
        <w:rPr>
          <w:rFonts w:cs="Times New Roman"/>
          <w:b/>
        </w:rPr>
      </w:pPr>
      <w:r w:rsidRPr="000A3298">
        <w:rPr>
          <w:rFonts w:cs="Times New Roman"/>
          <w:b/>
        </w:rPr>
        <w:t>Predmet zmluvy</w:t>
      </w:r>
    </w:p>
    <w:p w:rsidR="00A53013" w:rsidRPr="000A3298" w:rsidRDefault="00A53013" w:rsidP="00D04C6B">
      <w:pPr>
        <w:autoSpaceDE w:val="0"/>
        <w:autoSpaceDN w:val="0"/>
        <w:adjustRightInd w:val="0"/>
        <w:spacing w:after="0" w:line="240" w:lineRule="auto"/>
        <w:jc w:val="both"/>
        <w:rPr>
          <w:rFonts w:ascii="Times New Roman" w:hAnsi="Times New Roman" w:cs="Times New Roman"/>
          <w:color w:val="FF0000"/>
          <w:sz w:val="24"/>
          <w:szCs w:val="24"/>
        </w:rPr>
      </w:pPr>
    </w:p>
    <w:p w:rsidR="00A53013" w:rsidRDefault="00F278E6" w:rsidP="00F278E6">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0A3298">
        <w:rPr>
          <w:rFonts w:asciiTheme="minorHAnsi" w:hAnsiTheme="minorHAnsi" w:cs="Times New Roman"/>
          <w:color w:val="auto"/>
          <w:sz w:val="22"/>
        </w:rPr>
        <w:t xml:space="preserve">Predávajúci sa na základe tejto zmluvy zaväzuje dodať kupujúcemu CT prístroj </w:t>
      </w:r>
      <w:r w:rsidR="003B5BEE" w:rsidRPr="000A3298">
        <w:rPr>
          <w:rFonts w:asciiTheme="minorHAnsi" w:hAnsiTheme="minorHAnsi" w:cs="Times New Roman"/>
          <w:color w:val="auto"/>
          <w:sz w:val="22"/>
        </w:rPr>
        <w:t>pre vyšetrenie srdca a ciev pod</w:t>
      </w:r>
      <w:r w:rsidRPr="000A3298">
        <w:rPr>
          <w:rFonts w:asciiTheme="minorHAnsi" w:hAnsiTheme="minorHAnsi" w:cs="Times New Roman"/>
          <w:color w:val="auto"/>
          <w:sz w:val="22"/>
        </w:rPr>
        <w:t xml:space="preserve">ľa bodu 3.3 tejto zmluvy, poskytnúť služby za podmienok dohodnutých v tejto </w:t>
      </w:r>
      <w:r w:rsidRPr="006869FF">
        <w:rPr>
          <w:rFonts w:asciiTheme="minorHAnsi" w:hAnsiTheme="minorHAnsi" w:cs="Times New Roman"/>
          <w:color w:val="auto"/>
          <w:sz w:val="22"/>
        </w:rPr>
        <w:t>zmluvy</w:t>
      </w:r>
      <w:r w:rsidR="00A12D86" w:rsidRPr="006869FF">
        <w:rPr>
          <w:rFonts w:asciiTheme="minorHAnsi" w:hAnsiTheme="minorHAnsi" w:cs="Times New Roman"/>
          <w:color w:val="auto"/>
          <w:sz w:val="22"/>
        </w:rPr>
        <w:t xml:space="preserve"> (najmä päť ročný servis)</w:t>
      </w:r>
      <w:r w:rsidRPr="000A3298">
        <w:rPr>
          <w:rFonts w:asciiTheme="minorHAnsi" w:hAnsiTheme="minorHAnsi" w:cs="Times New Roman"/>
          <w:color w:val="auto"/>
          <w:sz w:val="22"/>
        </w:rPr>
        <w:t xml:space="preserve"> a previesť na neho vlastnícke právo k tomuto CT prístroju </w:t>
      </w:r>
      <w:r w:rsidRPr="000A3298">
        <w:rPr>
          <w:rFonts w:asciiTheme="minorHAnsi" w:hAnsiTheme="minorHAnsi" w:cs="Times New Roman"/>
          <w:color w:val="auto"/>
          <w:sz w:val="22"/>
        </w:rPr>
        <w:lastRenderedPageBreak/>
        <w:t xml:space="preserve">a kupujúci sa zaväzuje dohodnutým spôsobom poskytnúť súčinnosť, CT prístroj podľa bodu 3.3 tejto zmluvy prevziať a zaplatiť zaň predávajúcemu dohodnutú kúpnu cenu. </w:t>
      </w:r>
    </w:p>
    <w:p w:rsidR="00013F4A" w:rsidRPr="000A3298" w:rsidRDefault="00013F4A" w:rsidP="00013F4A">
      <w:pPr>
        <w:pStyle w:val="Odsekzoznamu"/>
        <w:autoSpaceDE w:val="0"/>
        <w:autoSpaceDN w:val="0"/>
        <w:adjustRightInd w:val="0"/>
        <w:spacing w:after="0" w:line="240" w:lineRule="auto"/>
        <w:ind w:left="567" w:firstLine="0"/>
        <w:rPr>
          <w:rFonts w:asciiTheme="minorHAnsi" w:hAnsiTheme="minorHAnsi" w:cs="Times New Roman"/>
          <w:color w:val="auto"/>
          <w:sz w:val="22"/>
        </w:rPr>
      </w:pPr>
    </w:p>
    <w:p w:rsidR="00B920D8" w:rsidRDefault="00B920D8" w:rsidP="00F278E6">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0A3298">
        <w:rPr>
          <w:rFonts w:asciiTheme="minorHAnsi" w:hAnsiTheme="minorHAnsi" w:cs="Times New Roman"/>
          <w:color w:val="auto"/>
          <w:sz w:val="22"/>
        </w:rPr>
        <w:t>Predávajúci vyhlasuje a podpisom tejto zmluvy potvrdzuje, že je vl</w:t>
      </w:r>
      <w:r w:rsidR="00667D19" w:rsidRPr="000A3298">
        <w:rPr>
          <w:rFonts w:asciiTheme="minorHAnsi" w:hAnsiTheme="minorHAnsi" w:cs="Times New Roman"/>
          <w:color w:val="auto"/>
          <w:sz w:val="22"/>
        </w:rPr>
        <w:t>a</w:t>
      </w:r>
      <w:r w:rsidRPr="000A3298">
        <w:rPr>
          <w:rFonts w:asciiTheme="minorHAnsi" w:hAnsiTheme="minorHAnsi" w:cs="Times New Roman"/>
          <w:color w:val="auto"/>
          <w:sz w:val="22"/>
        </w:rPr>
        <w:t>stn</w:t>
      </w:r>
      <w:r w:rsidR="00667D19" w:rsidRPr="000A3298">
        <w:rPr>
          <w:rFonts w:asciiTheme="minorHAnsi" w:hAnsiTheme="minorHAnsi" w:cs="Times New Roman"/>
          <w:color w:val="auto"/>
          <w:sz w:val="22"/>
        </w:rPr>
        <w:t>í</w:t>
      </w:r>
      <w:r w:rsidRPr="000A3298">
        <w:rPr>
          <w:rFonts w:asciiTheme="minorHAnsi" w:hAnsiTheme="minorHAnsi" w:cs="Times New Roman"/>
          <w:color w:val="auto"/>
          <w:sz w:val="22"/>
        </w:rPr>
        <w:t xml:space="preserve">kom CT prístroja a je oprávnený s ním nakladať za čelom jeho predaja podľa tejto zmluvy. </w:t>
      </w:r>
    </w:p>
    <w:p w:rsidR="00013F4A" w:rsidRPr="00013F4A" w:rsidRDefault="00013F4A" w:rsidP="00013F4A">
      <w:pPr>
        <w:pStyle w:val="Odsekzoznamu"/>
        <w:rPr>
          <w:rFonts w:asciiTheme="minorHAnsi" w:hAnsiTheme="minorHAnsi" w:cs="Times New Roman"/>
          <w:color w:val="auto"/>
          <w:sz w:val="22"/>
        </w:rPr>
      </w:pPr>
    </w:p>
    <w:p w:rsidR="00301BC2" w:rsidRDefault="00301BC2" w:rsidP="00F278E6">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0A3298">
        <w:rPr>
          <w:rFonts w:asciiTheme="minorHAnsi" w:hAnsiTheme="minorHAnsi" w:cs="Times New Roman"/>
          <w:color w:val="auto"/>
          <w:sz w:val="22"/>
        </w:rPr>
        <w:t xml:space="preserve">Predávajúci sa na základe tejto zmluvy zaväzuje k dodaniu jedného kusa CT prístroja pre vyšetrenie srdca a ciev (ďalej aj ako „prístroj“ alebo „tovar“) podľa špecifikácie uvedenej </w:t>
      </w:r>
      <w:r w:rsidRPr="006869FF">
        <w:rPr>
          <w:rFonts w:asciiTheme="minorHAnsi" w:hAnsiTheme="minorHAnsi" w:cs="Times New Roman"/>
          <w:color w:val="auto"/>
          <w:sz w:val="22"/>
        </w:rPr>
        <w:t>v Prílohe č. 1 – Špecifikácia predmetu zákazky, ktorá</w:t>
      </w:r>
      <w:r w:rsidRPr="000A3298">
        <w:rPr>
          <w:rFonts w:asciiTheme="minorHAnsi" w:hAnsiTheme="minorHAnsi" w:cs="Times New Roman"/>
          <w:color w:val="auto"/>
          <w:sz w:val="22"/>
        </w:rPr>
        <w:t xml:space="preserve"> je neoddeliteľnou súčasťou tejto zmluvy. Dodaný tovar musí byť v súlade s príslušnými predpismi riadne označený údajmi o výrobcovi a tovare, pričom jeho dodávka sa zrealizuje v obale a spôsobom, ktorý zabezpečí jeho bezpečnú prepravu. </w:t>
      </w:r>
    </w:p>
    <w:p w:rsidR="00013F4A" w:rsidRPr="00013F4A" w:rsidRDefault="00013F4A" w:rsidP="00013F4A">
      <w:pPr>
        <w:pStyle w:val="Odsekzoznamu"/>
        <w:rPr>
          <w:rFonts w:asciiTheme="minorHAnsi" w:hAnsiTheme="minorHAnsi" w:cs="Times New Roman"/>
          <w:color w:val="auto"/>
          <w:sz w:val="22"/>
        </w:rPr>
      </w:pPr>
    </w:p>
    <w:p w:rsidR="00301BC2" w:rsidRPr="000A3298" w:rsidRDefault="00301BC2" w:rsidP="00F278E6">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0A3298">
        <w:rPr>
          <w:rFonts w:asciiTheme="minorHAnsi" w:hAnsiTheme="minorHAnsi" w:cs="Times New Roman"/>
          <w:color w:val="auto"/>
          <w:sz w:val="22"/>
        </w:rPr>
        <w:t>Dodávka prístroja predávajúcim podľa tejto zmluvy zahŕňa aj:</w:t>
      </w:r>
    </w:p>
    <w:p w:rsidR="00301BC2" w:rsidRPr="000A3298" w:rsidRDefault="00301BC2" w:rsidP="00301BC2">
      <w:pPr>
        <w:pStyle w:val="Odsekzoznamu"/>
        <w:numPr>
          <w:ilvl w:val="0"/>
          <w:numId w:val="11"/>
        </w:numPr>
        <w:autoSpaceDE w:val="0"/>
        <w:autoSpaceDN w:val="0"/>
        <w:adjustRightInd w:val="0"/>
        <w:spacing w:after="0" w:line="240" w:lineRule="auto"/>
        <w:ind w:left="1134" w:hanging="425"/>
        <w:rPr>
          <w:rFonts w:asciiTheme="minorHAnsi" w:hAnsiTheme="minorHAnsi" w:cs="Times New Roman"/>
          <w:color w:val="auto"/>
          <w:sz w:val="22"/>
        </w:rPr>
      </w:pPr>
      <w:r w:rsidRPr="000A3298">
        <w:rPr>
          <w:rFonts w:asciiTheme="minorHAnsi" w:hAnsiTheme="minorHAnsi" w:cs="Times New Roman"/>
          <w:color w:val="auto"/>
          <w:sz w:val="22"/>
        </w:rPr>
        <w:t>služby spojené s dodaním tovaru, t.j. zabezpečenie dopravy do miesta plnenia, jeho vyloženie v mieste plnenia, vybalenie a  likvidáciu obalov,</w:t>
      </w:r>
    </w:p>
    <w:p w:rsidR="00301BC2" w:rsidRPr="000A3298" w:rsidRDefault="00301BC2" w:rsidP="00301BC2">
      <w:pPr>
        <w:pStyle w:val="Odsekzoznamu"/>
        <w:numPr>
          <w:ilvl w:val="0"/>
          <w:numId w:val="11"/>
        </w:numPr>
        <w:autoSpaceDE w:val="0"/>
        <w:autoSpaceDN w:val="0"/>
        <w:adjustRightInd w:val="0"/>
        <w:spacing w:after="0" w:line="240" w:lineRule="auto"/>
        <w:ind w:left="1134" w:hanging="425"/>
        <w:rPr>
          <w:rFonts w:asciiTheme="minorHAnsi" w:hAnsiTheme="minorHAnsi" w:cs="Times New Roman"/>
          <w:color w:val="auto"/>
          <w:sz w:val="22"/>
        </w:rPr>
      </w:pPr>
      <w:r w:rsidRPr="000A3298">
        <w:rPr>
          <w:rFonts w:asciiTheme="minorHAnsi" w:hAnsiTheme="minorHAnsi" w:cs="Times New Roman"/>
          <w:color w:val="auto"/>
          <w:sz w:val="22"/>
        </w:rPr>
        <w:t>kompletizáciu a inštaláciu prístroja,</w:t>
      </w:r>
    </w:p>
    <w:p w:rsidR="00301BC2" w:rsidRPr="000A3298" w:rsidRDefault="00301BC2" w:rsidP="00301BC2">
      <w:pPr>
        <w:pStyle w:val="Odsekzoznamu"/>
        <w:numPr>
          <w:ilvl w:val="0"/>
          <w:numId w:val="11"/>
        </w:numPr>
        <w:autoSpaceDE w:val="0"/>
        <w:autoSpaceDN w:val="0"/>
        <w:adjustRightInd w:val="0"/>
        <w:spacing w:after="0" w:line="240" w:lineRule="auto"/>
        <w:ind w:left="1134" w:hanging="425"/>
        <w:rPr>
          <w:rFonts w:asciiTheme="minorHAnsi" w:hAnsiTheme="minorHAnsi" w:cs="Times New Roman"/>
          <w:color w:val="auto"/>
          <w:sz w:val="22"/>
        </w:rPr>
      </w:pPr>
      <w:r w:rsidRPr="000A3298">
        <w:rPr>
          <w:rFonts w:asciiTheme="minorHAnsi" w:hAnsiTheme="minorHAnsi" w:cs="Times New Roman"/>
          <w:color w:val="auto"/>
          <w:sz w:val="22"/>
        </w:rPr>
        <w:t>odskúšanie a uvedenie prístroja do prevádzky,</w:t>
      </w:r>
    </w:p>
    <w:p w:rsidR="00301BC2" w:rsidRDefault="00301BC2" w:rsidP="00301BC2">
      <w:pPr>
        <w:pStyle w:val="Odsekzoznamu"/>
        <w:numPr>
          <w:ilvl w:val="0"/>
          <w:numId w:val="11"/>
        </w:numPr>
        <w:autoSpaceDE w:val="0"/>
        <w:autoSpaceDN w:val="0"/>
        <w:adjustRightInd w:val="0"/>
        <w:spacing w:after="0" w:line="240" w:lineRule="auto"/>
        <w:ind w:left="1134" w:hanging="425"/>
        <w:rPr>
          <w:rFonts w:asciiTheme="minorHAnsi" w:hAnsiTheme="minorHAnsi" w:cs="Times New Roman"/>
          <w:color w:val="auto"/>
          <w:sz w:val="22"/>
        </w:rPr>
      </w:pPr>
      <w:r w:rsidRPr="000A3298">
        <w:rPr>
          <w:rFonts w:asciiTheme="minorHAnsi" w:hAnsiTheme="minorHAnsi" w:cs="Times New Roman"/>
          <w:color w:val="auto"/>
          <w:sz w:val="22"/>
        </w:rPr>
        <w:t>zaškolenie zamestnancov kupujúceho na obsluhu prístroja.</w:t>
      </w:r>
    </w:p>
    <w:p w:rsidR="00013F4A" w:rsidRPr="000A3298" w:rsidRDefault="00013F4A" w:rsidP="00013F4A">
      <w:pPr>
        <w:pStyle w:val="Odsekzoznamu"/>
        <w:autoSpaceDE w:val="0"/>
        <w:autoSpaceDN w:val="0"/>
        <w:adjustRightInd w:val="0"/>
        <w:spacing w:after="0" w:line="240" w:lineRule="auto"/>
        <w:ind w:left="1134" w:firstLine="0"/>
        <w:rPr>
          <w:rFonts w:asciiTheme="minorHAnsi" w:hAnsiTheme="minorHAnsi" w:cs="Times New Roman"/>
          <w:color w:val="auto"/>
          <w:sz w:val="22"/>
        </w:rPr>
      </w:pPr>
    </w:p>
    <w:p w:rsidR="00EE2C55" w:rsidRDefault="00EE2C55" w:rsidP="00EE2C55">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0A3298">
        <w:rPr>
          <w:rFonts w:asciiTheme="minorHAnsi" w:hAnsiTheme="minorHAnsi" w:cs="Times New Roman"/>
          <w:color w:val="auto"/>
          <w:sz w:val="22"/>
        </w:rPr>
        <w:t xml:space="preserve">Súčasťou záväzku predávajúceho je poskytnutie písomných dokladov potrebných pre riadne a bezchybné používanie prístroja na požadovaný účel, a to najmä , nie však výhradne návod na použitie/ obsluhu CT prístroja v slovenskom, resp. v českom jazyku, záručný list, ako aj ďalšiu servisnú dokumentáciu. </w:t>
      </w:r>
    </w:p>
    <w:p w:rsidR="00013F4A" w:rsidRPr="000A3298" w:rsidRDefault="00013F4A" w:rsidP="00013F4A">
      <w:pPr>
        <w:pStyle w:val="Odsekzoznamu"/>
        <w:autoSpaceDE w:val="0"/>
        <w:autoSpaceDN w:val="0"/>
        <w:adjustRightInd w:val="0"/>
        <w:spacing w:after="0" w:line="240" w:lineRule="auto"/>
        <w:ind w:left="567" w:firstLine="0"/>
        <w:rPr>
          <w:rFonts w:asciiTheme="minorHAnsi" w:hAnsiTheme="minorHAnsi" w:cs="Times New Roman"/>
          <w:color w:val="auto"/>
          <w:sz w:val="22"/>
        </w:rPr>
      </w:pPr>
    </w:p>
    <w:p w:rsidR="00EE2C55" w:rsidRDefault="00EE2C55" w:rsidP="00EE2C55">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0A3298">
        <w:rPr>
          <w:rFonts w:asciiTheme="minorHAnsi" w:hAnsiTheme="minorHAnsi" w:cs="Times New Roman"/>
          <w:color w:val="auto"/>
          <w:sz w:val="22"/>
        </w:rPr>
        <w:t>Predávajúci sa ďalej zaväzuje vypracovať a po podpise oboch zmluvných strán odovzdať kupujúcemu Preberací protokol, Inštalačný protokol a Protokol o zaškolení zamestnancov kupujúceho s</w:t>
      </w:r>
      <w:r w:rsidR="00725D97" w:rsidRPr="000A3298">
        <w:rPr>
          <w:rFonts w:asciiTheme="minorHAnsi" w:hAnsiTheme="minorHAnsi" w:cs="Times New Roman"/>
          <w:color w:val="auto"/>
          <w:sz w:val="22"/>
        </w:rPr>
        <w:t xml:space="preserve"> obsluhou prístroja. </w:t>
      </w:r>
    </w:p>
    <w:p w:rsidR="00013F4A" w:rsidRPr="00013F4A" w:rsidRDefault="00013F4A" w:rsidP="00013F4A">
      <w:pPr>
        <w:pStyle w:val="Odsekzoznamu"/>
        <w:rPr>
          <w:rFonts w:asciiTheme="minorHAnsi" w:hAnsiTheme="minorHAnsi" w:cs="Times New Roman"/>
          <w:color w:val="auto"/>
          <w:sz w:val="22"/>
        </w:rPr>
      </w:pPr>
    </w:p>
    <w:p w:rsidR="00725D97" w:rsidRDefault="002B07F5" w:rsidP="00EE2C55">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0A3298">
        <w:rPr>
          <w:rFonts w:asciiTheme="minorHAnsi" w:hAnsiTheme="minorHAnsi" w:cs="Times New Roman"/>
          <w:color w:val="auto"/>
          <w:sz w:val="22"/>
        </w:rPr>
        <w:t>Pre odstránenie pochybností, súčasťou dodávky prístroja podľa tejto zmluvy nie sú stavebné úpravy potrebné pre dodávku prístroja, ktoré je povinný zabezpečiť kupujúci. Kupujúci sa rovnako zaväzuje poskytnúť predávajúcemu súčinnosť v rozsahu potrebnom pre riadne a včasné dodanie tovaru predávajúcim podľa tejto zmluv</w:t>
      </w:r>
      <w:r w:rsidR="00D3406F" w:rsidRPr="000A3298">
        <w:rPr>
          <w:rFonts w:asciiTheme="minorHAnsi" w:hAnsiTheme="minorHAnsi" w:cs="Times New Roman"/>
          <w:color w:val="auto"/>
          <w:sz w:val="22"/>
        </w:rPr>
        <w:t>y</w:t>
      </w:r>
      <w:r w:rsidR="00D90AE4">
        <w:rPr>
          <w:rFonts w:asciiTheme="minorHAnsi" w:hAnsiTheme="minorHAnsi" w:cs="Times New Roman"/>
          <w:color w:val="auto"/>
          <w:sz w:val="22"/>
        </w:rPr>
        <w:t xml:space="preserve"> a v súlade s technologickým projektom predávajúceho, pričom uvedené zahŕňa najmä:</w:t>
      </w:r>
    </w:p>
    <w:p w:rsidR="00D90AE4" w:rsidRDefault="00D90AE4" w:rsidP="00D90AE4">
      <w:pPr>
        <w:pStyle w:val="Odsekzoznamu"/>
        <w:numPr>
          <w:ilvl w:val="0"/>
          <w:numId w:val="28"/>
        </w:numPr>
        <w:autoSpaceDE w:val="0"/>
        <w:autoSpaceDN w:val="0"/>
        <w:adjustRightInd w:val="0"/>
        <w:spacing w:after="0" w:line="240" w:lineRule="auto"/>
        <w:ind w:left="1134" w:hanging="425"/>
        <w:rPr>
          <w:rFonts w:asciiTheme="minorHAnsi" w:hAnsiTheme="minorHAnsi" w:cs="Times New Roman"/>
          <w:color w:val="auto"/>
          <w:sz w:val="22"/>
        </w:rPr>
      </w:pPr>
      <w:r>
        <w:rPr>
          <w:rFonts w:asciiTheme="minorHAnsi" w:hAnsiTheme="minorHAnsi" w:cs="Times New Roman"/>
          <w:color w:val="auto"/>
          <w:sz w:val="22"/>
        </w:rPr>
        <w:t>statický posudok transportnej trasy,</w:t>
      </w:r>
    </w:p>
    <w:p w:rsidR="00D90AE4" w:rsidRDefault="00E24E53" w:rsidP="00D90AE4">
      <w:pPr>
        <w:pStyle w:val="Odsekzoznamu"/>
        <w:numPr>
          <w:ilvl w:val="0"/>
          <w:numId w:val="28"/>
        </w:numPr>
        <w:autoSpaceDE w:val="0"/>
        <w:autoSpaceDN w:val="0"/>
        <w:adjustRightInd w:val="0"/>
        <w:spacing w:after="0" w:line="240" w:lineRule="auto"/>
        <w:ind w:left="1134" w:hanging="425"/>
        <w:rPr>
          <w:rFonts w:asciiTheme="minorHAnsi" w:hAnsiTheme="minorHAnsi" w:cs="Times New Roman"/>
          <w:color w:val="auto"/>
          <w:sz w:val="22"/>
        </w:rPr>
      </w:pPr>
      <w:r>
        <w:rPr>
          <w:rFonts w:asciiTheme="minorHAnsi" w:hAnsiTheme="minorHAnsi" w:cs="Times New Roman"/>
          <w:color w:val="auto"/>
          <w:sz w:val="22"/>
        </w:rPr>
        <w:t>statický posudok miesta inštalácie zariadenia,</w:t>
      </w:r>
    </w:p>
    <w:p w:rsidR="00E24E53" w:rsidRDefault="00E24E53" w:rsidP="00D90AE4">
      <w:pPr>
        <w:pStyle w:val="Odsekzoznamu"/>
        <w:numPr>
          <w:ilvl w:val="0"/>
          <w:numId w:val="28"/>
        </w:numPr>
        <w:autoSpaceDE w:val="0"/>
        <w:autoSpaceDN w:val="0"/>
        <w:adjustRightInd w:val="0"/>
        <w:spacing w:after="0" w:line="240" w:lineRule="auto"/>
        <w:ind w:left="1134" w:hanging="425"/>
        <w:rPr>
          <w:rFonts w:asciiTheme="minorHAnsi" w:hAnsiTheme="minorHAnsi" w:cs="Times New Roman"/>
          <w:color w:val="auto"/>
          <w:sz w:val="22"/>
        </w:rPr>
      </w:pPr>
      <w:r>
        <w:rPr>
          <w:rFonts w:asciiTheme="minorHAnsi" w:hAnsiTheme="minorHAnsi" w:cs="Times New Roman"/>
          <w:color w:val="auto"/>
          <w:sz w:val="22"/>
        </w:rPr>
        <w:t>statický posudok ukotvenia stropných statívov,</w:t>
      </w:r>
    </w:p>
    <w:p w:rsidR="00E24E53" w:rsidRDefault="00E24E53" w:rsidP="00D90AE4">
      <w:pPr>
        <w:pStyle w:val="Odsekzoznamu"/>
        <w:numPr>
          <w:ilvl w:val="0"/>
          <w:numId w:val="28"/>
        </w:numPr>
        <w:autoSpaceDE w:val="0"/>
        <w:autoSpaceDN w:val="0"/>
        <w:adjustRightInd w:val="0"/>
        <w:spacing w:after="0" w:line="240" w:lineRule="auto"/>
        <w:ind w:left="1134" w:hanging="425"/>
        <w:rPr>
          <w:rFonts w:asciiTheme="minorHAnsi" w:hAnsiTheme="minorHAnsi" w:cs="Times New Roman"/>
          <w:color w:val="auto"/>
          <w:sz w:val="22"/>
        </w:rPr>
      </w:pPr>
      <w:r>
        <w:rPr>
          <w:rFonts w:asciiTheme="minorHAnsi" w:hAnsiTheme="minorHAnsi" w:cs="Times New Roman"/>
          <w:color w:val="auto"/>
          <w:sz w:val="22"/>
        </w:rPr>
        <w:t>realizačný projekt stavby (projekt radiačnej ochrany, elektroprojekt, projekt vzduchotechniky, posúdenie statiky, sanita),</w:t>
      </w:r>
    </w:p>
    <w:p w:rsidR="00E24E53" w:rsidRDefault="00CC086A" w:rsidP="00D90AE4">
      <w:pPr>
        <w:pStyle w:val="Odsekzoznamu"/>
        <w:numPr>
          <w:ilvl w:val="0"/>
          <w:numId w:val="28"/>
        </w:numPr>
        <w:autoSpaceDE w:val="0"/>
        <w:autoSpaceDN w:val="0"/>
        <w:adjustRightInd w:val="0"/>
        <w:spacing w:after="0" w:line="240" w:lineRule="auto"/>
        <w:ind w:left="1134" w:hanging="425"/>
        <w:rPr>
          <w:rFonts w:asciiTheme="minorHAnsi" w:hAnsiTheme="minorHAnsi" w:cs="Times New Roman"/>
          <w:color w:val="auto"/>
          <w:sz w:val="22"/>
        </w:rPr>
      </w:pPr>
      <w:r>
        <w:rPr>
          <w:rFonts w:asciiTheme="minorHAnsi" w:hAnsiTheme="minorHAnsi" w:cs="Times New Roman"/>
          <w:color w:val="auto"/>
          <w:sz w:val="22"/>
        </w:rPr>
        <w:t>príprava transportnej trasy,</w:t>
      </w:r>
    </w:p>
    <w:p w:rsidR="00CC086A" w:rsidRDefault="00CC086A" w:rsidP="00D90AE4">
      <w:pPr>
        <w:pStyle w:val="Odsekzoznamu"/>
        <w:numPr>
          <w:ilvl w:val="0"/>
          <w:numId w:val="28"/>
        </w:numPr>
        <w:autoSpaceDE w:val="0"/>
        <w:autoSpaceDN w:val="0"/>
        <w:adjustRightInd w:val="0"/>
        <w:spacing w:after="0" w:line="240" w:lineRule="auto"/>
        <w:ind w:left="1134" w:hanging="425"/>
        <w:rPr>
          <w:rFonts w:asciiTheme="minorHAnsi" w:hAnsiTheme="minorHAnsi" w:cs="Times New Roman"/>
          <w:color w:val="auto"/>
          <w:sz w:val="22"/>
        </w:rPr>
      </w:pPr>
      <w:r>
        <w:rPr>
          <w:rFonts w:asciiTheme="minorHAnsi" w:hAnsiTheme="minorHAnsi" w:cs="Times New Roman"/>
          <w:color w:val="auto"/>
          <w:sz w:val="22"/>
        </w:rPr>
        <w:t>vybúranie transportných otvorov,</w:t>
      </w:r>
    </w:p>
    <w:p w:rsidR="00CC086A" w:rsidRDefault="00CC086A" w:rsidP="00D90AE4">
      <w:pPr>
        <w:pStyle w:val="Odsekzoznamu"/>
        <w:numPr>
          <w:ilvl w:val="0"/>
          <w:numId w:val="28"/>
        </w:numPr>
        <w:autoSpaceDE w:val="0"/>
        <w:autoSpaceDN w:val="0"/>
        <w:adjustRightInd w:val="0"/>
        <w:spacing w:after="0" w:line="240" w:lineRule="auto"/>
        <w:ind w:left="1134" w:hanging="425"/>
        <w:rPr>
          <w:rFonts w:asciiTheme="minorHAnsi" w:hAnsiTheme="minorHAnsi" w:cs="Times New Roman"/>
          <w:color w:val="auto"/>
          <w:sz w:val="22"/>
        </w:rPr>
      </w:pPr>
      <w:r>
        <w:rPr>
          <w:rFonts w:asciiTheme="minorHAnsi" w:hAnsiTheme="minorHAnsi" w:cs="Times New Roman"/>
          <w:color w:val="auto"/>
          <w:sz w:val="22"/>
        </w:rPr>
        <w:t>statické podopretie transportnej trasy,</w:t>
      </w:r>
    </w:p>
    <w:p w:rsidR="00CC086A" w:rsidRDefault="00CC086A" w:rsidP="00D90AE4">
      <w:pPr>
        <w:pStyle w:val="Odsekzoznamu"/>
        <w:numPr>
          <w:ilvl w:val="0"/>
          <w:numId w:val="28"/>
        </w:numPr>
        <w:autoSpaceDE w:val="0"/>
        <w:autoSpaceDN w:val="0"/>
        <w:adjustRightInd w:val="0"/>
        <w:spacing w:after="0" w:line="240" w:lineRule="auto"/>
        <w:ind w:left="1134" w:hanging="425"/>
        <w:rPr>
          <w:rFonts w:asciiTheme="minorHAnsi" w:hAnsiTheme="minorHAnsi" w:cs="Times New Roman"/>
          <w:color w:val="auto"/>
          <w:sz w:val="22"/>
        </w:rPr>
      </w:pPr>
      <w:r>
        <w:rPr>
          <w:rFonts w:asciiTheme="minorHAnsi" w:hAnsiTheme="minorHAnsi" w:cs="Times New Roman"/>
          <w:color w:val="auto"/>
          <w:sz w:val="22"/>
        </w:rPr>
        <w:t>príprava transportnej plošiny a príprava stavebného otvoru (v prípade potreby),</w:t>
      </w:r>
    </w:p>
    <w:p w:rsidR="00CC086A" w:rsidRDefault="00CC086A" w:rsidP="00D90AE4">
      <w:pPr>
        <w:pStyle w:val="Odsekzoznamu"/>
        <w:numPr>
          <w:ilvl w:val="0"/>
          <w:numId w:val="28"/>
        </w:numPr>
        <w:autoSpaceDE w:val="0"/>
        <w:autoSpaceDN w:val="0"/>
        <w:adjustRightInd w:val="0"/>
        <w:spacing w:after="0" w:line="240" w:lineRule="auto"/>
        <w:ind w:left="1134" w:hanging="425"/>
        <w:rPr>
          <w:rFonts w:asciiTheme="minorHAnsi" w:hAnsiTheme="minorHAnsi" w:cs="Times New Roman"/>
          <w:color w:val="auto"/>
          <w:sz w:val="22"/>
        </w:rPr>
      </w:pPr>
      <w:r>
        <w:rPr>
          <w:rFonts w:asciiTheme="minorHAnsi" w:hAnsiTheme="minorHAnsi" w:cs="Times New Roman"/>
          <w:color w:val="auto"/>
          <w:sz w:val="22"/>
        </w:rPr>
        <w:t>demontáž a spätná montáž okien a dverí (ak je potrebné),</w:t>
      </w:r>
    </w:p>
    <w:p w:rsidR="00CC086A" w:rsidRDefault="00CC086A" w:rsidP="00D90AE4">
      <w:pPr>
        <w:pStyle w:val="Odsekzoznamu"/>
        <w:numPr>
          <w:ilvl w:val="0"/>
          <w:numId w:val="28"/>
        </w:numPr>
        <w:autoSpaceDE w:val="0"/>
        <w:autoSpaceDN w:val="0"/>
        <w:adjustRightInd w:val="0"/>
        <w:spacing w:after="0" w:line="240" w:lineRule="auto"/>
        <w:ind w:left="1134" w:hanging="425"/>
        <w:rPr>
          <w:rFonts w:asciiTheme="minorHAnsi" w:hAnsiTheme="minorHAnsi" w:cs="Times New Roman"/>
          <w:color w:val="auto"/>
          <w:sz w:val="22"/>
        </w:rPr>
      </w:pPr>
      <w:r>
        <w:rPr>
          <w:rFonts w:asciiTheme="minorHAnsi" w:hAnsiTheme="minorHAnsi" w:cs="Times New Roman"/>
          <w:color w:val="auto"/>
          <w:sz w:val="22"/>
        </w:rPr>
        <w:t>ukotvenie platne stropného statívu v zmysle statického posudku o strop,</w:t>
      </w:r>
    </w:p>
    <w:p w:rsidR="00CC086A" w:rsidRDefault="00CC086A" w:rsidP="00D90AE4">
      <w:pPr>
        <w:pStyle w:val="Odsekzoznamu"/>
        <w:numPr>
          <w:ilvl w:val="0"/>
          <w:numId w:val="28"/>
        </w:numPr>
        <w:autoSpaceDE w:val="0"/>
        <w:autoSpaceDN w:val="0"/>
        <w:adjustRightInd w:val="0"/>
        <w:spacing w:after="0" w:line="240" w:lineRule="auto"/>
        <w:ind w:left="1134" w:hanging="425"/>
        <w:rPr>
          <w:rFonts w:asciiTheme="minorHAnsi" w:hAnsiTheme="minorHAnsi" w:cs="Times New Roman"/>
          <w:color w:val="auto"/>
          <w:sz w:val="22"/>
        </w:rPr>
      </w:pPr>
      <w:r>
        <w:rPr>
          <w:rFonts w:asciiTheme="minorHAnsi" w:hAnsiTheme="minorHAnsi" w:cs="Times New Roman"/>
          <w:color w:val="auto"/>
          <w:sz w:val="22"/>
        </w:rPr>
        <w:t>zabezpečenie potrebných parametrov elektrickej siete pre CT zariadenie,</w:t>
      </w:r>
    </w:p>
    <w:p w:rsidR="00CC086A" w:rsidRDefault="00CC086A" w:rsidP="00D90AE4">
      <w:pPr>
        <w:pStyle w:val="Odsekzoznamu"/>
        <w:numPr>
          <w:ilvl w:val="0"/>
          <w:numId w:val="28"/>
        </w:numPr>
        <w:autoSpaceDE w:val="0"/>
        <w:autoSpaceDN w:val="0"/>
        <w:adjustRightInd w:val="0"/>
        <w:spacing w:after="0" w:line="240" w:lineRule="auto"/>
        <w:ind w:left="1134" w:hanging="425"/>
        <w:rPr>
          <w:rFonts w:asciiTheme="minorHAnsi" w:hAnsiTheme="minorHAnsi" w:cs="Times New Roman"/>
          <w:color w:val="auto"/>
          <w:sz w:val="22"/>
        </w:rPr>
      </w:pPr>
      <w:r>
        <w:rPr>
          <w:rFonts w:asciiTheme="minorHAnsi" w:hAnsiTheme="minorHAnsi" w:cs="Times New Roman"/>
          <w:color w:val="auto"/>
          <w:sz w:val="22"/>
        </w:rPr>
        <w:t>dodávka a realizácia technologického rozvádzača CT.</w:t>
      </w:r>
    </w:p>
    <w:p w:rsidR="00013F4A" w:rsidRDefault="00013F4A" w:rsidP="00013F4A">
      <w:pPr>
        <w:pStyle w:val="Odsekzoznamu"/>
        <w:autoSpaceDE w:val="0"/>
        <w:autoSpaceDN w:val="0"/>
        <w:adjustRightInd w:val="0"/>
        <w:spacing w:after="0" w:line="240" w:lineRule="auto"/>
        <w:ind w:left="1134" w:firstLine="0"/>
        <w:rPr>
          <w:rFonts w:asciiTheme="minorHAnsi" w:hAnsiTheme="minorHAnsi" w:cs="Times New Roman"/>
          <w:color w:val="auto"/>
          <w:sz w:val="22"/>
        </w:rPr>
      </w:pPr>
    </w:p>
    <w:p w:rsidR="00625B6C" w:rsidRDefault="004E0FC7" w:rsidP="00EE2C55">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7E7928">
        <w:rPr>
          <w:rFonts w:asciiTheme="minorHAnsi" w:hAnsiTheme="minorHAnsi" w:cs="Times New Roman"/>
          <w:color w:val="auto"/>
          <w:sz w:val="22"/>
        </w:rPr>
        <w:t xml:space="preserve">Predmetom tejto zmluvy je ďalej záväzok predávajúceho poskytovať dohodnuté služby k dodanému CT prístroju počas záručnej doby v trvaní piatich rokov odo dňa, kedy je </w:t>
      </w:r>
      <w:r w:rsidRPr="007E7928">
        <w:rPr>
          <w:rFonts w:asciiTheme="minorHAnsi" w:hAnsiTheme="minorHAnsi" w:cs="Times New Roman"/>
          <w:color w:val="auto"/>
          <w:sz w:val="22"/>
        </w:rPr>
        <w:lastRenderedPageBreak/>
        <w:t xml:space="preserve">zariadenie uvedené do prevádzky. Bližšia špecifikácia služieb v rámci záručnej doby je uvedená v Článku </w:t>
      </w:r>
      <w:r w:rsidR="007E7928" w:rsidRPr="007E7928">
        <w:rPr>
          <w:rFonts w:asciiTheme="minorHAnsi" w:hAnsiTheme="minorHAnsi" w:cs="Times New Roman"/>
          <w:color w:val="auto"/>
          <w:sz w:val="22"/>
        </w:rPr>
        <w:t>6</w:t>
      </w:r>
      <w:r w:rsidRPr="007E7928">
        <w:rPr>
          <w:rFonts w:asciiTheme="minorHAnsi" w:hAnsiTheme="minorHAnsi" w:cs="Times New Roman"/>
          <w:color w:val="auto"/>
          <w:sz w:val="22"/>
        </w:rPr>
        <w:t xml:space="preserve"> tejto zmluvy.</w:t>
      </w:r>
    </w:p>
    <w:p w:rsidR="00013F4A" w:rsidRPr="007E7928" w:rsidRDefault="00013F4A" w:rsidP="00013F4A">
      <w:pPr>
        <w:pStyle w:val="Odsekzoznamu"/>
        <w:autoSpaceDE w:val="0"/>
        <w:autoSpaceDN w:val="0"/>
        <w:adjustRightInd w:val="0"/>
        <w:spacing w:after="0" w:line="240" w:lineRule="auto"/>
        <w:ind w:left="567" w:firstLine="0"/>
        <w:rPr>
          <w:rFonts w:asciiTheme="minorHAnsi" w:hAnsiTheme="minorHAnsi" w:cs="Times New Roman"/>
          <w:color w:val="auto"/>
          <w:sz w:val="22"/>
        </w:rPr>
      </w:pPr>
    </w:p>
    <w:p w:rsidR="005F6A6C" w:rsidRDefault="005F6A6C" w:rsidP="00EE2C55">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0A3298">
        <w:rPr>
          <w:rFonts w:asciiTheme="minorHAnsi" w:hAnsiTheme="minorHAnsi" w:cs="Times New Roman"/>
          <w:color w:val="auto"/>
          <w:sz w:val="22"/>
        </w:rPr>
        <w:t>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osobitnej uzavretej zmluvy, kde zmluvné strany upravia všetky podmienky poskytnutia ďalších servisných činností nezahrnutých v službách poskytovaných  v rámci záručnej doby.</w:t>
      </w:r>
    </w:p>
    <w:p w:rsidR="00013F4A" w:rsidRPr="00013F4A" w:rsidRDefault="00013F4A" w:rsidP="00013F4A">
      <w:pPr>
        <w:pStyle w:val="Odsekzoznamu"/>
        <w:rPr>
          <w:rFonts w:asciiTheme="minorHAnsi" w:hAnsiTheme="minorHAnsi" w:cs="Times New Roman"/>
          <w:color w:val="auto"/>
          <w:sz w:val="22"/>
        </w:rPr>
      </w:pPr>
    </w:p>
    <w:p w:rsidR="005F6A6C" w:rsidRDefault="003767D0" w:rsidP="00EE2C55">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0A3298">
        <w:rPr>
          <w:rFonts w:asciiTheme="minorHAnsi" w:hAnsiTheme="minorHAnsi" w:cs="Times New Roman"/>
          <w:color w:val="auto"/>
          <w:sz w:val="22"/>
        </w:rPr>
        <w:t xml:space="preserve">Keďže dodávka predávajúceho podľa tejto zmluvy zahŕňa aj dodávku softvéru, resp. </w:t>
      </w:r>
      <w:r w:rsidR="000C48F0" w:rsidRPr="000A3298">
        <w:rPr>
          <w:rFonts w:asciiTheme="minorHAnsi" w:hAnsiTheme="minorHAnsi" w:cs="Times New Roman"/>
          <w:color w:val="auto"/>
          <w:sz w:val="22"/>
        </w:rPr>
        <w:t xml:space="preserve">pri poskytovaní služieb predávajúcim podľa tejto zmluvy, môže dôjsť k vytvoreniu diela, ktoré môže byť predmetom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subliceniu tretím osobám na použitie softvéru alebo diela rovnakým spôsobom, v rovnakom rozsahu, na rovnaký čas a za rovnakých podmienok, ako je licencia udelená na základe tejto kúpnej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zmluvný softvér tretích strán (napr. predinštalovaný na tovare). Pre štandardný zmluvný softvér platia licenčné podmienky výrobcu softvéru. </w:t>
      </w:r>
    </w:p>
    <w:p w:rsidR="00013F4A" w:rsidRPr="000A3298" w:rsidRDefault="00013F4A" w:rsidP="00013F4A">
      <w:pPr>
        <w:pStyle w:val="Odsekzoznamu"/>
        <w:autoSpaceDE w:val="0"/>
        <w:autoSpaceDN w:val="0"/>
        <w:adjustRightInd w:val="0"/>
        <w:spacing w:after="0" w:line="240" w:lineRule="auto"/>
        <w:ind w:left="567" w:firstLine="0"/>
        <w:rPr>
          <w:rFonts w:asciiTheme="minorHAnsi" w:hAnsiTheme="minorHAnsi" w:cs="Times New Roman"/>
          <w:color w:val="auto"/>
          <w:sz w:val="22"/>
        </w:rPr>
      </w:pPr>
    </w:p>
    <w:p w:rsidR="004F1953" w:rsidRDefault="004F1953" w:rsidP="00EE2C55">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0A3298">
        <w:rPr>
          <w:rFonts w:asciiTheme="minorHAnsi" w:hAnsiTheme="minorHAnsi" w:cs="Times New Roman"/>
          <w:color w:val="auto"/>
          <w:sz w:val="22"/>
        </w:rPr>
        <w:t xml:space="preserve">Kupujúci sa zaväzuje poskytnúť v rozsahu nevyhnutnom pre riadne a včasné plnenie predmetu tejto zmluvy predávajúcemu na jeho žiadosť nevyhnutnú súčinnosť v čase a spôsobom požadovanom predávajúcim. O dobu omeškania kupujúceho s poskytnutím nevyhnutnej súčinnosti sa predlžuje čas pre splnenie predmetu plnenia, resp. čas dodania tovaru alebo poskytnutia služby. </w:t>
      </w:r>
    </w:p>
    <w:p w:rsidR="00013F4A" w:rsidRPr="00013F4A" w:rsidRDefault="00013F4A" w:rsidP="00013F4A">
      <w:pPr>
        <w:pStyle w:val="Odsekzoznamu"/>
        <w:rPr>
          <w:rFonts w:asciiTheme="minorHAnsi" w:hAnsiTheme="minorHAnsi" w:cs="Times New Roman"/>
          <w:color w:val="auto"/>
          <w:sz w:val="22"/>
        </w:rPr>
      </w:pPr>
    </w:p>
    <w:p w:rsidR="004F1953" w:rsidRDefault="004F1953" w:rsidP="00EE2C55">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0A3298">
        <w:rPr>
          <w:rFonts w:asciiTheme="minorHAnsi" w:hAnsiTheme="minorHAnsi" w:cs="Times New Roman"/>
          <w:color w:val="auto"/>
          <w:sz w:val="22"/>
        </w:rPr>
        <w:t>Pri poskytovani služieb podľa tejto zmluvy, sa na kupujúceho primerane aplikujú ustanovenia zmluvy o dielo o objednávateľovi a na predávajúceho ustanovenia zmluvy o dielo o zhotoviteľovi diela.</w:t>
      </w:r>
    </w:p>
    <w:p w:rsidR="00013F4A" w:rsidRPr="00013F4A" w:rsidRDefault="00013F4A" w:rsidP="00013F4A">
      <w:pPr>
        <w:pStyle w:val="Odsekzoznamu"/>
        <w:rPr>
          <w:rFonts w:asciiTheme="minorHAnsi" w:hAnsiTheme="minorHAnsi" w:cs="Times New Roman"/>
          <w:color w:val="auto"/>
          <w:sz w:val="22"/>
        </w:rPr>
      </w:pPr>
    </w:p>
    <w:p w:rsidR="004F1953" w:rsidRPr="000A3298" w:rsidRDefault="004F1953" w:rsidP="00EE2C55">
      <w:pPr>
        <w:pStyle w:val="Odsekzoznamu"/>
        <w:numPr>
          <w:ilvl w:val="0"/>
          <w:numId w:val="9"/>
        </w:numPr>
        <w:autoSpaceDE w:val="0"/>
        <w:autoSpaceDN w:val="0"/>
        <w:adjustRightInd w:val="0"/>
        <w:spacing w:after="0" w:line="240" w:lineRule="auto"/>
        <w:ind w:left="567" w:hanging="567"/>
        <w:rPr>
          <w:rFonts w:asciiTheme="minorHAnsi" w:hAnsiTheme="minorHAnsi" w:cs="Times New Roman"/>
          <w:color w:val="auto"/>
          <w:sz w:val="22"/>
        </w:rPr>
      </w:pPr>
      <w:r w:rsidRPr="000A3298">
        <w:rPr>
          <w:rFonts w:asciiTheme="minorHAnsi" w:hAnsiTheme="minorHAnsi" w:cs="Times New Roman"/>
          <w:color w:val="auto"/>
          <w:sz w:val="22"/>
        </w:rPr>
        <w:t xml:space="preserve">Predávajúci nesie zodpovednosť za to, že služby poskytované podľa tejto zmluvy ,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 </w:t>
      </w:r>
    </w:p>
    <w:p w:rsidR="00301BC2" w:rsidRPr="000A3298" w:rsidRDefault="00301BC2" w:rsidP="00301BC2">
      <w:pPr>
        <w:pStyle w:val="Odsekzoznamu"/>
        <w:autoSpaceDE w:val="0"/>
        <w:autoSpaceDN w:val="0"/>
        <w:adjustRightInd w:val="0"/>
        <w:spacing w:after="0" w:line="240" w:lineRule="auto"/>
        <w:ind w:left="567" w:firstLine="0"/>
        <w:rPr>
          <w:rFonts w:asciiTheme="minorHAnsi" w:hAnsiTheme="minorHAnsi" w:cs="Times New Roman"/>
          <w:color w:val="auto"/>
          <w:sz w:val="22"/>
        </w:rPr>
      </w:pPr>
    </w:p>
    <w:p w:rsidR="000C48F0" w:rsidRPr="000A3298" w:rsidRDefault="000C48F0" w:rsidP="007506FB">
      <w:pPr>
        <w:pStyle w:val="Odsekzoznamu"/>
        <w:numPr>
          <w:ilvl w:val="0"/>
          <w:numId w:val="1"/>
        </w:numPr>
        <w:spacing w:after="0" w:line="240" w:lineRule="auto"/>
        <w:ind w:right="423"/>
        <w:jc w:val="center"/>
        <w:rPr>
          <w:rFonts w:ascii="Times New Roman" w:hAnsi="Times New Roman" w:cs="Times New Roman"/>
          <w:color w:val="FF0000"/>
          <w:sz w:val="24"/>
          <w:szCs w:val="24"/>
        </w:rPr>
      </w:pPr>
    </w:p>
    <w:p w:rsidR="000C48F0" w:rsidRPr="000A3298" w:rsidRDefault="007506FB" w:rsidP="007506FB">
      <w:pPr>
        <w:autoSpaceDE w:val="0"/>
        <w:autoSpaceDN w:val="0"/>
        <w:adjustRightInd w:val="0"/>
        <w:spacing w:after="0" w:line="240" w:lineRule="auto"/>
        <w:jc w:val="center"/>
        <w:rPr>
          <w:rFonts w:cs="Times New Roman"/>
          <w:b/>
        </w:rPr>
      </w:pPr>
      <w:r w:rsidRPr="000A3298">
        <w:rPr>
          <w:rFonts w:cs="Times New Roman"/>
          <w:b/>
        </w:rPr>
        <w:t>Podmienky dodania a prevzatia prístroja</w:t>
      </w:r>
    </w:p>
    <w:p w:rsidR="00125A09" w:rsidRPr="000A3298" w:rsidRDefault="00125A09" w:rsidP="007506FB">
      <w:pPr>
        <w:autoSpaceDE w:val="0"/>
        <w:autoSpaceDN w:val="0"/>
        <w:adjustRightInd w:val="0"/>
        <w:spacing w:after="0" w:line="240" w:lineRule="auto"/>
        <w:jc w:val="center"/>
        <w:rPr>
          <w:rFonts w:cs="Times New Roman"/>
          <w:b/>
        </w:rPr>
      </w:pPr>
    </w:p>
    <w:p w:rsidR="00D94625" w:rsidRPr="00AE7E10" w:rsidRDefault="00D3466D" w:rsidP="00D94625">
      <w:pPr>
        <w:pStyle w:val="Odsekzoznamu"/>
        <w:numPr>
          <w:ilvl w:val="0"/>
          <w:numId w:val="12"/>
        </w:numPr>
        <w:autoSpaceDE w:val="0"/>
        <w:autoSpaceDN w:val="0"/>
        <w:adjustRightInd w:val="0"/>
        <w:spacing w:after="0" w:line="240" w:lineRule="auto"/>
        <w:ind w:left="567" w:hanging="567"/>
        <w:rPr>
          <w:rFonts w:asciiTheme="minorHAnsi" w:hAnsiTheme="minorHAnsi"/>
          <w:color w:val="auto"/>
          <w:sz w:val="22"/>
        </w:rPr>
      </w:pPr>
      <w:r w:rsidRPr="00AE7E10">
        <w:rPr>
          <w:rFonts w:asciiTheme="minorHAnsi" w:hAnsiTheme="minorHAnsi" w:cs="Times New Roman"/>
          <w:color w:val="auto"/>
          <w:sz w:val="22"/>
        </w:rPr>
        <w:t xml:space="preserve">Predávajúci sa zaväzuje dodať tovar </w:t>
      </w:r>
      <w:r w:rsidR="00370119" w:rsidRPr="00AE7E10">
        <w:rPr>
          <w:rFonts w:asciiTheme="minorHAnsi" w:hAnsiTheme="minorHAnsi" w:cs="Times New Roman"/>
          <w:color w:val="auto"/>
          <w:sz w:val="22"/>
        </w:rPr>
        <w:t xml:space="preserve">kupujúcemu  najneskôr </w:t>
      </w:r>
      <w:r w:rsidR="00370119" w:rsidRPr="006869FF">
        <w:rPr>
          <w:rFonts w:asciiTheme="minorHAnsi" w:hAnsiTheme="minorHAnsi" w:cs="Times New Roman"/>
          <w:color w:val="auto"/>
          <w:sz w:val="22"/>
        </w:rPr>
        <w:t xml:space="preserve">do </w:t>
      </w:r>
      <w:r w:rsidR="00401E78" w:rsidRPr="006869FF">
        <w:rPr>
          <w:rFonts w:asciiTheme="minorHAnsi" w:hAnsiTheme="minorHAnsi" w:cs="Times New Roman"/>
          <w:color w:val="auto"/>
          <w:sz w:val="22"/>
        </w:rPr>
        <w:t>4 mesiacov</w:t>
      </w:r>
      <w:bookmarkStart w:id="0" w:name="_GoBack"/>
      <w:bookmarkEnd w:id="0"/>
      <w:r w:rsidR="00370119" w:rsidRPr="006869FF">
        <w:rPr>
          <w:rFonts w:asciiTheme="minorHAnsi" w:hAnsiTheme="minorHAnsi" w:cs="Times New Roman"/>
          <w:color w:val="auto"/>
          <w:sz w:val="22"/>
        </w:rPr>
        <w:t xml:space="preserve"> odo dňa</w:t>
      </w:r>
      <w:r w:rsidR="00370119" w:rsidRPr="00AE7E10">
        <w:rPr>
          <w:rFonts w:asciiTheme="minorHAnsi" w:hAnsiTheme="minorHAnsi" w:cs="Times New Roman"/>
          <w:color w:val="auto"/>
          <w:sz w:val="22"/>
        </w:rPr>
        <w:t xml:space="preserve"> </w:t>
      </w:r>
      <w:r w:rsidR="0049299E" w:rsidRPr="00AE7E10">
        <w:rPr>
          <w:rFonts w:asciiTheme="minorHAnsi" w:hAnsiTheme="minorHAnsi" w:cs="Times New Roman"/>
          <w:color w:val="auto"/>
          <w:sz w:val="22"/>
        </w:rPr>
        <w:t xml:space="preserve">písomného </w:t>
      </w:r>
      <w:r w:rsidR="00663474" w:rsidRPr="00AE7E10">
        <w:rPr>
          <w:rFonts w:asciiTheme="minorHAnsi" w:hAnsiTheme="minorHAnsi" w:cs="Times New Roman"/>
          <w:color w:val="auto"/>
          <w:sz w:val="22"/>
        </w:rPr>
        <w:t xml:space="preserve">oznámenia kupujúceho, že stavebné úpravy z jeho strany na umiestnenie predmetu dodania boli vykonané, najskôr po nadobudnutí </w:t>
      </w:r>
      <w:r w:rsidR="00370119" w:rsidRPr="00AE7E10">
        <w:rPr>
          <w:rFonts w:asciiTheme="minorHAnsi" w:hAnsiTheme="minorHAnsi" w:cs="Times New Roman"/>
          <w:color w:val="auto"/>
          <w:sz w:val="22"/>
        </w:rPr>
        <w:t>účinnosti tejto zmluvy,</w:t>
      </w:r>
      <w:r w:rsidR="0087410A" w:rsidRPr="00AE7E10">
        <w:rPr>
          <w:rFonts w:asciiTheme="minorHAnsi" w:hAnsiTheme="minorHAnsi" w:cs="Times New Roman"/>
          <w:color w:val="auto"/>
          <w:sz w:val="22"/>
        </w:rPr>
        <w:t xml:space="preserve"> v pracovné dni v čase od 7:00 hod. do 15:00 hod. , </w:t>
      </w:r>
      <w:r w:rsidR="00370119" w:rsidRPr="00AE7E10">
        <w:rPr>
          <w:rFonts w:asciiTheme="minorHAnsi" w:hAnsiTheme="minorHAnsi" w:cs="Times New Roman"/>
          <w:color w:val="auto"/>
          <w:sz w:val="22"/>
        </w:rPr>
        <w:t xml:space="preserve"> pokiaľ sa zmluvné strany</w:t>
      </w:r>
      <w:r w:rsidR="0087410A" w:rsidRPr="00AE7E10">
        <w:rPr>
          <w:rFonts w:asciiTheme="minorHAnsi" w:hAnsiTheme="minorHAnsi" w:cs="Times New Roman"/>
          <w:color w:val="auto"/>
          <w:sz w:val="22"/>
        </w:rPr>
        <w:t xml:space="preserve"> výslovne</w:t>
      </w:r>
      <w:r w:rsidR="00370119" w:rsidRPr="00AE7E10">
        <w:rPr>
          <w:rFonts w:asciiTheme="minorHAnsi" w:hAnsiTheme="minorHAnsi" w:cs="Times New Roman"/>
          <w:color w:val="auto"/>
          <w:sz w:val="22"/>
        </w:rPr>
        <w:t xml:space="preserve"> nedohodnú inak. </w:t>
      </w:r>
      <w:r w:rsidR="00663474" w:rsidRPr="00AE7E10">
        <w:rPr>
          <w:rFonts w:asciiTheme="minorHAnsi" w:hAnsiTheme="minorHAnsi" w:cs="Times New Roman"/>
          <w:color w:val="auto"/>
          <w:sz w:val="22"/>
        </w:rPr>
        <w:t xml:space="preserve"> Predávajúci berie na vedomie, že odhadovaný termín vykonania stavebných úprav je rok 2020.</w:t>
      </w:r>
    </w:p>
    <w:p w:rsidR="00013F4A" w:rsidRPr="000A3298" w:rsidRDefault="00013F4A" w:rsidP="00013F4A">
      <w:pPr>
        <w:pStyle w:val="Odsekzoznamu"/>
        <w:autoSpaceDE w:val="0"/>
        <w:autoSpaceDN w:val="0"/>
        <w:adjustRightInd w:val="0"/>
        <w:spacing w:after="0" w:line="240" w:lineRule="auto"/>
        <w:ind w:left="567" w:firstLine="0"/>
        <w:rPr>
          <w:rFonts w:asciiTheme="minorHAnsi" w:hAnsiTheme="minorHAnsi"/>
          <w:sz w:val="22"/>
        </w:rPr>
      </w:pPr>
    </w:p>
    <w:p w:rsidR="00D94625" w:rsidRDefault="00D94625" w:rsidP="00D94625">
      <w:pPr>
        <w:pStyle w:val="Odsekzoznamu"/>
        <w:numPr>
          <w:ilvl w:val="0"/>
          <w:numId w:val="12"/>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lastRenderedPageBreak/>
        <w:t xml:space="preserve">Predávajúci upovedomí preukázateľným spôsobom kupujúceho a objednávateľa o dodaní CT aspoň 5 pracovných dní vopred tak, aby kupujúci mohol poskytnúť potrebnú súčinnosť, a to kontaktnú osobu kupujúceho Ing. Petra Hronského, tel. č. 048/4333157, email: </w:t>
      </w:r>
      <w:hyperlink r:id="rId7" w:history="1">
        <w:r w:rsidR="00B56DB3" w:rsidRPr="000A3298">
          <w:rPr>
            <w:rStyle w:val="Hypertextovprepojenie"/>
            <w:rFonts w:asciiTheme="minorHAnsi" w:hAnsiTheme="minorHAnsi" w:cs="Times New Roman"/>
            <w:sz w:val="22"/>
          </w:rPr>
          <w:t>Peter.Hronsky@suscch.eu</w:t>
        </w:r>
      </w:hyperlink>
      <w:r w:rsidR="00B56DB3" w:rsidRPr="000A3298">
        <w:rPr>
          <w:rFonts w:asciiTheme="minorHAnsi" w:hAnsiTheme="minorHAnsi" w:cs="Times New Roman"/>
          <w:sz w:val="22"/>
        </w:rPr>
        <w:t>. Kontaktnou osobou predávajúceho je:...................... tel.:................. email:...........................</w:t>
      </w:r>
    </w:p>
    <w:p w:rsidR="00013F4A" w:rsidRPr="00013F4A" w:rsidRDefault="00013F4A" w:rsidP="00013F4A">
      <w:pPr>
        <w:pStyle w:val="Odsekzoznamu"/>
        <w:rPr>
          <w:rFonts w:asciiTheme="minorHAnsi" w:hAnsiTheme="minorHAnsi" w:cs="Times New Roman"/>
          <w:sz w:val="22"/>
        </w:rPr>
      </w:pPr>
    </w:p>
    <w:p w:rsidR="00B56DB3" w:rsidRDefault="00B56DB3" w:rsidP="00D94625">
      <w:pPr>
        <w:pStyle w:val="Odsekzoznamu"/>
        <w:numPr>
          <w:ilvl w:val="0"/>
          <w:numId w:val="12"/>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Miestom dodania tovaru je Stredoslovenský ústav srdcových a cievnych chorôb, a.s., Cesta k nemocnici 1, 974 01 Banská Bystrica.</w:t>
      </w:r>
    </w:p>
    <w:p w:rsidR="00013F4A" w:rsidRPr="00013F4A" w:rsidRDefault="00013F4A" w:rsidP="00013F4A">
      <w:pPr>
        <w:pStyle w:val="Odsekzoznamu"/>
        <w:rPr>
          <w:rFonts w:asciiTheme="minorHAnsi" w:hAnsiTheme="minorHAnsi" w:cs="Times New Roman"/>
          <w:sz w:val="22"/>
        </w:rPr>
      </w:pPr>
    </w:p>
    <w:p w:rsidR="00361930" w:rsidRDefault="00361930" w:rsidP="00D94625">
      <w:pPr>
        <w:pStyle w:val="Odsekzoznamu"/>
        <w:numPr>
          <w:ilvl w:val="0"/>
          <w:numId w:val="12"/>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 xml:space="preserve">Kupujúci za účelom prevzatia zabezpečí v mieste dodania CT prístroja prístup pre osoby poverené predávajúcim, na čas nevyhnutne potrebný na vyloženie, kompletizáciu a inštaláciu zariadenia. Dopravu zariadenia na miesto dodania zabezpečuje dodávateľ na vlastné náklady tak, aby bola zabezpečená dodstatočná ochrana pred jeho poškodením alebo znehodnotením. </w:t>
      </w:r>
    </w:p>
    <w:p w:rsidR="00013F4A" w:rsidRPr="00013F4A" w:rsidRDefault="00013F4A" w:rsidP="00013F4A">
      <w:pPr>
        <w:pStyle w:val="Odsekzoznamu"/>
        <w:rPr>
          <w:rFonts w:asciiTheme="minorHAnsi" w:hAnsiTheme="minorHAnsi" w:cs="Times New Roman"/>
          <w:sz w:val="22"/>
        </w:rPr>
      </w:pPr>
    </w:p>
    <w:p w:rsidR="00361930" w:rsidRDefault="009F5DC7" w:rsidP="00D94625">
      <w:pPr>
        <w:pStyle w:val="Odsekzoznamu"/>
        <w:numPr>
          <w:ilvl w:val="0"/>
          <w:numId w:val="12"/>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 xml:space="preserve">Predávajúci je povinný tovar </w:t>
      </w:r>
      <w:r w:rsidRPr="00013F4A">
        <w:rPr>
          <w:rFonts w:asciiTheme="minorHAnsi" w:hAnsiTheme="minorHAnsi" w:cs="Times New Roman"/>
          <w:sz w:val="22"/>
          <w:u w:val="single"/>
        </w:rPr>
        <w:t>nainštalovať a uviesť do prevádzky</w:t>
      </w:r>
      <w:r w:rsidRPr="000A3298">
        <w:rPr>
          <w:rFonts w:asciiTheme="minorHAnsi" w:hAnsiTheme="minorHAnsi" w:cs="Times New Roman"/>
          <w:sz w:val="22"/>
        </w:rPr>
        <w:t xml:space="preserve"> bezodkladne po dodaní, najneskôr však </w:t>
      </w:r>
      <w:r w:rsidRPr="00013F4A">
        <w:rPr>
          <w:rFonts w:asciiTheme="minorHAnsi" w:hAnsiTheme="minorHAnsi" w:cs="Times New Roman"/>
          <w:sz w:val="22"/>
          <w:u w:val="single"/>
        </w:rPr>
        <w:t>do 15 pracovných dní</w:t>
      </w:r>
      <w:r w:rsidRPr="000A3298">
        <w:rPr>
          <w:rFonts w:asciiTheme="minorHAnsi" w:hAnsiTheme="minorHAnsi" w:cs="Times New Roman"/>
          <w:sz w:val="22"/>
        </w:rPr>
        <w:t xml:space="preserve"> odo dňa jeho dodania kupujúcemu do miesta dodania, a to na vlastné náklady. V prípade, že priestory inštalácie prístroja nie sú pripravené v zmysle dodaného technologického projektu prístroja, lehota inštalácie sa môže primerane predĺžiť a predávajúci tak nie je v omeškaní.</w:t>
      </w:r>
    </w:p>
    <w:p w:rsidR="00013F4A" w:rsidRPr="00013F4A" w:rsidRDefault="00013F4A" w:rsidP="00013F4A">
      <w:pPr>
        <w:pStyle w:val="Odsekzoznamu"/>
        <w:rPr>
          <w:rFonts w:asciiTheme="minorHAnsi" w:hAnsiTheme="minorHAnsi" w:cs="Times New Roman"/>
          <w:sz w:val="22"/>
        </w:rPr>
      </w:pPr>
    </w:p>
    <w:p w:rsidR="009F5DC7" w:rsidRDefault="00A463C3" w:rsidP="00D94625">
      <w:pPr>
        <w:pStyle w:val="Odsekzoznamu"/>
        <w:numPr>
          <w:ilvl w:val="0"/>
          <w:numId w:val="12"/>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 xml:space="preserve">Dodanie tovaru do miesta dodania potvrdzuje kupujúci písomne podpísaním Preberacieho protokolu. V preberacom protokole sa potvrdzuje druh, množstvo, vyhotovenie a kompletnosť dodaného tovaru podľa dohodnutej technickej špecifikácie. </w:t>
      </w:r>
      <w:r w:rsidR="00CE1196" w:rsidRPr="000A3298">
        <w:rPr>
          <w:rFonts w:asciiTheme="minorHAnsi" w:hAnsiTheme="minorHAnsi" w:cs="Times New Roman"/>
          <w:sz w:val="22"/>
        </w:rPr>
        <w:t>Kupujúci je povinný po dodávke tovaru vykonať jeho fyzické prevzatie a reklamovať zjavnú vadu tovaru bezodkladne, najneskôr však do 5 kalendárnych dní, odo dňa dodania tovaru.</w:t>
      </w:r>
    </w:p>
    <w:p w:rsidR="00013F4A" w:rsidRPr="00013F4A" w:rsidRDefault="00013F4A" w:rsidP="00013F4A">
      <w:pPr>
        <w:pStyle w:val="Odsekzoznamu"/>
        <w:rPr>
          <w:rFonts w:asciiTheme="minorHAnsi" w:hAnsiTheme="minorHAnsi" w:cs="Times New Roman"/>
          <w:sz w:val="22"/>
        </w:rPr>
      </w:pPr>
    </w:p>
    <w:p w:rsidR="000E7070" w:rsidRDefault="000E7070" w:rsidP="00D94625">
      <w:pPr>
        <w:pStyle w:val="Odsekzoznamu"/>
        <w:numPr>
          <w:ilvl w:val="0"/>
          <w:numId w:val="12"/>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Zistenie vád tovaru podľa ods. 4.6 zmluvy kupujúci oznámi predávajúcemu písomne.</w:t>
      </w:r>
    </w:p>
    <w:p w:rsidR="00013F4A" w:rsidRPr="00013F4A" w:rsidRDefault="00013F4A" w:rsidP="00013F4A">
      <w:pPr>
        <w:pStyle w:val="Odsekzoznamu"/>
        <w:rPr>
          <w:rFonts w:asciiTheme="minorHAnsi" w:hAnsiTheme="minorHAnsi" w:cs="Times New Roman"/>
          <w:sz w:val="22"/>
        </w:rPr>
      </w:pPr>
    </w:p>
    <w:p w:rsidR="000E7070" w:rsidRDefault="000E7070" w:rsidP="00D94625">
      <w:pPr>
        <w:pStyle w:val="Odsekzoznamu"/>
        <w:numPr>
          <w:ilvl w:val="0"/>
          <w:numId w:val="12"/>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Kupujúci je oprávnený odmietnuť prevzatie tovaru, ak technické a úžitkové parametre dodaného tovaru nezodpovedajú dohodnutej technickej špecifikácii tovaru podľa Prílohy č. 1 zmluvy. Technická špefickácia tovaru dohodnutá v tejto zmluve musí byť zhodná s tovarom uvedeným v ponuke predloženej predávajúcim vo verejnom obstarávaní.</w:t>
      </w:r>
    </w:p>
    <w:p w:rsidR="00013F4A" w:rsidRPr="00013F4A" w:rsidRDefault="00013F4A" w:rsidP="00013F4A">
      <w:pPr>
        <w:pStyle w:val="Odsekzoznamu"/>
        <w:rPr>
          <w:rFonts w:asciiTheme="minorHAnsi" w:hAnsiTheme="minorHAnsi" w:cs="Times New Roman"/>
          <w:sz w:val="22"/>
        </w:rPr>
      </w:pPr>
    </w:p>
    <w:p w:rsidR="000E7070" w:rsidRDefault="000E7070" w:rsidP="00D94625">
      <w:pPr>
        <w:pStyle w:val="Odsekzoznamu"/>
        <w:numPr>
          <w:ilvl w:val="0"/>
          <w:numId w:val="12"/>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 xml:space="preserve">O inštalácii a uvedení tovaru do prevádzky v mieste dodania spíšu zmluvné strany Inštalačný protokol. </w:t>
      </w:r>
    </w:p>
    <w:p w:rsidR="00013F4A" w:rsidRPr="00013F4A" w:rsidRDefault="00013F4A" w:rsidP="00013F4A">
      <w:pPr>
        <w:pStyle w:val="Odsekzoznamu"/>
        <w:rPr>
          <w:rFonts w:asciiTheme="minorHAnsi" w:hAnsiTheme="minorHAnsi" w:cs="Times New Roman"/>
          <w:sz w:val="22"/>
        </w:rPr>
      </w:pPr>
    </w:p>
    <w:p w:rsidR="00B22C2F" w:rsidRDefault="00B22C2F" w:rsidP="00D94625">
      <w:pPr>
        <w:pStyle w:val="Odsekzoznamu"/>
        <w:numPr>
          <w:ilvl w:val="0"/>
          <w:numId w:val="12"/>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 xml:space="preserve">Zaškolenie zamestnancov kupujúceho k obsluhe tovaru je predávajúci povinný realizovať najneskôr po uvedení tovaru do prevádzky v mieste dodania, resp. inštalácie. O zaškolení spíšu zmluvné strany Protokol o zaškolení. </w:t>
      </w:r>
    </w:p>
    <w:p w:rsidR="00013F4A" w:rsidRPr="00013F4A" w:rsidRDefault="00013F4A" w:rsidP="00013F4A">
      <w:pPr>
        <w:pStyle w:val="Odsekzoznamu"/>
        <w:rPr>
          <w:rFonts w:asciiTheme="minorHAnsi" w:hAnsiTheme="minorHAnsi" w:cs="Times New Roman"/>
          <w:sz w:val="22"/>
        </w:rPr>
      </w:pPr>
    </w:p>
    <w:p w:rsidR="00B22C2F" w:rsidRDefault="002715D2" w:rsidP="00D94625">
      <w:pPr>
        <w:pStyle w:val="Odsekzoznamu"/>
        <w:numPr>
          <w:ilvl w:val="0"/>
          <w:numId w:val="12"/>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Riadnym dodaním tovaru sa rozumie dátum riadneho uvedenia tovaru do prevádzky predávajúcim v mieste dodania, resp. inštalácie tovaru vrátane zaškolenia zamestnancov kupujúceho s obsluhou, údržbou, ošetrovaním dodaného tovaru a predložením príslušnej dokumentácie podľa tejto zmluvy.  Predmet zmluvy bude predávajúcim odovzdaný a kupujúcim prevzatý aj v prípade, že v Inštalačnom protokole budú uvedené vady a nedorobky, ktoré samy o sebe a/alebo v spojení s inými vadami nebránia plynulej a bezpečnej prevádzke tovaru. Tieto zjavné vady a nedorobky musia byť uvedené v Inštalačnom protokole tovaru so stanovením termínu ich odstránenia, a to najneskôr do 20 pracovných dní od podpsiu Inštalačného protokolu oboma zmluvnými stranami.</w:t>
      </w:r>
    </w:p>
    <w:p w:rsidR="00013F4A" w:rsidRPr="00013F4A" w:rsidRDefault="00013F4A" w:rsidP="00013F4A">
      <w:pPr>
        <w:pStyle w:val="Odsekzoznamu"/>
        <w:rPr>
          <w:rFonts w:asciiTheme="minorHAnsi" w:hAnsiTheme="minorHAnsi" w:cs="Times New Roman"/>
          <w:sz w:val="22"/>
        </w:rPr>
      </w:pPr>
    </w:p>
    <w:p w:rsidR="002715D2" w:rsidRPr="000A3298" w:rsidRDefault="002715D2" w:rsidP="00D94625">
      <w:pPr>
        <w:pStyle w:val="Odsekzoznamu"/>
        <w:numPr>
          <w:ilvl w:val="0"/>
          <w:numId w:val="12"/>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lastRenderedPageBreak/>
        <w:t xml:space="preserve">Vlastnícke právo a nabezpečenstov škody na tovare prechádza na kupujúceho dňom, kedy došlo k dodaniu tovaru podľa ods. 4.6 tejto zmluvy. </w:t>
      </w:r>
    </w:p>
    <w:p w:rsidR="00D94625" w:rsidRPr="000A3298" w:rsidRDefault="00D94625" w:rsidP="00D94625">
      <w:pPr>
        <w:autoSpaceDE w:val="0"/>
        <w:autoSpaceDN w:val="0"/>
        <w:adjustRightInd w:val="0"/>
        <w:spacing w:after="0" w:line="240" w:lineRule="auto"/>
        <w:rPr>
          <w:rFonts w:cs="Times New Roman"/>
        </w:rPr>
      </w:pPr>
    </w:p>
    <w:p w:rsidR="000E7070" w:rsidRPr="000A3298" w:rsidRDefault="000E7070" w:rsidP="00D04C6B">
      <w:pPr>
        <w:autoSpaceDE w:val="0"/>
        <w:autoSpaceDN w:val="0"/>
        <w:adjustRightInd w:val="0"/>
        <w:spacing w:after="0" w:line="240" w:lineRule="auto"/>
        <w:jc w:val="both"/>
        <w:rPr>
          <w:rFonts w:ascii="Times New Roman" w:hAnsi="Times New Roman" w:cs="Times New Roman"/>
          <w:color w:val="FF0000"/>
          <w:sz w:val="24"/>
          <w:szCs w:val="24"/>
        </w:rPr>
      </w:pPr>
    </w:p>
    <w:p w:rsidR="000E7070" w:rsidRPr="000A3298" w:rsidRDefault="000E7070" w:rsidP="002715D2">
      <w:pPr>
        <w:pStyle w:val="Odsekzoznamu"/>
        <w:numPr>
          <w:ilvl w:val="0"/>
          <w:numId w:val="1"/>
        </w:numPr>
        <w:spacing w:after="0" w:line="240" w:lineRule="auto"/>
        <w:ind w:right="423"/>
        <w:jc w:val="center"/>
        <w:rPr>
          <w:rFonts w:ascii="Times New Roman" w:hAnsi="Times New Roman" w:cs="Times New Roman"/>
          <w:color w:val="FF0000"/>
          <w:sz w:val="24"/>
          <w:szCs w:val="24"/>
        </w:rPr>
      </w:pPr>
    </w:p>
    <w:p w:rsidR="000E7070" w:rsidRPr="000A3298" w:rsidRDefault="002715D2" w:rsidP="002715D2">
      <w:pPr>
        <w:autoSpaceDE w:val="0"/>
        <w:autoSpaceDN w:val="0"/>
        <w:adjustRightInd w:val="0"/>
        <w:spacing w:after="0" w:line="240" w:lineRule="auto"/>
        <w:jc w:val="center"/>
        <w:rPr>
          <w:rFonts w:cs="Times New Roman"/>
          <w:b/>
        </w:rPr>
      </w:pPr>
      <w:r w:rsidRPr="000A3298">
        <w:rPr>
          <w:rFonts w:cs="Times New Roman"/>
          <w:b/>
        </w:rPr>
        <w:t>Kúpna cena a platobné podmienky</w:t>
      </w:r>
    </w:p>
    <w:p w:rsidR="002715D2" w:rsidRPr="000A3298" w:rsidRDefault="002715D2" w:rsidP="002715D2">
      <w:pPr>
        <w:autoSpaceDE w:val="0"/>
        <w:autoSpaceDN w:val="0"/>
        <w:adjustRightInd w:val="0"/>
        <w:spacing w:after="0" w:line="240" w:lineRule="auto"/>
        <w:jc w:val="center"/>
        <w:rPr>
          <w:rFonts w:cs="Times New Roman"/>
          <w:b/>
          <w:sz w:val="24"/>
          <w:szCs w:val="24"/>
        </w:rPr>
      </w:pPr>
    </w:p>
    <w:p w:rsidR="002715D2" w:rsidRDefault="002715D2" w:rsidP="002715D2">
      <w:pPr>
        <w:pStyle w:val="Odsekzoznamu"/>
        <w:numPr>
          <w:ilvl w:val="0"/>
          <w:numId w:val="13"/>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Kupujúci neposkytne predávajúcemu preddavok ani zálohu na predmet plnenia podľa tejto zmluvy.</w:t>
      </w:r>
    </w:p>
    <w:p w:rsidR="00013F4A" w:rsidRDefault="00013F4A" w:rsidP="00013F4A">
      <w:pPr>
        <w:pStyle w:val="Odsekzoznamu"/>
        <w:autoSpaceDE w:val="0"/>
        <w:autoSpaceDN w:val="0"/>
        <w:adjustRightInd w:val="0"/>
        <w:spacing w:after="0" w:line="240" w:lineRule="auto"/>
        <w:ind w:left="567" w:firstLine="0"/>
        <w:rPr>
          <w:rFonts w:asciiTheme="minorHAnsi" w:hAnsiTheme="minorHAnsi" w:cs="Times New Roman"/>
          <w:sz w:val="22"/>
        </w:rPr>
      </w:pPr>
    </w:p>
    <w:p w:rsidR="002715D2" w:rsidRDefault="002715D2" w:rsidP="00F27DA5">
      <w:pPr>
        <w:pStyle w:val="Odsekzoznamu"/>
        <w:numPr>
          <w:ilvl w:val="0"/>
          <w:numId w:val="13"/>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 xml:space="preserve">Kúpna cena tovaru, vrátane rozpisu jednotlivých položiek predmetu zmluvy (v prípade, ak je to relevantné), je stanovená vzájomnou dohodou zmluvných strán podľa zákona č. 18/1996 Z.z. o cenách v znení neskorších predpisov, </w:t>
      </w:r>
      <w:r w:rsidR="00F27DA5" w:rsidRPr="000A3298">
        <w:rPr>
          <w:rFonts w:asciiTheme="minorHAnsi" w:hAnsiTheme="minorHAnsi" w:cs="Times New Roman"/>
          <w:sz w:val="22"/>
        </w:rPr>
        <w:t xml:space="preserve">vyhlášky MF SR č. 87/1996 Z.z. ktorou sa vykonáva zákon Národnej rady Slovenskej republiky č. 18/1996 Z.z. o cenách a aktuálnym cenovým opatrením MZ SR, ktorým sa ustanovuje rozsah regulácie cien v oblasti zdravotníctva (v prípade, ak je to relevantné), a je </w:t>
      </w:r>
      <w:r w:rsidR="00F27DA5" w:rsidRPr="006869FF">
        <w:rPr>
          <w:rFonts w:asciiTheme="minorHAnsi" w:hAnsiTheme="minorHAnsi" w:cs="Times New Roman"/>
          <w:sz w:val="22"/>
        </w:rPr>
        <w:t>uvedená v Prílohe č. 2 – Kalkulácia ceny, ktorá tvorí</w:t>
      </w:r>
      <w:r w:rsidR="00F27DA5" w:rsidRPr="000A3298">
        <w:rPr>
          <w:rFonts w:asciiTheme="minorHAnsi" w:hAnsiTheme="minorHAnsi" w:cs="Times New Roman"/>
          <w:sz w:val="22"/>
        </w:rPr>
        <w:t xml:space="preserve"> neoddeliteľnú súčasť tejto zmluvy. </w:t>
      </w:r>
    </w:p>
    <w:p w:rsidR="00013F4A" w:rsidRPr="00013F4A" w:rsidRDefault="00013F4A" w:rsidP="00013F4A">
      <w:pPr>
        <w:pStyle w:val="Odsekzoznamu"/>
        <w:rPr>
          <w:rFonts w:asciiTheme="minorHAnsi" w:hAnsiTheme="minorHAnsi" w:cs="Times New Roman"/>
          <w:sz w:val="22"/>
        </w:rPr>
      </w:pPr>
    </w:p>
    <w:p w:rsidR="00F27DA5" w:rsidRDefault="00AE48B7" w:rsidP="00F27DA5">
      <w:pPr>
        <w:pStyle w:val="Odsekzoznamu"/>
        <w:numPr>
          <w:ilvl w:val="0"/>
          <w:numId w:val="13"/>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Kúpna cena podľa tohto článku zmluvy</w:t>
      </w:r>
      <w:r w:rsidR="00511699" w:rsidRPr="000A3298">
        <w:rPr>
          <w:rFonts w:asciiTheme="minorHAnsi" w:hAnsiTheme="minorHAnsi" w:cs="Times New Roman"/>
          <w:sz w:val="22"/>
        </w:rPr>
        <w:t xml:space="preserve"> je cenou za nový kompletne funkčný tovar bez akýchkoľvek právnych a faktických vád. V kúpnej cene je zahrnuté kompletné dodanie do miesta plnenia, inštalácia, odskúšanie a uvedenie tovaru do prevádzky, zaškolenie zamestnancov kupujúceho, predloženie príslušnej dokumentácie k tvoaru, komplexné zabezpečenie služieb počas trvania záručnej doby, vrátane predpredajného servisu, odmena za licencie a ďalšie náklady predávajúceho v súvislosti s dodaním tovaru resp. poskytovaním služieb podľa tejto zmluvy. </w:t>
      </w:r>
    </w:p>
    <w:p w:rsidR="00013F4A" w:rsidRPr="00013F4A" w:rsidRDefault="00013F4A" w:rsidP="00013F4A">
      <w:pPr>
        <w:pStyle w:val="Odsekzoznamu"/>
        <w:rPr>
          <w:rFonts w:asciiTheme="minorHAnsi" w:hAnsiTheme="minorHAnsi" w:cs="Times New Roman"/>
          <w:sz w:val="22"/>
        </w:rPr>
      </w:pPr>
    </w:p>
    <w:p w:rsidR="00783CE8" w:rsidRDefault="000064ED" w:rsidP="00F27DA5">
      <w:pPr>
        <w:pStyle w:val="Odsekzoznamu"/>
        <w:numPr>
          <w:ilvl w:val="0"/>
          <w:numId w:val="13"/>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Celková cena za celý predmet plnenia zmluvy je vo výške</w:t>
      </w:r>
      <w:r w:rsidRPr="000A3298">
        <w:rPr>
          <w:rFonts w:asciiTheme="minorHAnsi" w:hAnsiTheme="minorHAnsi" w:cs="Times New Roman"/>
          <w:sz w:val="22"/>
          <w:highlight w:val="yellow"/>
        </w:rPr>
        <w:t>:.................................... EUR bez DPH.</w:t>
      </w:r>
      <w:r w:rsidRPr="000A3298">
        <w:rPr>
          <w:rFonts w:asciiTheme="minorHAnsi" w:hAnsiTheme="minorHAnsi" w:cs="Times New Roman"/>
          <w:sz w:val="22"/>
        </w:rPr>
        <w:t xml:space="preserve">  Takto stanovená celková cena za predmet zmluvy je konečná a záväzmá počas platnosti tejto zmluvy. </w:t>
      </w:r>
    </w:p>
    <w:p w:rsidR="00013F4A" w:rsidRPr="00013F4A" w:rsidRDefault="00013F4A" w:rsidP="00013F4A">
      <w:pPr>
        <w:pStyle w:val="Odsekzoznamu"/>
        <w:rPr>
          <w:rFonts w:asciiTheme="minorHAnsi" w:hAnsiTheme="minorHAnsi" w:cs="Times New Roman"/>
          <w:sz w:val="22"/>
        </w:rPr>
      </w:pPr>
    </w:p>
    <w:p w:rsidR="000064ED" w:rsidRDefault="000064ED" w:rsidP="00F27DA5">
      <w:pPr>
        <w:pStyle w:val="Odsekzoznamu"/>
        <w:numPr>
          <w:ilvl w:val="0"/>
          <w:numId w:val="13"/>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Právo na zaplatenie kúpnej ceny vzniká predávajúcemu riadnym dodaním tovaru kupujúcemu podľa ods. 4.11 tejto zmuvy.</w:t>
      </w:r>
    </w:p>
    <w:p w:rsidR="00013F4A" w:rsidRPr="00013F4A" w:rsidRDefault="00013F4A" w:rsidP="00013F4A">
      <w:pPr>
        <w:pStyle w:val="Odsekzoznamu"/>
        <w:rPr>
          <w:rFonts w:asciiTheme="minorHAnsi" w:hAnsiTheme="minorHAnsi" w:cs="Times New Roman"/>
          <w:sz w:val="22"/>
        </w:rPr>
      </w:pPr>
    </w:p>
    <w:p w:rsidR="000064ED" w:rsidRDefault="00447647" w:rsidP="00F27DA5">
      <w:pPr>
        <w:pStyle w:val="Odsekzoznamu"/>
        <w:numPr>
          <w:ilvl w:val="0"/>
          <w:numId w:val="13"/>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Kupujúci je povinný uhradiť kúpnu cenu za tovar podľa tohto článku na základe faktúry vystavenej predávajúcim a doručenej kupujúcemu. Predávajúci je oprávnený vystaviť faktúru po dodaní tovaru podľa ods. 4.11 tejto zmluvy.</w:t>
      </w:r>
    </w:p>
    <w:p w:rsidR="00013F4A" w:rsidRPr="00013F4A" w:rsidRDefault="00013F4A" w:rsidP="00013F4A">
      <w:pPr>
        <w:pStyle w:val="Odsekzoznamu"/>
        <w:rPr>
          <w:rFonts w:asciiTheme="minorHAnsi" w:hAnsiTheme="minorHAnsi" w:cs="Times New Roman"/>
          <w:sz w:val="22"/>
        </w:rPr>
      </w:pPr>
    </w:p>
    <w:p w:rsidR="00447647" w:rsidRDefault="00A328C7" w:rsidP="00F27DA5">
      <w:pPr>
        <w:pStyle w:val="Odsekzoznamu"/>
        <w:numPr>
          <w:ilvl w:val="0"/>
          <w:numId w:val="13"/>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Splatnosť faktúry</w:t>
      </w:r>
      <w:r w:rsidR="005B557C">
        <w:rPr>
          <w:rFonts w:asciiTheme="minorHAnsi" w:hAnsiTheme="minorHAnsi" w:cs="Times New Roman"/>
          <w:sz w:val="22"/>
        </w:rPr>
        <w:t xml:space="preserve"> vystavenej na základe tejto kúpnej zmluvy je 60 dní odo dňa doručenia formálne a vecne správnej faktúry kupujúcemu. Za deň splnenia záväzku kupujúceho sa považuje deň pripísania kúpnej ceny na účet predávajúceho.</w:t>
      </w:r>
    </w:p>
    <w:p w:rsidR="005B557C" w:rsidRPr="005B557C" w:rsidRDefault="005B557C" w:rsidP="005B557C">
      <w:pPr>
        <w:autoSpaceDE w:val="0"/>
        <w:autoSpaceDN w:val="0"/>
        <w:adjustRightInd w:val="0"/>
        <w:spacing w:after="0" w:line="240" w:lineRule="auto"/>
        <w:rPr>
          <w:rFonts w:ascii="Garamond" w:hAnsi="Garamond" w:cs="Garamond"/>
          <w:color w:val="000000"/>
          <w:sz w:val="24"/>
          <w:szCs w:val="24"/>
        </w:rPr>
      </w:pPr>
    </w:p>
    <w:p w:rsidR="00A328C7" w:rsidRDefault="00A328C7" w:rsidP="00F27DA5">
      <w:pPr>
        <w:pStyle w:val="Odsekzoznamu"/>
        <w:numPr>
          <w:ilvl w:val="0"/>
          <w:numId w:val="13"/>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 xml:space="preserve">Faktúra musí obsahovať náležitosti daňového  dokladu podľa príslušných platných právnych predpisov a tejto zmluvy. Prílohou vystavenej faktúry musí byť Preberací protokol, Inštalačný protokol  a Protokol o zaškolení. V prípade, že doručená faktúra nebude vystavená v súlade s vyššie uvedeným, je kupujúci oprávnený predmetnú faktúru vrátiť predávajúcemu na opravu alebo doplnenie. </w:t>
      </w:r>
      <w:r w:rsidR="00647EF0" w:rsidRPr="000A3298">
        <w:rPr>
          <w:rFonts w:asciiTheme="minorHAnsi" w:hAnsiTheme="minorHAnsi" w:cs="Times New Roman"/>
          <w:sz w:val="22"/>
        </w:rPr>
        <w:t>Lehota splatnosti začína plynúť až od doručenia správne vystavenej faktúry.</w:t>
      </w:r>
    </w:p>
    <w:p w:rsidR="00013F4A" w:rsidRPr="00013F4A" w:rsidRDefault="00013F4A" w:rsidP="00013F4A">
      <w:pPr>
        <w:pStyle w:val="Odsekzoznamu"/>
        <w:rPr>
          <w:rFonts w:asciiTheme="minorHAnsi" w:hAnsiTheme="minorHAnsi" w:cs="Times New Roman"/>
          <w:sz w:val="22"/>
        </w:rPr>
      </w:pPr>
    </w:p>
    <w:p w:rsidR="00647EF0" w:rsidRDefault="00F433A1" w:rsidP="00F27DA5">
      <w:pPr>
        <w:pStyle w:val="Odsekzoznamu"/>
        <w:numPr>
          <w:ilvl w:val="0"/>
          <w:numId w:val="13"/>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Predávajúci podpisom tejto zmluvy zároveň vyhlasuje, že výsledná kúpna cena za tovar je v súlade s aktuálne obvyklou trhovou cenou tovaru (t.j. v čase lehoty na predkladanie ponúk).</w:t>
      </w:r>
    </w:p>
    <w:p w:rsidR="00013F4A" w:rsidRPr="00013F4A" w:rsidRDefault="00013F4A" w:rsidP="00013F4A">
      <w:pPr>
        <w:pStyle w:val="Odsekzoznamu"/>
        <w:rPr>
          <w:rFonts w:asciiTheme="minorHAnsi" w:hAnsiTheme="minorHAnsi" w:cs="Times New Roman"/>
          <w:sz w:val="22"/>
        </w:rPr>
      </w:pPr>
    </w:p>
    <w:p w:rsidR="00F433A1" w:rsidRPr="000A3298" w:rsidRDefault="00F433A1" w:rsidP="00F27DA5">
      <w:pPr>
        <w:pStyle w:val="Odsekzoznamu"/>
        <w:numPr>
          <w:ilvl w:val="0"/>
          <w:numId w:val="13"/>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lastRenderedPageBreak/>
        <w:t>V prípade, že sa vyhlásenie predávajúceho podľa predchádzajúceho bodu ukáže v budúcnosti ako nepravdivé, kuúujúci je oprávnený uplatniť si z tohto titulu u predávajúceho zmluvnú pokutu vo výške vzniknutého cenového rozdielu.</w:t>
      </w:r>
    </w:p>
    <w:p w:rsidR="002715D2" w:rsidRDefault="002715D2" w:rsidP="002715D2">
      <w:pPr>
        <w:autoSpaceDE w:val="0"/>
        <w:autoSpaceDN w:val="0"/>
        <w:adjustRightInd w:val="0"/>
        <w:spacing w:after="0" w:line="240" w:lineRule="auto"/>
        <w:jc w:val="center"/>
        <w:rPr>
          <w:rFonts w:cs="Times New Roman"/>
          <w:b/>
          <w:sz w:val="24"/>
          <w:szCs w:val="24"/>
        </w:rPr>
      </w:pPr>
    </w:p>
    <w:p w:rsidR="00013F4A" w:rsidRPr="000A3298" w:rsidRDefault="00013F4A" w:rsidP="002715D2">
      <w:pPr>
        <w:autoSpaceDE w:val="0"/>
        <w:autoSpaceDN w:val="0"/>
        <w:adjustRightInd w:val="0"/>
        <w:spacing w:after="0" w:line="240" w:lineRule="auto"/>
        <w:jc w:val="center"/>
        <w:rPr>
          <w:rFonts w:cs="Times New Roman"/>
          <w:b/>
          <w:sz w:val="24"/>
          <w:szCs w:val="24"/>
        </w:rPr>
      </w:pPr>
    </w:p>
    <w:p w:rsidR="00F433A1" w:rsidRPr="000A3298" w:rsidRDefault="00F433A1" w:rsidP="002715D2">
      <w:pPr>
        <w:autoSpaceDE w:val="0"/>
        <w:autoSpaceDN w:val="0"/>
        <w:adjustRightInd w:val="0"/>
        <w:spacing w:after="0" w:line="240" w:lineRule="auto"/>
        <w:jc w:val="center"/>
        <w:rPr>
          <w:rFonts w:cs="Times New Roman"/>
          <w:b/>
          <w:sz w:val="24"/>
          <w:szCs w:val="24"/>
        </w:rPr>
      </w:pPr>
    </w:p>
    <w:p w:rsidR="00F27DA5" w:rsidRPr="000A3298" w:rsidRDefault="00F27DA5" w:rsidP="00F433A1">
      <w:pPr>
        <w:pStyle w:val="Odsekzoznamu"/>
        <w:numPr>
          <w:ilvl w:val="0"/>
          <w:numId w:val="1"/>
        </w:numPr>
        <w:spacing w:after="0" w:line="240" w:lineRule="auto"/>
        <w:ind w:right="423"/>
        <w:jc w:val="center"/>
        <w:rPr>
          <w:rFonts w:ascii="Times New Roman" w:hAnsi="Times New Roman" w:cs="Times New Roman"/>
          <w:color w:val="FF0000"/>
          <w:sz w:val="24"/>
          <w:szCs w:val="24"/>
        </w:rPr>
      </w:pPr>
    </w:p>
    <w:p w:rsidR="002715D2" w:rsidRPr="000A3298" w:rsidRDefault="00F433A1" w:rsidP="00F433A1">
      <w:pPr>
        <w:autoSpaceDE w:val="0"/>
        <w:autoSpaceDN w:val="0"/>
        <w:adjustRightInd w:val="0"/>
        <w:spacing w:after="0" w:line="240" w:lineRule="auto"/>
        <w:jc w:val="center"/>
        <w:rPr>
          <w:rFonts w:cs="Times New Roman"/>
          <w:b/>
        </w:rPr>
      </w:pPr>
      <w:r w:rsidRPr="000A3298">
        <w:rPr>
          <w:rFonts w:cs="Times New Roman"/>
          <w:b/>
        </w:rPr>
        <w:t>Zodpovednosť za vady a záručná doba</w:t>
      </w:r>
    </w:p>
    <w:p w:rsidR="00F433A1" w:rsidRPr="000A3298" w:rsidRDefault="00F433A1" w:rsidP="00D04C6B">
      <w:pPr>
        <w:autoSpaceDE w:val="0"/>
        <w:autoSpaceDN w:val="0"/>
        <w:adjustRightInd w:val="0"/>
        <w:spacing w:after="0" w:line="240" w:lineRule="auto"/>
        <w:jc w:val="both"/>
        <w:rPr>
          <w:rFonts w:ascii="Times New Roman" w:hAnsi="Times New Roman" w:cs="Times New Roman"/>
          <w:color w:val="FF0000"/>
          <w:sz w:val="24"/>
          <w:szCs w:val="24"/>
        </w:rPr>
      </w:pPr>
    </w:p>
    <w:p w:rsidR="00F433A1" w:rsidRDefault="00F433A1" w:rsidP="00F433A1">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 xml:space="preserve">Predávajúci zodpovedá za vady, ktoré má dodaný tovar alebo za poskytnuté služby v okamihu, keď prechádza nebezpečenstvo škody na tovare alebo na diele vzniknutom poskytovaním služieb na kupujúceho a za vady tovaru alebo za vady diela, ktoré sa vyskytnú po prevzatí dohodnutého tovaru alebo diela v záručnej dobe. </w:t>
      </w:r>
    </w:p>
    <w:p w:rsidR="00013F4A" w:rsidRDefault="00013F4A" w:rsidP="00013F4A">
      <w:pPr>
        <w:pStyle w:val="Odsekzoznamu"/>
        <w:autoSpaceDE w:val="0"/>
        <w:autoSpaceDN w:val="0"/>
        <w:adjustRightInd w:val="0"/>
        <w:spacing w:after="0" w:line="240" w:lineRule="auto"/>
        <w:ind w:left="567" w:firstLine="0"/>
        <w:rPr>
          <w:rFonts w:asciiTheme="minorHAnsi" w:hAnsiTheme="minorHAnsi" w:cs="Times New Roman"/>
          <w:sz w:val="22"/>
        </w:rPr>
      </w:pPr>
    </w:p>
    <w:p w:rsidR="00F433A1" w:rsidRDefault="006C25B3" w:rsidP="00F433A1">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Predávajúci ručí za vlastnosti tovaru, resp. diela vzniknutého poskytnutím služieb podľa tejto zmluvy počas záručnej doby. Predávajúci zodpovedá za to, že tovar je dodaný podľa podmienok v tejto zmluve, v súlade s predloženou ponukou vo verejnom obstarávaní a podľa platných právnych predpisov, a že počas záručnej doby bude mať vlastnosti dohodnuté v tejto zmluve.</w:t>
      </w:r>
    </w:p>
    <w:p w:rsidR="00013F4A" w:rsidRPr="00013F4A" w:rsidRDefault="00013F4A" w:rsidP="00013F4A">
      <w:pPr>
        <w:pStyle w:val="Odsekzoznamu"/>
        <w:rPr>
          <w:rFonts w:asciiTheme="minorHAnsi" w:hAnsiTheme="minorHAnsi" w:cs="Times New Roman"/>
          <w:sz w:val="22"/>
        </w:rPr>
      </w:pPr>
    </w:p>
    <w:p w:rsidR="00B33894" w:rsidRDefault="0062643C" w:rsidP="00F433A1">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 xml:space="preserve">Predávajúci poskytuje na predmet zmluvy a všetky jeho súčasti komplexnú záruku, ktorá bola stanovená predávajúcim </w:t>
      </w:r>
      <w:r w:rsidRPr="003B4AFC">
        <w:rPr>
          <w:rFonts w:asciiTheme="minorHAnsi" w:hAnsiTheme="minorHAnsi" w:cs="Times New Roman"/>
          <w:sz w:val="22"/>
          <w:u w:val="single"/>
        </w:rPr>
        <w:t>v trvaní 5 rokov</w:t>
      </w:r>
      <w:r w:rsidRPr="000A3298">
        <w:rPr>
          <w:rFonts w:asciiTheme="minorHAnsi" w:hAnsiTheme="minorHAnsi" w:cs="Times New Roman"/>
          <w:sz w:val="22"/>
        </w:rPr>
        <w:t>, odo dňa podpísania Inštalačného protokolu.</w:t>
      </w:r>
    </w:p>
    <w:p w:rsidR="00013F4A" w:rsidRPr="00013F4A" w:rsidRDefault="00013F4A" w:rsidP="00013F4A">
      <w:pPr>
        <w:pStyle w:val="Odsekzoznamu"/>
        <w:rPr>
          <w:rFonts w:asciiTheme="minorHAnsi" w:hAnsiTheme="minorHAnsi" w:cs="Times New Roman"/>
          <w:sz w:val="22"/>
        </w:rPr>
      </w:pPr>
    </w:p>
    <w:p w:rsidR="0062643C" w:rsidRDefault="0062643C" w:rsidP="00F433A1">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Práva zo zodpovednosti za vady, ktoré sa vyskytnú počas trvania záručnej doby musí kupujúci uplatniť u predávajúceho bezodkladne v záručnej dobe, inak zanikajú.</w:t>
      </w:r>
    </w:p>
    <w:p w:rsidR="00013F4A" w:rsidRPr="00013F4A" w:rsidRDefault="00013F4A" w:rsidP="00013F4A">
      <w:pPr>
        <w:pStyle w:val="Odsekzoznamu"/>
        <w:rPr>
          <w:rFonts w:asciiTheme="minorHAnsi" w:hAnsiTheme="minorHAnsi" w:cs="Times New Roman"/>
          <w:sz w:val="22"/>
        </w:rPr>
      </w:pPr>
    </w:p>
    <w:p w:rsidR="0062643C" w:rsidRDefault="00430546" w:rsidP="00F433A1">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Komplexná záruka predstavuje súbor opatrení, ktoré bude v rámci ceny za predmet zmluvy vykonávať predávajúci po dobu trvania záručnej doby na predmete zmluvy za účelom bezporuchovej prevádzky predmetu zmluvy a za účelom bezporuchovej prevádzky predmetu zmluvy a za účelom udržania všetkých parametrov uvedených v technickej špefikácii predmetu zmluvy. Opatreniami sa rozumie, najmä nie však výhradne:</w:t>
      </w:r>
    </w:p>
    <w:p w:rsidR="00013F4A" w:rsidRPr="00013F4A" w:rsidRDefault="00013F4A" w:rsidP="00013F4A">
      <w:pPr>
        <w:pStyle w:val="Odsekzoznamu"/>
        <w:rPr>
          <w:rFonts w:asciiTheme="minorHAnsi" w:hAnsiTheme="minorHAnsi" w:cs="Times New Roman"/>
          <w:sz w:val="22"/>
        </w:rPr>
      </w:pPr>
    </w:p>
    <w:p w:rsidR="00430546" w:rsidRPr="000A3298" w:rsidRDefault="00430546" w:rsidP="00430546">
      <w:pPr>
        <w:pStyle w:val="Odsekzoznamu"/>
        <w:numPr>
          <w:ilvl w:val="0"/>
          <w:numId w:val="15"/>
        </w:numPr>
        <w:autoSpaceDE w:val="0"/>
        <w:autoSpaceDN w:val="0"/>
        <w:adjustRightInd w:val="0"/>
        <w:spacing w:after="0" w:line="240" w:lineRule="auto"/>
        <w:ind w:left="1418" w:hanging="851"/>
        <w:rPr>
          <w:rFonts w:asciiTheme="minorHAnsi" w:hAnsiTheme="minorHAnsi" w:cs="Times New Roman"/>
          <w:sz w:val="22"/>
        </w:rPr>
      </w:pPr>
      <w:r w:rsidRPr="000A3298">
        <w:rPr>
          <w:rFonts w:asciiTheme="minorHAnsi" w:hAnsiTheme="minorHAnsi" w:cs="Times New Roman"/>
          <w:sz w:val="22"/>
        </w:rPr>
        <w:t>oprava vád a porúch predmetu zmluvy, t.j. uvedenie predmetu zmluvy do stavu plnej využiteľnosti vzhľadom k jeho technickým parametrom,</w:t>
      </w:r>
    </w:p>
    <w:p w:rsidR="00430546" w:rsidRPr="000A3298" w:rsidRDefault="00430546" w:rsidP="00F27639">
      <w:pPr>
        <w:pStyle w:val="Odsekzoznamu"/>
        <w:numPr>
          <w:ilvl w:val="0"/>
          <w:numId w:val="15"/>
        </w:numPr>
        <w:autoSpaceDE w:val="0"/>
        <w:autoSpaceDN w:val="0"/>
        <w:adjustRightInd w:val="0"/>
        <w:spacing w:after="0" w:line="240" w:lineRule="auto"/>
        <w:ind w:left="1418" w:hanging="851"/>
        <w:rPr>
          <w:rFonts w:asciiTheme="minorHAnsi" w:hAnsiTheme="minorHAnsi" w:cs="Times New Roman"/>
          <w:sz w:val="22"/>
        </w:rPr>
      </w:pPr>
      <w:r w:rsidRPr="000A3298">
        <w:rPr>
          <w:rFonts w:asciiTheme="minorHAnsi" w:hAnsiTheme="minorHAnsi" w:cs="Times New Roman"/>
          <w:sz w:val="22"/>
        </w:rPr>
        <w:t>dodávka a</w:t>
      </w:r>
      <w:r w:rsidR="00F27639" w:rsidRPr="000A3298">
        <w:rPr>
          <w:rFonts w:asciiTheme="minorHAnsi" w:hAnsiTheme="minorHAnsi" w:cs="Times New Roman"/>
          <w:sz w:val="22"/>
        </w:rPr>
        <w:t> </w:t>
      </w:r>
      <w:r w:rsidRPr="000A3298">
        <w:rPr>
          <w:rFonts w:asciiTheme="minorHAnsi" w:hAnsiTheme="minorHAnsi" w:cs="Times New Roman"/>
          <w:sz w:val="22"/>
        </w:rPr>
        <w:t>výmena</w:t>
      </w:r>
      <w:r w:rsidR="00F27639" w:rsidRPr="000A3298">
        <w:rPr>
          <w:rFonts w:asciiTheme="minorHAnsi" w:hAnsiTheme="minorHAnsi" w:cs="Times New Roman"/>
          <w:sz w:val="22"/>
        </w:rPr>
        <w:t xml:space="preserve"> všetkých potrebných náhradných dielov a súčiastok v prípade ich poruchy, ktoré sami o sebe majú kratšiu dobu životnosti, alebo kratšiu záručnú dobu, ako je záručná doba poskytovaná predávajúcim,</w:t>
      </w:r>
    </w:p>
    <w:p w:rsidR="00F27639" w:rsidRPr="000A3298" w:rsidRDefault="0019094D" w:rsidP="00F27639">
      <w:pPr>
        <w:pStyle w:val="Odsekzoznamu"/>
        <w:numPr>
          <w:ilvl w:val="0"/>
          <w:numId w:val="15"/>
        </w:numPr>
        <w:autoSpaceDE w:val="0"/>
        <w:autoSpaceDN w:val="0"/>
        <w:adjustRightInd w:val="0"/>
        <w:spacing w:after="0" w:line="240" w:lineRule="auto"/>
        <w:ind w:left="1418" w:hanging="851"/>
        <w:rPr>
          <w:rFonts w:asciiTheme="minorHAnsi" w:hAnsiTheme="minorHAnsi" w:cs="Times New Roman"/>
          <w:sz w:val="22"/>
        </w:rPr>
      </w:pPr>
      <w:r w:rsidRPr="000A3298">
        <w:rPr>
          <w:rFonts w:asciiTheme="minorHAnsi" w:hAnsiTheme="minorHAnsi" w:cs="Times New Roman"/>
          <w:sz w:val="22"/>
        </w:rPr>
        <w:t>vykonávanie štandardných vylepšení predmetu zmluvy podľa rozhodnutia predávajúceho, vrátane aktualizácií, t.j. update softvérového vybavenia predmetu zmluvy,</w:t>
      </w:r>
    </w:p>
    <w:p w:rsidR="0019094D" w:rsidRPr="000A3298" w:rsidRDefault="0019094D" w:rsidP="00F27639">
      <w:pPr>
        <w:pStyle w:val="Odsekzoznamu"/>
        <w:numPr>
          <w:ilvl w:val="0"/>
          <w:numId w:val="15"/>
        </w:numPr>
        <w:autoSpaceDE w:val="0"/>
        <w:autoSpaceDN w:val="0"/>
        <w:adjustRightInd w:val="0"/>
        <w:spacing w:after="0" w:line="240" w:lineRule="auto"/>
        <w:ind w:left="1418" w:hanging="851"/>
        <w:rPr>
          <w:rFonts w:asciiTheme="minorHAnsi" w:hAnsiTheme="minorHAnsi" w:cs="Times New Roman"/>
          <w:sz w:val="22"/>
        </w:rPr>
      </w:pPr>
      <w:r w:rsidRPr="000A3298">
        <w:rPr>
          <w:rFonts w:asciiTheme="minorHAnsi" w:hAnsiTheme="minorHAnsi" w:cs="Times New Roman"/>
          <w:sz w:val="22"/>
        </w:rPr>
        <w:t>dodávky a zabudovanie náhradných dielov, ktoré sú potrebné k riadnej a bezporuchovej prevádzke predmetu zmluvy, vrátane demontáže, odvozu a likvidácie použitého spotrebného materiálu, náplní a náhradných dielov,</w:t>
      </w:r>
    </w:p>
    <w:p w:rsidR="0019094D" w:rsidRPr="000A3298" w:rsidRDefault="0019094D" w:rsidP="00F27639">
      <w:pPr>
        <w:pStyle w:val="Odsekzoznamu"/>
        <w:numPr>
          <w:ilvl w:val="0"/>
          <w:numId w:val="15"/>
        </w:numPr>
        <w:autoSpaceDE w:val="0"/>
        <w:autoSpaceDN w:val="0"/>
        <w:adjustRightInd w:val="0"/>
        <w:spacing w:after="0" w:line="240" w:lineRule="auto"/>
        <w:ind w:left="1418" w:hanging="851"/>
        <w:rPr>
          <w:rFonts w:asciiTheme="minorHAnsi" w:hAnsiTheme="minorHAnsi" w:cs="Times New Roman"/>
          <w:sz w:val="22"/>
        </w:rPr>
      </w:pPr>
      <w:r w:rsidRPr="000A3298">
        <w:rPr>
          <w:rFonts w:asciiTheme="minorHAnsi" w:hAnsiTheme="minorHAnsi" w:cs="Times New Roman"/>
          <w:sz w:val="22"/>
        </w:rPr>
        <w:t>vykonanie validácie a kalibrácie zariadenia, resp. jeho relevantných častí,</w:t>
      </w:r>
    </w:p>
    <w:p w:rsidR="0019094D" w:rsidRPr="000A3298" w:rsidRDefault="002C4595" w:rsidP="00F27639">
      <w:pPr>
        <w:pStyle w:val="Odsekzoznamu"/>
        <w:numPr>
          <w:ilvl w:val="0"/>
          <w:numId w:val="15"/>
        </w:numPr>
        <w:autoSpaceDE w:val="0"/>
        <w:autoSpaceDN w:val="0"/>
        <w:adjustRightInd w:val="0"/>
        <w:spacing w:after="0" w:line="240" w:lineRule="auto"/>
        <w:ind w:left="1418" w:hanging="851"/>
        <w:rPr>
          <w:rFonts w:asciiTheme="minorHAnsi" w:hAnsiTheme="minorHAnsi" w:cs="Times New Roman"/>
          <w:sz w:val="22"/>
        </w:rPr>
      </w:pPr>
      <w:r w:rsidRPr="000A3298">
        <w:rPr>
          <w:rFonts w:asciiTheme="minorHAnsi" w:hAnsiTheme="minorHAnsi" w:cs="Times New Roman"/>
          <w:sz w:val="22"/>
        </w:rPr>
        <w:t>vykonanie pravidelných technických kontrol a prehliadok vo výrobcom predpísanom rozsahu a intervale podľa servisného manuálu , pričom poslednú takúto kontrolu je dodávateľ povinný vykonať mesiac pred uplynutím záručnej doby a bezplatne odstrániť všetky zistené vady a nedostatky s výnimkou vád uvedených v ods. 6.7 tohto článku zmluvy,</w:t>
      </w:r>
    </w:p>
    <w:p w:rsidR="002C4595" w:rsidRPr="000A3298" w:rsidRDefault="002C4595" w:rsidP="00F27639">
      <w:pPr>
        <w:pStyle w:val="Odsekzoznamu"/>
        <w:numPr>
          <w:ilvl w:val="0"/>
          <w:numId w:val="15"/>
        </w:numPr>
        <w:autoSpaceDE w:val="0"/>
        <w:autoSpaceDN w:val="0"/>
        <w:adjustRightInd w:val="0"/>
        <w:spacing w:after="0" w:line="240" w:lineRule="auto"/>
        <w:ind w:left="1418" w:hanging="851"/>
        <w:rPr>
          <w:rFonts w:asciiTheme="minorHAnsi" w:hAnsiTheme="minorHAnsi" w:cs="Times New Roman"/>
          <w:sz w:val="22"/>
        </w:rPr>
      </w:pPr>
      <w:r w:rsidRPr="000A3298">
        <w:rPr>
          <w:rFonts w:asciiTheme="minorHAnsi" w:hAnsiTheme="minorHAnsi" w:cs="Times New Roman"/>
          <w:sz w:val="22"/>
        </w:rPr>
        <w:t>vykonávanie ďalších servisných úkonov a činností v súlade s príslušnou právnou úpravou a aplikovateľnými normami,</w:t>
      </w:r>
    </w:p>
    <w:p w:rsidR="002C4595" w:rsidRPr="000A3298" w:rsidRDefault="002C4595" w:rsidP="00F27639">
      <w:pPr>
        <w:pStyle w:val="Odsekzoznamu"/>
        <w:numPr>
          <w:ilvl w:val="0"/>
          <w:numId w:val="15"/>
        </w:numPr>
        <w:autoSpaceDE w:val="0"/>
        <w:autoSpaceDN w:val="0"/>
        <w:adjustRightInd w:val="0"/>
        <w:spacing w:after="0" w:line="240" w:lineRule="auto"/>
        <w:ind w:left="1418" w:hanging="851"/>
        <w:rPr>
          <w:rFonts w:asciiTheme="minorHAnsi" w:hAnsiTheme="minorHAnsi" w:cs="Times New Roman"/>
          <w:sz w:val="22"/>
        </w:rPr>
      </w:pPr>
      <w:r w:rsidRPr="000A3298">
        <w:rPr>
          <w:rFonts w:asciiTheme="minorHAnsi" w:hAnsiTheme="minorHAnsi" w:cs="Times New Roman"/>
          <w:sz w:val="22"/>
        </w:rPr>
        <w:lastRenderedPageBreak/>
        <w:t>práce (servisné) hodiny a dojazdy servisných tehcnikov predávajúceho do miesta inštalácie predmetu zmluvy v rámci zabezpčenia záručného servisu,</w:t>
      </w:r>
    </w:p>
    <w:p w:rsidR="002C4595" w:rsidRPr="000A3298" w:rsidRDefault="002C4595" w:rsidP="00F27639">
      <w:pPr>
        <w:pStyle w:val="Odsekzoznamu"/>
        <w:numPr>
          <w:ilvl w:val="0"/>
          <w:numId w:val="15"/>
        </w:numPr>
        <w:autoSpaceDE w:val="0"/>
        <w:autoSpaceDN w:val="0"/>
        <w:adjustRightInd w:val="0"/>
        <w:spacing w:after="0" w:line="240" w:lineRule="auto"/>
        <w:ind w:left="1418" w:hanging="851"/>
        <w:rPr>
          <w:rFonts w:asciiTheme="minorHAnsi" w:hAnsiTheme="minorHAnsi" w:cs="Times New Roman"/>
          <w:sz w:val="22"/>
        </w:rPr>
      </w:pPr>
      <w:r w:rsidRPr="000A3298">
        <w:rPr>
          <w:rFonts w:asciiTheme="minorHAnsi" w:hAnsiTheme="minorHAnsi" w:cs="Times New Roman"/>
          <w:sz w:val="22"/>
        </w:rPr>
        <w:t>vykonanie akýchkoľvek neplánovaných opráv a údržby, ktoré nevyplývajú zo servisného plánu výrobcu zariadenia, ak takáto oprava je nevyhnutná za účelom zabezpečenia prevádzky CT prístroja, vrátane generálnej opravy,</w:t>
      </w:r>
    </w:p>
    <w:p w:rsidR="002C4595" w:rsidRDefault="002C4595" w:rsidP="00F27639">
      <w:pPr>
        <w:pStyle w:val="Odsekzoznamu"/>
        <w:numPr>
          <w:ilvl w:val="0"/>
          <w:numId w:val="15"/>
        </w:numPr>
        <w:autoSpaceDE w:val="0"/>
        <w:autoSpaceDN w:val="0"/>
        <w:adjustRightInd w:val="0"/>
        <w:spacing w:after="0" w:line="240" w:lineRule="auto"/>
        <w:ind w:left="1418" w:hanging="851"/>
        <w:rPr>
          <w:rFonts w:asciiTheme="minorHAnsi" w:hAnsiTheme="minorHAnsi" w:cs="Times New Roman"/>
          <w:sz w:val="22"/>
        </w:rPr>
      </w:pPr>
      <w:r w:rsidRPr="000A3298">
        <w:rPr>
          <w:rFonts w:asciiTheme="minorHAnsi" w:hAnsiTheme="minorHAnsi" w:cs="Times New Roman"/>
          <w:sz w:val="22"/>
        </w:rPr>
        <w:t>technicko – organizačná pomoc a poradenstvo pri prevádzkovaní CT prístroja prostredníctvom klientského pracoviska predávajúceho uvedeného v ods. 6.12 zmluvy, a to najviac v rozsahu 10 hodín v jednom kalendárnom mesiaci, v prípade s</w:t>
      </w:r>
      <w:r w:rsidR="00990404" w:rsidRPr="000A3298">
        <w:rPr>
          <w:rFonts w:asciiTheme="minorHAnsi" w:hAnsiTheme="minorHAnsi" w:cs="Times New Roman"/>
          <w:sz w:val="22"/>
        </w:rPr>
        <w:t>lužby poradenstva sa táto bude poskytovať v pracovnom čase od .</w:t>
      </w:r>
      <w:r w:rsidR="00990404" w:rsidRPr="000A3298">
        <w:rPr>
          <w:rFonts w:asciiTheme="minorHAnsi" w:hAnsiTheme="minorHAnsi" w:cs="Times New Roman"/>
          <w:sz w:val="22"/>
          <w:highlight w:val="yellow"/>
        </w:rPr>
        <w:t>...............</w:t>
      </w:r>
      <w:r w:rsidR="00990404" w:rsidRPr="000A3298">
        <w:rPr>
          <w:rFonts w:asciiTheme="minorHAnsi" w:hAnsiTheme="minorHAnsi" w:cs="Times New Roman"/>
          <w:sz w:val="22"/>
        </w:rPr>
        <w:t xml:space="preserve"> hod. do </w:t>
      </w:r>
      <w:r w:rsidR="00990404" w:rsidRPr="000A3298">
        <w:rPr>
          <w:rFonts w:asciiTheme="minorHAnsi" w:hAnsiTheme="minorHAnsi" w:cs="Times New Roman"/>
          <w:sz w:val="22"/>
          <w:highlight w:val="yellow"/>
        </w:rPr>
        <w:t>.............</w:t>
      </w:r>
      <w:r w:rsidR="00990404" w:rsidRPr="000A3298">
        <w:rPr>
          <w:rFonts w:asciiTheme="minorHAnsi" w:hAnsiTheme="minorHAnsi" w:cs="Times New Roman"/>
          <w:sz w:val="22"/>
        </w:rPr>
        <w:t xml:space="preserve">.hod. počas pracovných dní. </w:t>
      </w:r>
    </w:p>
    <w:p w:rsidR="00013F4A" w:rsidRPr="000A3298" w:rsidRDefault="00013F4A" w:rsidP="00013F4A">
      <w:pPr>
        <w:pStyle w:val="Odsekzoznamu"/>
        <w:autoSpaceDE w:val="0"/>
        <w:autoSpaceDN w:val="0"/>
        <w:adjustRightInd w:val="0"/>
        <w:spacing w:after="0" w:line="240" w:lineRule="auto"/>
        <w:ind w:left="1418" w:firstLine="0"/>
        <w:rPr>
          <w:rFonts w:asciiTheme="minorHAnsi" w:hAnsiTheme="minorHAnsi" w:cs="Times New Roman"/>
          <w:sz w:val="22"/>
        </w:rPr>
      </w:pPr>
    </w:p>
    <w:p w:rsidR="0019094D" w:rsidRDefault="00990404" w:rsidP="00990404">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Záručná doba podľa ods. 6.3 zmluvy sa automaticky predlžuje o dobu, po ktorú nemohol byť predmet zmluvy využívaný na účel, na ktorý je určený, a to z dôvodov, na ktoré sa vzťahuje záruka.</w:t>
      </w:r>
    </w:p>
    <w:p w:rsidR="00013F4A" w:rsidRPr="000A3298" w:rsidRDefault="00013F4A" w:rsidP="00013F4A">
      <w:pPr>
        <w:pStyle w:val="Odsekzoznamu"/>
        <w:autoSpaceDE w:val="0"/>
        <w:autoSpaceDN w:val="0"/>
        <w:adjustRightInd w:val="0"/>
        <w:spacing w:after="0" w:line="240" w:lineRule="auto"/>
        <w:ind w:left="567" w:firstLine="0"/>
        <w:rPr>
          <w:rFonts w:asciiTheme="minorHAnsi" w:hAnsiTheme="minorHAnsi" w:cs="Times New Roman"/>
          <w:sz w:val="22"/>
        </w:rPr>
      </w:pPr>
    </w:p>
    <w:p w:rsidR="00990404" w:rsidRDefault="00990404" w:rsidP="00990404">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3B4AFC">
        <w:rPr>
          <w:rFonts w:asciiTheme="minorHAnsi" w:hAnsiTheme="minorHAnsi" w:cs="Times New Roman"/>
          <w:sz w:val="22"/>
          <w:u w:val="single"/>
        </w:rPr>
        <w:t>Záruka sa nevzťahuje na vady</w:t>
      </w:r>
      <w:r w:rsidRPr="000A3298">
        <w:rPr>
          <w:rFonts w:asciiTheme="minorHAnsi" w:hAnsiTheme="minorHAnsi" w:cs="Times New Roman"/>
          <w:sz w:val="22"/>
        </w:rPr>
        <w:t>, ktoré spôsobil kupujúci neodbornou manipuláciou, resp. používaním v rozpore s návodom na obsluhu. Záruka sa tiež nevzťahuje na vady, ktoré vzniknú v dôsledku živelnej pohromy, vyššej moci alebo vandalizmu.</w:t>
      </w:r>
    </w:p>
    <w:p w:rsidR="00013F4A" w:rsidRPr="00013F4A" w:rsidRDefault="00013F4A" w:rsidP="00013F4A">
      <w:pPr>
        <w:pStyle w:val="Odsekzoznamu"/>
        <w:rPr>
          <w:rFonts w:asciiTheme="minorHAnsi" w:hAnsiTheme="minorHAnsi" w:cs="Times New Roman"/>
          <w:sz w:val="22"/>
        </w:rPr>
      </w:pPr>
    </w:p>
    <w:p w:rsidR="00990404" w:rsidRDefault="0044772A" w:rsidP="00990404">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V oznámení, resp. reklamácii vady predmetu dodania podľa tejto zmluvy, je kupujúci povinný každú jednotlivú vadu, resp. nedostatok špecifikovať (označenie vady a miesta, kde sa vada nachádza a stručný popis, ako sa vada prejavuje)</w:t>
      </w:r>
      <w:r w:rsidR="00013F4A">
        <w:rPr>
          <w:rFonts w:asciiTheme="minorHAnsi" w:hAnsiTheme="minorHAnsi" w:cs="Times New Roman"/>
          <w:sz w:val="22"/>
        </w:rPr>
        <w:t>.</w:t>
      </w:r>
    </w:p>
    <w:p w:rsidR="00013F4A" w:rsidRPr="00013F4A" w:rsidRDefault="00013F4A" w:rsidP="00013F4A">
      <w:pPr>
        <w:pStyle w:val="Odsekzoznamu"/>
        <w:rPr>
          <w:rFonts w:asciiTheme="minorHAnsi" w:hAnsiTheme="minorHAnsi" w:cs="Times New Roman"/>
          <w:sz w:val="22"/>
        </w:rPr>
      </w:pPr>
    </w:p>
    <w:p w:rsidR="0044772A" w:rsidRPr="000A3298" w:rsidRDefault="0044772A" w:rsidP="00990404">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 xml:space="preserve">Predávajúci je povinný počas záručnej doby </w:t>
      </w:r>
      <w:r w:rsidRPr="0061437B">
        <w:rPr>
          <w:rFonts w:asciiTheme="minorHAnsi" w:hAnsiTheme="minorHAnsi" w:cs="Times New Roman"/>
          <w:sz w:val="22"/>
          <w:u w:val="single"/>
        </w:rPr>
        <w:t>odstrániť vady v nasledujúcich lehotách od nástupu na opravu:</w:t>
      </w:r>
    </w:p>
    <w:p w:rsidR="0044772A" w:rsidRPr="000A3298" w:rsidRDefault="0044772A" w:rsidP="0044772A">
      <w:pPr>
        <w:pStyle w:val="Odsekzoznamu"/>
        <w:numPr>
          <w:ilvl w:val="0"/>
          <w:numId w:val="16"/>
        </w:numPr>
        <w:autoSpaceDE w:val="0"/>
        <w:autoSpaceDN w:val="0"/>
        <w:adjustRightInd w:val="0"/>
        <w:spacing w:after="0" w:line="240" w:lineRule="auto"/>
        <w:rPr>
          <w:rFonts w:asciiTheme="minorHAnsi" w:hAnsiTheme="minorHAnsi" w:cs="Times New Roman"/>
          <w:sz w:val="22"/>
        </w:rPr>
      </w:pPr>
      <w:r w:rsidRPr="000A3298">
        <w:rPr>
          <w:rFonts w:asciiTheme="minorHAnsi" w:hAnsiTheme="minorHAnsi" w:cs="Times New Roman"/>
          <w:sz w:val="22"/>
        </w:rPr>
        <w:t>oprava vady, pri ktorej nie je potrebná dodávka náhradného dielu do 48 hodín,</w:t>
      </w:r>
    </w:p>
    <w:p w:rsidR="0044772A" w:rsidRDefault="0044772A" w:rsidP="0044772A">
      <w:pPr>
        <w:pStyle w:val="Odsekzoznamu"/>
        <w:numPr>
          <w:ilvl w:val="0"/>
          <w:numId w:val="16"/>
        </w:numPr>
        <w:autoSpaceDE w:val="0"/>
        <w:autoSpaceDN w:val="0"/>
        <w:adjustRightInd w:val="0"/>
        <w:spacing w:after="0" w:line="240" w:lineRule="auto"/>
        <w:rPr>
          <w:rFonts w:asciiTheme="minorHAnsi" w:hAnsiTheme="minorHAnsi" w:cs="Times New Roman"/>
          <w:sz w:val="22"/>
        </w:rPr>
      </w:pPr>
      <w:r w:rsidRPr="000A3298">
        <w:rPr>
          <w:rFonts w:asciiTheme="minorHAnsi" w:hAnsiTheme="minorHAnsi" w:cs="Times New Roman"/>
          <w:sz w:val="22"/>
        </w:rPr>
        <w:t>oprava vady s dodávkou náhradného dielu do 72 hodín.</w:t>
      </w:r>
    </w:p>
    <w:p w:rsidR="00013F4A" w:rsidRPr="000A3298" w:rsidRDefault="00013F4A" w:rsidP="00013F4A">
      <w:pPr>
        <w:pStyle w:val="Odsekzoznamu"/>
        <w:autoSpaceDE w:val="0"/>
        <w:autoSpaceDN w:val="0"/>
        <w:adjustRightInd w:val="0"/>
        <w:spacing w:after="0" w:line="240" w:lineRule="auto"/>
        <w:ind w:left="1287" w:firstLine="0"/>
        <w:rPr>
          <w:rFonts w:asciiTheme="minorHAnsi" w:hAnsiTheme="minorHAnsi" w:cs="Times New Roman"/>
          <w:sz w:val="22"/>
        </w:rPr>
      </w:pPr>
    </w:p>
    <w:p w:rsidR="0044772A" w:rsidRDefault="0044772A" w:rsidP="00990404">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Počas záručnej doby je servisný technik predávajúceho povinný nastúpiť na odstránenie vady v mieste inštalácie predmetu zmluvy do 24 hodín od nahlásenia vady v pracovný deň medzi 7,00 hod. a 16,00 hod., resp. do 12,00 hod. nasledujúceho pracovného dňa, pokiaľ vada bola nahlásená po 16,00 hod. pracovného dňa alebo počas mimipracovného dňa.</w:t>
      </w:r>
    </w:p>
    <w:p w:rsidR="00013F4A" w:rsidRPr="000A3298" w:rsidRDefault="00013F4A" w:rsidP="00013F4A">
      <w:pPr>
        <w:pStyle w:val="Odsekzoznamu"/>
        <w:autoSpaceDE w:val="0"/>
        <w:autoSpaceDN w:val="0"/>
        <w:adjustRightInd w:val="0"/>
        <w:spacing w:after="0" w:line="240" w:lineRule="auto"/>
        <w:ind w:left="567" w:firstLine="0"/>
        <w:rPr>
          <w:rFonts w:asciiTheme="minorHAnsi" w:hAnsiTheme="minorHAnsi" w:cs="Times New Roman"/>
          <w:sz w:val="22"/>
        </w:rPr>
      </w:pPr>
    </w:p>
    <w:p w:rsidR="0044772A" w:rsidRDefault="0085675E" w:rsidP="00990404">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 xml:space="preserve">V prípade, ak odstránenie vady nevyžaduje príchod servisného technika predávajúceho do miesta inštálacie predmetu zmluvy, je predávajúci oprávnený začať odstraňovať vadu formou vzdialeného prístupu, v lehote najneskôr do 12 hodín od nahlásenia a v pracovný deň medzi </w:t>
      </w:r>
      <w:r w:rsidR="000E00AB" w:rsidRPr="000A3298">
        <w:rPr>
          <w:rFonts w:asciiTheme="minorHAnsi" w:hAnsiTheme="minorHAnsi" w:cs="Times New Roman"/>
          <w:sz w:val="22"/>
        </w:rPr>
        <w:t>7,00 hod. a 16,00 hod., resp. do 12,00 hod. nasledujúceho pracovného dňa, pokiaľ vada bola nahlásená po 16,00 hod. pracovného dňa alebo počas mimipracovného dňa.</w:t>
      </w:r>
    </w:p>
    <w:p w:rsidR="00013F4A" w:rsidRPr="00013F4A" w:rsidRDefault="00013F4A" w:rsidP="00013F4A">
      <w:pPr>
        <w:pStyle w:val="Odsekzoznamu"/>
        <w:rPr>
          <w:rFonts w:asciiTheme="minorHAnsi" w:hAnsiTheme="minorHAnsi" w:cs="Times New Roman"/>
          <w:sz w:val="22"/>
        </w:rPr>
      </w:pPr>
    </w:p>
    <w:p w:rsidR="000E00AB" w:rsidRDefault="00716CE0" w:rsidP="00990404">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Kupujúci je oprávnený vadu, ktorú zistil na predmete zmluvy počas záručnej doby, nahlásiť predávajúcemu prostredníctvom klientského pracoviska predávajúceho na tel. č.</w:t>
      </w:r>
      <w:r w:rsidRPr="000A3298">
        <w:rPr>
          <w:rFonts w:asciiTheme="minorHAnsi" w:hAnsiTheme="minorHAnsi" w:cs="Times New Roman"/>
          <w:sz w:val="22"/>
          <w:highlight w:val="yellow"/>
        </w:rPr>
        <w:t>.....................</w:t>
      </w:r>
      <w:r w:rsidRPr="000A3298">
        <w:rPr>
          <w:rFonts w:asciiTheme="minorHAnsi" w:hAnsiTheme="minorHAnsi" w:cs="Times New Roman"/>
          <w:sz w:val="22"/>
        </w:rPr>
        <w:t>., faxovom číslo.</w:t>
      </w:r>
      <w:r w:rsidRPr="000A3298">
        <w:rPr>
          <w:rFonts w:asciiTheme="minorHAnsi" w:hAnsiTheme="minorHAnsi" w:cs="Times New Roman"/>
          <w:sz w:val="22"/>
          <w:highlight w:val="yellow"/>
        </w:rPr>
        <w:t>.......................</w:t>
      </w:r>
      <w:r w:rsidRPr="000A3298">
        <w:rPr>
          <w:rFonts w:asciiTheme="minorHAnsi" w:hAnsiTheme="minorHAnsi" w:cs="Times New Roman"/>
          <w:sz w:val="22"/>
        </w:rPr>
        <w:t xml:space="preserve"> alebo emailom na adrese.</w:t>
      </w:r>
      <w:r w:rsidRPr="000A3298">
        <w:rPr>
          <w:rFonts w:asciiTheme="minorHAnsi" w:hAnsiTheme="minorHAnsi" w:cs="Times New Roman"/>
          <w:sz w:val="22"/>
          <w:highlight w:val="yellow"/>
        </w:rPr>
        <w:t>........................</w:t>
      </w:r>
    </w:p>
    <w:p w:rsidR="00013F4A" w:rsidRPr="00013F4A" w:rsidRDefault="00013F4A" w:rsidP="00013F4A">
      <w:pPr>
        <w:pStyle w:val="Odsekzoznamu"/>
        <w:rPr>
          <w:rFonts w:asciiTheme="minorHAnsi" w:hAnsiTheme="minorHAnsi" w:cs="Times New Roman"/>
          <w:sz w:val="22"/>
        </w:rPr>
      </w:pPr>
    </w:p>
    <w:p w:rsidR="00716CE0" w:rsidRDefault="00903003" w:rsidP="00990404">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V prípade, ak komunikačným kanálom klientského pracoviska predávajúceho je emailová komunikácia, za moment nahlásenia vady sa považuje moment prijatia emailovej správy predávajúcim. V prípade, ak komunikačným kanálom klientksého pracoviska predávajúceho je fax, za moment nahlásenia vady sa považuje moment prijatia faxovej správy predávajúcim. V prípade, ak komunikačným kanálom klientského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rsidR="00013F4A" w:rsidRPr="00013F4A" w:rsidRDefault="00013F4A" w:rsidP="00013F4A">
      <w:pPr>
        <w:pStyle w:val="Odsekzoznamu"/>
        <w:rPr>
          <w:rFonts w:asciiTheme="minorHAnsi" w:hAnsiTheme="minorHAnsi" w:cs="Times New Roman"/>
          <w:sz w:val="22"/>
        </w:rPr>
      </w:pPr>
    </w:p>
    <w:p w:rsidR="009F5029" w:rsidRDefault="006558C0" w:rsidP="00990404">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V prípade použitia emailovej správy kvôli nedostupnosti telefónnej linky, ktorú tvrdí kupujúci, je predávajúci povinný preukázať, že telefónna linka bola dostupná, pokiaľ nebude súhlasiť s tvrdením kupujúceho o nedostupnosti tejto linky. Predávajúci 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aj zaslaním emailovej správy na vyššie uvedenú emailovú adresu predávajúceho.</w:t>
      </w:r>
    </w:p>
    <w:p w:rsidR="00013F4A" w:rsidRPr="00013F4A" w:rsidRDefault="00013F4A" w:rsidP="00013F4A">
      <w:pPr>
        <w:pStyle w:val="Odsekzoznamu"/>
        <w:rPr>
          <w:rFonts w:asciiTheme="minorHAnsi" w:hAnsiTheme="minorHAnsi" w:cs="Times New Roman"/>
          <w:sz w:val="22"/>
        </w:rPr>
      </w:pPr>
    </w:p>
    <w:p w:rsidR="006558C0" w:rsidRPr="000A3298" w:rsidRDefault="000079C8" w:rsidP="00990404">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Predávajúci je povinný nastúpiť na odstránenie vady a túto vadu odstrániť a uviesť predmet zmluvy do bežnej prevádzky v lehotách uvedených v ods. 6.9 zmluvy.  V prípade nedodržania niektorej z uvedených lehôt, má kupujúci právo požadovať od predávajúceho za každé jedno porušenie zmluvnú pokutu za nedodržanie lehôt spojených so zárukou v nasledujúcej výške:</w:t>
      </w:r>
    </w:p>
    <w:p w:rsidR="000079C8" w:rsidRPr="000A3298" w:rsidRDefault="000079C8" w:rsidP="000079C8">
      <w:pPr>
        <w:pStyle w:val="Odsekzoznamu"/>
        <w:numPr>
          <w:ilvl w:val="0"/>
          <w:numId w:val="17"/>
        </w:numPr>
        <w:autoSpaceDE w:val="0"/>
        <w:autoSpaceDN w:val="0"/>
        <w:adjustRightInd w:val="0"/>
        <w:spacing w:after="0" w:line="240" w:lineRule="auto"/>
        <w:ind w:left="1418" w:hanging="709"/>
        <w:rPr>
          <w:rFonts w:asciiTheme="minorHAnsi" w:hAnsiTheme="minorHAnsi" w:cs="Times New Roman"/>
          <w:sz w:val="22"/>
        </w:rPr>
      </w:pPr>
      <w:r w:rsidRPr="000A3298">
        <w:rPr>
          <w:rFonts w:asciiTheme="minorHAnsi" w:hAnsiTheme="minorHAnsi" w:cs="Times New Roman"/>
          <w:sz w:val="22"/>
        </w:rPr>
        <w:t xml:space="preserve">nedodržanie lehoty príchodu servisného technika alebo nezačatie odstraňovania vady formou vzdialeného prístupu podľa ods. </w:t>
      </w:r>
      <w:r w:rsidR="001774DC">
        <w:rPr>
          <w:rFonts w:asciiTheme="minorHAnsi" w:hAnsiTheme="minorHAnsi" w:cs="Times New Roman"/>
          <w:sz w:val="22"/>
        </w:rPr>
        <w:t>6</w:t>
      </w:r>
      <w:r w:rsidRPr="000A3298">
        <w:rPr>
          <w:rFonts w:asciiTheme="minorHAnsi" w:hAnsiTheme="minorHAnsi" w:cs="Times New Roman"/>
          <w:sz w:val="22"/>
        </w:rPr>
        <w:t xml:space="preserve">.10 alebo </w:t>
      </w:r>
      <w:r w:rsidR="001774DC">
        <w:rPr>
          <w:rFonts w:asciiTheme="minorHAnsi" w:hAnsiTheme="minorHAnsi" w:cs="Times New Roman"/>
          <w:sz w:val="22"/>
        </w:rPr>
        <w:t>6</w:t>
      </w:r>
      <w:r w:rsidRPr="000A3298">
        <w:rPr>
          <w:rFonts w:asciiTheme="minorHAnsi" w:hAnsiTheme="minorHAnsi" w:cs="Times New Roman"/>
          <w:sz w:val="22"/>
        </w:rPr>
        <w:t>.11 zmluvy 100 € za každú začatú hodinu omeškania,</w:t>
      </w:r>
    </w:p>
    <w:p w:rsidR="000079C8" w:rsidRDefault="000079C8" w:rsidP="000079C8">
      <w:pPr>
        <w:pStyle w:val="Odsekzoznamu"/>
        <w:numPr>
          <w:ilvl w:val="0"/>
          <w:numId w:val="17"/>
        </w:numPr>
        <w:autoSpaceDE w:val="0"/>
        <w:autoSpaceDN w:val="0"/>
        <w:adjustRightInd w:val="0"/>
        <w:spacing w:after="0" w:line="240" w:lineRule="auto"/>
        <w:ind w:left="1418" w:hanging="709"/>
        <w:rPr>
          <w:rFonts w:asciiTheme="minorHAnsi" w:hAnsiTheme="minorHAnsi" w:cs="Times New Roman"/>
          <w:sz w:val="22"/>
        </w:rPr>
      </w:pPr>
      <w:r w:rsidRPr="000A3298">
        <w:rPr>
          <w:rFonts w:asciiTheme="minorHAnsi" w:hAnsiTheme="minorHAnsi" w:cs="Times New Roman"/>
          <w:sz w:val="22"/>
        </w:rPr>
        <w:t>nedodržanie lehoty na odstránenie vady podľa ods. 6.9.1 a 6.9.2 zmluvy 100 € za každú začatú hodinu omeškania.</w:t>
      </w:r>
    </w:p>
    <w:p w:rsidR="00013F4A" w:rsidRPr="000A3298" w:rsidRDefault="00013F4A" w:rsidP="00013F4A">
      <w:pPr>
        <w:pStyle w:val="Odsekzoznamu"/>
        <w:autoSpaceDE w:val="0"/>
        <w:autoSpaceDN w:val="0"/>
        <w:adjustRightInd w:val="0"/>
        <w:spacing w:after="0" w:line="240" w:lineRule="auto"/>
        <w:ind w:left="1418" w:firstLine="0"/>
        <w:rPr>
          <w:rFonts w:asciiTheme="minorHAnsi" w:hAnsiTheme="minorHAnsi" w:cs="Times New Roman"/>
          <w:sz w:val="22"/>
        </w:rPr>
      </w:pPr>
    </w:p>
    <w:p w:rsidR="000079C8" w:rsidRPr="000A3298" w:rsidRDefault="000079C8" w:rsidP="00990404">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Zmluvné strany sa dohodli, že predávajúci je povinný zabezpečiť minimálnu dostupnosť prevádzky ním dodaného CT prístroja tejto zmluvy na úrovni aspoň D= 95 %.</w:t>
      </w:r>
    </w:p>
    <w:p w:rsidR="00990404" w:rsidRPr="000A3298" w:rsidRDefault="00990404" w:rsidP="00D04C6B">
      <w:pPr>
        <w:autoSpaceDE w:val="0"/>
        <w:autoSpaceDN w:val="0"/>
        <w:adjustRightInd w:val="0"/>
        <w:spacing w:after="0" w:line="240" w:lineRule="auto"/>
        <w:jc w:val="both"/>
        <w:rPr>
          <w:rFonts w:ascii="Times New Roman" w:hAnsi="Times New Roman" w:cs="Times New Roman"/>
          <w:color w:val="FF0000"/>
          <w:sz w:val="24"/>
          <w:szCs w:val="24"/>
        </w:rPr>
      </w:pPr>
    </w:p>
    <w:p w:rsidR="000079C8" w:rsidRPr="000A3298" w:rsidRDefault="000079C8" w:rsidP="008D2930">
      <w:pPr>
        <w:pStyle w:val="Odsekzoznamu"/>
        <w:autoSpaceDE w:val="0"/>
        <w:autoSpaceDN w:val="0"/>
        <w:adjustRightInd w:val="0"/>
        <w:spacing w:after="0" w:line="240" w:lineRule="auto"/>
        <w:ind w:left="567" w:firstLine="0"/>
        <w:rPr>
          <w:rFonts w:asciiTheme="minorHAnsi" w:hAnsiTheme="minorHAnsi" w:cs="Times New Roman"/>
          <w:sz w:val="22"/>
        </w:rPr>
      </w:pPr>
      <w:r w:rsidRPr="000A3298">
        <w:rPr>
          <w:rFonts w:asciiTheme="minorHAnsi" w:hAnsiTheme="minorHAnsi" w:cs="Times New Roman"/>
          <w:sz w:val="22"/>
        </w:rPr>
        <w:t xml:space="preserve">Výpočet parametra D – dostupnosti prevádzky CT zariadenia je nasledovná: </w:t>
      </w:r>
    </w:p>
    <w:p w:rsidR="000079C8" w:rsidRPr="000A3298" w:rsidRDefault="000079C8" w:rsidP="000079C8">
      <w:pPr>
        <w:pStyle w:val="Odsekzoznamu"/>
        <w:rPr>
          <w:rFonts w:asciiTheme="minorHAnsi" w:hAnsiTheme="minorHAnsi" w:cs="Times New Roman"/>
          <w:sz w:val="22"/>
        </w:rPr>
      </w:pPr>
    </w:p>
    <w:p w:rsidR="000079C8" w:rsidRPr="000A3298" w:rsidRDefault="00A1431B" w:rsidP="000079C8">
      <w:pPr>
        <w:pStyle w:val="Odsekzoznamu"/>
        <w:rPr>
          <w:rFonts w:asciiTheme="minorHAnsi" w:hAnsiTheme="minorHAnsi" w:cs="Times New Roman"/>
          <w:sz w:val="22"/>
        </w:rPr>
      </w:pPr>
      <w:r w:rsidRPr="000A3298">
        <w:rPr>
          <w:rFonts w:asciiTheme="minorHAnsi" w:hAnsiTheme="minorHAnsi" w:cs="Times New Roman"/>
          <w:sz w:val="22"/>
        </w:rPr>
        <w:t xml:space="preserve">             </w:t>
      </w:r>
      <w:r w:rsidR="000079C8" w:rsidRPr="000A3298">
        <w:rPr>
          <w:rFonts w:asciiTheme="minorHAnsi" w:hAnsiTheme="minorHAnsi" w:cs="Times New Roman"/>
          <w:sz w:val="22"/>
        </w:rPr>
        <w:t xml:space="preserve"> (</w:t>
      </w:r>
      <w:r w:rsidR="00FB2783" w:rsidRPr="000A3298">
        <w:rPr>
          <w:rFonts w:asciiTheme="minorHAnsi" w:hAnsiTheme="minorHAnsi" w:cs="Times New Roman"/>
          <w:sz w:val="22"/>
        </w:rPr>
        <w:t xml:space="preserve"> </w:t>
      </w:r>
      <w:r w:rsidR="000079C8" w:rsidRPr="000A3298">
        <w:rPr>
          <w:rFonts w:asciiTheme="minorHAnsi" w:hAnsiTheme="minorHAnsi" w:cs="Times New Roman"/>
          <w:sz w:val="22"/>
        </w:rPr>
        <w:t>T</w:t>
      </w:r>
      <w:r w:rsidR="00FB2783" w:rsidRPr="000A3298">
        <w:rPr>
          <w:rFonts w:asciiTheme="minorHAnsi" w:hAnsiTheme="minorHAnsi" w:cs="Times New Roman"/>
          <w:sz w:val="22"/>
        </w:rPr>
        <w:t xml:space="preserve"> </w:t>
      </w:r>
      <w:r w:rsidR="000079C8" w:rsidRPr="000A3298">
        <w:rPr>
          <w:rFonts w:asciiTheme="minorHAnsi" w:hAnsiTheme="minorHAnsi" w:cs="Times New Roman"/>
          <w:sz w:val="22"/>
        </w:rPr>
        <w:t>-</w:t>
      </w:r>
      <w:r w:rsidR="00FB2783" w:rsidRPr="000A3298">
        <w:rPr>
          <w:rFonts w:asciiTheme="minorHAnsi" w:hAnsiTheme="minorHAnsi" w:cs="Times New Roman"/>
          <w:sz w:val="22"/>
        </w:rPr>
        <w:t xml:space="preserve"> </w:t>
      </w:r>
      <w:r w:rsidR="000079C8" w:rsidRPr="000A3298">
        <w:rPr>
          <w:rFonts w:asciiTheme="minorHAnsi" w:hAnsiTheme="minorHAnsi" w:cs="Times New Roman"/>
          <w:sz w:val="22"/>
        </w:rPr>
        <w:t>V)</w:t>
      </w:r>
    </w:p>
    <w:p w:rsidR="00FB2783" w:rsidRPr="000A3298" w:rsidRDefault="00A1431B" w:rsidP="000079C8">
      <w:pPr>
        <w:pStyle w:val="Odsekzoznamu"/>
        <w:rPr>
          <w:rFonts w:asciiTheme="minorHAnsi" w:hAnsiTheme="minorHAnsi" w:cs="Times New Roman"/>
          <w:sz w:val="22"/>
        </w:rPr>
      </w:pPr>
      <w:r w:rsidRPr="000A3298">
        <w:rPr>
          <w:rFonts w:asciiTheme="minorHAnsi" w:hAnsiTheme="minorHAnsi" w:cs="Times New Roman"/>
          <w:sz w:val="22"/>
        </w:rPr>
        <w:t xml:space="preserve">D    =   </w:t>
      </w:r>
      <w:r w:rsidR="00FB2783" w:rsidRPr="000A3298">
        <w:rPr>
          <w:rFonts w:asciiTheme="minorHAnsi" w:hAnsiTheme="minorHAnsi" w:cs="Times New Roman"/>
          <w:sz w:val="22"/>
        </w:rPr>
        <w:t>--------- x 100</w:t>
      </w:r>
    </w:p>
    <w:p w:rsidR="00FB2783" w:rsidRPr="000A3298" w:rsidRDefault="00FB2783" w:rsidP="000079C8">
      <w:pPr>
        <w:pStyle w:val="Odsekzoznamu"/>
        <w:rPr>
          <w:rFonts w:asciiTheme="minorHAnsi" w:hAnsiTheme="minorHAnsi" w:cs="Times New Roman"/>
          <w:sz w:val="22"/>
        </w:rPr>
      </w:pPr>
      <w:r w:rsidRPr="000A3298">
        <w:rPr>
          <w:rFonts w:asciiTheme="minorHAnsi" w:hAnsiTheme="minorHAnsi" w:cs="Times New Roman"/>
          <w:sz w:val="22"/>
        </w:rPr>
        <w:t xml:space="preserve">          </w:t>
      </w:r>
      <w:r w:rsidR="00A1431B" w:rsidRPr="000A3298">
        <w:rPr>
          <w:rFonts w:asciiTheme="minorHAnsi" w:hAnsiTheme="minorHAnsi" w:cs="Times New Roman"/>
          <w:sz w:val="22"/>
        </w:rPr>
        <w:t xml:space="preserve">        </w:t>
      </w:r>
      <w:r w:rsidRPr="000A3298">
        <w:rPr>
          <w:rFonts w:asciiTheme="minorHAnsi" w:hAnsiTheme="minorHAnsi" w:cs="Times New Roman"/>
          <w:sz w:val="22"/>
        </w:rPr>
        <w:t xml:space="preserve">T   </w:t>
      </w:r>
    </w:p>
    <w:p w:rsidR="000079C8" w:rsidRPr="000A3298" w:rsidRDefault="000079C8" w:rsidP="00A1431B">
      <w:pPr>
        <w:pStyle w:val="Odsekzoznamu"/>
        <w:autoSpaceDE w:val="0"/>
        <w:autoSpaceDN w:val="0"/>
        <w:adjustRightInd w:val="0"/>
        <w:spacing w:after="0" w:line="240" w:lineRule="auto"/>
        <w:ind w:left="567" w:firstLine="0"/>
        <w:rPr>
          <w:rFonts w:asciiTheme="minorHAnsi" w:hAnsiTheme="minorHAnsi" w:cs="Times New Roman"/>
          <w:sz w:val="22"/>
        </w:rPr>
      </w:pPr>
      <w:r w:rsidRPr="000A3298">
        <w:rPr>
          <w:rFonts w:asciiTheme="minorHAnsi" w:hAnsiTheme="minorHAnsi" w:cs="Times New Roman"/>
          <w:sz w:val="22"/>
        </w:rPr>
        <w:t xml:space="preserve">D – </w:t>
      </w:r>
      <w:r w:rsidR="000F0467" w:rsidRPr="000A3298">
        <w:rPr>
          <w:rFonts w:asciiTheme="minorHAnsi" w:hAnsiTheme="minorHAnsi" w:cs="Times New Roman"/>
          <w:sz w:val="22"/>
        </w:rPr>
        <w:t xml:space="preserve">  </w:t>
      </w:r>
      <w:r w:rsidRPr="000A3298">
        <w:rPr>
          <w:rFonts w:asciiTheme="minorHAnsi" w:hAnsiTheme="minorHAnsi" w:cs="Times New Roman"/>
          <w:sz w:val="22"/>
        </w:rPr>
        <w:t xml:space="preserve">dostupnosť prevádzky CT zariadenia v percentách </w:t>
      </w:r>
    </w:p>
    <w:p w:rsidR="000079C8" w:rsidRPr="000A3298" w:rsidRDefault="000079C8" w:rsidP="000F0467">
      <w:pPr>
        <w:pStyle w:val="Odsekzoznamu"/>
        <w:autoSpaceDE w:val="0"/>
        <w:autoSpaceDN w:val="0"/>
        <w:adjustRightInd w:val="0"/>
        <w:spacing w:after="0" w:line="240" w:lineRule="auto"/>
        <w:ind w:left="993" w:hanging="426"/>
        <w:rPr>
          <w:rFonts w:asciiTheme="minorHAnsi" w:hAnsiTheme="minorHAnsi" w:cs="Times New Roman"/>
          <w:sz w:val="22"/>
        </w:rPr>
      </w:pPr>
      <w:r w:rsidRPr="008D2930">
        <w:rPr>
          <w:rFonts w:asciiTheme="minorHAnsi" w:hAnsiTheme="minorHAnsi" w:cs="Times New Roman"/>
          <w:sz w:val="22"/>
        </w:rPr>
        <w:t xml:space="preserve">T – </w:t>
      </w:r>
      <w:r w:rsidR="000F0467" w:rsidRPr="008D2930">
        <w:rPr>
          <w:rFonts w:asciiTheme="minorHAnsi" w:hAnsiTheme="minorHAnsi" w:cs="Times New Roman"/>
          <w:sz w:val="22"/>
        </w:rPr>
        <w:t xml:space="preserve">  </w:t>
      </w:r>
      <w:r w:rsidRPr="008D2930">
        <w:rPr>
          <w:rFonts w:asciiTheme="minorHAnsi" w:hAnsiTheme="minorHAnsi" w:cs="Times New Roman"/>
          <w:sz w:val="22"/>
        </w:rPr>
        <w:t xml:space="preserve">počet prevádzkových hodín za sledované obdobie jedného kalendárneho roka prevádzky </w:t>
      </w:r>
      <w:r w:rsidR="000F0467" w:rsidRPr="008D2930">
        <w:rPr>
          <w:rFonts w:asciiTheme="minorHAnsi" w:hAnsiTheme="minorHAnsi" w:cs="Times New Roman"/>
          <w:sz w:val="22"/>
        </w:rPr>
        <w:t xml:space="preserve">   </w:t>
      </w:r>
      <w:r w:rsidRPr="008D2930">
        <w:rPr>
          <w:rFonts w:asciiTheme="minorHAnsi" w:hAnsiTheme="minorHAnsi" w:cs="Times New Roman"/>
          <w:sz w:val="22"/>
        </w:rPr>
        <w:t xml:space="preserve">CT, počítané ako počet </w:t>
      </w:r>
      <w:r w:rsidR="008D2930" w:rsidRPr="008D2930">
        <w:rPr>
          <w:rFonts w:asciiTheme="minorHAnsi" w:hAnsiTheme="minorHAnsi" w:cs="Times New Roman"/>
          <w:sz w:val="22"/>
        </w:rPr>
        <w:t>kalendárnych d</w:t>
      </w:r>
      <w:r w:rsidRPr="008D2930">
        <w:rPr>
          <w:rFonts w:asciiTheme="minorHAnsi" w:hAnsiTheme="minorHAnsi" w:cs="Times New Roman"/>
          <w:sz w:val="22"/>
        </w:rPr>
        <w:t>ní v roku * 24 hodín</w:t>
      </w:r>
      <w:r w:rsidRPr="000A3298">
        <w:rPr>
          <w:rFonts w:asciiTheme="minorHAnsi" w:hAnsiTheme="minorHAnsi" w:cs="Times New Roman"/>
          <w:sz w:val="22"/>
        </w:rPr>
        <w:t xml:space="preserve"> </w:t>
      </w:r>
    </w:p>
    <w:p w:rsidR="000079C8" w:rsidRDefault="000079C8" w:rsidP="000F0467">
      <w:pPr>
        <w:pStyle w:val="Odsekzoznamu"/>
        <w:autoSpaceDE w:val="0"/>
        <w:autoSpaceDN w:val="0"/>
        <w:adjustRightInd w:val="0"/>
        <w:spacing w:after="0" w:line="240" w:lineRule="auto"/>
        <w:ind w:left="993" w:hanging="426"/>
        <w:rPr>
          <w:rFonts w:asciiTheme="minorHAnsi" w:hAnsiTheme="minorHAnsi" w:cs="Times New Roman"/>
          <w:sz w:val="22"/>
        </w:rPr>
      </w:pPr>
      <w:r w:rsidRPr="000A3298">
        <w:rPr>
          <w:rFonts w:asciiTheme="minorHAnsi" w:hAnsiTheme="minorHAnsi" w:cs="Times New Roman"/>
          <w:sz w:val="22"/>
        </w:rPr>
        <w:t>V – výpadok prevádzky CT zariadenia v hodinách počas sledovaného obdobia jedného kalendárneho roka prevádzky CT, pričom výpadkom prevádzky CT zariadenia sa rozumie taký prevádzkový stav CT zariadenia, kedy v dôsledku výskytu vady na tomto zariadení je nedostupná alebo chybná funkčnosť jednej alebo viacerých funkcionalít CT zariadenia nevyhnutných na jeho používanie dohodnutým spôsobom popísaným v dodanej prevádzkovej dokumentácii, pričom chybná alebo nedostupná funkcionalita má negatívne dopady na činnosť kupujúceho a CT zariadenie nie je možné použiť na vyhotovovanie obrazových záznamov o pacientoch vôbec alebo v požadovanej kvalite.</w:t>
      </w:r>
    </w:p>
    <w:p w:rsidR="00013F4A" w:rsidRDefault="00013F4A" w:rsidP="000F0467">
      <w:pPr>
        <w:pStyle w:val="Odsekzoznamu"/>
        <w:autoSpaceDE w:val="0"/>
        <w:autoSpaceDN w:val="0"/>
        <w:adjustRightInd w:val="0"/>
        <w:spacing w:after="0" w:line="240" w:lineRule="auto"/>
        <w:ind w:left="993" w:hanging="426"/>
        <w:rPr>
          <w:rFonts w:asciiTheme="minorHAnsi" w:hAnsiTheme="minorHAnsi" w:cs="Times New Roman"/>
          <w:sz w:val="22"/>
        </w:rPr>
      </w:pPr>
    </w:p>
    <w:p w:rsidR="00EA3978" w:rsidRPr="0061556A" w:rsidRDefault="00EA3978" w:rsidP="00EA3978">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61556A">
        <w:rPr>
          <w:rFonts w:asciiTheme="minorHAnsi" w:hAnsiTheme="minorHAnsi" w:cs="Times New Roman"/>
          <w:sz w:val="22"/>
        </w:rPr>
        <w:t xml:space="preserve">Zmluvné strany sa dohodli, že v prípade nedodržania minimálnej dostupnosti prevádzky </w:t>
      </w:r>
      <w:r w:rsidR="00854210" w:rsidRPr="0061556A">
        <w:rPr>
          <w:rFonts w:asciiTheme="minorHAnsi" w:hAnsiTheme="minorHAnsi" w:cs="Times New Roman"/>
          <w:sz w:val="22"/>
        </w:rPr>
        <w:t xml:space="preserve">predmetu zákazky </w:t>
      </w:r>
      <w:r w:rsidRPr="0061556A">
        <w:rPr>
          <w:rFonts w:asciiTheme="minorHAnsi" w:hAnsiTheme="minorHAnsi" w:cs="Times New Roman"/>
          <w:sz w:val="22"/>
        </w:rPr>
        <w:t>uvedenej v</w:t>
      </w:r>
      <w:r w:rsidR="00854210" w:rsidRPr="0061556A">
        <w:rPr>
          <w:rFonts w:asciiTheme="minorHAnsi" w:hAnsiTheme="minorHAnsi" w:cs="Times New Roman"/>
          <w:sz w:val="22"/>
        </w:rPr>
        <w:t> ods. 6.1</w:t>
      </w:r>
      <w:r w:rsidR="008D2930">
        <w:rPr>
          <w:rFonts w:asciiTheme="minorHAnsi" w:hAnsiTheme="minorHAnsi" w:cs="Times New Roman"/>
          <w:sz w:val="22"/>
        </w:rPr>
        <w:t>6</w:t>
      </w:r>
      <w:r w:rsidR="00854210" w:rsidRPr="0061556A">
        <w:rPr>
          <w:rFonts w:asciiTheme="minorHAnsi" w:hAnsiTheme="minorHAnsi" w:cs="Times New Roman"/>
          <w:sz w:val="22"/>
        </w:rPr>
        <w:t xml:space="preserve"> tejto zmluvy</w:t>
      </w:r>
      <w:r w:rsidRPr="0061556A">
        <w:rPr>
          <w:rFonts w:asciiTheme="minorHAnsi" w:hAnsiTheme="minorHAnsi" w:cs="Times New Roman"/>
          <w:sz w:val="22"/>
        </w:rPr>
        <w:t xml:space="preserve">, má kupujúci právo uplatniť nárok na náhradu škody a ušlého príjmu v tomto rozsahu: </w:t>
      </w:r>
    </w:p>
    <w:p w:rsidR="00EA3978" w:rsidRPr="000A3298" w:rsidRDefault="00EA3978" w:rsidP="00EA3978">
      <w:pPr>
        <w:pStyle w:val="Odsekzoznamu"/>
        <w:autoSpaceDE w:val="0"/>
        <w:autoSpaceDN w:val="0"/>
        <w:adjustRightInd w:val="0"/>
        <w:spacing w:after="0" w:line="240" w:lineRule="auto"/>
        <w:ind w:left="567" w:firstLine="0"/>
        <w:rPr>
          <w:rFonts w:asciiTheme="minorHAnsi" w:hAnsiTheme="minorHAnsi" w:cs="Times New Roman"/>
          <w:sz w:val="22"/>
        </w:rPr>
      </w:pPr>
      <w:r w:rsidRPr="000A3298">
        <w:rPr>
          <w:rFonts w:asciiTheme="minorHAnsi" w:hAnsiTheme="minorHAnsi" w:cs="Times New Roman"/>
          <w:sz w:val="22"/>
        </w:rPr>
        <w:t xml:space="preserve">Ak D je v danom kalendárnom roku menej ako 95 % vzniká kupujúcemu nárok na náhradu škody a ušlého príjmu vypočítaného dosadením hodnôt do nasledovného vzorca: </w:t>
      </w:r>
    </w:p>
    <w:p w:rsidR="00EA3978" w:rsidRPr="000A3298" w:rsidRDefault="00EA3978" w:rsidP="00EA3978">
      <w:pPr>
        <w:pStyle w:val="Odsekzoznamu"/>
        <w:autoSpaceDE w:val="0"/>
        <w:autoSpaceDN w:val="0"/>
        <w:adjustRightInd w:val="0"/>
        <w:spacing w:after="0" w:line="240" w:lineRule="auto"/>
        <w:ind w:left="567" w:firstLine="0"/>
        <w:rPr>
          <w:rFonts w:asciiTheme="minorHAnsi" w:hAnsiTheme="minorHAnsi" w:cs="Times New Roman"/>
          <w:sz w:val="22"/>
        </w:rPr>
      </w:pPr>
      <w:r w:rsidRPr="000A3298">
        <w:rPr>
          <w:rFonts w:asciiTheme="minorHAnsi" w:hAnsiTheme="minorHAnsi" w:cs="Times New Roman"/>
          <w:sz w:val="22"/>
        </w:rPr>
        <w:t xml:space="preserve">N = (DD – DV) x PV x PP, </w:t>
      </w:r>
    </w:p>
    <w:p w:rsidR="00EA3978" w:rsidRPr="000A3298" w:rsidRDefault="00EA3978" w:rsidP="00EA3978">
      <w:pPr>
        <w:pStyle w:val="Odsekzoznamu"/>
        <w:autoSpaceDE w:val="0"/>
        <w:autoSpaceDN w:val="0"/>
        <w:adjustRightInd w:val="0"/>
        <w:spacing w:after="0" w:line="240" w:lineRule="auto"/>
        <w:ind w:left="567" w:firstLine="0"/>
        <w:rPr>
          <w:rFonts w:asciiTheme="minorHAnsi" w:hAnsiTheme="minorHAnsi" w:cs="Times New Roman"/>
          <w:sz w:val="22"/>
        </w:rPr>
      </w:pPr>
      <w:r w:rsidRPr="000A3298">
        <w:rPr>
          <w:rFonts w:asciiTheme="minorHAnsi" w:hAnsiTheme="minorHAnsi" w:cs="Times New Roman"/>
          <w:sz w:val="22"/>
        </w:rPr>
        <w:t xml:space="preserve">v ktorom </w:t>
      </w:r>
    </w:p>
    <w:p w:rsidR="00EA3978" w:rsidRPr="00412AE2" w:rsidRDefault="00EA3978" w:rsidP="00EA3978">
      <w:pPr>
        <w:pStyle w:val="Odsekzoznamu"/>
        <w:autoSpaceDE w:val="0"/>
        <w:autoSpaceDN w:val="0"/>
        <w:adjustRightInd w:val="0"/>
        <w:spacing w:after="0" w:line="240" w:lineRule="auto"/>
        <w:ind w:left="567" w:firstLine="0"/>
        <w:rPr>
          <w:rFonts w:asciiTheme="minorHAnsi" w:hAnsiTheme="minorHAnsi" w:cs="Times New Roman"/>
          <w:sz w:val="22"/>
        </w:rPr>
      </w:pPr>
      <w:r w:rsidRPr="00412AE2">
        <w:rPr>
          <w:rFonts w:asciiTheme="minorHAnsi" w:hAnsiTheme="minorHAnsi" w:cs="Times New Roman"/>
          <w:sz w:val="22"/>
        </w:rPr>
        <w:t xml:space="preserve">N </w:t>
      </w:r>
      <w:r w:rsidR="0061556A" w:rsidRPr="00412AE2">
        <w:rPr>
          <w:rFonts w:asciiTheme="minorHAnsi" w:hAnsiTheme="minorHAnsi" w:cs="Times New Roman"/>
          <w:sz w:val="22"/>
        </w:rPr>
        <w:t xml:space="preserve"> -  </w:t>
      </w:r>
      <w:r w:rsidRPr="00412AE2">
        <w:rPr>
          <w:rFonts w:asciiTheme="minorHAnsi" w:hAnsiTheme="minorHAnsi" w:cs="Times New Roman"/>
          <w:sz w:val="22"/>
        </w:rPr>
        <w:t xml:space="preserve">je výška nároku na náhradu škody a náhradu ušlého príjmu v eurách, </w:t>
      </w:r>
    </w:p>
    <w:p w:rsidR="0061556A" w:rsidRPr="00412AE2" w:rsidRDefault="00EA3978" w:rsidP="00EA3978">
      <w:pPr>
        <w:pStyle w:val="Odsekzoznamu"/>
        <w:autoSpaceDE w:val="0"/>
        <w:autoSpaceDN w:val="0"/>
        <w:adjustRightInd w:val="0"/>
        <w:spacing w:after="0" w:line="240" w:lineRule="auto"/>
        <w:ind w:left="567" w:firstLine="0"/>
        <w:rPr>
          <w:rFonts w:asciiTheme="minorHAnsi" w:hAnsiTheme="minorHAnsi" w:cs="Times New Roman"/>
          <w:sz w:val="22"/>
        </w:rPr>
      </w:pPr>
      <w:r w:rsidRPr="00412AE2">
        <w:rPr>
          <w:rFonts w:asciiTheme="minorHAnsi" w:hAnsiTheme="minorHAnsi" w:cs="Times New Roman"/>
          <w:sz w:val="22"/>
        </w:rPr>
        <w:t>DD</w:t>
      </w:r>
      <w:r w:rsidR="0061556A" w:rsidRPr="00412AE2">
        <w:rPr>
          <w:rFonts w:asciiTheme="minorHAnsi" w:hAnsiTheme="minorHAnsi" w:cs="Times New Roman"/>
          <w:sz w:val="22"/>
        </w:rPr>
        <w:t xml:space="preserve">  - </w:t>
      </w:r>
      <w:r w:rsidRPr="00412AE2">
        <w:rPr>
          <w:rFonts w:asciiTheme="minorHAnsi" w:hAnsiTheme="minorHAnsi" w:cs="Times New Roman"/>
          <w:sz w:val="22"/>
        </w:rPr>
        <w:t xml:space="preserve"> je 95 % počtu dní, počas ktorých má byť zariadenie v kalendárnom roku dostupné, podľa </w:t>
      </w:r>
    </w:p>
    <w:p w:rsidR="00EA3978" w:rsidRPr="000A3298" w:rsidRDefault="0061556A" w:rsidP="00EA3978">
      <w:pPr>
        <w:pStyle w:val="Odsekzoznamu"/>
        <w:autoSpaceDE w:val="0"/>
        <w:autoSpaceDN w:val="0"/>
        <w:adjustRightInd w:val="0"/>
        <w:spacing w:after="0" w:line="240" w:lineRule="auto"/>
        <w:ind w:left="567" w:firstLine="0"/>
        <w:rPr>
          <w:rFonts w:asciiTheme="minorHAnsi" w:hAnsiTheme="minorHAnsi" w:cs="Times New Roman"/>
          <w:sz w:val="22"/>
        </w:rPr>
      </w:pPr>
      <w:r w:rsidRPr="00412AE2">
        <w:rPr>
          <w:rFonts w:asciiTheme="minorHAnsi" w:hAnsiTheme="minorHAnsi" w:cs="Times New Roman"/>
          <w:sz w:val="22"/>
        </w:rPr>
        <w:t xml:space="preserve">        </w:t>
      </w:r>
      <w:r w:rsidR="00EA3978" w:rsidRPr="00412AE2">
        <w:rPr>
          <w:rFonts w:asciiTheme="minorHAnsi" w:hAnsiTheme="minorHAnsi" w:cs="Times New Roman"/>
          <w:sz w:val="22"/>
        </w:rPr>
        <w:t>opisu z</w:t>
      </w:r>
      <w:r w:rsidRPr="00412AE2">
        <w:rPr>
          <w:rFonts w:asciiTheme="minorHAnsi" w:hAnsiTheme="minorHAnsi" w:cs="Times New Roman"/>
          <w:sz w:val="22"/>
        </w:rPr>
        <w:t> </w:t>
      </w:r>
      <w:r w:rsidR="00EA3978" w:rsidRPr="00412AE2">
        <w:rPr>
          <w:rFonts w:asciiTheme="minorHAnsi" w:hAnsiTheme="minorHAnsi" w:cs="Times New Roman"/>
          <w:sz w:val="22"/>
        </w:rPr>
        <w:t>bodu</w:t>
      </w:r>
      <w:r w:rsidRPr="00412AE2">
        <w:rPr>
          <w:rFonts w:asciiTheme="minorHAnsi" w:hAnsiTheme="minorHAnsi" w:cs="Times New Roman"/>
          <w:sz w:val="22"/>
        </w:rPr>
        <w:t xml:space="preserve"> 6.1</w:t>
      </w:r>
      <w:r w:rsidR="00FC47AC" w:rsidRPr="00412AE2">
        <w:rPr>
          <w:rFonts w:asciiTheme="minorHAnsi" w:hAnsiTheme="minorHAnsi" w:cs="Times New Roman"/>
          <w:sz w:val="22"/>
        </w:rPr>
        <w:t>6</w:t>
      </w:r>
      <w:r w:rsidR="00EA3978" w:rsidRPr="00412AE2">
        <w:rPr>
          <w:rFonts w:asciiTheme="minorHAnsi" w:hAnsiTheme="minorHAnsi" w:cs="Times New Roman"/>
          <w:sz w:val="22"/>
        </w:rPr>
        <w:t>.</w:t>
      </w:r>
      <w:r w:rsidR="00EA3978" w:rsidRPr="000A3298">
        <w:rPr>
          <w:rFonts w:asciiTheme="minorHAnsi" w:hAnsiTheme="minorHAnsi" w:cs="Times New Roman"/>
          <w:sz w:val="22"/>
        </w:rPr>
        <w:t xml:space="preserve"> </w:t>
      </w:r>
    </w:p>
    <w:p w:rsidR="00EA3978" w:rsidRPr="000A3298" w:rsidRDefault="00EA3978" w:rsidP="0042167D">
      <w:pPr>
        <w:pStyle w:val="Odsekzoznamu"/>
        <w:autoSpaceDE w:val="0"/>
        <w:autoSpaceDN w:val="0"/>
        <w:adjustRightInd w:val="0"/>
        <w:spacing w:after="0" w:line="240" w:lineRule="auto"/>
        <w:ind w:left="993" w:hanging="426"/>
        <w:rPr>
          <w:rFonts w:asciiTheme="minorHAnsi" w:hAnsiTheme="minorHAnsi" w:cs="Times New Roman"/>
          <w:sz w:val="22"/>
        </w:rPr>
      </w:pPr>
      <w:r w:rsidRPr="000A3298">
        <w:rPr>
          <w:rFonts w:asciiTheme="minorHAnsi" w:hAnsiTheme="minorHAnsi" w:cs="Times New Roman"/>
          <w:sz w:val="22"/>
        </w:rPr>
        <w:t>DV</w:t>
      </w:r>
      <w:r w:rsidR="0061556A">
        <w:rPr>
          <w:rFonts w:asciiTheme="minorHAnsi" w:hAnsiTheme="minorHAnsi" w:cs="Times New Roman"/>
          <w:sz w:val="22"/>
        </w:rPr>
        <w:t xml:space="preserve"> - </w:t>
      </w:r>
      <w:r w:rsidRPr="000A3298">
        <w:rPr>
          <w:rFonts w:asciiTheme="minorHAnsi" w:hAnsiTheme="minorHAnsi" w:cs="Times New Roman"/>
          <w:sz w:val="22"/>
        </w:rPr>
        <w:t xml:space="preserve"> </w:t>
      </w:r>
      <w:r w:rsidRPr="006869FF">
        <w:rPr>
          <w:rFonts w:asciiTheme="minorHAnsi" w:hAnsiTheme="minorHAnsi" w:cs="Times New Roman"/>
          <w:color w:val="auto"/>
          <w:sz w:val="22"/>
        </w:rPr>
        <w:t>je počet všetkých kalendárnych dní výpadku.</w:t>
      </w:r>
      <w:r w:rsidRPr="00401E78">
        <w:rPr>
          <w:rFonts w:asciiTheme="minorHAnsi" w:hAnsiTheme="minorHAnsi" w:cs="Times New Roman"/>
          <w:color w:val="FF0000"/>
          <w:sz w:val="22"/>
        </w:rPr>
        <w:t xml:space="preserve"> </w:t>
      </w:r>
    </w:p>
    <w:p w:rsidR="00EA3978" w:rsidRPr="000A3298" w:rsidRDefault="00EA3978" w:rsidP="0042167D">
      <w:pPr>
        <w:pStyle w:val="Odsekzoznamu"/>
        <w:autoSpaceDE w:val="0"/>
        <w:autoSpaceDN w:val="0"/>
        <w:adjustRightInd w:val="0"/>
        <w:spacing w:after="0" w:line="240" w:lineRule="auto"/>
        <w:ind w:left="993" w:hanging="426"/>
        <w:rPr>
          <w:rFonts w:asciiTheme="minorHAnsi" w:hAnsiTheme="minorHAnsi" w:cs="Times New Roman"/>
          <w:sz w:val="22"/>
        </w:rPr>
      </w:pPr>
      <w:r w:rsidRPr="000A3298">
        <w:rPr>
          <w:rFonts w:asciiTheme="minorHAnsi" w:hAnsiTheme="minorHAnsi" w:cs="Times New Roman"/>
          <w:sz w:val="22"/>
        </w:rPr>
        <w:lastRenderedPageBreak/>
        <w:t>PV</w:t>
      </w:r>
      <w:r w:rsidR="0042167D">
        <w:rPr>
          <w:rFonts w:asciiTheme="minorHAnsi" w:hAnsiTheme="minorHAnsi" w:cs="Times New Roman"/>
          <w:sz w:val="22"/>
        </w:rPr>
        <w:t xml:space="preserve"> - </w:t>
      </w:r>
      <w:r w:rsidRPr="000A3298">
        <w:rPr>
          <w:rFonts w:asciiTheme="minorHAnsi" w:hAnsiTheme="minorHAnsi" w:cs="Times New Roman"/>
          <w:sz w:val="22"/>
        </w:rPr>
        <w:t xml:space="preserve"> je priemerný denný počet výkonov, ktorý sa určí ako počet výkonov, ktoré boli na zariadení urobené a vyúčtované za čas trvania prevádzky zariadenia počas príslušného kalendárneho roka, </w:t>
      </w:r>
    </w:p>
    <w:p w:rsidR="00EA3978" w:rsidRDefault="00EA3978" w:rsidP="0042167D">
      <w:pPr>
        <w:pStyle w:val="Odsekzoznamu"/>
        <w:autoSpaceDE w:val="0"/>
        <w:autoSpaceDN w:val="0"/>
        <w:adjustRightInd w:val="0"/>
        <w:spacing w:after="0" w:line="240" w:lineRule="auto"/>
        <w:ind w:left="993" w:hanging="426"/>
        <w:rPr>
          <w:rFonts w:asciiTheme="minorHAnsi" w:hAnsiTheme="minorHAnsi" w:cs="Times New Roman"/>
          <w:sz w:val="22"/>
        </w:rPr>
      </w:pPr>
      <w:r w:rsidRPr="000A3298">
        <w:rPr>
          <w:rFonts w:asciiTheme="minorHAnsi" w:hAnsiTheme="minorHAnsi" w:cs="Times New Roman"/>
          <w:sz w:val="22"/>
        </w:rPr>
        <w:t>PP</w:t>
      </w:r>
      <w:r w:rsidR="0042167D">
        <w:rPr>
          <w:rFonts w:asciiTheme="minorHAnsi" w:hAnsiTheme="minorHAnsi" w:cs="Times New Roman"/>
          <w:sz w:val="22"/>
        </w:rPr>
        <w:t xml:space="preserve">- </w:t>
      </w:r>
      <w:r w:rsidRPr="000A3298">
        <w:rPr>
          <w:rFonts w:asciiTheme="minorHAnsi" w:hAnsiTheme="minorHAnsi" w:cs="Times New Roman"/>
          <w:sz w:val="22"/>
        </w:rPr>
        <w:t xml:space="preserve"> je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 </w:t>
      </w:r>
    </w:p>
    <w:p w:rsidR="0042167D" w:rsidRPr="000A3298" w:rsidRDefault="0042167D" w:rsidP="00EA3978">
      <w:pPr>
        <w:pStyle w:val="Odsekzoznamu"/>
        <w:autoSpaceDE w:val="0"/>
        <w:autoSpaceDN w:val="0"/>
        <w:adjustRightInd w:val="0"/>
        <w:spacing w:after="0" w:line="240" w:lineRule="auto"/>
        <w:ind w:left="567" w:firstLine="0"/>
        <w:rPr>
          <w:rFonts w:asciiTheme="minorHAnsi" w:hAnsiTheme="minorHAnsi" w:cs="Times New Roman"/>
          <w:sz w:val="22"/>
        </w:rPr>
      </w:pPr>
    </w:p>
    <w:p w:rsidR="00EA3978" w:rsidRDefault="00EA3978" w:rsidP="0079637C">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sidRPr="000A3298">
        <w:rPr>
          <w:rFonts w:asciiTheme="minorHAnsi" w:hAnsiTheme="minorHAnsi" w:cs="Times New Roman"/>
          <w:sz w:val="22"/>
        </w:rPr>
        <w:t>Uplatnenie nároku na náhradu škody a ušlého príjmu sa uplatňuje na základe vyhodnotenia dostupnosti prevádzky CT zariadenia vždy za predchádzajúci kalendárny rok trvania kúpnej zmluvy. Prvým obdobím, za ktoré sa vyhodnocuje dostupnosť prevádzky CT zariadenia je obdobie začínajúce kalendárnym dňom nasledujúcim po dni nasadenia CT zariadenia do prevádzky a končiace 31. decembrom kalendárneho roka v ktorom bolo CT zariadenie nasadené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013F4A" w:rsidRDefault="00013F4A" w:rsidP="00013F4A">
      <w:pPr>
        <w:pStyle w:val="Odsekzoznamu"/>
        <w:autoSpaceDE w:val="0"/>
        <w:autoSpaceDN w:val="0"/>
        <w:adjustRightInd w:val="0"/>
        <w:spacing w:after="0" w:line="240" w:lineRule="auto"/>
        <w:ind w:left="567" w:firstLine="0"/>
        <w:rPr>
          <w:rFonts w:asciiTheme="minorHAnsi" w:hAnsiTheme="minorHAnsi" w:cs="Times New Roman"/>
          <w:sz w:val="22"/>
        </w:rPr>
      </w:pPr>
    </w:p>
    <w:p w:rsidR="0061556A" w:rsidRDefault="0079637C" w:rsidP="0079637C">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Pr>
          <w:rFonts w:asciiTheme="minorHAnsi" w:hAnsiTheme="minorHAnsi" w:cs="Times New Roman"/>
          <w:sz w:val="22"/>
        </w:rPr>
        <w:t>Pri vyhodnocovaní nedostupnosti prevádzky predmetu zmluvy sa do nedostupnosti predmetu zmluvy nebude počítať doba, počas ktorej je nedostupnosť spôsobená:</w:t>
      </w:r>
    </w:p>
    <w:p w:rsidR="0079637C" w:rsidRDefault="00F20910" w:rsidP="00F20910">
      <w:pPr>
        <w:pStyle w:val="Odsekzoznamu"/>
        <w:numPr>
          <w:ilvl w:val="0"/>
          <w:numId w:val="18"/>
        </w:numPr>
        <w:tabs>
          <w:tab w:val="left" w:pos="1701"/>
        </w:tabs>
        <w:autoSpaceDE w:val="0"/>
        <w:autoSpaceDN w:val="0"/>
        <w:adjustRightInd w:val="0"/>
        <w:spacing w:after="0" w:line="240" w:lineRule="auto"/>
        <w:ind w:left="1418" w:hanging="709"/>
        <w:rPr>
          <w:rFonts w:asciiTheme="minorHAnsi" w:hAnsiTheme="minorHAnsi" w:cs="Times New Roman"/>
          <w:sz w:val="22"/>
        </w:rPr>
      </w:pPr>
      <w:r>
        <w:rPr>
          <w:rFonts w:asciiTheme="minorHAnsi" w:hAnsiTheme="minorHAnsi" w:cs="Times New Roman"/>
          <w:sz w:val="22"/>
        </w:rPr>
        <w:t>nezabezpečením požadovanej súčinosti a vhodných prevádzkových podmienok zo strany kupujúceho (výpadok elektrickej energie, teroristický útok, vyššia moc, nesprístupnenie predmetu zmluvy bez zbytočného odkladu po príchode servisného technika dodávateľa a pod.),</w:t>
      </w:r>
    </w:p>
    <w:p w:rsidR="00F20910" w:rsidRDefault="00F20910" w:rsidP="00F20910">
      <w:pPr>
        <w:pStyle w:val="Odsekzoznamu"/>
        <w:numPr>
          <w:ilvl w:val="0"/>
          <w:numId w:val="18"/>
        </w:numPr>
        <w:tabs>
          <w:tab w:val="left" w:pos="1701"/>
        </w:tabs>
        <w:autoSpaceDE w:val="0"/>
        <w:autoSpaceDN w:val="0"/>
        <w:adjustRightInd w:val="0"/>
        <w:spacing w:after="0" w:line="240" w:lineRule="auto"/>
        <w:ind w:left="1418" w:hanging="709"/>
        <w:rPr>
          <w:rFonts w:asciiTheme="minorHAnsi" w:hAnsiTheme="minorHAnsi" w:cs="Times New Roman"/>
          <w:sz w:val="22"/>
        </w:rPr>
      </w:pPr>
      <w:r>
        <w:rPr>
          <w:rFonts w:asciiTheme="minorHAnsi" w:hAnsiTheme="minorHAnsi" w:cs="Times New Roman"/>
          <w:sz w:val="22"/>
        </w:rPr>
        <w:t>vandalizmom, neoprávneným používaním predmetu zmluvy, jeho používaním v rozpore s návodom na obsluhu a údržbu, v dôsledku vyššej moci,</w:t>
      </w:r>
    </w:p>
    <w:p w:rsidR="00F20910" w:rsidRDefault="00F479DA" w:rsidP="00F20910">
      <w:pPr>
        <w:pStyle w:val="Odsekzoznamu"/>
        <w:numPr>
          <w:ilvl w:val="0"/>
          <w:numId w:val="18"/>
        </w:numPr>
        <w:tabs>
          <w:tab w:val="left" w:pos="1701"/>
        </w:tabs>
        <w:autoSpaceDE w:val="0"/>
        <w:autoSpaceDN w:val="0"/>
        <w:adjustRightInd w:val="0"/>
        <w:spacing w:after="0" w:line="240" w:lineRule="auto"/>
        <w:ind w:left="1418" w:hanging="709"/>
        <w:rPr>
          <w:rFonts w:asciiTheme="minorHAnsi" w:hAnsiTheme="minorHAnsi" w:cs="Times New Roman"/>
          <w:sz w:val="22"/>
        </w:rPr>
      </w:pPr>
      <w:r>
        <w:rPr>
          <w:rFonts w:asciiTheme="minorHAnsi" w:hAnsiTheme="minorHAnsi" w:cs="Times New Roman"/>
          <w:sz w:val="22"/>
        </w:rPr>
        <w:t>čiastkovým výpadkom predmetu zmluvy alebo jeho úplným odstavením spôsobeným konaním zo strany kupujúceho alebo akejkoľvek tretej osoby,</w:t>
      </w:r>
    </w:p>
    <w:p w:rsidR="00F479DA" w:rsidRDefault="00F479DA" w:rsidP="00F20910">
      <w:pPr>
        <w:pStyle w:val="Odsekzoznamu"/>
        <w:numPr>
          <w:ilvl w:val="0"/>
          <w:numId w:val="18"/>
        </w:numPr>
        <w:tabs>
          <w:tab w:val="left" w:pos="1701"/>
        </w:tabs>
        <w:autoSpaceDE w:val="0"/>
        <w:autoSpaceDN w:val="0"/>
        <w:adjustRightInd w:val="0"/>
        <w:spacing w:after="0" w:line="240" w:lineRule="auto"/>
        <w:ind w:left="1418" w:hanging="709"/>
        <w:rPr>
          <w:rFonts w:asciiTheme="minorHAnsi" w:hAnsiTheme="minorHAnsi" w:cs="Times New Roman"/>
          <w:sz w:val="22"/>
        </w:rPr>
      </w:pPr>
      <w:r>
        <w:rPr>
          <w:rFonts w:asciiTheme="minorHAnsi" w:hAnsiTheme="minorHAnsi" w:cs="Times New Roman"/>
          <w:sz w:val="22"/>
        </w:rPr>
        <w:t>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rsidR="00013F4A" w:rsidRDefault="00013F4A" w:rsidP="00013F4A">
      <w:pPr>
        <w:pStyle w:val="Odsekzoznamu"/>
        <w:tabs>
          <w:tab w:val="left" w:pos="1701"/>
        </w:tabs>
        <w:autoSpaceDE w:val="0"/>
        <w:autoSpaceDN w:val="0"/>
        <w:adjustRightInd w:val="0"/>
        <w:spacing w:after="0" w:line="240" w:lineRule="auto"/>
        <w:ind w:left="1418" w:firstLine="0"/>
        <w:rPr>
          <w:rFonts w:asciiTheme="minorHAnsi" w:hAnsiTheme="minorHAnsi" w:cs="Times New Roman"/>
          <w:sz w:val="22"/>
        </w:rPr>
      </w:pPr>
    </w:p>
    <w:p w:rsidR="00352586" w:rsidRPr="00352586" w:rsidRDefault="00352586" w:rsidP="00352586">
      <w:pPr>
        <w:pStyle w:val="Odsekzoznamu"/>
        <w:numPr>
          <w:ilvl w:val="0"/>
          <w:numId w:val="14"/>
        </w:numPr>
        <w:autoSpaceDE w:val="0"/>
        <w:autoSpaceDN w:val="0"/>
        <w:adjustRightInd w:val="0"/>
        <w:spacing w:after="0" w:line="240" w:lineRule="auto"/>
        <w:ind w:left="567" w:hanging="567"/>
        <w:rPr>
          <w:rFonts w:asciiTheme="minorHAnsi" w:hAnsiTheme="minorHAnsi" w:cs="Times New Roman"/>
          <w:sz w:val="22"/>
        </w:rPr>
      </w:pPr>
      <w:r>
        <w:rPr>
          <w:rFonts w:asciiTheme="minorHAnsi" w:hAnsiTheme="minorHAnsi" w:cs="Times New Roman"/>
          <w:sz w:val="22"/>
        </w:rPr>
        <w:t>Predávajúci sa zaväzuje zabezpečiť pre kupujúceho v prípade potreby aj mimozáručný servis oprávnenými osobami. Poskytnutie mimozáručného servisu v konkrétnom prípade vykoná predávajúci výlučne na základe objednávateľom písomne vopred odsúhlasenej cenovej ponuky.</w:t>
      </w:r>
    </w:p>
    <w:p w:rsidR="00B33894" w:rsidRPr="000A3298" w:rsidRDefault="00B33894" w:rsidP="00D04C6B">
      <w:pPr>
        <w:autoSpaceDE w:val="0"/>
        <w:autoSpaceDN w:val="0"/>
        <w:adjustRightInd w:val="0"/>
        <w:spacing w:after="0" w:line="240" w:lineRule="auto"/>
        <w:jc w:val="both"/>
        <w:rPr>
          <w:rFonts w:ascii="Times New Roman" w:hAnsi="Times New Roman" w:cs="Times New Roman"/>
          <w:color w:val="FF0000"/>
          <w:sz w:val="24"/>
          <w:szCs w:val="24"/>
        </w:rPr>
      </w:pPr>
    </w:p>
    <w:p w:rsidR="00B33894" w:rsidRPr="000A3298" w:rsidRDefault="00B33894" w:rsidP="00D04C6B">
      <w:pPr>
        <w:autoSpaceDE w:val="0"/>
        <w:autoSpaceDN w:val="0"/>
        <w:adjustRightInd w:val="0"/>
        <w:spacing w:after="0" w:line="240" w:lineRule="auto"/>
        <w:jc w:val="both"/>
        <w:rPr>
          <w:rFonts w:ascii="Times New Roman" w:hAnsi="Times New Roman" w:cs="Times New Roman"/>
          <w:color w:val="FF0000"/>
          <w:sz w:val="24"/>
          <w:szCs w:val="24"/>
        </w:rPr>
      </w:pPr>
    </w:p>
    <w:p w:rsidR="00B33894" w:rsidRPr="000A3298" w:rsidRDefault="00B33894" w:rsidP="00D04C6B">
      <w:pPr>
        <w:autoSpaceDE w:val="0"/>
        <w:autoSpaceDN w:val="0"/>
        <w:adjustRightInd w:val="0"/>
        <w:spacing w:after="0" w:line="240" w:lineRule="auto"/>
        <w:jc w:val="both"/>
        <w:rPr>
          <w:rFonts w:ascii="Times New Roman" w:hAnsi="Times New Roman" w:cs="Times New Roman"/>
          <w:color w:val="FF0000"/>
          <w:sz w:val="24"/>
          <w:szCs w:val="24"/>
        </w:rPr>
      </w:pPr>
    </w:p>
    <w:p w:rsidR="00B33894" w:rsidRPr="000A3298" w:rsidRDefault="00B33894" w:rsidP="00B33894">
      <w:pPr>
        <w:pStyle w:val="Odsekzoznamu"/>
        <w:numPr>
          <w:ilvl w:val="0"/>
          <w:numId w:val="1"/>
        </w:numPr>
        <w:spacing w:after="0" w:line="240" w:lineRule="auto"/>
        <w:ind w:right="423"/>
        <w:jc w:val="center"/>
        <w:rPr>
          <w:rFonts w:asciiTheme="minorHAnsi" w:hAnsiTheme="minorHAnsi" w:cs="Times New Roman"/>
          <w:color w:val="FF0000"/>
          <w:sz w:val="22"/>
        </w:rPr>
      </w:pPr>
    </w:p>
    <w:p w:rsidR="00B33894" w:rsidRPr="000A3298" w:rsidRDefault="00B33894" w:rsidP="00B33894">
      <w:pPr>
        <w:autoSpaceDE w:val="0"/>
        <w:autoSpaceDN w:val="0"/>
        <w:adjustRightInd w:val="0"/>
        <w:spacing w:after="0" w:line="240" w:lineRule="auto"/>
        <w:jc w:val="center"/>
        <w:rPr>
          <w:rFonts w:cs="Times New Roman"/>
          <w:b/>
        </w:rPr>
      </w:pPr>
      <w:r w:rsidRPr="000A3298">
        <w:rPr>
          <w:rFonts w:cs="Times New Roman"/>
          <w:b/>
        </w:rPr>
        <w:t>Zmluvné sankcie a zodpovednosť za škodu</w:t>
      </w:r>
    </w:p>
    <w:p w:rsidR="00B33894" w:rsidRPr="000A3298" w:rsidRDefault="00B33894" w:rsidP="00D04C6B">
      <w:pPr>
        <w:autoSpaceDE w:val="0"/>
        <w:autoSpaceDN w:val="0"/>
        <w:adjustRightInd w:val="0"/>
        <w:spacing w:after="0" w:line="240" w:lineRule="auto"/>
        <w:jc w:val="both"/>
        <w:rPr>
          <w:rFonts w:ascii="Times New Roman" w:hAnsi="Times New Roman" w:cs="Times New Roman"/>
          <w:color w:val="FF0000"/>
          <w:sz w:val="24"/>
          <w:szCs w:val="24"/>
        </w:rPr>
      </w:pPr>
    </w:p>
    <w:p w:rsidR="00B33894" w:rsidRPr="00013F4A" w:rsidRDefault="00195FA0" w:rsidP="00195FA0">
      <w:pPr>
        <w:pStyle w:val="Odsekzoznamu"/>
        <w:numPr>
          <w:ilvl w:val="0"/>
          <w:numId w:val="19"/>
        </w:numPr>
        <w:autoSpaceDE w:val="0"/>
        <w:autoSpaceDN w:val="0"/>
        <w:adjustRightInd w:val="0"/>
        <w:spacing w:after="0" w:line="240" w:lineRule="auto"/>
        <w:ind w:left="567" w:hanging="567"/>
        <w:rPr>
          <w:rFonts w:ascii="Times New Roman" w:hAnsi="Times New Roman" w:cs="Times New Roman"/>
          <w:color w:val="auto"/>
          <w:sz w:val="24"/>
          <w:szCs w:val="24"/>
        </w:rPr>
      </w:pPr>
      <w:r w:rsidRPr="00195FA0">
        <w:rPr>
          <w:rFonts w:asciiTheme="minorHAnsi" w:hAnsiTheme="minorHAnsi" w:cs="Times New Roman"/>
          <w:color w:val="auto"/>
          <w:sz w:val="22"/>
        </w:rPr>
        <w:t>V</w:t>
      </w:r>
      <w:r>
        <w:rPr>
          <w:rFonts w:asciiTheme="minorHAnsi" w:hAnsiTheme="minorHAnsi" w:cs="Times New Roman"/>
          <w:color w:val="auto"/>
          <w:sz w:val="22"/>
        </w:rPr>
        <w:t> </w:t>
      </w:r>
      <w:r w:rsidRPr="00195FA0">
        <w:rPr>
          <w:rFonts w:asciiTheme="minorHAnsi" w:hAnsiTheme="minorHAnsi" w:cs="Times New Roman"/>
          <w:color w:val="auto"/>
          <w:sz w:val="22"/>
        </w:rPr>
        <w:t>p</w:t>
      </w:r>
      <w:r>
        <w:rPr>
          <w:rFonts w:asciiTheme="minorHAnsi" w:hAnsiTheme="minorHAnsi" w:cs="Times New Roman"/>
          <w:color w:val="auto"/>
          <w:sz w:val="22"/>
        </w:rPr>
        <w:t>rípade omeškania predávajúceho s riadnym dodaním tovaru, má kupujúci nárok na zmluvnú pokutu vo výške 0,1 % z ceny nedodaného plnenia bez DPH, s ktorým je predávajúci v omeškaní, a to za každý aj začatý deň omeškania, maximálne však do výšky 100 % z kúpnej ceny bez DPH podľa tejto zmluvy.</w:t>
      </w:r>
    </w:p>
    <w:p w:rsidR="00013F4A" w:rsidRPr="00910CC5" w:rsidRDefault="00013F4A" w:rsidP="00013F4A">
      <w:pPr>
        <w:pStyle w:val="Odsekzoznamu"/>
        <w:autoSpaceDE w:val="0"/>
        <w:autoSpaceDN w:val="0"/>
        <w:adjustRightInd w:val="0"/>
        <w:spacing w:after="0" w:line="240" w:lineRule="auto"/>
        <w:ind w:left="567" w:firstLine="0"/>
        <w:rPr>
          <w:rFonts w:ascii="Times New Roman" w:hAnsi="Times New Roman" w:cs="Times New Roman"/>
          <w:color w:val="auto"/>
          <w:sz w:val="24"/>
          <w:szCs w:val="24"/>
        </w:rPr>
      </w:pPr>
    </w:p>
    <w:p w:rsidR="00910CC5" w:rsidRPr="00013F4A" w:rsidRDefault="00910CC5" w:rsidP="00195FA0">
      <w:pPr>
        <w:pStyle w:val="Odsekzoznamu"/>
        <w:numPr>
          <w:ilvl w:val="0"/>
          <w:numId w:val="19"/>
        </w:numPr>
        <w:autoSpaceDE w:val="0"/>
        <w:autoSpaceDN w:val="0"/>
        <w:adjustRightInd w:val="0"/>
        <w:spacing w:after="0" w:line="240" w:lineRule="auto"/>
        <w:ind w:left="567" w:hanging="567"/>
        <w:rPr>
          <w:rFonts w:ascii="Times New Roman" w:hAnsi="Times New Roman" w:cs="Times New Roman"/>
          <w:color w:val="auto"/>
          <w:sz w:val="24"/>
          <w:szCs w:val="24"/>
        </w:rPr>
      </w:pPr>
      <w:r>
        <w:rPr>
          <w:rFonts w:asciiTheme="minorHAnsi" w:hAnsiTheme="minorHAnsi" w:cs="Times New Roman"/>
          <w:color w:val="auto"/>
          <w:sz w:val="22"/>
        </w:rPr>
        <w:lastRenderedPageBreak/>
        <w:t>V prípade omeškania predávajúceho s termínmi plnenia služieb počas záručnej doby, má kupujúci nárok na zmluvné pokuty vo výške a za podmienok podľa Článku 6 tejto zmluvy, maximálne však do výšky 100 % z kúpnej ceny bez DPH podľa tejto zmluvy.</w:t>
      </w:r>
    </w:p>
    <w:p w:rsidR="00013F4A" w:rsidRPr="00013F4A" w:rsidRDefault="00013F4A" w:rsidP="00013F4A">
      <w:pPr>
        <w:pStyle w:val="Odsekzoznamu"/>
        <w:rPr>
          <w:rFonts w:ascii="Times New Roman" w:hAnsi="Times New Roman" w:cs="Times New Roman"/>
          <w:color w:val="auto"/>
          <w:sz w:val="24"/>
          <w:szCs w:val="24"/>
        </w:rPr>
      </w:pPr>
    </w:p>
    <w:p w:rsidR="00013F4A" w:rsidRPr="00910CC5" w:rsidRDefault="00013F4A" w:rsidP="00013F4A">
      <w:pPr>
        <w:pStyle w:val="Odsekzoznamu"/>
        <w:autoSpaceDE w:val="0"/>
        <w:autoSpaceDN w:val="0"/>
        <w:adjustRightInd w:val="0"/>
        <w:spacing w:after="0" w:line="240" w:lineRule="auto"/>
        <w:ind w:left="567" w:firstLine="0"/>
        <w:rPr>
          <w:rFonts w:ascii="Times New Roman" w:hAnsi="Times New Roman" w:cs="Times New Roman"/>
          <w:color w:val="auto"/>
          <w:sz w:val="24"/>
          <w:szCs w:val="24"/>
        </w:rPr>
      </w:pPr>
    </w:p>
    <w:p w:rsidR="00910CC5" w:rsidRDefault="009D5A22" w:rsidP="00195FA0">
      <w:pPr>
        <w:pStyle w:val="Odsekzoznamu"/>
        <w:numPr>
          <w:ilvl w:val="0"/>
          <w:numId w:val="19"/>
        </w:numPr>
        <w:autoSpaceDE w:val="0"/>
        <w:autoSpaceDN w:val="0"/>
        <w:adjustRightInd w:val="0"/>
        <w:spacing w:after="0" w:line="240" w:lineRule="auto"/>
        <w:ind w:left="567" w:hanging="567"/>
        <w:rPr>
          <w:rFonts w:asciiTheme="minorHAnsi" w:hAnsiTheme="minorHAnsi" w:cs="Times New Roman"/>
          <w:color w:val="auto"/>
          <w:sz w:val="22"/>
        </w:rPr>
      </w:pPr>
      <w:r w:rsidRPr="00414B9E">
        <w:rPr>
          <w:rFonts w:asciiTheme="minorHAnsi" w:hAnsiTheme="minorHAnsi" w:cs="Times New Roman"/>
          <w:color w:val="auto"/>
          <w:sz w:val="22"/>
        </w:rPr>
        <w:t xml:space="preserve">Zaplatenie zmluvnej pokuty nezbavuje dodávateľa povinnosti dodať príslušné omeškané plnenie v zmysle tejto zmluvy. </w:t>
      </w:r>
    </w:p>
    <w:p w:rsidR="00013F4A" w:rsidRPr="00414B9E" w:rsidRDefault="00013F4A" w:rsidP="00013F4A">
      <w:pPr>
        <w:pStyle w:val="Odsekzoznamu"/>
        <w:autoSpaceDE w:val="0"/>
        <w:autoSpaceDN w:val="0"/>
        <w:adjustRightInd w:val="0"/>
        <w:spacing w:after="0" w:line="240" w:lineRule="auto"/>
        <w:ind w:left="567" w:firstLine="0"/>
        <w:rPr>
          <w:rFonts w:asciiTheme="minorHAnsi" w:hAnsiTheme="minorHAnsi" w:cs="Times New Roman"/>
          <w:color w:val="auto"/>
          <w:sz w:val="22"/>
        </w:rPr>
      </w:pPr>
    </w:p>
    <w:p w:rsidR="00651D65" w:rsidRDefault="00651D65" w:rsidP="00195FA0">
      <w:pPr>
        <w:pStyle w:val="Odsekzoznamu"/>
        <w:numPr>
          <w:ilvl w:val="0"/>
          <w:numId w:val="19"/>
        </w:numPr>
        <w:autoSpaceDE w:val="0"/>
        <w:autoSpaceDN w:val="0"/>
        <w:adjustRightInd w:val="0"/>
        <w:spacing w:after="0" w:line="240" w:lineRule="auto"/>
        <w:ind w:left="567" w:hanging="567"/>
        <w:rPr>
          <w:rFonts w:asciiTheme="minorHAnsi" w:hAnsiTheme="minorHAnsi" w:cs="Times New Roman"/>
          <w:color w:val="auto"/>
          <w:sz w:val="22"/>
        </w:rPr>
      </w:pPr>
      <w:r w:rsidRPr="00414B9E">
        <w:rPr>
          <w:rFonts w:asciiTheme="minorHAnsi" w:hAnsiTheme="minorHAnsi" w:cs="Times New Roman"/>
          <w:color w:val="auto"/>
          <w:sz w:val="22"/>
        </w:rPr>
        <w:t>V prípade omeškania s plnením peňažného záväzku podľa tejto zmluvy, je veriteľ oprávnený fakturovať dlžníkovi úrok z omeškania v zmysle platných právnych predpisov.</w:t>
      </w:r>
    </w:p>
    <w:p w:rsidR="00013F4A" w:rsidRPr="00013F4A" w:rsidRDefault="00013F4A" w:rsidP="00013F4A">
      <w:pPr>
        <w:pStyle w:val="Odsekzoznamu"/>
        <w:rPr>
          <w:rFonts w:asciiTheme="minorHAnsi" w:hAnsiTheme="minorHAnsi" w:cs="Times New Roman"/>
          <w:color w:val="auto"/>
          <w:sz w:val="22"/>
        </w:rPr>
      </w:pPr>
    </w:p>
    <w:p w:rsidR="00651D65" w:rsidRDefault="00651D65" w:rsidP="00195FA0">
      <w:pPr>
        <w:pStyle w:val="Odsekzoznamu"/>
        <w:numPr>
          <w:ilvl w:val="0"/>
          <w:numId w:val="19"/>
        </w:numPr>
        <w:autoSpaceDE w:val="0"/>
        <w:autoSpaceDN w:val="0"/>
        <w:adjustRightInd w:val="0"/>
        <w:spacing w:after="0" w:line="240" w:lineRule="auto"/>
        <w:ind w:left="567" w:hanging="567"/>
        <w:rPr>
          <w:rFonts w:asciiTheme="minorHAnsi" w:hAnsiTheme="minorHAnsi" w:cs="Times New Roman"/>
          <w:color w:val="auto"/>
          <w:sz w:val="22"/>
        </w:rPr>
      </w:pPr>
      <w:r w:rsidRPr="00414B9E">
        <w:rPr>
          <w:rFonts w:asciiTheme="minorHAnsi" w:hAnsiTheme="minorHAnsi" w:cs="Times New Roman"/>
          <w:color w:val="auto"/>
          <w:sz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013F4A" w:rsidRPr="00013F4A" w:rsidRDefault="00013F4A" w:rsidP="00013F4A">
      <w:pPr>
        <w:pStyle w:val="Odsekzoznamu"/>
        <w:rPr>
          <w:rFonts w:asciiTheme="minorHAnsi" w:hAnsiTheme="minorHAnsi" w:cs="Times New Roman"/>
          <w:color w:val="auto"/>
          <w:sz w:val="22"/>
        </w:rPr>
      </w:pPr>
    </w:p>
    <w:p w:rsidR="00F630A0" w:rsidRDefault="00F630A0" w:rsidP="00195FA0">
      <w:pPr>
        <w:pStyle w:val="Odsekzoznamu"/>
        <w:numPr>
          <w:ilvl w:val="0"/>
          <w:numId w:val="19"/>
        </w:numPr>
        <w:autoSpaceDE w:val="0"/>
        <w:autoSpaceDN w:val="0"/>
        <w:adjustRightInd w:val="0"/>
        <w:spacing w:after="0" w:line="240" w:lineRule="auto"/>
        <w:ind w:left="567" w:hanging="567"/>
        <w:rPr>
          <w:rFonts w:asciiTheme="minorHAnsi" w:hAnsiTheme="minorHAnsi" w:cs="Times New Roman"/>
          <w:color w:val="auto"/>
          <w:sz w:val="22"/>
        </w:rPr>
      </w:pPr>
      <w:r w:rsidRPr="00414B9E">
        <w:rPr>
          <w:rFonts w:asciiTheme="minorHAnsi" w:hAnsiTheme="minorHAnsi" w:cs="Times New Roman"/>
          <w:color w:val="auto"/>
          <w:sz w:val="22"/>
        </w:rPr>
        <w:t xml:space="preserve">Uplatnením majetkových sankcií nie je dotknuté právo zmluvnej strany na náhradu škody, a to vo výške presahujúcej zmluvnú pokutu. </w:t>
      </w:r>
    </w:p>
    <w:p w:rsidR="00013F4A" w:rsidRPr="00013F4A" w:rsidRDefault="00013F4A" w:rsidP="00013F4A">
      <w:pPr>
        <w:pStyle w:val="Odsekzoznamu"/>
        <w:rPr>
          <w:rFonts w:asciiTheme="minorHAnsi" w:hAnsiTheme="minorHAnsi" w:cs="Times New Roman"/>
          <w:color w:val="auto"/>
          <w:sz w:val="22"/>
        </w:rPr>
      </w:pPr>
    </w:p>
    <w:p w:rsidR="002934A6" w:rsidRDefault="00F630A0" w:rsidP="00195FA0">
      <w:pPr>
        <w:pStyle w:val="Odsekzoznamu"/>
        <w:numPr>
          <w:ilvl w:val="0"/>
          <w:numId w:val="19"/>
        </w:numPr>
        <w:autoSpaceDE w:val="0"/>
        <w:autoSpaceDN w:val="0"/>
        <w:adjustRightInd w:val="0"/>
        <w:spacing w:after="0" w:line="240" w:lineRule="auto"/>
        <w:ind w:left="567" w:hanging="567"/>
        <w:rPr>
          <w:rFonts w:asciiTheme="minorHAnsi" w:hAnsiTheme="minorHAnsi" w:cs="Times New Roman"/>
          <w:color w:val="auto"/>
          <w:sz w:val="22"/>
        </w:rPr>
      </w:pPr>
      <w:r w:rsidRPr="00414B9E">
        <w:rPr>
          <w:rFonts w:asciiTheme="minorHAnsi" w:hAnsiTheme="minorHAnsi" w:cs="Times New Roman"/>
          <w:color w:val="auto"/>
          <w:sz w:val="22"/>
        </w:rPr>
        <w:t>Zmluvné strany vyhlasujú, že si budú poskytovať potrebnú súčinnosť pri plnení záväzkov vyplývajúcich z tejto zmluvy a navzájom si budú oznamovať všekty okolnosti a informácie, ktoré majú alebo môžu mať vplyv na jej plnenie.</w:t>
      </w:r>
    </w:p>
    <w:p w:rsidR="00013F4A" w:rsidRPr="00013F4A" w:rsidRDefault="00013F4A" w:rsidP="00013F4A">
      <w:pPr>
        <w:pStyle w:val="Odsekzoznamu"/>
        <w:rPr>
          <w:rFonts w:asciiTheme="minorHAnsi" w:hAnsiTheme="minorHAnsi" w:cs="Times New Roman"/>
          <w:color w:val="auto"/>
          <w:sz w:val="22"/>
        </w:rPr>
      </w:pPr>
    </w:p>
    <w:p w:rsidR="00F630A0" w:rsidRDefault="00414B9E" w:rsidP="00195FA0">
      <w:pPr>
        <w:pStyle w:val="Odsekzoznamu"/>
        <w:numPr>
          <w:ilvl w:val="0"/>
          <w:numId w:val="19"/>
        </w:numPr>
        <w:autoSpaceDE w:val="0"/>
        <w:autoSpaceDN w:val="0"/>
        <w:adjustRightInd w:val="0"/>
        <w:spacing w:after="0" w:line="240" w:lineRule="auto"/>
        <w:ind w:left="567" w:hanging="567"/>
        <w:rPr>
          <w:rFonts w:asciiTheme="minorHAnsi" w:hAnsiTheme="minorHAnsi" w:cs="Times New Roman"/>
          <w:color w:val="auto"/>
          <w:sz w:val="22"/>
        </w:rPr>
      </w:pPr>
      <w:r w:rsidRPr="00414B9E">
        <w:rPr>
          <w:rFonts w:asciiTheme="minorHAnsi" w:hAnsiTheme="minorHAnsi" w:cs="Times New Roman"/>
          <w:color w:val="auto"/>
          <w:sz w:val="22"/>
        </w:rPr>
        <w:t xml:space="preserve">Každá zmluvná </w:t>
      </w:r>
      <w:r w:rsidR="00F630A0" w:rsidRPr="00414B9E">
        <w:rPr>
          <w:rFonts w:asciiTheme="minorHAnsi" w:hAnsiTheme="minorHAnsi" w:cs="Times New Roman"/>
          <w:color w:val="auto"/>
          <w:sz w:val="22"/>
        </w:rPr>
        <w:t xml:space="preserve"> </w:t>
      </w:r>
      <w:r w:rsidRPr="00414B9E">
        <w:rPr>
          <w:rFonts w:asciiTheme="minorHAnsi" w:hAnsiTheme="minorHAnsi" w:cs="Times New Roman"/>
          <w:color w:val="auto"/>
          <w:sz w:val="22"/>
        </w:rPr>
        <w:t>strana zodpovedá za priamu škodu spôsobenú druhej zmluvnej strane v súvislosti s plnením tejto zmluvy.</w:t>
      </w:r>
    </w:p>
    <w:p w:rsidR="00013F4A" w:rsidRPr="00013F4A" w:rsidRDefault="00013F4A" w:rsidP="00013F4A">
      <w:pPr>
        <w:pStyle w:val="Odsekzoznamu"/>
        <w:rPr>
          <w:rFonts w:asciiTheme="minorHAnsi" w:hAnsiTheme="minorHAnsi" w:cs="Times New Roman"/>
          <w:color w:val="auto"/>
          <w:sz w:val="22"/>
        </w:rPr>
      </w:pPr>
    </w:p>
    <w:p w:rsidR="00D60861" w:rsidRDefault="00D60861" w:rsidP="00195FA0">
      <w:pPr>
        <w:pStyle w:val="Odsekzoznamu"/>
        <w:numPr>
          <w:ilvl w:val="0"/>
          <w:numId w:val="19"/>
        </w:numPr>
        <w:autoSpaceDE w:val="0"/>
        <w:autoSpaceDN w:val="0"/>
        <w:adjustRightInd w:val="0"/>
        <w:spacing w:after="0" w:line="240" w:lineRule="auto"/>
        <w:ind w:left="567" w:hanging="567"/>
        <w:rPr>
          <w:rFonts w:asciiTheme="minorHAnsi" w:hAnsiTheme="minorHAnsi" w:cs="Times New Roman"/>
          <w:color w:val="auto"/>
          <w:sz w:val="22"/>
        </w:rPr>
      </w:pPr>
      <w:r>
        <w:rPr>
          <w:rFonts w:asciiTheme="minorHAnsi" w:hAnsiTheme="minorHAnsi" w:cs="Times New Roman"/>
          <w:color w:val="auto"/>
          <w:sz w:val="22"/>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rsidR="00013F4A" w:rsidRPr="00013F4A" w:rsidRDefault="00013F4A" w:rsidP="00013F4A">
      <w:pPr>
        <w:pStyle w:val="Odsekzoznamu"/>
        <w:rPr>
          <w:rFonts w:asciiTheme="minorHAnsi" w:hAnsiTheme="minorHAnsi" w:cs="Times New Roman"/>
          <w:color w:val="auto"/>
          <w:sz w:val="22"/>
        </w:rPr>
      </w:pPr>
    </w:p>
    <w:p w:rsidR="00D60861" w:rsidRDefault="00D60861" w:rsidP="00195FA0">
      <w:pPr>
        <w:pStyle w:val="Odsekzoznamu"/>
        <w:numPr>
          <w:ilvl w:val="0"/>
          <w:numId w:val="19"/>
        </w:numPr>
        <w:autoSpaceDE w:val="0"/>
        <w:autoSpaceDN w:val="0"/>
        <w:adjustRightInd w:val="0"/>
        <w:spacing w:after="0" w:line="240" w:lineRule="auto"/>
        <w:ind w:left="567" w:hanging="567"/>
        <w:rPr>
          <w:rFonts w:asciiTheme="minorHAnsi" w:hAnsiTheme="minorHAnsi" w:cs="Times New Roman"/>
          <w:color w:val="auto"/>
          <w:sz w:val="22"/>
        </w:rPr>
      </w:pPr>
      <w:r>
        <w:rPr>
          <w:rFonts w:asciiTheme="minorHAnsi" w:hAnsiTheme="minorHAnsi" w:cs="Times New Roman"/>
          <w:color w:val="auto"/>
          <w:sz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okonosti, ktoré nie sú závislé od vôle zmluvných strán a ani ich nemôžu zmluvné strany ovplyvniť, ako napr. štrajk, epidémia, požiar ,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w:t>
      </w:r>
      <w:r w:rsidR="00B325A1">
        <w:rPr>
          <w:rFonts w:asciiTheme="minorHAnsi" w:hAnsiTheme="minorHAnsi" w:cs="Times New Roman"/>
          <w:color w:val="auto"/>
          <w:sz w:val="22"/>
        </w:rPr>
        <w:t xml:space="preserve">zákona č. 513/1991 Zb. </w:t>
      </w:r>
      <w:r>
        <w:rPr>
          <w:rFonts w:asciiTheme="minorHAnsi" w:hAnsiTheme="minorHAnsi" w:cs="Times New Roman"/>
          <w:color w:val="auto"/>
          <w:sz w:val="22"/>
        </w:rPr>
        <w:t>Obchodného zákonníka</w:t>
      </w:r>
      <w:r w:rsidR="00B325A1">
        <w:rPr>
          <w:rFonts w:asciiTheme="minorHAnsi" w:hAnsiTheme="minorHAnsi" w:cs="Times New Roman"/>
          <w:color w:val="auto"/>
          <w:sz w:val="22"/>
        </w:rPr>
        <w:t xml:space="preserve"> v znení neskorších predpisov (ďalej len „Obchodný zákonník“)</w:t>
      </w:r>
      <w:r>
        <w:rPr>
          <w:rFonts w:asciiTheme="minorHAnsi" w:hAnsiTheme="minorHAnsi" w:cs="Times New Roman"/>
          <w:color w:val="auto"/>
          <w:sz w:val="22"/>
        </w:rPr>
        <w:t xml:space="preserve">. </w:t>
      </w:r>
    </w:p>
    <w:p w:rsidR="00013F4A" w:rsidRPr="00013F4A" w:rsidRDefault="00013F4A" w:rsidP="00013F4A">
      <w:pPr>
        <w:pStyle w:val="Odsekzoznamu"/>
        <w:rPr>
          <w:rFonts w:asciiTheme="minorHAnsi" w:hAnsiTheme="minorHAnsi" w:cs="Times New Roman"/>
          <w:color w:val="auto"/>
          <w:sz w:val="22"/>
        </w:rPr>
      </w:pPr>
    </w:p>
    <w:p w:rsidR="009E4910" w:rsidRDefault="009E4910" w:rsidP="00195FA0">
      <w:pPr>
        <w:pStyle w:val="Odsekzoznamu"/>
        <w:numPr>
          <w:ilvl w:val="0"/>
          <w:numId w:val="19"/>
        </w:numPr>
        <w:autoSpaceDE w:val="0"/>
        <w:autoSpaceDN w:val="0"/>
        <w:adjustRightInd w:val="0"/>
        <w:spacing w:after="0" w:line="240" w:lineRule="auto"/>
        <w:ind w:left="567" w:hanging="567"/>
        <w:rPr>
          <w:rFonts w:asciiTheme="minorHAnsi" w:hAnsiTheme="minorHAnsi" w:cs="Times New Roman"/>
          <w:color w:val="auto"/>
          <w:sz w:val="22"/>
        </w:rPr>
      </w:pPr>
      <w:r>
        <w:rPr>
          <w:rFonts w:asciiTheme="minorHAnsi" w:hAnsiTheme="minorHAnsi" w:cs="Times New Roman"/>
          <w:color w:val="auto"/>
          <w:sz w:val="22"/>
        </w:rPr>
        <w:t xml:space="preserve">Účinky vylučujúce zodpovednosť sú obmedzené na dobu, pokiaľ trvá prekážka, s ktorou sú účinky spojené.  Ustanovenie prvej vety bodu 7.10 sa uplatní za predpokladu, že druhá zmluvná strana bola písomne oboznámená o týchto okolnostiach a o predpokladanej dobe ich trvania postihnutou stranou, bezodkladne ako sa o nich dozvedela. </w:t>
      </w:r>
    </w:p>
    <w:p w:rsidR="00013F4A" w:rsidRPr="00013F4A" w:rsidRDefault="00013F4A" w:rsidP="00013F4A">
      <w:pPr>
        <w:pStyle w:val="Odsekzoznamu"/>
        <w:rPr>
          <w:rFonts w:asciiTheme="minorHAnsi" w:hAnsiTheme="minorHAnsi" w:cs="Times New Roman"/>
          <w:color w:val="auto"/>
          <w:sz w:val="22"/>
        </w:rPr>
      </w:pPr>
    </w:p>
    <w:p w:rsidR="00420738" w:rsidRDefault="00420738" w:rsidP="00195FA0">
      <w:pPr>
        <w:pStyle w:val="Odsekzoznamu"/>
        <w:numPr>
          <w:ilvl w:val="0"/>
          <w:numId w:val="19"/>
        </w:numPr>
        <w:autoSpaceDE w:val="0"/>
        <w:autoSpaceDN w:val="0"/>
        <w:adjustRightInd w:val="0"/>
        <w:spacing w:after="0" w:line="240" w:lineRule="auto"/>
        <w:ind w:left="567" w:hanging="567"/>
        <w:rPr>
          <w:rFonts w:asciiTheme="minorHAnsi" w:hAnsiTheme="minorHAnsi" w:cs="Times New Roman"/>
          <w:color w:val="auto"/>
          <w:sz w:val="22"/>
        </w:rPr>
      </w:pPr>
      <w:r>
        <w:rPr>
          <w:rFonts w:asciiTheme="minorHAnsi" w:hAnsiTheme="minorHAnsi" w:cs="Times New Roman"/>
          <w:color w:val="auto"/>
          <w:sz w:val="22"/>
        </w:rPr>
        <w:t>V prípade, ak nastanú prekážky vyššej moci, je zmluvná strana, ktorej sa prekážka týka, povinná bezodkladne infmormovať druhú zmluvnú stranu o povahe, začiatku a konci udalosti vyššej moci, ktorá bráni v plnení povinností podľa tejto zmluvy.</w:t>
      </w:r>
    </w:p>
    <w:p w:rsidR="00013F4A" w:rsidRPr="00013F4A" w:rsidRDefault="00013F4A" w:rsidP="00013F4A">
      <w:pPr>
        <w:pStyle w:val="Odsekzoznamu"/>
        <w:rPr>
          <w:rFonts w:asciiTheme="minorHAnsi" w:hAnsiTheme="minorHAnsi" w:cs="Times New Roman"/>
          <w:color w:val="auto"/>
          <w:sz w:val="22"/>
        </w:rPr>
      </w:pPr>
    </w:p>
    <w:p w:rsidR="00420738" w:rsidRDefault="00420738" w:rsidP="00195FA0">
      <w:pPr>
        <w:pStyle w:val="Odsekzoznamu"/>
        <w:numPr>
          <w:ilvl w:val="0"/>
          <w:numId w:val="19"/>
        </w:numPr>
        <w:autoSpaceDE w:val="0"/>
        <w:autoSpaceDN w:val="0"/>
        <w:adjustRightInd w:val="0"/>
        <w:spacing w:after="0" w:line="240" w:lineRule="auto"/>
        <w:ind w:left="567" w:hanging="567"/>
        <w:rPr>
          <w:rFonts w:asciiTheme="minorHAnsi" w:hAnsiTheme="minorHAnsi" w:cs="Times New Roman"/>
          <w:color w:val="auto"/>
          <w:sz w:val="22"/>
        </w:rPr>
      </w:pPr>
      <w:r>
        <w:rPr>
          <w:rFonts w:asciiTheme="minorHAnsi" w:hAnsiTheme="minorHAnsi" w:cs="Times New Roman"/>
          <w:color w:val="auto"/>
          <w:sz w:val="22"/>
        </w:rPr>
        <w:lastRenderedPageBreak/>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w:t>
      </w:r>
      <w:r w:rsidR="00863897">
        <w:rPr>
          <w:rFonts w:asciiTheme="minorHAnsi" w:hAnsiTheme="minorHAnsi" w:cs="Times New Roman"/>
          <w:color w:val="auto"/>
          <w:sz w:val="22"/>
        </w:rPr>
        <w:t xml:space="preserve">právo od tejto zmluvy odstúpiť, pričom účinky odstúpenia nastávajú dňom doručenia písomného oznámenia o odstúpení od zmluvy druhej zmluvnej strane. </w:t>
      </w:r>
    </w:p>
    <w:p w:rsidR="00412AE2" w:rsidRPr="00412AE2" w:rsidRDefault="00412AE2" w:rsidP="00412AE2">
      <w:pPr>
        <w:pStyle w:val="Odsekzoznamu"/>
        <w:rPr>
          <w:rFonts w:asciiTheme="minorHAnsi" w:hAnsiTheme="minorHAnsi" w:cs="Times New Roman"/>
          <w:color w:val="auto"/>
          <w:sz w:val="22"/>
        </w:rPr>
      </w:pPr>
    </w:p>
    <w:p w:rsidR="00D03DA1" w:rsidRPr="00414B9E" w:rsidRDefault="00D03DA1" w:rsidP="00195FA0">
      <w:pPr>
        <w:pStyle w:val="Odsekzoznamu"/>
        <w:numPr>
          <w:ilvl w:val="0"/>
          <w:numId w:val="19"/>
        </w:numPr>
        <w:autoSpaceDE w:val="0"/>
        <w:autoSpaceDN w:val="0"/>
        <w:adjustRightInd w:val="0"/>
        <w:spacing w:after="0" w:line="240" w:lineRule="auto"/>
        <w:ind w:left="567" w:hanging="567"/>
        <w:rPr>
          <w:rFonts w:asciiTheme="minorHAnsi" w:hAnsiTheme="minorHAnsi" w:cs="Times New Roman"/>
          <w:color w:val="auto"/>
          <w:sz w:val="22"/>
        </w:rPr>
      </w:pPr>
      <w:r>
        <w:rPr>
          <w:rFonts w:asciiTheme="minorHAnsi" w:hAnsiTheme="minorHAnsi" w:cs="Times New Roman"/>
          <w:color w:val="auto"/>
          <w:sz w:val="22"/>
        </w:rPr>
        <w:t xml:space="preserve">Žiadna zmluvná strana nebude zodpovedná druhej zmluvnej strane za nesplnenie alebo omeškanie s plnením svojich zmluvných závňzkov, ak takéto omeškanie alebo neplnenie bude spôsobené v dôsledku neposkytnutia súčinnosti druhej zmluvnej strany. </w:t>
      </w:r>
    </w:p>
    <w:p w:rsidR="00B33894" w:rsidRPr="000A3298" w:rsidRDefault="00B33894" w:rsidP="00D04C6B">
      <w:pPr>
        <w:autoSpaceDE w:val="0"/>
        <w:autoSpaceDN w:val="0"/>
        <w:adjustRightInd w:val="0"/>
        <w:spacing w:after="0" w:line="240" w:lineRule="auto"/>
        <w:jc w:val="both"/>
        <w:rPr>
          <w:rFonts w:ascii="Times New Roman" w:hAnsi="Times New Roman" w:cs="Times New Roman"/>
          <w:color w:val="FF0000"/>
          <w:sz w:val="24"/>
          <w:szCs w:val="24"/>
        </w:rPr>
      </w:pPr>
    </w:p>
    <w:p w:rsidR="002715D2" w:rsidRPr="000A3298" w:rsidRDefault="002715D2" w:rsidP="00D04C6B">
      <w:pPr>
        <w:autoSpaceDE w:val="0"/>
        <w:autoSpaceDN w:val="0"/>
        <w:adjustRightInd w:val="0"/>
        <w:spacing w:after="0" w:line="240" w:lineRule="auto"/>
        <w:jc w:val="both"/>
        <w:rPr>
          <w:rFonts w:ascii="Times New Roman" w:hAnsi="Times New Roman" w:cs="Times New Roman"/>
          <w:color w:val="FF0000"/>
          <w:sz w:val="24"/>
          <w:szCs w:val="24"/>
        </w:rPr>
      </w:pPr>
    </w:p>
    <w:p w:rsidR="002715D2" w:rsidRPr="000A3298" w:rsidRDefault="002715D2" w:rsidP="00B33894">
      <w:pPr>
        <w:pStyle w:val="Odsekzoznamu"/>
        <w:numPr>
          <w:ilvl w:val="0"/>
          <w:numId w:val="1"/>
        </w:numPr>
        <w:spacing w:after="0" w:line="240" w:lineRule="auto"/>
        <w:ind w:right="423"/>
        <w:jc w:val="center"/>
        <w:rPr>
          <w:rFonts w:ascii="Times New Roman" w:hAnsi="Times New Roman" w:cs="Times New Roman"/>
          <w:color w:val="FF0000"/>
          <w:sz w:val="24"/>
          <w:szCs w:val="24"/>
        </w:rPr>
      </w:pPr>
    </w:p>
    <w:p w:rsidR="001322CB" w:rsidRPr="00C5464A" w:rsidRDefault="001322CB" w:rsidP="00C5464A">
      <w:pPr>
        <w:autoSpaceDE w:val="0"/>
        <w:autoSpaceDN w:val="0"/>
        <w:adjustRightInd w:val="0"/>
        <w:spacing w:after="0" w:line="240" w:lineRule="auto"/>
        <w:jc w:val="center"/>
        <w:rPr>
          <w:rFonts w:cs="Times New Roman"/>
          <w:b/>
        </w:rPr>
      </w:pPr>
      <w:r w:rsidRPr="00C5464A">
        <w:rPr>
          <w:rFonts w:cs="Times New Roman"/>
          <w:b/>
        </w:rPr>
        <w:t>Platnost zmluvy</w:t>
      </w:r>
    </w:p>
    <w:p w:rsidR="00C5464A" w:rsidRDefault="00C5464A" w:rsidP="00D04C6B">
      <w:pPr>
        <w:autoSpaceDE w:val="0"/>
        <w:autoSpaceDN w:val="0"/>
        <w:adjustRightInd w:val="0"/>
        <w:spacing w:after="0" w:line="240" w:lineRule="auto"/>
        <w:jc w:val="both"/>
        <w:rPr>
          <w:rFonts w:ascii="Times New Roman" w:hAnsi="Times New Roman" w:cs="Times New Roman"/>
          <w:color w:val="FF0000"/>
          <w:sz w:val="24"/>
          <w:szCs w:val="24"/>
        </w:rPr>
      </w:pPr>
    </w:p>
    <w:p w:rsidR="00C5464A" w:rsidRPr="00013F4A" w:rsidRDefault="00C5464A" w:rsidP="00C5464A">
      <w:pPr>
        <w:pStyle w:val="Odsekzoznamu"/>
        <w:numPr>
          <w:ilvl w:val="0"/>
          <w:numId w:val="20"/>
        </w:numPr>
        <w:autoSpaceDE w:val="0"/>
        <w:autoSpaceDN w:val="0"/>
        <w:adjustRightInd w:val="0"/>
        <w:spacing w:after="0" w:line="240" w:lineRule="auto"/>
        <w:ind w:left="567" w:hanging="567"/>
        <w:rPr>
          <w:rFonts w:ascii="Times New Roman" w:hAnsi="Times New Roman" w:cs="Times New Roman"/>
          <w:color w:val="auto"/>
          <w:sz w:val="24"/>
          <w:szCs w:val="24"/>
        </w:rPr>
      </w:pPr>
      <w:r w:rsidRPr="00C5464A">
        <w:rPr>
          <w:rFonts w:asciiTheme="minorHAnsi" w:hAnsiTheme="minorHAnsi" w:cs="Times New Roman"/>
          <w:color w:val="auto"/>
          <w:sz w:val="22"/>
        </w:rPr>
        <w:t xml:space="preserve">Zmluva </w:t>
      </w:r>
      <w:r>
        <w:rPr>
          <w:rFonts w:asciiTheme="minorHAnsi" w:hAnsiTheme="minorHAnsi" w:cs="Times New Roman"/>
          <w:color w:val="auto"/>
          <w:sz w:val="22"/>
        </w:rPr>
        <w:t xml:space="preserve"> </w:t>
      </w:r>
      <w:r w:rsidRPr="00013F4A">
        <w:rPr>
          <w:rFonts w:asciiTheme="minorHAnsi" w:hAnsiTheme="minorHAnsi" w:cs="Times New Roman"/>
          <w:color w:val="auto"/>
          <w:sz w:val="22"/>
          <w:u w:val="single"/>
        </w:rPr>
        <w:t>nadobúda platnosť dňom jej podpísania zmluvnými stranami a účinnosť dňom nasledujúcim po dni jej zverejnenia</w:t>
      </w:r>
      <w:r>
        <w:rPr>
          <w:rFonts w:asciiTheme="minorHAnsi" w:hAnsiTheme="minorHAnsi" w:cs="Times New Roman"/>
          <w:color w:val="auto"/>
          <w:sz w:val="22"/>
        </w:rPr>
        <w:t xml:space="preserve"> v Centrálnom registri zmlúv.</w:t>
      </w:r>
    </w:p>
    <w:p w:rsidR="00013F4A" w:rsidRPr="00013F4A" w:rsidRDefault="00013F4A" w:rsidP="00013F4A">
      <w:pPr>
        <w:pStyle w:val="Odsekzoznamu"/>
        <w:autoSpaceDE w:val="0"/>
        <w:autoSpaceDN w:val="0"/>
        <w:adjustRightInd w:val="0"/>
        <w:spacing w:after="0" w:line="240" w:lineRule="auto"/>
        <w:ind w:left="567" w:firstLine="0"/>
        <w:rPr>
          <w:rFonts w:ascii="Times New Roman" w:hAnsi="Times New Roman" w:cs="Times New Roman"/>
          <w:color w:val="auto"/>
          <w:sz w:val="24"/>
          <w:szCs w:val="24"/>
        </w:rPr>
      </w:pPr>
    </w:p>
    <w:p w:rsidR="00C5464A" w:rsidRPr="00013F4A" w:rsidRDefault="00C5464A" w:rsidP="00C5464A">
      <w:pPr>
        <w:pStyle w:val="Odsekzoznamu"/>
        <w:numPr>
          <w:ilvl w:val="0"/>
          <w:numId w:val="20"/>
        </w:numPr>
        <w:autoSpaceDE w:val="0"/>
        <w:autoSpaceDN w:val="0"/>
        <w:adjustRightInd w:val="0"/>
        <w:spacing w:after="0" w:line="240" w:lineRule="auto"/>
        <w:ind w:left="567" w:hanging="567"/>
        <w:rPr>
          <w:rFonts w:ascii="Times New Roman" w:hAnsi="Times New Roman" w:cs="Times New Roman"/>
          <w:color w:val="auto"/>
          <w:sz w:val="24"/>
          <w:szCs w:val="24"/>
        </w:rPr>
      </w:pPr>
      <w:r>
        <w:rPr>
          <w:rFonts w:asciiTheme="minorHAnsi" w:hAnsiTheme="minorHAnsi" w:cs="Times New Roman"/>
          <w:color w:val="auto"/>
          <w:sz w:val="22"/>
        </w:rPr>
        <w:t>Zmluva sa uzatvára na dobu určitú, do splnenia dodávky tovaru, okrem ustanovení zmluvy, z obsahu ktorých vyplýva iná doba platnosti a účinnosti.</w:t>
      </w:r>
    </w:p>
    <w:p w:rsidR="00013F4A" w:rsidRPr="00013F4A" w:rsidRDefault="00013F4A" w:rsidP="00013F4A">
      <w:pPr>
        <w:pStyle w:val="Odsekzoznamu"/>
        <w:rPr>
          <w:rFonts w:ascii="Times New Roman" w:hAnsi="Times New Roman" w:cs="Times New Roman"/>
          <w:color w:val="auto"/>
          <w:sz w:val="24"/>
          <w:szCs w:val="24"/>
        </w:rPr>
      </w:pPr>
    </w:p>
    <w:p w:rsidR="00C5464A" w:rsidRPr="00C5464A" w:rsidRDefault="00C5464A" w:rsidP="00C5464A">
      <w:pPr>
        <w:pStyle w:val="Odsekzoznamu"/>
        <w:numPr>
          <w:ilvl w:val="0"/>
          <w:numId w:val="20"/>
        </w:numPr>
        <w:autoSpaceDE w:val="0"/>
        <w:autoSpaceDN w:val="0"/>
        <w:adjustRightInd w:val="0"/>
        <w:spacing w:after="0" w:line="240" w:lineRule="auto"/>
        <w:ind w:left="567" w:hanging="567"/>
        <w:rPr>
          <w:rFonts w:ascii="Times New Roman" w:hAnsi="Times New Roman" w:cs="Times New Roman"/>
          <w:color w:val="auto"/>
          <w:sz w:val="24"/>
          <w:szCs w:val="24"/>
        </w:rPr>
      </w:pPr>
      <w:r>
        <w:rPr>
          <w:rFonts w:asciiTheme="minorHAnsi" w:hAnsiTheme="minorHAnsi" w:cs="Times New Roman"/>
          <w:color w:val="auto"/>
          <w:sz w:val="22"/>
        </w:rPr>
        <w:t>Platnosť tejto zmluvy je možné ukončiť pred uplynutím doby uvedenej v ods. 8.2</w:t>
      </w:r>
    </w:p>
    <w:p w:rsidR="00C5464A" w:rsidRPr="00C5464A" w:rsidRDefault="00C5464A" w:rsidP="00C5464A">
      <w:pPr>
        <w:pStyle w:val="Odsekzoznamu"/>
        <w:numPr>
          <w:ilvl w:val="0"/>
          <w:numId w:val="21"/>
        </w:numPr>
        <w:autoSpaceDE w:val="0"/>
        <w:autoSpaceDN w:val="0"/>
        <w:adjustRightInd w:val="0"/>
        <w:spacing w:after="0" w:line="240" w:lineRule="auto"/>
        <w:rPr>
          <w:rFonts w:ascii="Times New Roman" w:hAnsi="Times New Roman" w:cs="Times New Roman"/>
          <w:color w:val="auto"/>
          <w:sz w:val="24"/>
          <w:szCs w:val="24"/>
        </w:rPr>
      </w:pPr>
      <w:r>
        <w:rPr>
          <w:rFonts w:asciiTheme="minorHAnsi" w:hAnsiTheme="minorHAnsi" w:cs="Times New Roman"/>
          <w:color w:val="auto"/>
          <w:sz w:val="22"/>
        </w:rPr>
        <w:t>dohodou zmluvných strán,</w:t>
      </w:r>
    </w:p>
    <w:p w:rsidR="00C5464A" w:rsidRPr="00C5464A" w:rsidRDefault="00C5464A" w:rsidP="00C5464A">
      <w:pPr>
        <w:pStyle w:val="Odsekzoznamu"/>
        <w:numPr>
          <w:ilvl w:val="0"/>
          <w:numId w:val="21"/>
        </w:numPr>
        <w:autoSpaceDE w:val="0"/>
        <w:autoSpaceDN w:val="0"/>
        <w:adjustRightInd w:val="0"/>
        <w:spacing w:after="0" w:line="240" w:lineRule="auto"/>
        <w:rPr>
          <w:rFonts w:ascii="Times New Roman" w:hAnsi="Times New Roman" w:cs="Times New Roman"/>
          <w:color w:val="auto"/>
          <w:sz w:val="24"/>
          <w:szCs w:val="24"/>
        </w:rPr>
      </w:pPr>
      <w:r>
        <w:rPr>
          <w:rFonts w:asciiTheme="minorHAnsi" w:hAnsiTheme="minorHAnsi" w:cs="Times New Roman"/>
          <w:color w:val="auto"/>
          <w:sz w:val="22"/>
        </w:rPr>
        <w:t>odstúpením od zmluvy z dôvodov uvedených v zákone alebo v tejto zmluve. Odstúpenie je účinné dňom doručenia písomného oznámenia o odstúpení od zmluvy druhej zmluvnej strane. V prípade pochyností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ktorú vznikol nárok pred odstúpením od zmluvy.</w:t>
      </w:r>
    </w:p>
    <w:p w:rsidR="00C5464A" w:rsidRDefault="00C5464A" w:rsidP="00D04C6B">
      <w:pPr>
        <w:autoSpaceDE w:val="0"/>
        <w:autoSpaceDN w:val="0"/>
        <w:adjustRightInd w:val="0"/>
        <w:spacing w:after="0" w:line="240" w:lineRule="auto"/>
        <w:jc w:val="both"/>
        <w:rPr>
          <w:rFonts w:ascii="Times New Roman" w:hAnsi="Times New Roman" w:cs="Times New Roman"/>
          <w:color w:val="FF0000"/>
          <w:sz w:val="24"/>
          <w:szCs w:val="24"/>
        </w:rPr>
      </w:pPr>
    </w:p>
    <w:p w:rsidR="00C5464A" w:rsidRDefault="00C5464A" w:rsidP="00FB5BF2">
      <w:pPr>
        <w:pStyle w:val="Odsekzoznamu"/>
        <w:numPr>
          <w:ilvl w:val="0"/>
          <w:numId w:val="1"/>
        </w:numPr>
        <w:spacing w:after="0" w:line="240" w:lineRule="auto"/>
        <w:ind w:right="423"/>
        <w:jc w:val="center"/>
        <w:rPr>
          <w:rFonts w:ascii="Times New Roman" w:hAnsi="Times New Roman" w:cs="Times New Roman"/>
          <w:color w:val="FF0000"/>
          <w:sz w:val="24"/>
          <w:szCs w:val="24"/>
        </w:rPr>
      </w:pPr>
    </w:p>
    <w:p w:rsidR="002715D2" w:rsidRPr="00FB5BF2" w:rsidRDefault="00FB5BF2" w:rsidP="00FB5BF2">
      <w:pPr>
        <w:autoSpaceDE w:val="0"/>
        <w:autoSpaceDN w:val="0"/>
        <w:adjustRightInd w:val="0"/>
        <w:spacing w:after="0" w:line="240" w:lineRule="auto"/>
        <w:jc w:val="center"/>
        <w:rPr>
          <w:rFonts w:cs="Times New Roman"/>
          <w:b/>
        </w:rPr>
      </w:pPr>
      <w:r w:rsidRPr="00FB5BF2">
        <w:rPr>
          <w:rFonts w:cs="Times New Roman"/>
          <w:b/>
        </w:rPr>
        <w:t>Odstúpenie od zmluvy</w:t>
      </w:r>
    </w:p>
    <w:p w:rsidR="00FB5BF2" w:rsidRDefault="00FB5BF2" w:rsidP="00D04C6B">
      <w:pPr>
        <w:autoSpaceDE w:val="0"/>
        <w:autoSpaceDN w:val="0"/>
        <w:adjustRightInd w:val="0"/>
        <w:spacing w:after="0" w:line="240" w:lineRule="auto"/>
        <w:jc w:val="both"/>
        <w:rPr>
          <w:rFonts w:ascii="Times New Roman" w:hAnsi="Times New Roman" w:cs="Times New Roman"/>
          <w:color w:val="FF0000"/>
          <w:sz w:val="24"/>
          <w:szCs w:val="24"/>
        </w:rPr>
      </w:pPr>
    </w:p>
    <w:p w:rsidR="000E4AA7" w:rsidRDefault="004804FB" w:rsidP="004804FB">
      <w:pPr>
        <w:pStyle w:val="Odsekzoznamu"/>
        <w:numPr>
          <w:ilvl w:val="0"/>
          <w:numId w:val="22"/>
        </w:numPr>
        <w:autoSpaceDE w:val="0"/>
        <w:autoSpaceDN w:val="0"/>
        <w:adjustRightInd w:val="0"/>
        <w:spacing w:after="0" w:line="240" w:lineRule="auto"/>
        <w:ind w:left="567" w:hanging="567"/>
        <w:rPr>
          <w:rFonts w:asciiTheme="minorHAnsi" w:hAnsiTheme="minorHAnsi" w:cs="Times New Roman"/>
          <w:sz w:val="22"/>
        </w:rPr>
      </w:pPr>
      <w:r w:rsidRPr="004F0D62">
        <w:rPr>
          <w:rFonts w:asciiTheme="minorHAnsi" w:hAnsiTheme="minorHAnsi" w:cs="Times New Roman"/>
          <w:sz w:val="22"/>
        </w:rPr>
        <w:t xml:space="preserve">Spôsob odstúpenia od zmluvy sa riadi ustanovenia § 344 a nasl. Obchodného zákonníka, ak v tejto zmluve nie je dohodnuté niečo iné. </w:t>
      </w:r>
    </w:p>
    <w:p w:rsidR="00013F4A" w:rsidRPr="004F0D62" w:rsidRDefault="00013F4A" w:rsidP="00013F4A">
      <w:pPr>
        <w:pStyle w:val="Odsekzoznamu"/>
        <w:autoSpaceDE w:val="0"/>
        <w:autoSpaceDN w:val="0"/>
        <w:adjustRightInd w:val="0"/>
        <w:spacing w:after="0" w:line="240" w:lineRule="auto"/>
        <w:ind w:left="567" w:firstLine="0"/>
        <w:rPr>
          <w:rFonts w:asciiTheme="minorHAnsi" w:hAnsiTheme="minorHAnsi" w:cs="Times New Roman"/>
          <w:sz w:val="22"/>
        </w:rPr>
      </w:pPr>
    </w:p>
    <w:p w:rsidR="00A2131A" w:rsidRDefault="004F0D62" w:rsidP="004804FB">
      <w:pPr>
        <w:pStyle w:val="Odsekzoznamu"/>
        <w:numPr>
          <w:ilvl w:val="0"/>
          <w:numId w:val="22"/>
        </w:numPr>
        <w:autoSpaceDE w:val="0"/>
        <w:autoSpaceDN w:val="0"/>
        <w:adjustRightInd w:val="0"/>
        <w:spacing w:after="0" w:line="240" w:lineRule="auto"/>
        <w:ind w:left="567" w:hanging="567"/>
        <w:rPr>
          <w:rFonts w:asciiTheme="minorHAnsi" w:hAnsiTheme="minorHAnsi" w:cs="Times New Roman"/>
          <w:sz w:val="22"/>
        </w:rPr>
      </w:pPr>
      <w:r w:rsidRPr="004F0D62">
        <w:rPr>
          <w:rFonts w:asciiTheme="minorHAnsi" w:hAnsiTheme="minorHAnsi" w:cs="Times New Roman"/>
          <w:sz w:val="22"/>
        </w:rPr>
        <w:t xml:space="preserve">Omeškanie predávajúceho </w:t>
      </w:r>
      <w:r>
        <w:rPr>
          <w:rFonts w:asciiTheme="minorHAnsi" w:hAnsiTheme="minorHAnsi" w:cs="Times New Roman"/>
          <w:sz w:val="22"/>
        </w:rPr>
        <w:t xml:space="preserve">s plnením povinností podľa tejto zmluvy znamená podstatné porušenie zmluvy, pričom kupujúci je oprávnený od zmluvy odstúpiť, ak to oznámi predávajúcemu bez zbytočného odkladu po tom, čo sa o tomto porušení dozvedel. </w:t>
      </w:r>
    </w:p>
    <w:p w:rsidR="00013F4A" w:rsidRPr="00013F4A" w:rsidRDefault="00013F4A" w:rsidP="00013F4A">
      <w:pPr>
        <w:pStyle w:val="Odsekzoznamu"/>
        <w:rPr>
          <w:rFonts w:asciiTheme="minorHAnsi" w:hAnsiTheme="minorHAnsi" w:cs="Times New Roman"/>
          <w:sz w:val="22"/>
        </w:rPr>
      </w:pPr>
    </w:p>
    <w:p w:rsidR="001F459B" w:rsidRDefault="001F459B" w:rsidP="004804FB">
      <w:pPr>
        <w:pStyle w:val="Odsekzoznamu"/>
        <w:numPr>
          <w:ilvl w:val="0"/>
          <w:numId w:val="22"/>
        </w:numPr>
        <w:autoSpaceDE w:val="0"/>
        <w:autoSpaceDN w:val="0"/>
        <w:adjustRightInd w:val="0"/>
        <w:spacing w:after="0" w:line="240" w:lineRule="auto"/>
        <w:ind w:left="567" w:hanging="567"/>
        <w:rPr>
          <w:rFonts w:asciiTheme="minorHAnsi" w:hAnsiTheme="minorHAnsi" w:cs="Times New Roman"/>
          <w:sz w:val="22"/>
        </w:rPr>
      </w:pPr>
      <w:r>
        <w:rPr>
          <w:rFonts w:asciiTheme="minorHAnsi" w:hAnsiTheme="minorHAnsi" w:cs="Times New Roman"/>
          <w:sz w:val="22"/>
        </w:rPr>
        <w:t>Zmluvné strany sa dohodli, že za podstatné pouršenie zmluvy sa považuje najmä porušenie nasledujúcich zmluvných povinností:</w:t>
      </w:r>
    </w:p>
    <w:p w:rsidR="0067289F" w:rsidRDefault="0067289F" w:rsidP="0067289F">
      <w:pPr>
        <w:pStyle w:val="Odsekzoznamu"/>
        <w:numPr>
          <w:ilvl w:val="0"/>
          <w:numId w:val="23"/>
        </w:numPr>
        <w:autoSpaceDE w:val="0"/>
        <w:autoSpaceDN w:val="0"/>
        <w:adjustRightInd w:val="0"/>
        <w:spacing w:after="0" w:line="240" w:lineRule="auto"/>
        <w:rPr>
          <w:rFonts w:asciiTheme="minorHAnsi" w:hAnsiTheme="minorHAnsi" w:cs="Times New Roman"/>
          <w:sz w:val="22"/>
        </w:rPr>
      </w:pPr>
      <w:r>
        <w:rPr>
          <w:rFonts w:asciiTheme="minorHAnsi" w:hAnsiTheme="minorHAnsi" w:cs="Times New Roman"/>
          <w:sz w:val="22"/>
        </w:rPr>
        <w:t>nedodanie tovaru predávajúcim v zmysle dohodnutých podmienok riadne a včas a v dohodnutej kvalite o viac ako 30 dní,</w:t>
      </w:r>
    </w:p>
    <w:p w:rsidR="0067289F" w:rsidRDefault="0067289F" w:rsidP="0067289F">
      <w:pPr>
        <w:pStyle w:val="Odsekzoznamu"/>
        <w:numPr>
          <w:ilvl w:val="0"/>
          <w:numId w:val="23"/>
        </w:numPr>
        <w:autoSpaceDE w:val="0"/>
        <w:autoSpaceDN w:val="0"/>
        <w:adjustRightInd w:val="0"/>
        <w:spacing w:after="0" w:line="240" w:lineRule="auto"/>
        <w:rPr>
          <w:rFonts w:asciiTheme="minorHAnsi" w:hAnsiTheme="minorHAnsi" w:cs="Times New Roman"/>
          <w:sz w:val="22"/>
        </w:rPr>
      </w:pPr>
      <w:r>
        <w:rPr>
          <w:rFonts w:asciiTheme="minorHAnsi" w:hAnsiTheme="minorHAnsi" w:cs="Times New Roman"/>
          <w:sz w:val="22"/>
        </w:rPr>
        <w:t>neodstránenie vád tovaru predávajúcim za podmienok uvedených v tejto zmluvy, ani v lehote dodatočne poskytnutej na ich odstránenie,</w:t>
      </w:r>
    </w:p>
    <w:p w:rsidR="0067289F" w:rsidRPr="004F0D62" w:rsidRDefault="0067289F" w:rsidP="0067289F">
      <w:pPr>
        <w:pStyle w:val="Odsekzoznamu"/>
        <w:numPr>
          <w:ilvl w:val="0"/>
          <w:numId w:val="23"/>
        </w:numPr>
        <w:autoSpaceDE w:val="0"/>
        <w:autoSpaceDN w:val="0"/>
        <w:adjustRightInd w:val="0"/>
        <w:spacing w:after="0" w:line="240" w:lineRule="auto"/>
        <w:rPr>
          <w:rFonts w:asciiTheme="minorHAnsi" w:hAnsiTheme="minorHAnsi" w:cs="Times New Roman"/>
          <w:sz w:val="22"/>
        </w:rPr>
      </w:pPr>
      <w:r>
        <w:rPr>
          <w:rFonts w:asciiTheme="minorHAnsi" w:hAnsiTheme="minorHAnsi" w:cs="Times New Roman"/>
          <w:sz w:val="22"/>
        </w:rPr>
        <w:t xml:space="preserve">neprevzatie tovaru kupujúcim a / alebo neuhradenie kúpnej ceny kupujúcim v súlade s touto zmluvou riadne a včas. </w:t>
      </w:r>
    </w:p>
    <w:p w:rsidR="00A2131A" w:rsidRDefault="00A2131A" w:rsidP="00D04C6B">
      <w:pPr>
        <w:autoSpaceDE w:val="0"/>
        <w:autoSpaceDN w:val="0"/>
        <w:adjustRightInd w:val="0"/>
        <w:spacing w:after="0" w:line="240" w:lineRule="auto"/>
        <w:jc w:val="both"/>
        <w:rPr>
          <w:rFonts w:ascii="Times New Roman" w:hAnsi="Times New Roman" w:cs="Times New Roman"/>
          <w:color w:val="FF0000"/>
          <w:sz w:val="24"/>
          <w:szCs w:val="24"/>
        </w:rPr>
      </w:pPr>
    </w:p>
    <w:p w:rsidR="00412AE2" w:rsidRDefault="00412AE2" w:rsidP="00D04C6B">
      <w:pPr>
        <w:autoSpaceDE w:val="0"/>
        <w:autoSpaceDN w:val="0"/>
        <w:adjustRightInd w:val="0"/>
        <w:spacing w:after="0" w:line="240" w:lineRule="auto"/>
        <w:jc w:val="both"/>
        <w:rPr>
          <w:rFonts w:ascii="Times New Roman" w:hAnsi="Times New Roman" w:cs="Times New Roman"/>
          <w:color w:val="FF0000"/>
          <w:sz w:val="24"/>
          <w:szCs w:val="24"/>
        </w:rPr>
      </w:pPr>
    </w:p>
    <w:p w:rsidR="00412AE2" w:rsidRDefault="00412AE2" w:rsidP="00D04C6B">
      <w:pPr>
        <w:autoSpaceDE w:val="0"/>
        <w:autoSpaceDN w:val="0"/>
        <w:adjustRightInd w:val="0"/>
        <w:spacing w:after="0" w:line="240" w:lineRule="auto"/>
        <w:jc w:val="both"/>
        <w:rPr>
          <w:rFonts w:ascii="Times New Roman" w:hAnsi="Times New Roman" w:cs="Times New Roman"/>
          <w:color w:val="FF0000"/>
          <w:sz w:val="24"/>
          <w:szCs w:val="24"/>
        </w:rPr>
      </w:pPr>
    </w:p>
    <w:p w:rsidR="00412AE2" w:rsidRDefault="00412AE2" w:rsidP="00D04C6B">
      <w:pPr>
        <w:autoSpaceDE w:val="0"/>
        <w:autoSpaceDN w:val="0"/>
        <w:adjustRightInd w:val="0"/>
        <w:spacing w:after="0" w:line="240" w:lineRule="auto"/>
        <w:jc w:val="both"/>
        <w:rPr>
          <w:rFonts w:ascii="Times New Roman" w:hAnsi="Times New Roman" w:cs="Times New Roman"/>
          <w:color w:val="FF0000"/>
          <w:sz w:val="24"/>
          <w:szCs w:val="24"/>
        </w:rPr>
      </w:pPr>
    </w:p>
    <w:p w:rsidR="00412AE2" w:rsidRDefault="00412AE2" w:rsidP="00D04C6B">
      <w:pPr>
        <w:autoSpaceDE w:val="0"/>
        <w:autoSpaceDN w:val="0"/>
        <w:adjustRightInd w:val="0"/>
        <w:spacing w:after="0" w:line="240" w:lineRule="auto"/>
        <w:jc w:val="both"/>
        <w:rPr>
          <w:rFonts w:ascii="Times New Roman" w:hAnsi="Times New Roman" w:cs="Times New Roman"/>
          <w:color w:val="FF0000"/>
          <w:sz w:val="24"/>
          <w:szCs w:val="24"/>
        </w:rPr>
      </w:pPr>
    </w:p>
    <w:p w:rsidR="00412AE2" w:rsidRDefault="00412AE2" w:rsidP="00D04C6B">
      <w:pPr>
        <w:autoSpaceDE w:val="0"/>
        <w:autoSpaceDN w:val="0"/>
        <w:adjustRightInd w:val="0"/>
        <w:spacing w:after="0" w:line="240" w:lineRule="auto"/>
        <w:jc w:val="both"/>
        <w:rPr>
          <w:rFonts w:ascii="Times New Roman" w:hAnsi="Times New Roman" w:cs="Times New Roman"/>
          <w:color w:val="FF0000"/>
          <w:sz w:val="24"/>
          <w:szCs w:val="24"/>
        </w:rPr>
      </w:pPr>
    </w:p>
    <w:p w:rsidR="00A2131A" w:rsidRDefault="00A2131A" w:rsidP="00BF3984">
      <w:pPr>
        <w:pStyle w:val="Odsekzoznamu"/>
        <w:numPr>
          <w:ilvl w:val="0"/>
          <w:numId w:val="1"/>
        </w:numPr>
        <w:spacing w:after="0" w:line="240" w:lineRule="auto"/>
        <w:ind w:right="423"/>
        <w:jc w:val="center"/>
        <w:rPr>
          <w:rFonts w:ascii="Times New Roman" w:hAnsi="Times New Roman" w:cs="Times New Roman"/>
          <w:color w:val="FF0000"/>
          <w:sz w:val="24"/>
          <w:szCs w:val="24"/>
        </w:rPr>
      </w:pPr>
    </w:p>
    <w:p w:rsidR="00A2131A" w:rsidRPr="000E4207" w:rsidRDefault="00CC1F5A" w:rsidP="00CC1F5A">
      <w:pPr>
        <w:tabs>
          <w:tab w:val="left" w:pos="3828"/>
        </w:tabs>
        <w:autoSpaceDE w:val="0"/>
        <w:autoSpaceDN w:val="0"/>
        <w:adjustRightInd w:val="0"/>
        <w:spacing w:after="0" w:line="240" w:lineRule="auto"/>
        <w:rPr>
          <w:rFonts w:cs="Times New Roman"/>
          <w:b/>
        </w:rPr>
      </w:pPr>
      <w:r>
        <w:rPr>
          <w:rFonts w:cs="Times New Roman"/>
          <w:b/>
        </w:rPr>
        <w:tab/>
      </w:r>
      <w:r w:rsidR="00BF3984" w:rsidRPr="000E4207">
        <w:rPr>
          <w:rFonts w:cs="Times New Roman"/>
          <w:b/>
        </w:rPr>
        <w:t>Subdodávky</w:t>
      </w:r>
    </w:p>
    <w:p w:rsidR="002715D2" w:rsidRDefault="002715D2" w:rsidP="00D04C6B">
      <w:pPr>
        <w:autoSpaceDE w:val="0"/>
        <w:autoSpaceDN w:val="0"/>
        <w:adjustRightInd w:val="0"/>
        <w:spacing w:after="0" w:line="240" w:lineRule="auto"/>
        <w:jc w:val="both"/>
        <w:rPr>
          <w:rFonts w:ascii="Times New Roman" w:hAnsi="Times New Roman" w:cs="Times New Roman"/>
          <w:color w:val="FF0000"/>
          <w:sz w:val="24"/>
          <w:szCs w:val="24"/>
        </w:rPr>
      </w:pPr>
    </w:p>
    <w:p w:rsidR="00BF3984" w:rsidRPr="00013F4A" w:rsidRDefault="000E4207" w:rsidP="000E4207">
      <w:pPr>
        <w:pStyle w:val="Odsekzoznamu"/>
        <w:numPr>
          <w:ilvl w:val="0"/>
          <w:numId w:val="24"/>
        </w:numPr>
        <w:autoSpaceDE w:val="0"/>
        <w:autoSpaceDN w:val="0"/>
        <w:adjustRightInd w:val="0"/>
        <w:spacing w:after="0" w:line="240" w:lineRule="auto"/>
        <w:ind w:left="567" w:hanging="567"/>
        <w:rPr>
          <w:rFonts w:cs="Times New Roman"/>
          <w:color w:val="FF0000"/>
        </w:rPr>
      </w:pPr>
      <w:r>
        <w:rPr>
          <w:rFonts w:asciiTheme="minorHAnsi" w:hAnsiTheme="minorHAnsi" w:cs="Times New Roman"/>
          <w:color w:val="auto"/>
          <w:sz w:val="22"/>
        </w:rPr>
        <w:t>V prípade, ak predávajúci zabezpečuje časť plnenia predmetu zmluvy prostredníctvom svojich subdodávateľov, zodpovedá za riadne plnenie predmetu zmluvy tak , akoby ho zabezpečil v celom rozsahu sám.</w:t>
      </w:r>
    </w:p>
    <w:p w:rsidR="00013F4A" w:rsidRPr="000E4207" w:rsidRDefault="00013F4A" w:rsidP="00013F4A">
      <w:pPr>
        <w:pStyle w:val="Odsekzoznamu"/>
        <w:autoSpaceDE w:val="0"/>
        <w:autoSpaceDN w:val="0"/>
        <w:adjustRightInd w:val="0"/>
        <w:spacing w:after="0" w:line="240" w:lineRule="auto"/>
        <w:ind w:left="567" w:firstLine="0"/>
        <w:rPr>
          <w:rFonts w:cs="Times New Roman"/>
          <w:color w:val="FF0000"/>
        </w:rPr>
      </w:pPr>
    </w:p>
    <w:p w:rsidR="000E4207" w:rsidRPr="00412AE2" w:rsidRDefault="007D135D" w:rsidP="000E4207">
      <w:pPr>
        <w:pStyle w:val="Odsekzoznamu"/>
        <w:numPr>
          <w:ilvl w:val="0"/>
          <w:numId w:val="24"/>
        </w:numPr>
        <w:autoSpaceDE w:val="0"/>
        <w:autoSpaceDN w:val="0"/>
        <w:adjustRightInd w:val="0"/>
        <w:spacing w:after="0" w:line="240" w:lineRule="auto"/>
        <w:ind w:left="567" w:hanging="567"/>
        <w:rPr>
          <w:rFonts w:cs="Times New Roman"/>
          <w:color w:val="FF0000"/>
        </w:rPr>
      </w:pPr>
      <w:r>
        <w:rPr>
          <w:rFonts w:asciiTheme="minorHAnsi" w:hAnsiTheme="minorHAnsi" w:cs="Times New Roman"/>
          <w:color w:val="auto"/>
          <w:sz w:val="22"/>
        </w:rPr>
        <w:t xml:space="preserve">Predávajúci garantuje spôsobilosť </w:t>
      </w:r>
      <w:r w:rsidR="00256C13">
        <w:rPr>
          <w:rFonts w:asciiTheme="minorHAnsi" w:hAnsiTheme="minorHAnsi" w:cs="Times New Roman"/>
          <w:color w:val="auto"/>
          <w:sz w:val="22"/>
        </w:rPr>
        <w:t>subdodávateľov pre plnenie predmetu zmluvy.</w:t>
      </w:r>
    </w:p>
    <w:p w:rsidR="00412AE2" w:rsidRPr="00412AE2" w:rsidRDefault="00412AE2" w:rsidP="00412AE2">
      <w:pPr>
        <w:pStyle w:val="Odsekzoznamu"/>
        <w:rPr>
          <w:rFonts w:cs="Times New Roman"/>
          <w:color w:val="FF0000"/>
        </w:rPr>
      </w:pPr>
    </w:p>
    <w:p w:rsidR="00256C13" w:rsidRPr="00013F4A" w:rsidRDefault="00256C13" w:rsidP="000E4207">
      <w:pPr>
        <w:pStyle w:val="Odsekzoznamu"/>
        <w:numPr>
          <w:ilvl w:val="0"/>
          <w:numId w:val="24"/>
        </w:numPr>
        <w:autoSpaceDE w:val="0"/>
        <w:autoSpaceDN w:val="0"/>
        <w:adjustRightInd w:val="0"/>
        <w:spacing w:after="0" w:line="240" w:lineRule="auto"/>
        <w:ind w:left="567" w:hanging="567"/>
        <w:rPr>
          <w:rFonts w:cs="Times New Roman"/>
          <w:color w:val="FF0000"/>
        </w:rPr>
      </w:pPr>
      <w:r>
        <w:rPr>
          <w:rFonts w:asciiTheme="minorHAnsi" w:hAnsiTheme="minorHAnsi" w:cs="Times New Roman"/>
          <w:color w:val="auto"/>
          <w:sz w:val="22"/>
        </w:rPr>
        <w:t xml:space="preserve">Predávajúci má právo na zmenu, resp. doplnenie nového subdodávateľa vo vzťahu k plneniu predmetu zmluvy, ktorého sa táto zmluva týka. </w:t>
      </w:r>
    </w:p>
    <w:p w:rsidR="00013F4A" w:rsidRPr="00744A6C" w:rsidRDefault="00013F4A" w:rsidP="00013F4A">
      <w:pPr>
        <w:pStyle w:val="Odsekzoznamu"/>
        <w:autoSpaceDE w:val="0"/>
        <w:autoSpaceDN w:val="0"/>
        <w:adjustRightInd w:val="0"/>
        <w:spacing w:after="0" w:line="240" w:lineRule="auto"/>
        <w:ind w:left="567" w:firstLine="0"/>
        <w:rPr>
          <w:rFonts w:cs="Times New Roman"/>
          <w:color w:val="FF0000"/>
        </w:rPr>
      </w:pPr>
    </w:p>
    <w:p w:rsidR="00744A6C" w:rsidRPr="00412AE2" w:rsidRDefault="00744A6C" w:rsidP="000E4207">
      <w:pPr>
        <w:pStyle w:val="Odsekzoznamu"/>
        <w:numPr>
          <w:ilvl w:val="0"/>
          <w:numId w:val="24"/>
        </w:numPr>
        <w:autoSpaceDE w:val="0"/>
        <w:autoSpaceDN w:val="0"/>
        <w:adjustRightInd w:val="0"/>
        <w:spacing w:after="0" w:line="240" w:lineRule="auto"/>
        <w:ind w:left="567" w:hanging="567"/>
        <w:rPr>
          <w:rFonts w:cs="Times New Roman"/>
          <w:color w:val="FF0000"/>
        </w:rPr>
      </w:pPr>
      <w:r>
        <w:rPr>
          <w:rFonts w:asciiTheme="minorHAnsi" w:hAnsiTheme="minorHAnsi" w:cs="Times New Roman"/>
          <w:color w:val="auto"/>
          <w:sz w:val="22"/>
        </w:rPr>
        <w:t>Ak predávajúci zmení, resp. doplní nového subdodávateľa je povinný najneskôr v deň, ktorý predchádza dňu účinnosti predmetnej zmeny, resp. doplnenia nového subdodávateľa, preukázať kupujúcemu, že tento subdodávateľ sp</w:t>
      </w:r>
      <w:r w:rsidR="00A76270">
        <w:rPr>
          <w:rFonts w:asciiTheme="minorHAnsi" w:hAnsiTheme="minorHAnsi" w:cs="Times New Roman"/>
          <w:color w:val="auto"/>
          <w:sz w:val="22"/>
        </w:rPr>
        <w:t xml:space="preserve">ĺňa príslušné </w:t>
      </w:r>
      <w:r>
        <w:rPr>
          <w:rFonts w:asciiTheme="minorHAnsi" w:hAnsiTheme="minorHAnsi" w:cs="Times New Roman"/>
          <w:color w:val="auto"/>
          <w:sz w:val="22"/>
        </w:rPr>
        <w:t xml:space="preserve">podmienky podľa </w:t>
      </w:r>
      <w:r w:rsidR="00A76270">
        <w:rPr>
          <w:rFonts w:asciiTheme="minorHAnsi" w:hAnsiTheme="minorHAnsi" w:cs="Times New Roman"/>
          <w:color w:val="auto"/>
          <w:sz w:val="22"/>
        </w:rPr>
        <w:t xml:space="preserve">zákona o verejnom obstarávaní. </w:t>
      </w:r>
      <w:r w:rsidR="00244F4B">
        <w:rPr>
          <w:rFonts w:asciiTheme="minorHAnsi" w:hAnsiTheme="minorHAnsi" w:cs="Times New Roman"/>
          <w:color w:val="auto"/>
          <w:sz w:val="22"/>
        </w:rPr>
        <w:t xml:space="preserve"> Predávajúci je tiež povinný v uvedenej lehote aktualizovať znenie </w:t>
      </w:r>
      <w:r w:rsidR="00244F4B" w:rsidRPr="000F4610">
        <w:rPr>
          <w:rFonts w:asciiTheme="minorHAnsi" w:hAnsiTheme="minorHAnsi" w:cs="Times New Roman"/>
          <w:color w:val="auto"/>
          <w:sz w:val="22"/>
        </w:rPr>
        <w:t xml:space="preserve">Prílohy č. </w:t>
      </w:r>
      <w:r w:rsidR="000F4610" w:rsidRPr="000F4610">
        <w:rPr>
          <w:rFonts w:asciiTheme="minorHAnsi" w:hAnsiTheme="minorHAnsi" w:cs="Times New Roman"/>
          <w:color w:val="auto"/>
          <w:sz w:val="22"/>
        </w:rPr>
        <w:t>3</w:t>
      </w:r>
      <w:r w:rsidR="00244F4B" w:rsidRPr="000F4610">
        <w:rPr>
          <w:rFonts w:asciiTheme="minorHAnsi" w:hAnsiTheme="minorHAnsi" w:cs="Times New Roman"/>
          <w:color w:val="auto"/>
          <w:sz w:val="22"/>
        </w:rPr>
        <w:t xml:space="preserve"> tejto zmluvy a doručiť ju kupujúcemu spolu s návrhom dodatku k tejto zmluve, v ktorom bude upravená zmena Prílohy č. </w:t>
      </w:r>
      <w:r w:rsidR="000F4610" w:rsidRPr="000F4610">
        <w:rPr>
          <w:rFonts w:asciiTheme="minorHAnsi" w:hAnsiTheme="minorHAnsi" w:cs="Times New Roman"/>
          <w:color w:val="auto"/>
          <w:sz w:val="22"/>
        </w:rPr>
        <w:t>3</w:t>
      </w:r>
      <w:r w:rsidR="00244F4B" w:rsidRPr="000F4610">
        <w:rPr>
          <w:rFonts w:asciiTheme="minorHAnsi" w:hAnsiTheme="minorHAnsi" w:cs="Times New Roman"/>
          <w:color w:val="auto"/>
          <w:sz w:val="22"/>
        </w:rPr>
        <w:t>.</w:t>
      </w:r>
      <w:r w:rsidR="00244F4B">
        <w:rPr>
          <w:rFonts w:asciiTheme="minorHAnsi" w:hAnsiTheme="minorHAnsi" w:cs="Times New Roman"/>
          <w:color w:val="auto"/>
          <w:sz w:val="22"/>
        </w:rPr>
        <w:t xml:space="preserve"> Nedodržanie povinností stanovených predávajúcemu týmto ustanovením zmluvy sa považuje za podstatné porušenie zmluvných podmienok predávajúcim a zakladá právo kupujúceho odstúpiť od tejto zmluvy v súlade s článkom 8 ods. 8.3 písm. b) tejto zmluvy. Predávajúci je zároveň povinný nahradiť škodu, ktorá vznikla kupujúcemu porušením tejto povinnosti. </w:t>
      </w:r>
    </w:p>
    <w:p w:rsidR="00412AE2" w:rsidRPr="00412AE2" w:rsidRDefault="00412AE2" w:rsidP="00412AE2">
      <w:pPr>
        <w:pStyle w:val="Odsekzoznamu"/>
        <w:rPr>
          <w:rFonts w:cs="Times New Roman"/>
          <w:color w:val="FF0000"/>
        </w:rPr>
      </w:pPr>
    </w:p>
    <w:p w:rsidR="00412AE2" w:rsidRPr="000E4207" w:rsidRDefault="00412AE2" w:rsidP="00412AE2">
      <w:pPr>
        <w:pStyle w:val="Odsekzoznamu"/>
        <w:autoSpaceDE w:val="0"/>
        <w:autoSpaceDN w:val="0"/>
        <w:adjustRightInd w:val="0"/>
        <w:spacing w:after="0" w:line="240" w:lineRule="auto"/>
        <w:ind w:left="567" w:firstLine="0"/>
        <w:rPr>
          <w:rFonts w:cs="Times New Roman"/>
          <w:color w:val="FF0000"/>
        </w:rPr>
      </w:pPr>
    </w:p>
    <w:p w:rsidR="00256C13" w:rsidRDefault="00256C13" w:rsidP="00D04C6B">
      <w:pPr>
        <w:autoSpaceDE w:val="0"/>
        <w:autoSpaceDN w:val="0"/>
        <w:adjustRightInd w:val="0"/>
        <w:spacing w:after="0" w:line="240" w:lineRule="auto"/>
        <w:jc w:val="both"/>
        <w:rPr>
          <w:rFonts w:ascii="Times New Roman" w:hAnsi="Times New Roman" w:cs="Times New Roman"/>
          <w:color w:val="FF0000"/>
          <w:sz w:val="24"/>
          <w:szCs w:val="24"/>
        </w:rPr>
      </w:pPr>
    </w:p>
    <w:p w:rsidR="00244F4B" w:rsidRDefault="00244F4B" w:rsidP="00EB7AC3">
      <w:pPr>
        <w:pStyle w:val="Odsekzoznamu"/>
        <w:numPr>
          <w:ilvl w:val="0"/>
          <w:numId w:val="1"/>
        </w:numPr>
        <w:spacing w:after="0" w:line="240" w:lineRule="auto"/>
        <w:ind w:right="423"/>
        <w:jc w:val="center"/>
        <w:rPr>
          <w:rFonts w:ascii="Times New Roman" w:hAnsi="Times New Roman" w:cs="Times New Roman"/>
          <w:color w:val="FF0000"/>
          <w:sz w:val="24"/>
          <w:szCs w:val="24"/>
        </w:rPr>
      </w:pPr>
    </w:p>
    <w:p w:rsidR="00256C13" w:rsidRPr="00EB7AC3" w:rsidRDefault="00EB7AC3" w:rsidP="00EB7AC3">
      <w:pPr>
        <w:tabs>
          <w:tab w:val="left" w:pos="3828"/>
        </w:tabs>
        <w:autoSpaceDE w:val="0"/>
        <w:autoSpaceDN w:val="0"/>
        <w:adjustRightInd w:val="0"/>
        <w:spacing w:after="0" w:line="240" w:lineRule="auto"/>
        <w:jc w:val="center"/>
        <w:rPr>
          <w:rFonts w:cs="Times New Roman"/>
          <w:b/>
        </w:rPr>
      </w:pPr>
      <w:r w:rsidRPr="00EB7AC3">
        <w:rPr>
          <w:rFonts w:cs="Times New Roman"/>
          <w:b/>
        </w:rPr>
        <w:t>Osobitné ustanovenia</w:t>
      </w:r>
    </w:p>
    <w:p w:rsidR="00EB7AC3" w:rsidRDefault="00EB7AC3" w:rsidP="00EB7AC3">
      <w:pPr>
        <w:autoSpaceDE w:val="0"/>
        <w:autoSpaceDN w:val="0"/>
        <w:adjustRightInd w:val="0"/>
        <w:spacing w:after="0" w:line="240" w:lineRule="auto"/>
        <w:jc w:val="center"/>
        <w:rPr>
          <w:rFonts w:ascii="Times New Roman" w:hAnsi="Times New Roman" w:cs="Times New Roman"/>
          <w:color w:val="FF0000"/>
          <w:sz w:val="24"/>
          <w:szCs w:val="24"/>
        </w:rPr>
      </w:pPr>
    </w:p>
    <w:p w:rsidR="00EB7AC3" w:rsidRDefault="00EB7AC3" w:rsidP="00EB7AC3">
      <w:pPr>
        <w:pStyle w:val="Odsekzoznamu"/>
        <w:numPr>
          <w:ilvl w:val="0"/>
          <w:numId w:val="25"/>
        </w:numPr>
        <w:autoSpaceDE w:val="0"/>
        <w:autoSpaceDN w:val="0"/>
        <w:adjustRightInd w:val="0"/>
        <w:spacing w:after="0" w:line="240" w:lineRule="auto"/>
        <w:ind w:left="567" w:hanging="567"/>
        <w:rPr>
          <w:rFonts w:asciiTheme="minorHAnsi" w:hAnsiTheme="minorHAnsi" w:cs="Times New Roman"/>
          <w:color w:val="auto"/>
          <w:sz w:val="22"/>
        </w:rPr>
      </w:pPr>
      <w:r w:rsidRPr="00EB7AC3">
        <w:rPr>
          <w:rFonts w:asciiTheme="minorHAnsi" w:hAnsiTheme="minorHAnsi" w:cs="Times New Roman"/>
          <w:color w:val="auto"/>
          <w:sz w:val="22"/>
        </w:rPr>
        <w:t>Zmluvné strany</w:t>
      </w:r>
      <w:r>
        <w:rPr>
          <w:rFonts w:asciiTheme="minorHAnsi" w:hAnsiTheme="minorHAnsi" w:cs="Times New Roman"/>
          <w:color w:val="auto"/>
          <w:sz w:val="22"/>
        </w:rPr>
        <w:t xml:space="preserve"> sa zaväzujú oznámiť si navzájom akékoľvek zmeny údajov dôležitých pre bezproblémové plnenie zmluvy, a to najmä údajov uvedených v záhlaví tejto zmluvy</w:t>
      </w:r>
      <w:r w:rsidR="007D3151">
        <w:rPr>
          <w:rFonts w:asciiTheme="minorHAnsi" w:hAnsiTheme="minorHAnsi" w:cs="Times New Roman"/>
          <w:color w:val="auto"/>
          <w:sz w:val="22"/>
        </w:rPr>
        <w:t>.</w:t>
      </w:r>
    </w:p>
    <w:p w:rsidR="00013F4A" w:rsidRDefault="00013F4A" w:rsidP="00013F4A">
      <w:pPr>
        <w:pStyle w:val="Odsekzoznamu"/>
        <w:autoSpaceDE w:val="0"/>
        <w:autoSpaceDN w:val="0"/>
        <w:adjustRightInd w:val="0"/>
        <w:spacing w:after="0" w:line="240" w:lineRule="auto"/>
        <w:ind w:left="567" w:firstLine="0"/>
        <w:rPr>
          <w:rFonts w:asciiTheme="minorHAnsi" w:hAnsiTheme="minorHAnsi" w:cs="Times New Roman"/>
          <w:color w:val="auto"/>
          <w:sz w:val="22"/>
        </w:rPr>
      </w:pPr>
    </w:p>
    <w:p w:rsidR="007D3151" w:rsidRDefault="007847BE" w:rsidP="00EB7AC3">
      <w:pPr>
        <w:pStyle w:val="Odsekzoznamu"/>
        <w:numPr>
          <w:ilvl w:val="0"/>
          <w:numId w:val="25"/>
        </w:numPr>
        <w:autoSpaceDE w:val="0"/>
        <w:autoSpaceDN w:val="0"/>
        <w:adjustRightInd w:val="0"/>
        <w:spacing w:after="0" w:line="240" w:lineRule="auto"/>
        <w:ind w:left="567" w:hanging="567"/>
        <w:rPr>
          <w:rFonts w:asciiTheme="minorHAnsi" w:hAnsiTheme="minorHAnsi" w:cs="Times New Roman"/>
          <w:color w:val="auto"/>
          <w:sz w:val="22"/>
        </w:rPr>
      </w:pPr>
      <w:r>
        <w:rPr>
          <w:rFonts w:asciiTheme="minorHAnsi" w:hAnsiTheme="minorHAnsi" w:cs="Times New Roman"/>
          <w:color w:val="auto"/>
          <w:sz w:val="22"/>
        </w:rPr>
        <w:t>Počas platnosti a účinnosti tejto zmluvy predávajúci nie je oprávnený svoje dodávateľské práva na predmet zmluvy, ktoré mu vyplývajú zo zmluvného vzťahu uzavretého na základe výsledku verejného obstarávania s kupujúcim , preniesť na iného dodávateľa alebo odstúpiť inému dodávateľovi.</w:t>
      </w:r>
    </w:p>
    <w:p w:rsidR="00013F4A" w:rsidRPr="00013F4A" w:rsidRDefault="00013F4A" w:rsidP="00013F4A">
      <w:pPr>
        <w:pStyle w:val="Odsekzoznamu"/>
        <w:rPr>
          <w:rFonts w:asciiTheme="minorHAnsi" w:hAnsiTheme="minorHAnsi" w:cs="Times New Roman"/>
          <w:color w:val="auto"/>
          <w:sz w:val="22"/>
        </w:rPr>
      </w:pPr>
    </w:p>
    <w:p w:rsidR="00C331D3" w:rsidRDefault="00C331D3" w:rsidP="00EB7AC3">
      <w:pPr>
        <w:pStyle w:val="Odsekzoznamu"/>
        <w:numPr>
          <w:ilvl w:val="0"/>
          <w:numId w:val="25"/>
        </w:numPr>
        <w:autoSpaceDE w:val="0"/>
        <w:autoSpaceDN w:val="0"/>
        <w:adjustRightInd w:val="0"/>
        <w:spacing w:after="0" w:line="240" w:lineRule="auto"/>
        <w:ind w:left="567" w:hanging="567"/>
        <w:rPr>
          <w:rFonts w:asciiTheme="minorHAnsi" w:hAnsiTheme="minorHAnsi" w:cs="Times New Roman"/>
          <w:color w:val="auto"/>
          <w:sz w:val="22"/>
        </w:rPr>
      </w:pPr>
      <w:r>
        <w:rPr>
          <w:rFonts w:asciiTheme="minorHAnsi" w:hAnsiTheme="minorHAnsi" w:cs="Times New Roman"/>
          <w:color w:val="auto"/>
          <w:sz w:val="22"/>
        </w:rPr>
        <w:t>Predávajúci sa zaväzuje, že</w:t>
      </w:r>
    </w:p>
    <w:p w:rsidR="00C331D3" w:rsidRDefault="00C331D3" w:rsidP="00C331D3">
      <w:pPr>
        <w:pStyle w:val="Odsekzoznamu"/>
        <w:numPr>
          <w:ilvl w:val="0"/>
          <w:numId w:val="26"/>
        </w:numPr>
        <w:autoSpaceDE w:val="0"/>
        <w:autoSpaceDN w:val="0"/>
        <w:adjustRightInd w:val="0"/>
        <w:spacing w:after="0" w:line="240" w:lineRule="auto"/>
        <w:rPr>
          <w:rFonts w:asciiTheme="minorHAnsi" w:hAnsiTheme="minorHAnsi" w:cs="Times New Roman"/>
          <w:color w:val="auto"/>
          <w:sz w:val="22"/>
        </w:rPr>
      </w:pPr>
      <w:r>
        <w:rPr>
          <w:rFonts w:asciiTheme="minorHAnsi" w:hAnsiTheme="minorHAnsi" w:cs="Times New Roman"/>
          <w:color w:val="auto"/>
          <w:sz w:val="22"/>
        </w:rPr>
        <w:t>nevyužije akékoľvek informácie, ktoré zistí alebo s prihliadnutím na okolnosti by mohol zistiť pri plnení predmetu tejto zmluvy vo svoj prospech, ani v prospech tretích osôb , počas trvania tohto zmluvného vzťahu, a ani po ukončení platnosti tejto zmluvy,</w:t>
      </w:r>
    </w:p>
    <w:p w:rsidR="00C331D3" w:rsidRDefault="00C331D3" w:rsidP="00C331D3">
      <w:pPr>
        <w:pStyle w:val="Odsekzoznamu"/>
        <w:numPr>
          <w:ilvl w:val="0"/>
          <w:numId w:val="26"/>
        </w:numPr>
        <w:autoSpaceDE w:val="0"/>
        <w:autoSpaceDN w:val="0"/>
        <w:adjustRightInd w:val="0"/>
        <w:spacing w:after="0" w:line="240" w:lineRule="auto"/>
        <w:rPr>
          <w:rFonts w:asciiTheme="minorHAnsi" w:hAnsiTheme="minorHAnsi" w:cs="Times New Roman"/>
          <w:color w:val="auto"/>
          <w:sz w:val="22"/>
        </w:rPr>
      </w:pPr>
      <w:r>
        <w:rPr>
          <w:rFonts w:asciiTheme="minorHAnsi" w:hAnsiTheme="minorHAnsi" w:cs="Times New Roman"/>
          <w:color w:val="auto"/>
          <w:sz w:val="22"/>
        </w:rPr>
        <w:t>informácie a podklady poskytnuté kupujúcim alebo tretími osobami pre plnenie predmetu tejto zmluvy neoužije na iný ú</w:t>
      </w:r>
      <w:r w:rsidR="00A12D86">
        <w:rPr>
          <w:rFonts w:asciiTheme="minorHAnsi" w:hAnsiTheme="minorHAnsi" w:cs="Times New Roman"/>
          <w:color w:val="auto"/>
          <w:sz w:val="22"/>
        </w:rPr>
        <w:t>čel ako je plnenie tejto zmluvy,</w:t>
      </w:r>
    </w:p>
    <w:p w:rsidR="00EB7AC3" w:rsidRDefault="00EB7AC3" w:rsidP="00D04C6B">
      <w:pPr>
        <w:autoSpaceDE w:val="0"/>
        <w:autoSpaceDN w:val="0"/>
        <w:adjustRightInd w:val="0"/>
        <w:spacing w:after="0" w:line="240" w:lineRule="auto"/>
        <w:jc w:val="both"/>
        <w:rPr>
          <w:rFonts w:ascii="Times New Roman" w:hAnsi="Times New Roman" w:cs="Times New Roman"/>
          <w:color w:val="FF0000"/>
          <w:sz w:val="24"/>
          <w:szCs w:val="24"/>
        </w:rPr>
      </w:pPr>
    </w:p>
    <w:p w:rsidR="00EC228E" w:rsidRPr="006869FF" w:rsidRDefault="00752C11" w:rsidP="00752C11">
      <w:pPr>
        <w:pStyle w:val="Odsekzoznamu"/>
        <w:numPr>
          <w:ilvl w:val="0"/>
          <w:numId w:val="25"/>
        </w:numPr>
        <w:autoSpaceDE w:val="0"/>
        <w:autoSpaceDN w:val="0"/>
        <w:adjustRightInd w:val="0"/>
        <w:spacing w:after="0" w:line="240" w:lineRule="auto"/>
        <w:ind w:left="567" w:hanging="567"/>
        <w:rPr>
          <w:rFonts w:asciiTheme="minorHAnsi" w:hAnsiTheme="minorHAnsi" w:cs="Times New Roman"/>
          <w:color w:val="auto"/>
          <w:sz w:val="22"/>
        </w:rPr>
      </w:pPr>
      <w:r w:rsidRPr="006869FF">
        <w:rPr>
          <w:rFonts w:asciiTheme="minorHAnsi" w:hAnsiTheme="minorHAnsi" w:cs="Times New Roman"/>
          <w:color w:val="auto"/>
          <w:sz w:val="22"/>
        </w:rPr>
        <w:t xml:space="preserve">Predávajúci garantuje dostupnosť náhradných dielov prístroja po dobu 10 </w:t>
      </w:r>
      <w:r w:rsidRPr="006869FF">
        <w:rPr>
          <w:rFonts w:asciiTheme="minorHAnsi" w:hAnsiTheme="minorHAnsi"/>
          <w:color w:val="auto"/>
          <w:sz w:val="22"/>
        </w:rPr>
        <w:t>rokov od ukončenia výroby prístroja.</w:t>
      </w:r>
    </w:p>
    <w:p w:rsidR="00752C11" w:rsidRDefault="00752C11" w:rsidP="00752C11">
      <w:pPr>
        <w:pStyle w:val="Odsekzoznamu"/>
        <w:autoSpaceDE w:val="0"/>
        <w:autoSpaceDN w:val="0"/>
        <w:adjustRightInd w:val="0"/>
        <w:spacing w:after="0" w:line="240" w:lineRule="auto"/>
        <w:ind w:left="567" w:firstLine="0"/>
        <w:rPr>
          <w:rFonts w:ascii="Times New Roman" w:hAnsi="Times New Roman" w:cs="Times New Roman"/>
          <w:color w:val="FF0000"/>
          <w:sz w:val="24"/>
          <w:szCs w:val="24"/>
        </w:rPr>
      </w:pPr>
    </w:p>
    <w:p w:rsidR="00752C11" w:rsidRDefault="00752C11" w:rsidP="00752C11">
      <w:pPr>
        <w:pStyle w:val="Odsekzoznamu"/>
        <w:autoSpaceDE w:val="0"/>
        <w:autoSpaceDN w:val="0"/>
        <w:adjustRightInd w:val="0"/>
        <w:spacing w:after="0" w:line="240" w:lineRule="auto"/>
        <w:ind w:left="567" w:firstLine="0"/>
        <w:rPr>
          <w:rFonts w:ascii="Times New Roman" w:hAnsi="Times New Roman" w:cs="Times New Roman"/>
          <w:color w:val="FF0000"/>
          <w:sz w:val="24"/>
          <w:szCs w:val="24"/>
        </w:rPr>
      </w:pPr>
    </w:p>
    <w:p w:rsidR="00752C11" w:rsidRDefault="00752C11" w:rsidP="00752C11">
      <w:pPr>
        <w:pStyle w:val="Odsekzoznamu"/>
        <w:autoSpaceDE w:val="0"/>
        <w:autoSpaceDN w:val="0"/>
        <w:adjustRightInd w:val="0"/>
        <w:spacing w:after="0" w:line="240" w:lineRule="auto"/>
        <w:ind w:left="567" w:firstLine="0"/>
        <w:rPr>
          <w:rFonts w:ascii="Times New Roman" w:hAnsi="Times New Roman" w:cs="Times New Roman"/>
          <w:color w:val="FF0000"/>
          <w:sz w:val="24"/>
          <w:szCs w:val="24"/>
        </w:rPr>
      </w:pPr>
    </w:p>
    <w:p w:rsidR="006869FF" w:rsidRPr="000A3298" w:rsidRDefault="006869FF" w:rsidP="00752C11">
      <w:pPr>
        <w:pStyle w:val="Odsekzoznamu"/>
        <w:autoSpaceDE w:val="0"/>
        <w:autoSpaceDN w:val="0"/>
        <w:adjustRightInd w:val="0"/>
        <w:spacing w:after="0" w:line="240" w:lineRule="auto"/>
        <w:ind w:left="567" w:firstLine="0"/>
        <w:rPr>
          <w:rFonts w:ascii="Times New Roman" w:hAnsi="Times New Roman" w:cs="Times New Roman"/>
          <w:color w:val="FF0000"/>
          <w:sz w:val="24"/>
          <w:szCs w:val="24"/>
        </w:rPr>
      </w:pPr>
    </w:p>
    <w:p w:rsidR="00EC228E" w:rsidRPr="000A3298" w:rsidRDefault="00EC228E" w:rsidP="00EC228E">
      <w:pPr>
        <w:pStyle w:val="Odsekzoznamu"/>
        <w:numPr>
          <w:ilvl w:val="0"/>
          <w:numId w:val="1"/>
        </w:numPr>
        <w:spacing w:after="0" w:line="240" w:lineRule="auto"/>
        <w:ind w:right="423"/>
        <w:jc w:val="center"/>
        <w:rPr>
          <w:rFonts w:ascii="Times New Roman" w:hAnsi="Times New Roman" w:cs="Times New Roman"/>
          <w:color w:val="FF0000"/>
          <w:sz w:val="24"/>
          <w:szCs w:val="24"/>
        </w:rPr>
      </w:pPr>
    </w:p>
    <w:p w:rsidR="00EC228E" w:rsidRPr="000A3298" w:rsidRDefault="00EC228E" w:rsidP="00EC228E">
      <w:pPr>
        <w:spacing w:after="0" w:line="240" w:lineRule="auto"/>
        <w:ind w:left="430" w:right="428"/>
        <w:jc w:val="center"/>
        <w:rPr>
          <w:rFonts w:ascii="Calibri" w:hAnsi="Calibri"/>
        </w:rPr>
      </w:pPr>
      <w:r w:rsidRPr="000A3298">
        <w:rPr>
          <w:rFonts w:ascii="Calibri" w:hAnsi="Calibri"/>
          <w:b/>
        </w:rPr>
        <w:t xml:space="preserve">Záverečné ustanovenia </w:t>
      </w:r>
    </w:p>
    <w:p w:rsidR="00EC228E" w:rsidRPr="000A3298" w:rsidRDefault="00EC228E" w:rsidP="00EC228E">
      <w:pPr>
        <w:spacing w:after="0" w:line="240" w:lineRule="auto"/>
        <w:ind w:left="426"/>
        <w:rPr>
          <w:rFonts w:ascii="Calibri" w:hAnsi="Calibri"/>
        </w:rPr>
      </w:pPr>
    </w:p>
    <w:p w:rsidR="00EC228E" w:rsidRDefault="00EC228E" w:rsidP="00013F4A">
      <w:pPr>
        <w:numPr>
          <w:ilvl w:val="0"/>
          <w:numId w:val="3"/>
        </w:numPr>
        <w:spacing w:after="0" w:line="240" w:lineRule="auto"/>
        <w:ind w:left="567" w:hanging="567"/>
        <w:jc w:val="both"/>
        <w:rPr>
          <w:rFonts w:ascii="Calibri" w:hAnsi="Calibri"/>
        </w:rPr>
      </w:pPr>
      <w:r w:rsidRPr="000A3298">
        <w:rPr>
          <w:rFonts w:ascii="Calibri" w:hAnsi="Calibri"/>
        </w:rPr>
        <w:t xml:space="preserve">Zmluvné strany vyhlasujú, že  v čase uzavretia tejto zmluvy im nie sú známe žiadne okolnosti, ktoré by bránili, alebo vylučovali uzavretie takejto zmluvy, resp. ktoré by mohli byť vážnou prekážkou jej plnenia.  </w:t>
      </w:r>
    </w:p>
    <w:p w:rsidR="00DF054B" w:rsidRPr="000A3298" w:rsidRDefault="00DF054B" w:rsidP="00DF054B">
      <w:pPr>
        <w:spacing w:after="0" w:line="240" w:lineRule="auto"/>
        <w:ind w:left="567"/>
        <w:jc w:val="both"/>
        <w:rPr>
          <w:rFonts w:ascii="Calibri" w:hAnsi="Calibri"/>
        </w:rPr>
      </w:pPr>
    </w:p>
    <w:p w:rsidR="00EC228E" w:rsidRDefault="00EC228E" w:rsidP="00013F4A">
      <w:pPr>
        <w:numPr>
          <w:ilvl w:val="0"/>
          <w:numId w:val="3"/>
        </w:numPr>
        <w:spacing w:after="0" w:line="240" w:lineRule="auto"/>
        <w:ind w:left="567" w:hanging="567"/>
        <w:jc w:val="both"/>
        <w:rPr>
          <w:rFonts w:ascii="Calibri" w:hAnsi="Calibri"/>
        </w:rPr>
      </w:pPr>
      <w:r w:rsidRPr="000A3298">
        <w:rPr>
          <w:rFonts w:ascii="Calibri" w:hAnsi="Calibri"/>
        </w:rPr>
        <w:t>Akékoľvek zmeny a doplnky tejto zmluvy sa môžu robiť výlučne formou písomných dodatkov, ktoré musia byť odsúhlasené a potvzmluvyené podpismi oboch zmluvných strán a stanú sa jej neoddeliteľnou súčasťou.</w:t>
      </w:r>
    </w:p>
    <w:p w:rsidR="00DF054B" w:rsidRDefault="00DF054B" w:rsidP="00DF054B">
      <w:pPr>
        <w:pStyle w:val="Odsekzoznamu"/>
        <w:rPr>
          <w:rFonts w:ascii="Calibri" w:hAnsi="Calibri"/>
        </w:rPr>
      </w:pPr>
    </w:p>
    <w:p w:rsidR="00EC228E" w:rsidRPr="000A3298" w:rsidRDefault="00EC228E" w:rsidP="00013F4A">
      <w:pPr>
        <w:numPr>
          <w:ilvl w:val="0"/>
          <w:numId w:val="3"/>
        </w:numPr>
        <w:spacing w:after="0" w:line="240" w:lineRule="auto"/>
        <w:ind w:left="567" w:hanging="567"/>
        <w:jc w:val="both"/>
        <w:rPr>
          <w:rFonts w:ascii="Calibri" w:eastAsia="Calibri" w:hAnsi="Calibri" w:cs="Calibri"/>
        </w:rPr>
      </w:pPr>
      <w:r w:rsidRPr="000A3298">
        <w:rPr>
          <w:rFonts w:ascii="Calibri" w:eastAsia="Calibri" w:hAnsi="Calibri" w:cs="Calibri"/>
        </w:rPr>
        <w:t>Zmluvné strany sa dohodli, že zmluvná strana v postavení veriteľa nepostúpi akúkoľvek svoju pohľadávku z tejto Zmluvy tretej osobe bez predchádzajúceho písomného súhlasu dlžníka  - objednávateľa.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w:t>
      </w:r>
    </w:p>
    <w:p w:rsidR="00EC228E" w:rsidRPr="000A3298" w:rsidRDefault="00EC228E" w:rsidP="00EC228E">
      <w:pPr>
        <w:pStyle w:val="Normlnywebov"/>
        <w:numPr>
          <w:ilvl w:val="0"/>
          <w:numId w:val="7"/>
        </w:numPr>
        <w:spacing w:before="0" w:after="0"/>
        <w:jc w:val="both"/>
        <w:rPr>
          <w:rFonts w:ascii="Calibri" w:eastAsia="Calibri" w:hAnsi="Calibri" w:cs="Calibri"/>
          <w:sz w:val="22"/>
          <w:szCs w:val="22"/>
          <w:lang w:val="sk-SK"/>
        </w:rPr>
      </w:pPr>
      <w:r w:rsidRPr="000A3298">
        <w:rPr>
          <w:rFonts w:ascii="Calibri" w:eastAsia="Calibri" w:hAnsi="Calibri" w:cs="Calibri"/>
          <w:sz w:val="22"/>
          <w:szCs w:val="22"/>
          <w:lang w:val="sk-SK"/>
        </w:rPr>
        <w:t>pri postúpení pohľadávok veriteľov akciových spoločností, ktorých 100%-ným akcionárom je Ministerstvo zdravotníctva SR v lehote splatnosti a 60 dní po lehote ich splatnosti,</w:t>
      </w:r>
    </w:p>
    <w:p w:rsidR="00EC228E" w:rsidRDefault="00EC228E" w:rsidP="00EC228E">
      <w:pPr>
        <w:pStyle w:val="Normlnywebov"/>
        <w:numPr>
          <w:ilvl w:val="0"/>
          <w:numId w:val="8"/>
        </w:numPr>
        <w:spacing w:before="0" w:after="0"/>
        <w:jc w:val="both"/>
        <w:rPr>
          <w:rFonts w:ascii="Calibri" w:eastAsia="Calibri" w:hAnsi="Calibri" w:cs="Calibri"/>
          <w:sz w:val="22"/>
          <w:szCs w:val="22"/>
          <w:lang w:val="sk-SK"/>
        </w:rPr>
      </w:pPr>
      <w:r w:rsidRPr="000A3298">
        <w:rPr>
          <w:rFonts w:ascii="Calibri" w:eastAsia="Calibri" w:hAnsi="Calibri" w:cs="Calibri"/>
          <w:sz w:val="22"/>
          <w:szCs w:val="22"/>
          <w:lang w:val="sk-SK"/>
        </w:rPr>
        <w:t>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w:t>
      </w:r>
    </w:p>
    <w:p w:rsidR="00DF054B" w:rsidRPr="000A3298" w:rsidRDefault="00DF054B" w:rsidP="00DF054B">
      <w:pPr>
        <w:pStyle w:val="Normlnywebov"/>
        <w:spacing w:before="0" w:after="0"/>
        <w:ind w:left="1065"/>
        <w:jc w:val="both"/>
        <w:rPr>
          <w:rFonts w:ascii="Calibri" w:eastAsia="Calibri" w:hAnsi="Calibri" w:cs="Calibri"/>
          <w:sz w:val="22"/>
          <w:szCs w:val="22"/>
          <w:lang w:val="sk-SK"/>
        </w:rPr>
      </w:pPr>
    </w:p>
    <w:p w:rsidR="00EC228E" w:rsidRDefault="00EC228E" w:rsidP="00013F4A">
      <w:pPr>
        <w:numPr>
          <w:ilvl w:val="0"/>
          <w:numId w:val="3"/>
        </w:numPr>
        <w:spacing w:after="0" w:line="240" w:lineRule="auto"/>
        <w:ind w:left="567" w:hanging="567"/>
        <w:jc w:val="both"/>
        <w:rPr>
          <w:rFonts w:ascii="Calibri" w:hAnsi="Calibri"/>
        </w:rPr>
      </w:pPr>
      <w:r w:rsidRPr="000A3298">
        <w:rPr>
          <w:rFonts w:ascii="Calibri" w:hAnsi="Calibri"/>
        </w:rPr>
        <w:t xml:space="preserve">V prípadoch, ktoré nie sú v zmluve uvedené, riadi sa vzťah zmluvných strán príslušnými ustanoveniami Obchodného zákonníka SR a príslušných právnych predpisov platných v Slovenskej republike.  </w:t>
      </w:r>
    </w:p>
    <w:p w:rsidR="00DF054B" w:rsidRPr="000A3298" w:rsidRDefault="00DF054B" w:rsidP="00DF054B">
      <w:pPr>
        <w:spacing w:after="0" w:line="240" w:lineRule="auto"/>
        <w:ind w:left="567"/>
        <w:jc w:val="both"/>
        <w:rPr>
          <w:rFonts w:ascii="Calibri" w:hAnsi="Calibri"/>
        </w:rPr>
      </w:pPr>
    </w:p>
    <w:p w:rsidR="00EC228E" w:rsidRDefault="00EC228E" w:rsidP="00013F4A">
      <w:pPr>
        <w:numPr>
          <w:ilvl w:val="0"/>
          <w:numId w:val="3"/>
        </w:numPr>
        <w:spacing w:after="0" w:line="240" w:lineRule="auto"/>
        <w:ind w:left="567" w:hanging="567"/>
        <w:jc w:val="both"/>
        <w:rPr>
          <w:rFonts w:ascii="Calibri" w:hAnsi="Calibri"/>
        </w:rPr>
      </w:pPr>
      <w:r w:rsidRPr="000A3298">
        <w:rPr>
          <w:rFonts w:ascii="Calibri" w:hAnsi="Calibri"/>
        </w:rPr>
        <w:t xml:space="preserve">Zmluvné strany sa zaväzujú písomne oznámiť všetky zmeny údajov dôležitých pre bezproblémové plnenie zmluvy druhej zmluvnej strane (napr. zmena sídla, obchodného mena, bankového spojenia a pod.).  </w:t>
      </w:r>
    </w:p>
    <w:p w:rsidR="00DF054B" w:rsidRDefault="00DF054B" w:rsidP="00DF054B">
      <w:pPr>
        <w:pStyle w:val="Odsekzoznamu"/>
        <w:rPr>
          <w:rFonts w:ascii="Calibri" w:hAnsi="Calibri"/>
        </w:rPr>
      </w:pPr>
    </w:p>
    <w:p w:rsidR="00EC228E" w:rsidRPr="000A3298" w:rsidRDefault="00EC228E" w:rsidP="00013F4A">
      <w:pPr>
        <w:numPr>
          <w:ilvl w:val="0"/>
          <w:numId w:val="3"/>
        </w:numPr>
        <w:spacing w:after="0" w:line="240" w:lineRule="auto"/>
        <w:ind w:left="567" w:hanging="567"/>
        <w:jc w:val="both"/>
        <w:rPr>
          <w:rFonts w:ascii="Calibri" w:hAnsi="Calibri"/>
        </w:rPr>
      </w:pPr>
      <w:r w:rsidRPr="000A3298">
        <w:rPr>
          <w:rFonts w:ascii="Calibri" w:hAnsi="Calibri"/>
        </w:rPr>
        <w:t>Neoddeliteľnou súčasťou tejto zmluvy sú jej prílohy:</w:t>
      </w:r>
    </w:p>
    <w:p w:rsidR="00EC228E" w:rsidRPr="006869FF" w:rsidRDefault="00EC228E" w:rsidP="00EC228E">
      <w:pPr>
        <w:pStyle w:val="Odsekzoznamu"/>
        <w:numPr>
          <w:ilvl w:val="0"/>
          <w:numId w:val="5"/>
        </w:numPr>
        <w:spacing w:after="0" w:line="240" w:lineRule="auto"/>
        <w:ind w:right="0"/>
        <w:rPr>
          <w:rFonts w:ascii="Calibri" w:hAnsi="Calibri"/>
          <w:sz w:val="22"/>
        </w:rPr>
      </w:pPr>
      <w:r w:rsidRPr="006869FF">
        <w:rPr>
          <w:rFonts w:ascii="Calibri" w:hAnsi="Calibri"/>
          <w:sz w:val="22"/>
        </w:rPr>
        <w:t xml:space="preserve">Príloha č. 1 </w:t>
      </w:r>
      <w:r w:rsidR="007E7928" w:rsidRPr="006869FF">
        <w:rPr>
          <w:rFonts w:ascii="Calibri" w:hAnsi="Calibri"/>
          <w:sz w:val="22"/>
        </w:rPr>
        <w:t xml:space="preserve"> - </w:t>
      </w:r>
      <w:r w:rsidR="007E7928" w:rsidRPr="006869FF">
        <w:rPr>
          <w:rFonts w:asciiTheme="minorHAnsi" w:hAnsiTheme="minorHAnsi" w:cs="Times New Roman"/>
          <w:color w:val="auto"/>
          <w:sz w:val="22"/>
        </w:rPr>
        <w:t>Špecifikácia predmetu zákazky</w:t>
      </w:r>
      <w:r w:rsidR="000F4610" w:rsidRPr="006869FF">
        <w:rPr>
          <w:rFonts w:asciiTheme="minorHAnsi" w:hAnsiTheme="minorHAnsi" w:cs="Times New Roman"/>
          <w:color w:val="auto"/>
          <w:sz w:val="22"/>
        </w:rPr>
        <w:t>,</w:t>
      </w:r>
    </w:p>
    <w:p w:rsidR="000F4610" w:rsidRPr="006869FF" w:rsidRDefault="000F4610" w:rsidP="00EC228E">
      <w:pPr>
        <w:pStyle w:val="Odsekzoznamu"/>
        <w:numPr>
          <w:ilvl w:val="0"/>
          <w:numId w:val="5"/>
        </w:numPr>
        <w:spacing w:after="0" w:line="240" w:lineRule="auto"/>
        <w:ind w:right="0"/>
        <w:rPr>
          <w:rFonts w:ascii="Calibri" w:hAnsi="Calibri"/>
          <w:sz w:val="22"/>
        </w:rPr>
      </w:pPr>
      <w:r w:rsidRPr="006869FF">
        <w:rPr>
          <w:rFonts w:asciiTheme="minorHAnsi" w:hAnsiTheme="minorHAnsi" w:cs="Times New Roman"/>
          <w:sz w:val="22"/>
        </w:rPr>
        <w:t>Prílohe č. 2 – Kalkulácia ceny,</w:t>
      </w:r>
    </w:p>
    <w:p w:rsidR="000F4610" w:rsidRPr="006869FF" w:rsidRDefault="000F4610" w:rsidP="00EC228E">
      <w:pPr>
        <w:pStyle w:val="Odsekzoznamu"/>
        <w:numPr>
          <w:ilvl w:val="0"/>
          <w:numId w:val="5"/>
        </w:numPr>
        <w:spacing w:after="0" w:line="240" w:lineRule="auto"/>
        <w:ind w:right="0"/>
        <w:rPr>
          <w:rFonts w:ascii="Calibri" w:hAnsi="Calibri"/>
          <w:sz w:val="22"/>
        </w:rPr>
      </w:pPr>
      <w:r w:rsidRPr="006869FF">
        <w:rPr>
          <w:rFonts w:asciiTheme="minorHAnsi" w:hAnsiTheme="minorHAnsi" w:cs="Times New Roman"/>
          <w:sz w:val="22"/>
        </w:rPr>
        <w:t>Príloha č. 3 – zoznam subdodávateľov (ak existujú).</w:t>
      </w:r>
    </w:p>
    <w:p w:rsidR="00EC228E" w:rsidRPr="000A3298" w:rsidRDefault="00EC228E" w:rsidP="00EC228E">
      <w:pPr>
        <w:pStyle w:val="Odsekzoznamu"/>
        <w:spacing w:after="0" w:line="240" w:lineRule="auto"/>
        <w:ind w:left="1146" w:right="0" w:firstLine="0"/>
        <w:rPr>
          <w:rFonts w:ascii="Calibri" w:hAnsi="Calibri"/>
          <w:sz w:val="22"/>
        </w:rPr>
      </w:pPr>
    </w:p>
    <w:p w:rsidR="00EC228E" w:rsidRDefault="00EC228E" w:rsidP="00013F4A">
      <w:pPr>
        <w:numPr>
          <w:ilvl w:val="0"/>
          <w:numId w:val="3"/>
        </w:numPr>
        <w:spacing w:after="0" w:line="240" w:lineRule="auto"/>
        <w:ind w:left="567" w:hanging="567"/>
        <w:jc w:val="both"/>
        <w:rPr>
          <w:rFonts w:ascii="Calibri" w:hAnsi="Calibri"/>
        </w:rPr>
      </w:pPr>
      <w:r w:rsidRPr="000A3298">
        <w:rPr>
          <w:rFonts w:ascii="Calibri" w:hAnsi="Calibri"/>
        </w:rPr>
        <w:t>Zmluva je vyhotovená v </w:t>
      </w:r>
      <w:r w:rsidR="004A5F97">
        <w:rPr>
          <w:rFonts w:ascii="Calibri" w:hAnsi="Calibri"/>
        </w:rPr>
        <w:t>štyroch</w:t>
      </w:r>
      <w:r w:rsidRPr="000A3298">
        <w:rPr>
          <w:rFonts w:ascii="Calibri" w:hAnsi="Calibri"/>
        </w:rPr>
        <w:t xml:space="preserve"> exemplároch, </w:t>
      </w:r>
      <w:r w:rsidR="004A5F97">
        <w:rPr>
          <w:rFonts w:ascii="Calibri" w:hAnsi="Calibri"/>
        </w:rPr>
        <w:t xml:space="preserve">po dve vyhotovenia pre každú zmluvnú stranu. </w:t>
      </w:r>
      <w:r w:rsidRPr="000A3298">
        <w:rPr>
          <w:rFonts w:ascii="Calibri" w:hAnsi="Calibri"/>
        </w:rPr>
        <w:t xml:space="preserve">  </w:t>
      </w:r>
    </w:p>
    <w:p w:rsidR="00CE5524" w:rsidRPr="00CE5524" w:rsidRDefault="00CE5524" w:rsidP="00CE5524">
      <w:pPr>
        <w:pStyle w:val="Odsekzoznamu"/>
        <w:autoSpaceDE w:val="0"/>
        <w:autoSpaceDN w:val="0"/>
        <w:adjustRightInd w:val="0"/>
        <w:spacing w:after="0" w:line="240" w:lineRule="auto"/>
        <w:ind w:left="221" w:firstLine="0"/>
        <w:rPr>
          <w:rFonts w:ascii="Garamond" w:hAnsi="Garamond" w:cs="Garamond"/>
          <w:sz w:val="24"/>
          <w:szCs w:val="24"/>
        </w:rPr>
      </w:pPr>
    </w:p>
    <w:p w:rsidR="00CE5524" w:rsidRDefault="00CE5524" w:rsidP="00CE5524">
      <w:pPr>
        <w:numPr>
          <w:ilvl w:val="0"/>
          <w:numId w:val="3"/>
        </w:numPr>
        <w:spacing w:after="0" w:line="240" w:lineRule="auto"/>
        <w:ind w:left="567" w:hanging="567"/>
        <w:jc w:val="both"/>
        <w:rPr>
          <w:rFonts w:ascii="Calibri" w:hAnsi="Calibri"/>
        </w:rPr>
      </w:pPr>
      <w:r w:rsidRPr="00CE5524">
        <w:rPr>
          <w:rFonts w:ascii="Calibri" w:hAnsi="Calibri"/>
        </w:rPr>
        <w:t xml:space="preserve">Zmluvné strany sú uzrozumené s tým, že táto </w:t>
      </w:r>
      <w:r>
        <w:rPr>
          <w:rFonts w:ascii="Calibri" w:hAnsi="Calibri"/>
        </w:rPr>
        <w:t xml:space="preserve">kúpna zmluva </w:t>
      </w:r>
      <w:r w:rsidRPr="00CE5524">
        <w:rPr>
          <w:rFonts w:ascii="Calibri" w:hAnsi="Calibri"/>
        </w:rPr>
        <w:t xml:space="preserve">sa považuje za povinne zverejňovanú zmluvu v zmysle zákona č. 211/2000 Z.z. o slobodnom prístupe k informáciám v znení neskorších predpisov. Zároveň zmluvné strany súhlasia s tým, že </w:t>
      </w:r>
      <w:r>
        <w:rPr>
          <w:rFonts w:ascii="Calibri" w:hAnsi="Calibri"/>
        </w:rPr>
        <w:t>kupujúci</w:t>
      </w:r>
      <w:r w:rsidRPr="00CE5524">
        <w:rPr>
          <w:rFonts w:ascii="Calibri" w:hAnsi="Calibri"/>
        </w:rPr>
        <w:t xml:space="preserve">, zverejní celý obsah tejto </w:t>
      </w:r>
      <w:r>
        <w:rPr>
          <w:rFonts w:ascii="Calibri" w:hAnsi="Calibri"/>
        </w:rPr>
        <w:t>zmluvy</w:t>
      </w:r>
      <w:r w:rsidRPr="00CE5524">
        <w:rPr>
          <w:rFonts w:ascii="Calibri" w:hAnsi="Calibri"/>
        </w:rPr>
        <w:t xml:space="preserve"> v Centrálnom registri zmlúv vedenom Úradom vlády SR a to v rozsahu a štruktúre, ktorá je daná nariadením vlády SR č. 498/2011 Z.z. ktorým sa ustanovujú podrobnosti o zverejňovaní zmlúv v Centrálnom registri zmlúv a náležitosti informácie o uzatvorení zmluvy. </w:t>
      </w:r>
    </w:p>
    <w:p w:rsidR="004A5F97" w:rsidRDefault="004A5F97" w:rsidP="004A5F97">
      <w:pPr>
        <w:pStyle w:val="Odsekzoznamu"/>
        <w:rPr>
          <w:rFonts w:ascii="Calibri" w:hAnsi="Calibri"/>
        </w:rPr>
      </w:pPr>
    </w:p>
    <w:p w:rsidR="004A5F97" w:rsidRPr="00CE5524" w:rsidRDefault="004A5F97" w:rsidP="004714F5">
      <w:pPr>
        <w:numPr>
          <w:ilvl w:val="0"/>
          <w:numId w:val="3"/>
        </w:numPr>
        <w:spacing w:after="0" w:line="240" w:lineRule="auto"/>
        <w:ind w:left="567" w:hanging="567"/>
        <w:jc w:val="both"/>
        <w:rPr>
          <w:rFonts w:ascii="Calibri" w:hAnsi="Calibri"/>
        </w:rPr>
      </w:pPr>
      <w:r w:rsidRPr="004714F5">
        <w:rPr>
          <w:rFonts w:ascii="Calibri" w:hAnsi="Calibri"/>
        </w:rPr>
        <w:lastRenderedPageBreak/>
        <w:t xml:space="preserve">Ak niektoré ustanovenia tejto </w:t>
      </w:r>
      <w:r w:rsidR="004714F5">
        <w:rPr>
          <w:rFonts w:ascii="Calibri" w:hAnsi="Calibri"/>
        </w:rPr>
        <w:t>zmluvy</w:t>
      </w:r>
      <w:r w:rsidRPr="004714F5">
        <w:rPr>
          <w:rFonts w:ascii="Calibri" w:hAnsi="Calibri"/>
        </w:rPr>
        <w:t>i platnosť, alebo sú platné len sčasti alebo neskôr stratia platnosť, nie je tým dotknutá platnosť ostatných ustanovení. Namiesto neplatných ustanovení sa použije úprava, ktorá sa čo najviac približuje zmyslu a účelu tejto</w:t>
      </w:r>
      <w:r w:rsidR="004714F5">
        <w:rPr>
          <w:rFonts w:ascii="Calibri" w:hAnsi="Calibri"/>
        </w:rPr>
        <w:t xml:space="preserve"> kúpnej zmluvy.</w:t>
      </w:r>
    </w:p>
    <w:p w:rsidR="00DF054B" w:rsidRPr="000A3298" w:rsidRDefault="00DF054B" w:rsidP="00DF054B">
      <w:pPr>
        <w:spacing w:after="0" w:line="240" w:lineRule="auto"/>
        <w:ind w:left="567"/>
        <w:jc w:val="both"/>
        <w:rPr>
          <w:rFonts w:ascii="Calibri" w:hAnsi="Calibri"/>
        </w:rPr>
      </w:pPr>
    </w:p>
    <w:p w:rsidR="00EC228E" w:rsidRPr="000A3298" w:rsidRDefault="00EC228E" w:rsidP="00013F4A">
      <w:pPr>
        <w:numPr>
          <w:ilvl w:val="0"/>
          <w:numId w:val="3"/>
        </w:numPr>
        <w:spacing w:after="0" w:line="240" w:lineRule="auto"/>
        <w:ind w:left="567" w:hanging="567"/>
        <w:jc w:val="both"/>
        <w:rPr>
          <w:rFonts w:ascii="Calibri" w:hAnsi="Calibri"/>
        </w:rPr>
      </w:pPr>
      <w:r w:rsidRPr="000A3298">
        <w:rPr>
          <w:rFonts w:ascii="Calibri" w:hAnsi="Calibri"/>
        </w:rPr>
        <w:t xml:space="preserve">Zmluvné strany zhodne vyhlasujú, že táto zmluva nebola uzatvorená v tiesni, ani za nápadne nevýhodných podmienok pre niektorú zo zmluvných strán, že zmluvná voľnosť zmluvných strán nie je obmedzená, že sa s touto zmluvou dôkladne oboznámili, rozumejú jej, súhlasia s ňou a prostredníctvom svojich oprávnených zástupcov túto zmluvu podpísali na znak toho, že zodpovedá ich slobodnej a vážnej vôli.  </w:t>
      </w:r>
    </w:p>
    <w:p w:rsidR="00EC228E" w:rsidRDefault="00EC228E" w:rsidP="00EC228E">
      <w:pPr>
        <w:pStyle w:val="Cislovanie2"/>
        <w:numPr>
          <w:ilvl w:val="0"/>
          <w:numId w:val="0"/>
        </w:numPr>
        <w:spacing w:after="0"/>
        <w:ind w:left="709"/>
        <w:rPr>
          <w:rFonts w:ascii="Calibri" w:eastAsia="Calibri" w:hAnsi="Calibri" w:cs="Calibri"/>
          <w:sz w:val="22"/>
          <w:szCs w:val="22"/>
        </w:rPr>
      </w:pPr>
      <w:r w:rsidRPr="000A3298">
        <w:rPr>
          <w:rFonts w:ascii="Calibri" w:eastAsia="Calibri" w:hAnsi="Calibri" w:cs="Calibri"/>
          <w:sz w:val="22"/>
          <w:szCs w:val="22"/>
        </w:rPr>
        <w:tab/>
      </w:r>
    </w:p>
    <w:p w:rsidR="00AA12D8" w:rsidRDefault="00AA12D8" w:rsidP="00EC228E">
      <w:pPr>
        <w:pStyle w:val="Cislovanie2"/>
        <w:numPr>
          <w:ilvl w:val="0"/>
          <w:numId w:val="0"/>
        </w:numPr>
        <w:spacing w:after="0"/>
        <w:ind w:left="709"/>
        <w:rPr>
          <w:rFonts w:ascii="Calibri" w:hAnsi="Calibri"/>
          <w:sz w:val="22"/>
        </w:rPr>
      </w:pPr>
    </w:p>
    <w:p w:rsidR="00412AE2" w:rsidRDefault="00412AE2" w:rsidP="00EC228E">
      <w:pPr>
        <w:pStyle w:val="Cislovanie2"/>
        <w:numPr>
          <w:ilvl w:val="0"/>
          <w:numId w:val="0"/>
        </w:numPr>
        <w:spacing w:after="0"/>
        <w:ind w:left="709"/>
        <w:rPr>
          <w:rFonts w:ascii="Calibri" w:hAnsi="Calibri"/>
          <w:sz w:val="22"/>
        </w:rPr>
      </w:pPr>
    </w:p>
    <w:p w:rsidR="00412AE2" w:rsidRDefault="00412AE2" w:rsidP="00EC228E">
      <w:pPr>
        <w:pStyle w:val="Cislovanie2"/>
        <w:numPr>
          <w:ilvl w:val="0"/>
          <w:numId w:val="0"/>
        </w:numPr>
        <w:spacing w:after="0"/>
        <w:ind w:left="709"/>
        <w:rPr>
          <w:rFonts w:ascii="Calibri" w:hAnsi="Calibri"/>
          <w:sz w:val="22"/>
        </w:rPr>
      </w:pPr>
    </w:p>
    <w:p w:rsidR="00412AE2" w:rsidRDefault="00412AE2" w:rsidP="00EC228E">
      <w:pPr>
        <w:pStyle w:val="Cislovanie2"/>
        <w:numPr>
          <w:ilvl w:val="0"/>
          <w:numId w:val="0"/>
        </w:numPr>
        <w:spacing w:after="0"/>
        <w:ind w:left="709"/>
        <w:rPr>
          <w:rFonts w:ascii="Calibri" w:hAnsi="Calibri"/>
          <w:sz w:val="22"/>
        </w:rPr>
      </w:pPr>
    </w:p>
    <w:p w:rsidR="00412AE2" w:rsidRPr="000A3298" w:rsidRDefault="00412AE2" w:rsidP="00EC228E">
      <w:pPr>
        <w:pStyle w:val="Cislovanie2"/>
        <w:numPr>
          <w:ilvl w:val="0"/>
          <w:numId w:val="0"/>
        </w:numPr>
        <w:spacing w:after="0"/>
        <w:ind w:left="709"/>
        <w:rPr>
          <w:rFonts w:ascii="Calibri" w:hAnsi="Calibri"/>
          <w:sz w:val="22"/>
        </w:rPr>
      </w:pPr>
    </w:p>
    <w:p w:rsidR="00EC228E" w:rsidRDefault="00EC228E" w:rsidP="00EC228E">
      <w:pPr>
        <w:tabs>
          <w:tab w:val="center" w:pos="1985"/>
          <w:tab w:val="center" w:pos="7088"/>
        </w:tabs>
        <w:spacing w:after="0" w:line="240" w:lineRule="auto"/>
        <w:rPr>
          <w:rFonts w:ascii="Calibri" w:hAnsi="Calibri"/>
        </w:rPr>
      </w:pPr>
      <w:r w:rsidRPr="000A3298">
        <w:rPr>
          <w:rFonts w:ascii="Calibri" w:hAnsi="Calibri"/>
        </w:rPr>
        <w:t>V Banskej Bystrici  dňa .......................</w:t>
      </w:r>
      <w:r w:rsidRPr="000A3298">
        <w:rPr>
          <w:rFonts w:ascii="Calibri" w:hAnsi="Calibri"/>
        </w:rPr>
        <w:tab/>
        <w:t>V </w:t>
      </w:r>
      <w:r w:rsidR="00B33894" w:rsidRPr="000A3298">
        <w:rPr>
          <w:rFonts w:ascii="Calibri" w:hAnsi="Calibri"/>
        </w:rPr>
        <w:t>..............</w:t>
      </w:r>
      <w:r w:rsidRPr="000A3298">
        <w:rPr>
          <w:rFonts w:ascii="Calibri" w:hAnsi="Calibri"/>
        </w:rPr>
        <w:t xml:space="preserve"> dňa : .......................</w:t>
      </w:r>
    </w:p>
    <w:p w:rsidR="00412AE2" w:rsidRDefault="00412AE2" w:rsidP="00EC228E">
      <w:pPr>
        <w:tabs>
          <w:tab w:val="center" w:pos="1985"/>
          <w:tab w:val="center" w:pos="7088"/>
        </w:tabs>
        <w:spacing w:after="0" w:line="240" w:lineRule="auto"/>
        <w:rPr>
          <w:rFonts w:ascii="Calibri" w:hAnsi="Calibri"/>
        </w:rPr>
      </w:pPr>
    </w:p>
    <w:p w:rsidR="00412AE2" w:rsidRPr="000A3298" w:rsidRDefault="00412AE2" w:rsidP="00EC228E">
      <w:pPr>
        <w:tabs>
          <w:tab w:val="center" w:pos="1985"/>
          <w:tab w:val="center" w:pos="7088"/>
        </w:tabs>
        <w:spacing w:after="0" w:line="240" w:lineRule="auto"/>
        <w:rPr>
          <w:rFonts w:ascii="Calibri" w:hAnsi="Calibri"/>
        </w:rPr>
      </w:pPr>
    </w:p>
    <w:p w:rsidR="00EC228E" w:rsidRPr="000A3298" w:rsidRDefault="00EC228E" w:rsidP="00EC228E">
      <w:pPr>
        <w:tabs>
          <w:tab w:val="center" w:pos="1985"/>
          <w:tab w:val="center" w:pos="7088"/>
        </w:tabs>
        <w:spacing w:after="0" w:line="240" w:lineRule="auto"/>
        <w:rPr>
          <w:rFonts w:ascii="Calibri" w:hAnsi="Calibri"/>
        </w:rPr>
      </w:pPr>
    </w:p>
    <w:tbl>
      <w:tblPr>
        <w:tblW w:w="9639" w:type="dxa"/>
        <w:jc w:val="center"/>
        <w:tblLayout w:type="fixed"/>
        <w:tblLook w:val="04A0"/>
      </w:tblPr>
      <w:tblGrid>
        <w:gridCol w:w="4673"/>
        <w:gridCol w:w="293"/>
        <w:gridCol w:w="4673"/>
      </w:tblGrid>
      <w:tr w:rsidR="00EC228E" w:rsidRPr="000A3298" w:rsidTr="00EE2C55">
        <w:trPr>
          <w:jc w:val="center"/>
        </w:trPr>
        <w:tc>
          <w:tcPr>
            <w:tcW w:w="4673" w:type="dxa"/>
            <w:tcBorders>
              <w:bottom w:val="dashed" w:sz="4" w:space="0" w:color="auto"/>
            </w:tcBorders>
            <w:shd w:val="clear" w:color="auto" w:fill="auto"/>
          </w:tcPr>
          <w:p w:rsidR="00EC228E" w:rsidRPr="000A3298" w:rsidRDefault="00EC228E" w:rsidP="00EE2C55">
            <w:pPr>
              <w:tabs>
                <w:tab w:val="center" w:pos="6804"/>
              </w:tabs>
              <w:spacing w:after="0" w:line="240" w:lineRule="auto"/>
              <w:rPr>
                <w:rFonts w:ascii="Calibri" w:hAnsi="Calibri"/>
              </w:rPr>
            </w:pPr>
            <w:r w:rsidRPr="000A3298">
              <w:rPr>
                <w:rFonts w:ascii="Calibri" w:hAnsi="Calibri"/>
              </w:rPr>
              <w:t xml:space="preserve">Za kupujúceho </w:t>
            </w:r>
          </w:p>
        </w:tc>
        <w:tc>
          <w:tcPr>
            <w:tcW w:w="293" w:type="dxa"/>
            <w:shd w:val="clear" w:color="auto" w:fill="auto"/>
          </w:tcPr>
          <w:p w:rsidR="00EC228E" w:rsidRPr="000A3298" w:rsidRDefault="00EC228E" w:rsidP="00EE2C55">
            <w:pPr>
              <w:tabs>
                <w:tab w:val="center" w:pos="6804"/>
              </w:tabs>
              <w:spacing w:after="0" w:line="240" w:lineRule="auto"/>
              <w:rPr>
                <w:rFonts w:ascii="Calibri" w:hAnsi="Calibri"/>
              </w:rPr>
            </w:pPr>
          </w:p>
        </w:tc>
        <w:tc>
          <w:tcPr>
            <w:tcW w:w="4673" w:type="dxa"/>
            <w:tcBorders>
              <w:bottom w:val="dashed" w:sz="4" w:space="0" w:color="auto"/>
            </w:tcBorders>
            <w:shd w:val="clear" w:color="auto" w:fill="auto"/>
          </w:tcPr>
          <w:p w:rsidR="00EC228E" w:rsidRPr="000A3298" w:rsidRDefault="00EC228E" w:rsidP="00EE2C55">
            <w:pPr>
              <w:tabs>
                <w:tab w:val="center" w:pos="6804"/>
              </w:tabs>
              <w:spacing w:after="0" w:line="240" w:lineRule="auto"/>
              <w:rPr>
                <w:rFonts w:ascii="Calibri" w:hAnsi="Calibri"/>
              </w:rPr>
            </w:pPr>
            <w:r w:rsidRPr="000A3298">
              <w:rPr>
                <w:rFonts w:ascii="Calibri" w:hAnsi="Calibri"/>
              </w:rPr>
              <w:t>Za predávajúceho</w:t>
            </w:r>
          </w:p>
          <w:p w:rsidR="00EC228E" w:rsidRPr="000A3298" w:rsidRDefault="00EC228E" w:rsidP="00EE2C55">
            <w:pPr>
              <w:tabs>
                <w:tab w:val="center" w:pos="6804"/>
              </w:tabs>
              <w:spacing w:after="0" w:line="240" w:lineRule="auto"/>
              <w:rPr>
                <w:rFonts w:ascii="Calibri" w:hAnsi="Calibri"/>
              </w:rPr>
            </w:pPr>
          </w:p>
          <w:p w:rsidR="00EC228E" w:rsidRPr="000A3298" w:rsidRDefault="00EC228E" w:rsidP="00EE2C55">
            <w:pPr>
              <w:tabs>
                <w:tab w:val="center" w:pos="6804"/>
              </w:tabs>
              <w:spacing w:after="0" w:line="240" w:lineRule="auto"/>
              <w:rPr>
                <w:rFonts w:ascii="Calibri" w:hAnsi="Calibri"/>
              </w:rPr>
            </w:pPr>
          </w:p>
        </w:tc>
      </w:tr>
      <w:tr w:rsidR="00EC228E" w:rsidRPr="000A3298" w:rsidTr="00EE2C55">
        <w:trPr>
          <w:jc w:val="center"/>
        </w:trPr>
        <w:tc>
          <w:tcPr>
            <w:tcW w:w="4673" w:type="dxa"/>
            <w:tcBorders>
              <w:top w:val="dashed" w:sz="4" w:space="0" w:color="auto"/>
            </w:tcBorders>
            <w:shd w:val="clear" w:color="auto" w:fill="auto"/>
          </w:tcPr>
          <w:p w:rsidR="00EC228E" w:rsidRPr="000A3298" w:rsidRDefault="00EC228E" w:rsidP="00EE2C55">
            <w:pPr>
              <w:tabs>
                <w:tab w:val="center" w:pos="6804"/>
              </w:tabs>
              <w:spacing w:after="0" w:line="240" w:lineRule="auto"/>
              <w:ind w:left="11" w:hanging="11"/>
              <w:rPr>
                <w:rFonts w:ascii="Calibri" w:hAnsi="Calibri"/>
              </w:rPr>
            </w:pPr>
            <w:r w:rsidRPr="000A3298">
              <w:rPr>
                <w:rFonts w:ascii="Calibri" w:hAnsi="Calibri"/>
              </w:rPr>
              <w:t>Stredoslovenský ústav s</w:t>
            </w:r>
            <w:r w:rsidR="00EE5B17" w:rsidRPr="000A3298">
              <w:rPr>
                <w:rFonts w:ascii="Calibri" w:hAnsi="Calibri"/>
              </w:rPr>
              <w:t>rdcových</w:t>
            </w:r>
            <w:r w:rsidRPr="000A3298">
              <w:rPr>
                <w:rFonts w:ascii="Calibri" w:hAnsi="Calibri"/>
              </w:rPr>
              <w:t xml:space="preserve"> </w:t>
            </w:r>
          </w:p>
          <w:p w:rsidR="00EC228E" w:rsidRPr="000A3298" w:rsidRDefault="00EC228E" w:rsidP="00EE2C55">
            <w:pPr>
              <w:tabs>
                <w:tab w:val="center" w:pos="6804"/>
              </w:tabs>
              <w:spacing w:after="0" w:line="240" w:lineRule="auto"/>
              <w:ind w:left="11" w:hanging="11"/>
              <w:rPr>
                <w:rFonts w:ascii="Calibri" w:hAnsi="Calibri"/>
              </w:rPr>
            </w:pPr>
            <w:r w:rsidRPr="000A3298">
              <w:rPr>
                <w:rFonts w:ascii="Calibri" w:hAnsi="Calibri"/>
              </w:rPr>
              <w:t>a cievnych chorôb, a.s.</w:t>
            </w:r>
          </w:p>
        </w:tc>
        <w:tc>
          <w:tcPr>
            <w:tcW w:w="293" w:type="dxa"/>
            <w:shd w:val="clear" w:color="auto" w:fill="auto"/>
          </w:tcPr>
          <w:p w:rsidR="00EC228E" w:rsidRPr="000A3298" w:rsidRDefault="00EC228E" w:rsidP="00EE2C55">
            <w:pPr>
              <w:tabs>
                <w:tab w:val="center" w:pos="6804"/>
              </w:tabs>
              <w:spacing w:after="0" w:line="240" w:lineRule="auto"/>
              <w:rPr>
                <w:rFonts w:ascii="Calibri" w:hAnsi="Calibri"/>
              </w:rPr>
            </w:pPr>
          </w:p>
        </w:tc>
        <w:tc>
          <w:tcPr>
            <w:tcW w:w="4673" w:type="dxa"/>
            <w:tcBorders>
              <w:top w:val="dashed" w:sz="4" w:space="0" w:color="auto"/>
            </w:tcBorders>
            <w:shd w:val="clear" w:color="auto" w:fill="auto"/>
          </w:tcPr>
          <w:p w:rsidR="00EC228E" w:rsidRPr="000A3298" w:rsidRDefault="00EC228E" w:rsidP="00EE2C55">
            <w:pPr>
              <w:tabs>
                <w:tab w:val="center" w:pos="6804"/>
              </w:tabs>
              <w:spacing w:after="0" w:line="240" w:lineRule="auto"/>
              <w:jc w:val="center"/>
              <w:rPr>
                <w:rFonts w:ascii="Calibri" w:hAnsi="Calibri"/>
              </w:rPr>
            </w:pPr>
          </w:p>
        </w:tc>
      </w:tr>
      <w:tr w:rsidR="00EC228E" w:rsidRPr="000A3298" w:rsidTr="00EE2C55">
        <w:trPr>
          <w:jc w:val="center"/>
        </w:trPr>
        <w:tc>
          <w:tcPr>
            <w:tcW w:w="4673" w:type="dxa"/>
            <w:shd w:val="clear" w:color="auto" w:fill="auto"/>
          </w:tcPr>
          <w:p w:rsidR="00EC228E" w:rsidRPr="000A3298" w:rsidRDefault="00EC228E" w:rsidP="00EE2C55">
            <w:pPr>
              <w:tabs>
                <w:tab w:val="center" w:pos="6804"/>
              </w:tabs>
              <w:spacing w:after="0" w:line="240" w:lineRule="auto"/>
              <w:ind w:left="11" w:hanging="11"/>
              <w:rPr>
                <w:rFonts w:ascii="Calibri" w:hAnsi="Calibri"/>
              </w:rPr>
            </w:pPr>
            <w:r w:rsidRPr="000A3298">
              <w:rPr>
                <w:rFonts w:ascii="Calibri" w:hAnsi="Calibri"/>
              </w:rPr>
              <w:t>MUDr. Juraj Frajt, MPH</w:t>
            </w:r>
          </w:p>
        </w:tc>
        <w:tc>
          <w:tcPr>
            <w:tcW w:w="293" w:type="dxa"/>
            <w:shd w:val="clear" w:color="auto" w:fill="auto"/>
          </w:tcPr>
          <w:p w:rsidR="00EC228E" w:rsidRPr="000A3298" w:rsidRDefault="00EC228E" w:rsidP="00EE2C55">
            <w:pPr>
              <w:tabs>
                <w:tab w:val="center" w:pos="6804"/>
              </w:tabs>
              <w:spacing w:after="0" w:line="240" w:lineRule="auto"/>
              <w:rPr>
                <w:rFonts w:ascii="Calibri" w:hAnsi="Calibri"/>
              </w:rPr>
            </w:pPr>
          </w:p>
        </w:tc>
        <w:tc>
          <w:tcPr>
            <w:tcW w:w="4673" w:type="dxa"/>
            <w:shd w:val="clear" w:color="auto" w:fill="auto"/>
          </w:tcPr>
          <w:p w:rsidR="00EC228E" w:rsidRPr="000A3298" w:rsidRDefault="00EC228E" w:rsidP="00EE2C55">
            <w:pPr>
              <w:tabs>
                <w:tab w:val="center" w:pos="6804"/>
              </w:tabs>
              <w:spacing w:after="0" w:line="240" w:lineRule="auto"/>
              <w:jc w:val="center"/>
              <w:rPr>
                <w:rFonts w:ascii="Calibri" w:hAnsi="Calibri"/>
              </w:rPr>
            </w:pPr>
          </w:p>
        </w:tc>
      </w:tr>
      <w:tr w:rsidR="00EC228E" w:rsidRPr="000A3298" w:rsidTr="00EE2C55">
        <w:trPr>
          <w:jc w:val="center"/>
        </w:trPr>
        <w:tc>
          <w:tcPr>
            <w:tcW w:w="4673" w:type="dxa"/>
            <w:tcBorders>
              <w:bottom w:val="dashed" w:sz="4" w:space="0" w:color="auto"/>
            </w:tcBorders>
            <w:shd w:val="clear" w:color="auto" w:fill="auto"/>
          </w:tcPr>
          <w:p w:rsidR="00EC228E" w:rsidRDefault="00EC228E" w:rsidP="00EE2C55">
            <w:pPr>
              <w:tabs>
                <w:tab w:val="center" w:pos="6804"/>
              </w:tabs>
              <w:spacing w:after="0" w:line="240" w:lineRule="auto"/>
              <w:ind w:left="11" w:hanging="11"/>
              <w:rPr>
                <w:rFonts w:ascii="Calibri" w:hAnsi="Calibri"/>
              </w:rPr>
            </w:pPr>
            <w:r w:rsidRPr="000A3298">
              <w:rPr>
                <w:rFonts w:ascii="Calibri" w:hAnsi="Calibri"/>
              </w:rPr>
              <w:t>predseda predstavenstva</w:t>
            </w:r>
          </w:p>
          <w:p w:rsidR="00DF054B" w:rsidRDefault="00DF054B" w:rsidP="00EE2C55">
            <w:pPr>
              <w:tabs>
                <w:tab w:val="center" w:pos="6804"/>
              </w:tabs>
              <w:spacing w:after="0" w:line="240" w:lineRule="auto"/>
              <w:ind w:left="11" w:hanging="11"/>
              <w:rPr>
                <w:rFonts w:ascii="Calibri" w:hAnsi="Calibri"/>
              </w:rPr>
            </w:pPr>
          </w:p>
          <w:p w:rsidR="00DF054B" w:rsidRDefault="00DF054B" w:rsidP="00EE2C55">
            <w:pPr>
              <w:tabs>
                <w:tab w:val="center" w:pos="6804"/>
              </w:tabs>
              <w:spacing w:after="0" w:line="240" w:lineRule="auto"/>
              <w:ind w:left="11" w:hanging="11"/>
              <w:rPr>
                <w:rFonts w:ascii="Calibri" w:hAnsi="Calibri"/>
              </w:rPr>
            </w:pPr>
          </w:p>
          <w:p w:rsidR="00DF054B" w:rsidRPr="000A3298" w:rsidRDefault="00DF054B" w:rsidP="00EE2C55">
            <w:pPr>
              <w:tabs>
                <w:tab w:val="center" w:pos="6804"/>
              </w:tabs>
              <w:spacing w:after="0" w:line="240" w:lineRule="auto"/>
              <w:ind w:left="11" w:hanging="11"/>
              <w:rPr>
                <w:rFonts w:ascii="Calibri" w:hAnsi="Calibri"/>
              </w:rPr>
            </w:pPr>
          </w:p>
          <w:p w:rsidR="00EC228E" w:rsidRPr="000A3298" w:rsidRDefault="00EC228E" w:rsidP="00EE2C55">
            <w:pPr>
              <w:tabs>
                <w:tab w:val="center" w:pos="6804"/>
              </w:tabs>
              <w:spacing w:after="0" w:line="240" w:lineRule="auto"/>
              <w:ind w:left="11" w:hanging="11"/>
              <w:rPr>
                <w:rFonts w:ascii="Calibri" w:hAnsi="Calibri"/>
              </w:rPr>
            </w:pPr>
          </w:p>
        </w:tc>
        <w:tc>
          <w:tcPr>
            <w:tcW w:w="293" w:type="dxa"/>
            <w:shd w:val="clear" w:color="auto" w:fill="auto"/>
          </w:tcPr>
          <w:p w:rsidR="00EC228E" w:rsidRPr="000A3298" w:rsidRDefault="00EC228E" w:rsidP="00EE2C55">
            <w:pPr>
              <w:tabs>
                <w:tab w:val="center" w:pos="6804"/>
              </w:tabs>
              <w:spacing w:after="0" w:line="240" w:lineRule="auto"/>
              <w:rPr>
                <w:rFonts w:ascii="Calibri" w:hAnsi="Calibri"/>
              </w:rPr>
            </w:pPr>
          </w:p>
          <w:p w:rsidR="00EC228E" w:rsidRPr="000A3298" w:rsidRDefault="00EC228E" w:rsidP="00EE2C55">
            <w:pPr>
              <w:tabs>
                <w:tab w:val="center" w:pos="6804"/>
              </w:tabs>
              <w:spacing w:after="0" w:line="240" w:lineRule="auto"/>
              <w:rPr>
                <w:rFonts w:ascii="Calibri" w:hAnsi="Calibri"/>
              </w:rPr>
            </w:pPr>
          </w:p>
        </w:tc>
        <w:tc>
          <w:tcPr>
            <w:tcW w:w="4673" w:type="dxa"/>
            <w:shd w:val="clear" w:color="auto" w:fill="auto"/>
          </w:tcPr>
          <w:p w:rsidR="00EC228E" w:rsidRPr="000A3298" w:rsidRDefault="00EC228E" w:rsidP="00EE2C55">
            <w:pPr>
              <w:tabs>
                <w:tab w:val="center" w:pos="6804"/>
              </w:tabs>
              <w:spacing w:after="0" w:line="240" w:lineRule="auto"/>
              <w:jc w:val="center"/>
              <w:rPr>
                <w:rFonts w:ascii="Calibri" w:hAnsi="Calibri"/>
              </w:rPr>
            </w:pPr>
          </w:p>
        </w:tc>
      </w:tr>
      <w:tr w:rsidR="00EC228E" w:rsidRPr="000A3298" w:rsidTr="00EE2C55">
        <w:trPr>
          <w:jc w:val="center"/>
        </w:trPr>
        <w:tc>
          <w:tcPr>
            <w:tcW w:w="4673" w:type="dxa"/>
            <w:tcBorders>
              <w:top w:val="dashed" w:sz="4" w:space="0" w:color="auto"/>
            </w:tcBorders>
            <w:shd w:val="clear" w:color="auto" w:fill="auto"/>
          </w:tcPr>
          <w:p w:rsidR="00EC228E" w:rsidRPr="000A3298" w:rsidRDefault="00EC228E" w:rsidP="00EE2C55">
            <w:pPr>
              <w:tabs>
                <w:tab w:val="center" w:pos="6804"/>
              </w:tabs>
              <w:spacing w:after="0" w:line="240" w:lineRule="auto"/>
              <w:ind w:left="11" w:hanging="11"/>
              <w:rPr>
                <w:rFonts w:ascii="Calibri" w:hAnsi="Calibri"/>
              </w:rPr>
            </w:pPr>
            <w:r w:rsidRPr="000A3298">
              <w:rPr>
                <w:rFonts w:ascii="Calibri" w:hAnsi="Calibri"/>
              </w:rPr>
              <w:t>Stredoslovenský ústav s</w:t>
            </w:r>
            <w:r w:rsidR="00EE5B17" w:rsidRPr="000A3298">
              <w:rPr>
                <w:rFonts w:ascii="Calibri" w:hAnsi="Calibri"/>
              </w:rPr>
              <w:t xml:space="preserve">rdcových </w:t>
            </w:r>
          </w:p>
          <w:p w:rsidR="00EC228E" w:rsidRPr="000A3298" w:rsidRDefault="00EC228E" w:rsidP="00EE2C55">
            <w:pPr>
              <w:tabs>
                <w:tab w:val="center" w:pos="6804"/>
              </w:tabs>
              <w:spacing w:after="0" w:line="240" w:lineRule="auto"/>
              <w:ind w:left="11" w:hanging="11"/>
              <w:rPr>
                <w:rFonts w:ascii="Calibri" w:hAnsi="Calibri"/>
              </w:rPr>
            </w:pPr>
            <w:r w:rsidRPr="000A3298">
              <w:rPr>
                <w:rFonts w:ascii="Calibri" w:hAnsi="Calibri"/>
              </w:rPr>
              <w:t>a cievnych chorôb, a.s.</w:t>
            </w:r>
          </w:p>
        </w:tc>
        <w:tc>
          <w:tcPr>
            <w:tcW w:w="293" w:type="dxa"/>
            <w:shd w:val="clear" w:color="auto" w:fill="auto"/>
          </w:tcPr>
          <w:p w:rsidR="00EC228E" w:rsidRPr="000A3298" w:rsidRDefault="00EC228E" w:rsidP="00EE2C55">
            <w:pPr>
              <w:tabs>
                <w:tab w:val="center" w:pos="6804"/>
              </w:tabs>
              <w:spacing w:after="0" w:line="240" w:lineRule="auto"/>
              <w:rPr>
                <w:rFonts w:ascii="Calibri" w:hAnsi="Calibri"/>
              </w:rPr>
            </w:pPr>
          </w:p>
        </w:tc>
        <w:tc>
          <w:tcPr>
            <w:tcW w:w="4673" w:type="dxa"/>
            <w:shd w:val="clear" w:color="auto" w:fill="auto"/>
          </w:tcPr>
          <w:p w:rsidR="00EC228E" w:rsidRPr="000A3298" w:rsidRDefault="00EC228E" w:rsidP="00EE2C55">
            <w:pPr>
              <w:tabs>
                <w:tab w:val="center" w:pos="6804"/>
              </w:tabs>
              <w:spacing w:after="0" w:line="240" w:lineRule="auto"/>
              <w:jc w:val="center"/>
              <w:rPr>
                <w:rFonts w:ascii="Calibri" w:hAnsi="Calibri"/>
              </w:rPr>
            </w:pPr>
          </w:p>
        </w:tc>
      </w:tr>
      <w:tr w:rsidR="00EC228E" w:rsidRPr="000A3298" w:rsidTr="00EE2C55">
        <w:trPr>
          <w:jc w:val="center"/>
        </w:trPr>
        <w:tc>
          <w:tcPr>
            <w:tcW w:w="4673" w:type="dxa"/>
            <w:shd w:val="clear" w:color="auto" w:fill="auto"/>
          </w:tcPr>
          <w:p w:rsidR="00EC228E" w:rsidRPr="000A3298" w:rsidRDefault="00EC228E" w:rsidP="00EE2C55">
            <w:pPr>
              <w:tabs>
                <w:tab w:val="center" w:pos="6804"/>
              </w:tabs>
              <w:spacing w:after="0" w:line="240" w:lineRule="auto"/>
              <w:ind w:left="11" w:hanging="11"/>
              <w:rPr>
                <w:rFonts w:ascii="Calibri" w:hAnsi="Calibri"/>
              </w:rPr>
            </w:pPr>
            <w:r w:rsidRPr="000A3298">
              <w:rPr>
                <w:rFonts w:ascii="Calibri" w:hAnsi="Calibri"/>
              </w:rPr>
              <w:t>MUDr. Matej Vozár, MPH</w:t>
            </w:r>
          </w:p>
        </w:tc>
        <w:tc>
          <w:tcPr>
            <w:tcW w:w="293" w:type="dxa"/>
            <w:shd w:val="clear" w:color="auto" w:fill="auto"/>
          </w:tcPr>
          <w:p w:rsidR="00EC228E" w:rsidRPr="000A3298" w:rsidRDefault="00EC228E" w:rsidP="00EE2C55">
            <w:pPr>
              <w:tabs>
                <w:tab w:val="center" w:pos="6804"/>
              </w:tabs>
              <w:spacing w:after="0" w:line="240" w:lineRule="auto"/>
              <w:rPr>
                <w:rFonts w:ascii="Calibri" w:hAnsi="Calibri"/>
              </w:rPr>
            </w:pPr>
          </w:p>
        </w:tc>
        <w:tc>
          <w:tcPr>
            <w:tcW w:w="4673" w:type="dxa"/>
            <w:shd w:val="clear" w:color="auto" w:fill="auto"/>
          </w:tcPr>
          <w:p w:rsidR="00EC228E" w:rsidRPr="000A3298" w:rsidRDefault="00EC228E" w:rsidP="00EE2C55">
            <w:pPr>
              <w:tabs>
                <w:tab w:val="center" w:pos="6804"/>
              </w:tabs>
              <w:spacing w:after="0" w:line="240" w:lineRule="auto"/>
              <w:jc w:val="center"/>
              <w:rPr>
                <w:rFonts w:ascii="Calibri" w:hAnsi="Calibri"/>
              </w:rPr>
            </w:pPr>
          </w:p>
        </w:tc>
      </w:tr>
      <w:tr w:rsidR="00EC228E" w:rsidRPr="000A3298" w:rsidTr="00EE2C55">
        <w:trPr>
          <w:jc w:val="center"/>
        </w:trPr>
        <w:tc>
          <w:tcPr>
            <w:tcW w:w="4673" w:type="dxa"/>
            <w:shd w:val="clear" w:color="auto" w:fill="auto"/>
          </w:tcPr>
          <w:p w:rsidR="00EC228E" w:rsidRPr="000A3298" w:rsidRDefault="00EC228E" w:rsidP="00EE2C55">
            <w:pPr>
              <w:tabs>
                <w:tab w:val="center" w:pos="6804"/>
              </w:tabs>
              <w:spacing w:after="0" w:line="240" w:lineRule="auto"/>
              <w:ind w:left="11" w:hanging="11"/>
              <w:rPr>
                <w:rFonts w:ascii="Calibri" w:hAnsi="Calibri"/>
              </w:rPr>
            </w:pPr>
            <w:r w:rsidRPr="000A3298">
              <w:rPr>
                <w:rFonts w:ascii="Calibri" w:hAnsi="Calibri"/>
              </w:rPr>
              <w:t>podpredseda predstavenstva</w:t>
            </w:r>
          </w:p>
        </w:tc>
        <w:tc>
          <w:tcPr>
            <w:tcW w:w="293" w:type="dxa"/>
            <w:shd w:val="clear" w:color="auto" w:fill="auto"/>
          </w:tcPr>
          <w:p w:rsidR="00EC228E" w:rsidRPr="000A3298" w:rsidRDefault="00EC228E" w:rsidP="00EE2C55">
            <w:pPr>
              <w:tabs>
                <w:tab w:val="center" w:pos="6804"/>
              </w:tabs>
              <w:spacing w:after="0" w:line="240" w:lineRule="auto"/>
              <w:rPr>
                <w:rFonts w:ascii="Calibri" w:hAnsi="Calibri"/>
              </w:rPr>
            </w:pPr>
          </w:p>
        </w:tc>
        <w:tc>
          <w:tcPr>
            <w:tcW w:w="4673" w:type="dxa"/>
            <w:shd w:val="clear" w:color="auto" w:fill="auto"/>
          </w:tcPr>
          <w:p w:rsidR="00EC228E" w:rsidRPr="000A3298" w:rsidRDefault="00EC228E" w:rsidP="00EE2C55">
            <w:pPr>
              <w:tabs>
                <w:tab w:val="center" w:pos="6804"/>
              </w:tabs>
              <w:spacing w:after="0" w:line="240" w:lineRule="auto"/>
              <w:jc w:val="center"/>
              <w:rPr>
                <w:rFonts w:ascii="Calibri" w:hAnsi="Calibri"/>
              </w:rPr>
            </w:pPr>
          </w:p>
        </w:tc>
      </w:tr>
    </w:tbl>
    <w:p w:rsidR="00EC228E" w:rsidRPr="000A3298" w:rsidRDefault="00EC228E" w:rsidP="00D04C6B">
      <w:pPr>
        <w:autoSpaceDE w:val="0"/>
        <w:autoSpaceDN w:val="0"/>
        <w:adjustRightInd w:val="0"/>
        <w:spacing w:after="0" w:line="240" w:lineRule="auto"/>
        <w:jc w:val="both"/>
        <w:rPr>
          <w:rFonts w:ascii="Times New Roman" w:hAnsi="Times New Roman" w:cs="Times New Roman"/>
          <w:color w:val="FF0000"/>
          <w:sz w:val="24"/>
          <w:szCs w:val="24"/>
        </w:rPr>
      </w:pPr>
    </w:p>
    <w:sectPr w:rsidR="00EC228E" w:rsidRPr="000A3298" w:rsidSect="00C5414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B9E" w:rsidRDefault="00DB6B9E" w:rsidP="00EC228E">
      <w:pPr>
        <w:spacing w:after="0" w:line="240" w:lineRule="auto"/>
      </w:pPr>
      <w:r>
        <w:separator/>
      </w:r>
    </w:p>
  </w:endnote>
  <w:endnote w:type="continuationSeparator" w:id="0">
    <w:p w:rsidR="00DB6B9E" w:rsidRDefault="00DB6B9E" w:rsidP="00EC22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173494"/>
      <w:docPartObj>
        <w:docPartGallery w:val="Page Numbers (Bottom of Page)"/>
        <w:docPartUnique/>
      </w:docPartObj>
    </w:sdtPr>
    <w:sdtContent>
      <w:sdt>
        <w:sdtPr>
          <w:id w:val="-1769616900"/>
          <w:docPartObj>
            <w:docPartGallery w:val="Page Numbers (Top of Page)"/>
            <w:docPartUnique/>
          </w:docPartObj>
        </w:sdtPr>
        <w:sdtContent>
          <w:p w:rsidR="00D3466D" w:rsidRDefault="00D3466D">
            <w:pPr>
              <w:pStyle w:val="Pta"/>
              <w:jc w:val="right"/>
            </w:pPr>
            <w:r w:rsidRPr="00EC228E">
              <w:rPr>
                <w:sz w:val="20"/>
                <w:szCs w:val="20"/>
              </w:rPr>
              <w:t xml:space="preserve">Strana </w:t>
            </w:r>
            <w:r w:rsidR="001D21DC" w:rsidRPr="00EC228E">
              <w:rPr>
                <w:bCs/>
                <w:sz w:val="20"/>
                <w:szCs w:val="20"/>
              </w:rPr>
              <w:fldChar w:fldCharType="begin"/>
            </w:r>
            <w:r w:rsidRPr="00EC228E">
              <w:rPr>
                <w:bCs/>
                <w:sz w:val="20"/>
                <w:szCs w:val="20"/>
              </w:rPr>
              <w:instrText>PAGE</w:instrText>
            </w:r>
            <w:r w:rsidR="001D21DC" w:rsidRPr="00EC228E">
              <w:rPr>
                <w:bCs/>
                <w:sz w:val="20"/>
                <w:szCs w:val="20"/>
              </w:rPr>
              <w:fldChar w:fldCharType="separate"/>
            </w:r>
            <w:r w:rsidR="00AA4640">
              <w:rPr>
                <w:bCs/>
                <w:noProof/>
                <w:sz w:val="20"/>
                <w:szCs w:val="20"/>
              </w:rPr>
              <w:t>14</w:t>
            </w:r>
            <w:r w:rsidR="001D21DC" w:rsidRPr="00EC228E">
              <w:rPr>
                <w:bCs/>
                <w:sz w:val="20"/>
                <w:szCs w:val="20"/>
              </w:rPr>
              <w:fldChar w:fldCharType="end"/>
            </w:r>
            <w:r w:rsidRPr="00EC228E">
              <w:rPr>
                <w:sz w:val="20"/>
                <w:szCs w:val="20"/>
              </w:rPr>
              <w:t xml:space="preserve"> z </w:t>
            </w:r>
            <w:r w:rsidR="001D21DC" w:rsidRPr="00EC228E">
              <w:rPr>
                <w:bCs/>
                <w:sz w:val="20"/>
                <w:szCs w:val="20"/>
              </w:rPr>
              <w:fldChar w:fldCharType="begin"/>
            </w:r>
            <w:r w:rsidRPr="00EC228E">
              <w:rPr>
                <w:bCs/>
                <w:sz w:val="20"/>
                <w:szCs w:val="20"/>
              </w:rPr>
              <w:instrText>NUMPAGES</w:instrText>
            </w:r>
            <w:r w:rsidR="001D21DC" w:rsidRPr="00EC228E">
              <w:rPr>
                <w:bCs/>
                <w:sz w:val="20"/>
                <w:szCs w:val="20"/>
              </w:rPr>
              <w:fldChar w:fldCharType="separate"/>
            </w:r>
            <w:r w:rsidR="00AA4640">
              <w:rPr>
                <w:bCs/>
                <w:noProof/>
                <w:sz w:val="20"/>
                <w:szCs w:val="20"/>
              </w:rPr>
              <w:t>14</w:t>
            </w:r>
            <w:r w:rsidR="001D21DC" w:rsidRPr="00EC228E">
              <w:rPr>
                <w:bCs/>
                <w:sz w:val="20"/>
                <w:szCs w:val="20"/>
              </w:rPr>
              <w:fldChar w:fldCharType="end"/>
            </w:r>
          </w:p>
        </w:sdtContent>
      </w:sdt>
    </w:sdtContent>
  </w:sdt>
  <w:p w:rsidR="00D3466D" w:rsidRDefault="00D3466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B9E" w:rsidRDefault="00DB6B9E" w:rsidP="00EC228E">
      <w:pPr>
        <w:spacing w:after="0" w:line="240" w:lineRule="auto"/>
      </w:pPr>
      <w:r>
        <w:separator/>
      </w:r>
    </w:p>
  </w:footnote>
  <w:footnote w:type="continuationSeparator" w:id="0">
    <w:p w:rsidR="00DB6B9E" w:rsidRDefault="00DB6B9E" w:rsidP="00EC22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9F3"/>
    <w:multiLevelType w:val="hybridMultilevel"/>
    <w:tmpl w:val="EA70600A"/>
    <w:lvl w:ilvl="0" w:tplc="244CD01A">
      <w:start w:val="1"/>
      <w:numFmt w:val="decimal"/>
      <w:lvlText w:val="6.5.%1"/>
      <w:lvlJc w:val="left"/>
      <w:pPr>
        <w:ind w:left="1287" w:hanging="360"/>
      </w:pPr>
      <w:rPr>
        <w:rFonts w:asciiTheme="minorHAnsi" w:hAnsiTheme="minorHAnsi"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0C24654"/>
    <w:multiLevelType w:val="hybridMultilevel"/>
    <w:tmpl w:val="240896BC"/>
    <w:lvl w:ilvl="0" w:tplc="2D207FE0">
      <w:start w:val="1"/>
      <w:numFmt w:val="decimal"/>
      <w:lvlText w:val="6.20.%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nsid w:val="0919250A"/>
    <w:multiLevelType w:val="hybridMultilevel"/>
    <w:tmpl w:val="A02E788E"/>
    <w:lvl w:ilvl="0" w:tplc="71AA1CF8">
      <w:start w:val="1"/>
      <w:numFmt w:val="decimal"/>
      <w:lvlText w:val="6.%1"/>
      <w:lvlJc w:val="left"/>
      <w:pPr>
        <w:ind w:left="720" w:hanging="360"/>
      </w:pPr>
      <w:rPr>
        <w:rFonts w:asciiTheme="minorHAnsi" w:hAnsiTheme="minorHAnsi"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384D17"/>
    <w:multiLevelType w:val="hybridMultilevel"/>
    <w:tmpl w:val="2AD82F60"/>
    <w:numStyleLink w:val="Importovanstyl5"/>
  </w:abstractNum>
  <w:abstractNum w:abstractNumId="4">
    <w:nsid w:val="12E47977"/>
    <w:multiLevelType w:val="hybridMultilevel"/>
    <w:tmpl w:val="2C7ABACA"/>
    <w:lvl w:ilvl="0" w:tplc="EC529796">
      <w:start w:val="1"/>
      <w:numFmt w:val="lowerLetter"/>
      <w:lvlText w:val="%1)"/>
      <w:lvlJc w:val="left"/>
      <w:pPr>
        <w:ind w:left="1146" w:hanging="360"/>
      </w:pPr>
      <w:rPr>
        <w:rFonts w:ascii="Calibri" w:hAnsi="Calibri" w:hint="default"/>
        <w:b w:val="0"/>
        <w:i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nsid w:val="27897151"/>
    <w:multiLevelType w:val="hybridMultilevel"/>
    <w:tmpl w:val="06F8CF4A"/>
    <w:lvl w:ilvl="0" w:tplc="5CCEAA50">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8EF176D"/>
    <w:multiLevelType w:val="hybridMultilevel"/>
    <w:tmpl w:val="E79C09C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nsid w:val="2D391D2A"/>
    <w:multiLevelType w:val="hybridMultilevel"/>
    <w:tmpl w:val="E6863C66"/>
    <w:lvl w:ilvl="0" w:tplc="7D385594">
      <w:start w:val="1"/>
      <w:numFmt w:val="decimal"/>
      <w:lvlText w:val="8.%1"/>
      <w:lvlJc w:val="left"/>
      <w:pPr>
        <w:ind w:left="720" w:hanging="360"/>
      </w:pPr>
      <w:rPr>
        <w:rFonts w:asciiTheme="minorHAnsi" w:hAnsiTheme="minorHAnsi"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0880458"/>
    <w:multiLevelType w:val="hybridMultilevel"/>
    <w:tmpl w:val="7DE66FB4"/>
    <w:lvl w:ilvl="0" w:tplc="8FB810D0">
      <w:start w:val="1"/>
      <w:numFmt w:val="decimal"/>
      <w:lvlText w:val="6.9.%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nsid w:val="341E149C"/>
    <w:multiLevelType w:val="hybridMultilevel"/>
    <w:tmpl w:val="97541FC0"/>
    <w:lvl w:ilvl="0" w:tplc="B6F68B8A">
      <w:start w:val="1"/>
      <w:numFmt w:val="decimal"/>
      <w:lvlText w:val="6.15.%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
    <w:nsid w:val="3D0E0462"/>
    <w:multiLevelType w:val="hybridMultilevel"/>
    <w:tmpl w:val="E664354A"/>
    <w:lvl w:ilvl="0" w:tplc="D04221AE">
      <w:start w:val="1"/>
      <w:numFmt w:val="decimal"/>
      <w:lvlText w:val="Článok %1."/>
      <w:lvlJc w:val="center"/>
      <w:pPr>
        <w:ind w:left="1140" w:hanging="360"/>
      </w:pPr>
      <w:rPr>
        <w:rFonts w:asciiTheme="minorHAnsi" w:hAnsiTheme="minorHAnsi" w:hint="default"/>
        <w:b/>
        <w:color w:val="auto"/>
        <w:sz w:val="22"/>
        <w:szCs w:val="22"/>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2">
    <w:nsid w:val="3F6E2D02"/>
    <w:multiLevelType w:val="hybridMultilevel"/>
    <w:tmpl w:val="B7B2994C"/>
    <w:lvl w:ilvl="0" w:tplc="EC529796">
      <w:start w:val="1"/>
      <w:numFmt w:val="lowerLetter"/>
      <w:lvlText w:val="%1)"/>
      <w:lvlJc w:val="left"/>
      <w:pPr>
        <w:ind w:left="2007" w:hanging="360"/>
      </w:pPr>
      <w:rPr>
        <w:rFonts w:ascii="Calibri" w:hAnsi="Calibri" w:hint="default"/>
        <w:b w:val="0"/>
        <w:i w:val="0"/>
        <w:sz w:val="22"/>
        <w:szCs w:val="22"/>
      </w:rPr>
    </w:lvl>
    <w:lvl w:ilvl="1" w:tplc="041B0019" w:tentative="1">
      <w:start w:val="1"/>
      <w:numFmt w:val="lowerLetter"/>
      <w:lvlText w:val="%2."/>
      <w:lvlJc w:val="left"/>
      <w:pPr>
        <w:ind w:left="2727" w:hanging="360"/>
      </w:pPr>
    </w:lvl>
    <w:lvl w:ilvl="2" w:tplc="041B001B" w:tentative="1">
      <w:start w:val="1"/>
      <w:numFmt w:val="lowerRoman"/>
      <w:lvlText w:val="%3."/>
      <w:lvlJc w:val="right"/>
      <w:pPr>
        <w:ind w:left="3447" w:hanging="180"/>
      </w:pPr>
    </w:lvl>
    <w:lvl w:ilvl="3" w:tplc="041B000F" w:tentative="1">
      <w:start w:val="1"/>
      <w:numFmt w:val="decimal"/>
      <w:lvlText w:val="%4."/>
      <w:lvlJc w:val="left"/>
      <w:pPr>
        <w:ind w:left="4167" w:hanging="360"/>
      </w:pPr>
    </w:lvl>
    <w:lvl w:ilvl="4" w:tplc="041B0019" w:tentative="1">
      <w:start w:val="1"/>
      <w:numFmt w:val="lowerLetter"/>
      <w:lvlText w:val="%5."/>
      <w:lvlJc w:val="left"/>
      <w:pPr>
        <w:ind w:left="4887" w:hanging="360"/>
      </w:pPr>
    </w:lvl>
    <w:lvl w:ilvl="5" w:tplc="041B001B" w:tentative="1">
      <w:start w:val="1"/>
      <w:numFmt w:val="lowerRoman"/>
      <w:lvlText w:val="%6."/>
      <w:lvlJc w:val="right"/>
      <w:pPr>
        <w:ind w:left="5607" w:hanging="180"/>
      </w:pPr>
    </w:lvl>
    <w:lvl w:ilvl="6" w:tplc="041B000F" w:tentative="1">
      <w:start w:val="1"/>
      <w:numFmt w:val="decimal"/>
      <w:lvlText w:val="%7."/>
      <w:lvlJc w:val="left"/>
      <w:pPr>
        <w:ind w:left="6327" w:hanging="360"/>
      </w:pPr>
    </w:lvl>
    <w:lvl w:ilvl="7" w:tplc="041B0019" w:tentative="1">
      <w:start w:val="1"/>
      <w:numFmt w:val="lowerLetter"/>
      <w:lvlText w:val="%8."/>
      <w:lvlJc w:val="left"/>
      <w:pPr>
        <w:ind w:left="7047" w:hanging="360"/>
      </w:pPr>
    </w:lvl>
    <w:lvl w:ilvl="8" w:tplc="041B001B" w:tentative="1">
      <w:start w:val="1"/>
      <w:numFmt w:val="lowerRoman"/>
      <w:lvlText w:val="%9."/>
      <w:lvlJc w:val="right"/>
      <w:pPr>
        <w:ind w:left="7767" w:hanging="180"/>
      </w:pPr>
    </w:lvl>
  </w:abstractNum>
  <w:abstractNum w:abstractNumId="13">
    <w:nsid w:val="43CC24B0"/>
    <w:multiLevelType w:val="hybridMultilevel"/>
    <w:tmpl w:val="36141CD6"/>
    <w:lvl w:ilvl="0" w:tplc="A30CA166">
      <w:start w:val="1"/>
      <w:numFmt w:val="decimal"/>
      <w:lvlText w:val="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45907ABA"/>
    <w:multiLevelType w:val="hybridMultilevel"/>
    <w:tmpl w:val="4B764642"/>
    <w:lvl w:ilvl="0" w:tplc="B26A36FC">
      <w:start w:val="1"/>
      <w:numFmt w:val="decimal"/>
      <w:lvlText w:val="3.%1"/>
      <w:lvlJc w:val="left"/>
      <w:pPr>
        <w:ind w:left="720" w:hanging="360"/>
      </w:pPr>
      <w:rPr>
        <w:rFonts w:asciiTheme="minorHAnsi" w:hAnsiTheme="minorHAnsi"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79B5293"/>
    <w:multiLevelType w:val="hybridMultilevel"/>
    <w:tmpl w:val="0EEA94F6"/>
    <w:lvl w:ilvl="0" w:tplc="EC529796">
      <w:start w:val="1"/>
      <w:numFmt w:val="lowerLetter"/>
      <w:lvlText w:val="%1)"/>
      <w:lvlJc w:val="left"/>
      <w:pPr>
        <w:ind w:left="1287" w:hanging="360"/>
      </w:pPr>
      <w:rPr>
        <w:rFonts w:ascii="Calibri" w:hAnsi="Calibri" w:hint="default"/>
        <w:b w:val="0"/>
        <w:i w:val="0"/>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nsid w:val="48B17BF9"/>
    <w:multiLevelType w:val="hybridMultilevel"/>
    <w:tmpl w:val="57641F08"/>
    <w:lvl w:ilvl="0" w:tplc="E18AE550">
      <w:start w:val="1"/>
      <w:numFmt w:val="decimal"/>
      <w:lvlText w:val="7.%1"/>
      <w:lvlJc w:val="left"/>
      <w:pPr>
        <w:ind w:left="720" w:hanging="360"/>
      </w:pPr>
      <w:rPr>
        <w:rFonts w:asciiTheme="minorHAnsi" w:hAnsiTheme="minorHAnsi"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D3C4388"/>
    <w:multiLevelType w:val="hybridMultilevel"/>
    <w:tmpl w:val="108E7CA4"/>
    <w:lvl w:ilvl="0" w:tplc="1AEC3B68">
      <w:start w:val="1"/>
      <w:numFmt w:val="decimal"/>
      <w:lvlText w:val="11.%1"/>
      <w:lvlJc w:val="left"/>
      <w:pPr>
        <w:ind w:left="720" w:hanging="360"/>
      </w:pPr>
      <w:rPr>
        <w:rFonts w:asciiTheme="minorHAnsi" w:hAnsiTheme="minorHAnsi"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FA0701E"/>
    <w:multiLevelType w:val="hybridMultilevel"/>
    <w:tmpl w:val="CFE87132"/>
    <w:lvl w:ilvl="0" w:tplc="F0FC7776">
      <w:start w:val="1"/>
      <w:numFmt w:val="decimal"/>
      <w:lvlText w:val="12.%1"/>
      <w:lvlJc w:val="left"/>
      <w:pPr>
        <w:ind w:left="221"/>
      </w:pPr>
      <w:rPr>
        <w:rFonts w:hint="default"/>
        <w:b w:val="0"/>
        <w:i w:val="0"/>
        <w:strike w:val="0"/>
        <w:dstrike w:val="0"/>
        <w:color w:val="000000"/>
        <w:sz w:val="22"/>
        <w:szCs w:val="22"/>
        <w:u w:val="none" w:color="000000"/>
        <w:bdr w:val="none" w:sz="0" w:space="0" w:color="auto"/>
        <w:shd w:val="clear" w:color="auto" w:fill="auto"/>
        <w:vertAlign w:val="baseline"/>
      </w:rPr>
    </w:lvl>
    <w:lvl w:ilvl="1" w:tplc="C624CA1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F89C1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18D0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7662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8632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42272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D01A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2E24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55AA1C22"/>
    <w:multiLevelType w:val="hybridMultilevel"/>
    <w:tmpl w:val="0218A890"/>
    <w:lvl w:ilvl="0" w:tplc="3AFA053E">
      <w:start w:val="1"/>
      <w:numFmt w:val="decimal"/>
      <w:lvlText w:val="4.%1"/>
      <w:lvlJc w:val="left"/>
      <w:pPr>
        <w:ind w:left="720"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F355182"/>
    <w:multiLevelType w:val="hybridMultilevel"/>
    <w:tmpl w:val="724C3E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614E3E9E"/>
    <w:multiLevelType w:val="multilevel"/>
    <w:tmpl w:val="FC0CFE1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Times New Roman" w:eastAsia="Times New Roman" w:hAnsi="Times New Roman" w:cs="Times New Roman" w:hint="default"/>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nsid w:val="63296590"/>
    <w:multiLevelType w:val="hybridMultilevel"/>
    <w:tmpl w:val="3B90786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65261E6A"/>
    <w:multiLevelType w:val="hybridMultilevel"/>
    <w:tmpl w:val="6234D93C"/>
    <w:lvl w:ilvl="0" w:tplc="92A8C424">
      <w:start w:val="1"/>
      <w:numFmt w:val="decimal"/>
      <w:lvlText w:val="Článok %1."/>
      <w:lvlJc w:val="center"/>
      <w:pPr>
        <w:ind w:left="1140" w:hanging="360"/>
      </w:pPr>
      <w:rPr>
        <w:rFonts w:hint="default"/>
        <w:b/>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nsid w:val="6B446C83"/>
    <w:multiLevelType w:val="hybridMultilevel"/>
    <w:tmpl w:val="71322754"/>
    <w:lvl w:ilvl="0" w:tplc="EC529796">
      <w:start w:val="1"/>
      <w:numFmt w:val="lowerLetter"/>
      <w:lvlText w:val="%1)"/>
      <w:lvlJc w:val="left"/>
      <w:pPr>
        <w:ind w:left="720" w:hanging="360"/>
      </w:pPr>
      <w:rPr>
        <w:rFonts w:ascii="Calibri" w:hAnsi="Calibri"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06778B2"/>
    <w:multiLevelType w:val="hybridMultilevel"/>
    <w:tmpl w:val="E084BD32"/>
    <w:lvl w:ilvl="0" w:tplc="9C444E40">
      <w:start w:val="1"/>
      <w:numFmt w:val="decimal"/>
      <w:lvlText w:val="10.%1"/>
      <w:lvlJc w:val="left"/>
      <w:pPr>
        <w:ind w:left="720" w:hanging="360"/>
      </w:pPr>
      <w:rPr>
        <w:rFonts w:asciiTheme="minorHAnsi" w:hAnsiTheme="minorHAnsi"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7944D58"/>
    <w:multiLevelType w:val="hybridMultilevel"/>
    <w:tmpl w:val="58BE0208"/>
    <w:lvl w:ilvl="0" w:tplc="63401002">
      <w:start w:val="1"/>
      <w:numFmt w:val="decimal"/>
      <w:lvlText w:val="9.%1"/>
      <w:lvlJc w:val="left"/>
      <w:pPr>
        <w:ind w:left="720"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3"/>
  </w:num>
  <w:num w:numId="3">
    <w:abstractNumId w:val="18"/>
  </w:num>
  <w:num w:numId="4">
    <w:abstractNumId w:val="21"/>
  </w:num>
  <w:num w:numId="5">
    <w:abstractNumId w:val="4"/>
  </w:num>
  <w:num w:numId="6">
    <w:abstractNumId w:val="10"/>
  </w:num>
  <w:num w:numId="7">
    <w:abstractNumId w:val="3"/>
  </w:num>
  <w:num w:numId="8">
    <w:abstractNumId w:val="3"/>
    <w:lvlOverride w:ilvl="0">
      <w:lvl w:ilvl="0" w:tplc="3ACE8032">
        <w:start w:val="1"/>
        <w:numFmt w:val="lowerLetter"/>
        <w:lvlText w:val="%1)"/>
        <w:lvlJc w:val="left"/>
        <w:pPr>
          <w:ind w:left="10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DF8D0B0">
        <w:start w:val="1"/>
        <w:numFmt w:val="lowerLetter"/>
        <w:lvlText w:val="%2."/>
        <w:lvlJc w:val="left"/>
        <w:pPr>
          <w:ind w:left="17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E0109C">
        <w:start w:val="1"/>
        <w:numFmt w:val="lowerRoman"/>
        <w:lvlText w:val="%3."/>
        <w:lvlJc w:val="left"/>
        <w:pPr>
          <w:ind w:left="250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0E678C4">
        <w:start w:val="1"/>
        <w:numFmt w:val="decimal"/>
        <w:lvlText w:val="%4."/>
        <w:lvlJc w:val="left"/>
        <w:pPr>
          <w:ind w:left="32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24A908">
        <w:start w:val="1"/>
        <w:numFmt w:val="lowerLetter"/>
        <w:lvlText w:val="%5."/>
        <w:lvlJc w:val="left"/>
        <w:pPr>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4F0E728">
        <w:start w:val="1"/>
        <w:numFmt w:val="lowerRoman"/>
        <w:lvlText w:val="%6."/>
        <w:lvlJc w:val="left"/>
        <w:pPr>
          <w:ind w:left="466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4BEFA5C">
        <w:start w:val="1"/>
        <w:numFmt w:val="decimal"/>
        <w:lvlText w:val="%7."/>
        <w:lvlJc w:val="left"/>
        <w:pPr>
          <w:ind w:left="53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D9CE3A6">
        <w:start w:val="1"/>
        <w:numFmt w:val="lowerLetter"/>
        <w:lvlText w:val="%8."/>
        <w:lvlJc w:val="left"/>
        <w:pPr>
          <w:ind w:left="61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D8F7E2">
        <w:start w:val="1"/>
        <w:numFmt w:val="lowerRoman"/>
        <w:lvlText w:val="%9."/>
        <w:lvlJc w:val="left"/>
        <w:pPr>
          <w:ind w:left="682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4"/>
  </w:num>
  <w:num w:numId="10">
    <w:abstractNumId w:val="24"/>
  </w:num>
  <w:num w:numId="11">
    <w:abstractNumId w:val="15"/>
  </w:num>
  <w:num w:numId="12">
    <w:abstractNumId w:val="19"/>
  </w:num>
  <w:num w:numId="13">
    <w:abstractNumId w:val="5"/>
  </w:num>
  <w:num w:numId="14">
    <w:abstractNumId w:val="2"/>
  </w:num>
  <w:num w:numId="15">
    <w:abstractNumId w:val="0"/>
  </w:num>
  <w:num w:numId="16">
    <w:abstractNumId w:val="8"/>
  </w:num>
  <w:num w:numId="17">
    <w:abstractNumId w:val="9"/>
  </w:num>
  <w:num w:numId="18">
    <w:abstractNumId w:val="1"/>
  </w:num>
  <w:num w:numId="19">
    <w:abstractNumId w:val="16"/>
  </w:num>
  <w:num w:numId="20">
    <w:abstractNumId w:val="7"/>
  </w:num>
  <w:num w:numId="21">
    <w:abstractNumId w:val="22"/>
  </w:num>
  <w:num w:numId="22">
    <w:abstractNumId w:val="26"/>
  </w:num>
  <w:num w:numId="23">
    <w:abstractNumId w:val="6"/>
  </w:num>
  <w:num w:numId="24">
    <w:abstractNumId w:val="25"/>
  </w:num>
  <w:num w:numId="25">
    <w:abstractNumId w:val="17"/>
  </w:num>
  <w:num w:numId="26">
    <w:abstractNumId w:val="20"/>
  </w:num>
  <w:num w:numId="27">
    <w:abstractNumId w:val="13"/>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1322CB"/>
    <w:rsid w:val="000064ED"/>
    <w:rsid w:val="000079C8"/>
    <w:rsid w:val="00013F4A"/>
    <w:rsid w:val="0007235B"/>
    <w:rsid w:val="000A3298"/>
    <w:rsid w:val="000C48F0"/>
    <w:rsid w:val="000E00AB"/>
    <w:rsid w:val="000E4207"/>
    <w:rsid w:val="000E4AA7"/>
    <w:rsid w:val="000E7070"/>
    <w:rsid w:val="000F0467"/>
    <w:rsid w:val="000F4610"/>
    <w:rsid w:val="0010077B"/>
    <w:rsid w:val="00110A6A"/>
    <w:rsid w:val="00125A09"/>
    <w:rsid w:val="001322CB"/>
    <w:rsid w:val="001774DC"/>
    <w:rsid w:val="0019094D"/>
    <w:rsid w:val="00195FA0"/>
    <w:rsid w:val="001B4E37"/>
    <w:rsid w:val="001D21DC"/>
    <w:rsid w:val="001F459B"/>
    <w:rsid w:val="002135ED"/>
    <w:rsid w:val="00231EC1"/>
    <w:rsid w:val="00244F4B"/>
    <w:rsid w:val="00256C13"/>
    <w:rsid w:val="002715D2"/>
    <w:rsid w:val="002934A6"/>
    <w:rsid w:val="00296E41"/>
    <w:rsid w:val="002B07F5"/>
    <w:rsid w:val="002C4595"/>
    <w:rsid w:val="00301BC2"/>
    <w:rsid w:val="00352586"/>
    <w:rsid w:val="00361930"/>
    <w:rsid w:val="00370119"/>
    <w:rsid w:val="00374895"/>
    <w:rsid w:val="003767D0"/>
    <w:rsid w:val="00390320"/>
    <w:rsid w:val="003B4AFC"/>
    <w:rsid w:val="003B5BEE"/>
    <w:rsid w:val="003C0BE4"/>
    <w:rsid w:val="00401E78"/>
    <w:rsid w:val="004041BA"/>
    <w:rsid w:val="00412AE2"/>
    <w:rsid w:val="00414B9E"/>
    <w:rsid w:val="00420738"/>
    <w:rsid w:val="0042167D"/>
    <w:rsid w:val="00430546"/>
    <w:rsid w:val="004413E0"/>
    <w:rsid w:val="00447647"/>
    <w:rsid w:val="0044772A"/>
    <w:rsid w:val="00461E50"/>
    <w:rsid w:val="004714F5"/>
    <w:rsid w:val="004804FB"/>
    <w:rsid w:val="0049299E"/>
    <w:rsid w:val="004A5F97"/>
    <w:rsid w:val="004E0FC7"/>
    <w:rsid w:val="004F0D62"/>
    <w:rsid w:val="004F1953"/>
    <w:rsid w:val="004F67C7"/>
    <w:rsid w:val="00511699"/>
    <w:rsid w:val="00561A7F"/>
    <w:rsid w:val="00571D18"/>
    <w:rsid w:val="005A0B00"/>
    <w:rsid w:val="005B557C"/>
    <w:rsid w:val="005F3B1E"/>
    <w:rsid w:val="005F6A6C"/>
    <w:rsid w:val="0061437B"/>
    <w:rsid w:val="0061556A"/>
    <w:rsid w:val="00625B6C"/>
    <w:rsid w:val="0062643C"/>
    <w:rsid w:val="00647EF0"/>
    <w:rsid w:val="00651D65"/>
    <w:rsid w:val="006558C0"/>
    <w:rsid w:val="00663474"/>
    <w:rsid w:val="00667D19"/>
    <w:rsid w:val="0067289F"/>
    <w:rsid w:val="00672BFF"/>
    <w:rsid w:val="006869FF"/>
    <w:rsid w:val="006C25B3"/>
    <w:rsid w:val="00714212"/>
    <w:rsid w:val="00716CE0"/>
    <w:rsid w:val="00725D97"/>
    <w:rsid w:val="00744A6C"/>
    <w:rsid w:val="007506FB"/>
    <w:rsid w:val="00752C11"/>
    <w:rsid w:val="00783CE8"/>
    <w:rsid w:val="007847BE"/>
    <w:rsid w:val="0079637C"/>
    <w:rsid w:val="007D135D"/>
    <w:rsid w:val="007D3151"/>
    <w:rsid w:val="007E7928"/>
    <w:rsid w:val="00800B52"/>
    <w:rsid w:val="00852E84"/>
    <w:rsid w:val="00854210"/>
    <w:rsid w:val="0085675E"/>
    <w:rsid w:val="00863897"/>
    <w:rsid w:val="0087410A"/>
    <w:rsid w:val="008B1567"/>
    <w:rsid w:val="008D2930"/>
    <w:rsid w:val="00903003"/>
    <w:rsid w:val="00910CC5"/>
    <w:rsid w:val="00986230"/>
    <w:rsid w:val="00990404"/>
    <w:rsid w:val="009D5A22"/>
    <w:rsid w:val="009E4910"/>
    <w:rsid w:val="009F5029"/>
    <w:rsid w:val="009F5DC7"/>
    <w:rsid w:val="00A12D86"/>
    <w:rsid w:val="00A1431B"/>
    <w:rsid w:val="00A2131A"/>
    <w:rsid w:val="00A328C7"/>
    <w:rsid w:val="00A463C3"/>
    <w:rsid w:val="00A53013"/>
    <w:rsid w:val="00A76270"/>
    <w:rsid w:val="00A9363E"/>
    <w:rsid w:val="00AA12D8"/>
    <w:rsid w:val="00AA4640"/>
    <w:rsid w:val="00AD0E70"/>
    <w:rsid w:val="00AE2C44"/>
    <w:rsid w:val="00AE48B7"/>
    <w:rsid w:val="00AE7E10"/>
    <w:rsid w:val="00B22C2F"/>
    <w:rsid w:val="00B325A1"/>
    <w:rsid w:val="00B33894"/>
    <w:rsid w:val="00B56DB3"/>
    <w:rsid w:val="00B73790"/>
    <w:rsid w:val="00B858F2"/>
    <w:rsid w:val="00B920D8"/>
    <w:rsid w:val="00BD3CE3"/>
    <w:rsid w:val="00BF3984"/>
    <w:rsid w:val="00C331D3"/>
    <w:rsid w:val="00C54141"/>
    <w:rsid w:val="00C5464A"/>
    <w:rsid w:val="00CC086A"/>
    <w:rsid w:val="00CC1F5A"/>
    <w:rsid w:val="00CC6B2F"/>
    <w:rsid w:val="00CE1196"/>
    <w:rsid w:val="00CE2BD6"/>
    <w:rsid w:val="00CE5524"/>
    <w:rsid w:val="00CF3CD3"/>
    <w:rsid w:val="00CF7D2F"/>
    <w:rsid w:val="00D03DA1"/>
    <w:rsid w:val="00D04C6B"/>
    <w:rsid w:val="00D3406F"/>
    <w:rsid w:val="00D3466D"/>
    <w:rsid w:val="00D60861"/>
    <w:rsid w:val="00D7734E"/>
    <w:rsid w:val="00D828DF"/>
    <w:rsid w:val="00D90AE4"/>
    <w:rsid w:val="00D94625"/>
    <w:rsid w:val="00DB6B9E"/>
    <w:rsid w:val="00DC50F4"/>
    <w:rsid w:val="00DF054B"/>
    <w:rsid w:val="00E24E53"/>
    <w:rsid w:val="00E41E89"/>
    <w:rsid w:val="00EA3978"/>
    <w:rsid w:val="00EB7AC3"/>
    <w:rsid w:val="00EC228E"/>
    <w:rsid w:val="00EE2C55"/>
    <w:rsid w:val="00EE5B17"/>
    <w:rsid w:val="00F20910"/>
    <w:rsid w:val="00F27639"/>
    <w:rsid w:val="00F278E6"/>
    <w:rsid w:val="00F27DA5"/>
    <w:rsid w:val="00F433A1"/>
    <w:rsid w:val="00F479DA"/>
    <w:rsid w:val="00F630A0"/>
    <w:rsid w:val="00FB2783"/>
    <w:rsid w:val="00FB5BF2"/>
    <w:rsid w:val="00FC47A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54141"/>
  </w:style>
  <w:style w:type="paragraph" w:styleId="Nadpis1">
    <w:name w:val="heading 1"/>
    <w:basedOn w:val="Normlny"/>
    <w:next w:val="Normlny"/>
    <w:link w:val="Nadpis1Char"/>
    <w:uiPriority w:val="9"/>
    <w:qFormat/>
    <w:rsid w:val="00EC22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y"/>
    <w:next w:val="Normlny"/>
    <w:link w:val="Nadpis4Char"/>
    <w:qFormat/>
    <w:rsid w:val="00EC228E"/>
    <w:pPr>
      <w:keepNext/>
      <w:numPr>
        <w:ilvl w:val="3"/>
        <w:numId w:val="4"/>
      </w:numPr>
      <w:spacing w:before="240" w:after="60" w:line="240" w:lineRule="auto"/>
      <w:jc w:val="both"/>
      <w:outlineLvl w:val="3"/>
    </w:pPr>
    <w:rPr>
      <w:rFonts w:ascii="Times New Roman" w:eastAsia="Times New Roman" w:hAnsi="Times New Roman" w:cs="Times New Roman"/>
      <w:b/>
      <w:bCs/>
      <w:sz w:val="28"/>
      <w:szCs w:val="28"/>
      <w:lang w:val="cs-CZ" w:eastAsia="cs-CZ"/>
    </w:rPr>
  </w:style>
  <w:style w:type="paragraph" w:styleId="Nadpis5">
    <w:name w:val="heading 5"/>
    <w:basedOn w:val="Normlny"/>
    <w:next w:val="Normlny"/>
    <w:link w:val="Nadpis5Char"/>
    <w:qFormat/>
    <w:rsid w:val="00EC228E"/>
    <w:pPr>
      <w:numPr>
        <w:ilvl w:val="4"/>
        <w:numId w:val="4"/>
      </w:numPr>
      <w:spacing w:before="240" w:after="60" w:line="240" w:lineRule="auto"/>
      <w:jc w:val="both"/>
      <w:outlineLvl w:val="4"/>
    </w:pPr>
    <w:rPr>
      <w:rFonts w:ascii="Times New Roman" w:eastAsia="Times New Roman" w:hAnsi="Times New Roman" w:cs="Times New Roman"/>
      <w:b/>
      <w:bCs/>
      <w:i/>
      <w:iCs/>
      <w:sz w:val="26"/>
      <w:szCs w:val="26"/>
      <w:lang w:val="cs-CZ" w:eastAsia="cs-CZ"/>
    </w:rPr>
  </w:style>
  <w:style w:type="paragraph" w:styleId="Nadpis6">
    <w:name w:val="heading 6"/>
    <w:basedOn w:val="Normlny"/>
    <w:next w:val="Normlny"/>
    <w:link w:val="Nadpis6Char"/>
    <w:qFormat/>
    <w:rsid w:val="00EC228E"/>
    <w:pPr>
      <w:numPr>
        <w:ilvl w:val="5"/>
        <w:numId w:val="4"/>
      </w:numPr>
      <w:spacing w:before="240" w:after="60" w:line="240" w:lineRule="auto"/>
      <w:jc w:val="both"/>
      <w:outlineLvl w:val="5"/>
    </w:pPr>
    <w:rPr>
      <w:rFonts w:ascii="Times New Roman" w:eastAsia="Times New Roman" w:hAnsi="Times New Roman" w:cs="Times New Roman"/>
      <w:b/>
      <w:bCs/>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rsid w:val="00CF3CD3"/>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CF3CD3"/>
    <w:pPr>
      <w:spacing w:after="5" w:line="266" w:lineRule="auto"/>
      <w:ind w:left="720" w:right="2" w:hanging="10"/>
      <w:contextualSpacing/>
      <w:jc w:val="both"/>
    </w:pPr>
    <w:rPr>
      <w:rFonts w:ascii="Arial" w:eastAsia="Arial" w:hAnsi="Arial" w:cs="Arial"/>
      <w:color w:val="000000"/>
      <w:sz w:val="20"/>
      <w:lang w:eastAsia="sk-SK"/>
    </w:rPr>
  </w:style>
  <w:style w:type="paragraph" w:styleId="Hlavika">
    <w:name w:val="header"/>
    <w:basedOn w:val="Normlny"/>
    <w:link w:val="HlavikaChar"/>
    <w:uiPriority w:val="99"/>
    <w:unhideWhenUsed/>
    <w:rsid w:val="00EC22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228E"/>
  </w:style>
  <w:style w:type="paragraph" w:styleId="Pta">
    <w:name w:val="footer"/>
    <w:basedOn w:val="Normlny"/>
    <w:link w:val="PtaChar"/>
    <w:uiPriority w:val="99"/>
    <w:unhideWhenUsed/>
    <w:rsid w:val="00EC228E"/>
    <w:pPr>
      <w:tabs>
        <w:tab w:val="center" w:pos="4536"/>
        <w:tab w:val="right" w:pos="9072"/>
      </w:tabs>
      <w:spacing w:after="0" w:line="240" w:lineRule="auto"/>
    </w:pPr>
  </w:style>
  <w:style w:type="character" w:customStyle="1" w:styleId="PtaChar">
    <w:name w:val="Päta Char"/>
    <w:basedOn w:val="Predvolenpsmoodseku"/>
    <w:link w:val="Pta"/>
    <w:uiPriority w:val="99"/>
    <w:rsid w:val="00EC228E"/>
  </w:style>
  <w:style w:type="character" w:customStyle="1" w:styleId="Nadpis4Char">
    <w:name w:val="Nadpis 4 Char"/>
    <w:basedOn w:val="Predvolenpsmoodseku"/>
    <w:link w:val="Nadpis4"/>
    <w:rsid w:val="00EC228E"/>
    <w:rPr>
      <w:rFonts w:ascii="Times New Roman" w:eastAsia="Times New Roman" w:hAnsi="Times New Roman" w:cs="Times New Roman"/>
      <w:b/>
      <w:bCs/>
      <w:sz w:val="28"/>
      <w:szCs w:val="28"/>
      <w:lang w:val="cs-CZ" w:eastAsia="cs-CZ"/>
    </w:rPr>
  </w:style>
  <w:style w:type="character" w:customStyle="1" w:styleId="Nadpis5Char">
    <w:name w:val="Nadpis 5 Char"/>
    <w:basedOn w:val="Predvolenpsmoodseku"/>
    <w:link w:val="Nadpis5"/>
    <w:rsid w:val="00EC228E"/>
    <w:rPr>
      <w:rFonts w:ascii="Times New Roman" w:eastAsia="Times New Roman" w:hAnsi="Times New Roman" w:cs="Times New Roman"/>
      <w:b/>
      <w:bCs/>
      <w:i/>
      <w:iCs/>
      <w:sz w:val="26"/>
      <w:szCs w:val="26"/>
      <w:lang w:val="cs-CZ" w:eastAsia="cs-CZ"/>
    </w:rPr>
  </w:style>
  <w:style w:type="character" w:customStyle="1" w:styleId="Nadpis6Char">
    <w:name w:val="Nadpis 6 Char"/>
    <w:basedOn w:val="Predvolenpsmoodseku"/>
    <w:link w:val="Nadpis6"/>
    <w:rsid w:val="00EC228E"/>
    <w:rPr>
      <w:rFonts w:ascii="Times New Roman" w:eastAsia="Times New Roman" w:hAnsi="Times New Roman" w:cs="Times New Roman"/>
      <w:b/>
      <w:bCs/>
      <w:lang w:val="cs-CZ" w:eastAsia="cs-CZ"/>
    </w:rPr>
  </w:style>
  <w:style w:type="paragraph" w:customStyle="1" w:styleId="Cislovanie2">
    <w:name w:val="Cislovanie2"/>
    <w:basedOn w:val="Normlny"/>
    <w:rsid w:val="00EC228E"/>
    <w:pPr>
      <w:numPr>
        <w:ilvl w:val="1"/>
        <w:numId w:val="4"/>
      </w:numPr>
      <w:spacing w:after="12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EC228E"/>
    <w:pPr>
      <w:numPr>
        <w:ilvl w:val="2"/>
        <w:numId w:val="4"/>
      </w:numPr>
      <w:spacing w:after="0" w:line="240" w:lineRule="auto"/>
      <w:jc w:val="both"/>
    </w:pPr>
    <w:rPr>
      <w:rFonts w:ascii="Times New Roman" w:eastAsia="Times New Roman" w:hAnsi="Times New Roman" w:cs="Times New Roman"/>
      <w:sz w:val="24"/>
      <w:szCs w:val="20"/>
      <w:lang w:val="cs-CZ" w:eastAsia="cs-CZ"/>
    </w:rPr>
  </w:style>
  <w:style w:type="paragraph" w:customStyle="1" w:styleId="tlNadpis112ptNiejeKapitlky">
    <w:name w:val="Štýl Nadpis 1 + 12 pt Nie je Kapitálky"/>
    <w:basedOn w:val="Nadpis1"/>
    <w:rsid w:val="00EC228E"/>
    <w:pPr>
      <w:keepLines w:val="0"/>
      <w:numPr>
        <w:numId w:val="4"/>
      </w:numPr>
      <w:tabs>
        <w:tab w:val="num" w:pos="360"/>
      </w:tabs>
      <w:spacing w:after="120" w:line="240" w:lineRule="auto"/>
      <w:ind w:left="221" w:hanging="10"/>
      <w:jc w:val="center"/>
    </w:pPr>
    <w:rPr>
      <w:rFonts w:ascii="Times New Roman" w:eastAsia="Times New Roman" w:hAnsi="Times New Roman" w:cs="Times New Roman"/>
      <w:b/>
      <w:bCs/>
      <w:color w:val="auto"/>
      <w:sz w:val="24"/>
      <w:szCs w:val="24"/>
      <w:lang w:val="cs-CZ" w:eastAsia="cs-CZ"/>
    </w:rPr>
  </w:style>
  <w:style w:type="paragraph" w:styleId="Normlnywebov">
    <w:name w:val="Normal (Web)"/>
    <w:rsid w:val="00EC228E"/>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ovanstyl5">
    <w:name w:val="Importovaný styl 5"/>
    <w:rsid w:val="00EC228E"/>
    <w:pPr>
      <w:numPr>
        <w:numId w:val="6"/>
      </w:numPr>
    </w:pPr>
  </w:style>
  <w:style w:type="character" w:customStyle="1" w:styleId="Nadpis1Char">
    <w:name w:val="Nadpis 1 Char"/>
    <w:basedOn w:val="Predvolenpsmoodseku"/>
    <w:link w:val="Nadpis1"/>
    <w:uiPriority w:val="9"/>
    <w:rsid w:val="00EC228E"/>
    <w:rPr>
      <w:rFonts w:asciiTheme="majorHAnsi" w:eastAsiaTheme="majorEastAsia" w:hAnsiTheme="majorHAnsi" w:cstheme="majorBidi"/>
      <w:color w:val="2E74B5" w:themeColor="accent1" w:themeShade="BF"/>
      <w:sz w:val="32"/>
      <w:szCs w:val="32"/>
    </w:rPr>
  </w:style>
  <w:style w:type="paragraph" w:customStyle="1" w:styleId="Default">
    <w:name w:val="Default"/>
    <w:rsid w:val="00D94625"/>
    <w:pPr>
      <w:autoSpaceDE w:val="0"/>
      <w:autoSpaceDN w:val="0"/>
      <w:adjustRightInd w:val="0"/>
      <w:spacing w:after="0" w:line="240" w:lineRule="auto"/>
    </w:pPr>
    <w:rPr>
      <w:rFonts w:ascii="Garamond" w:hAnsi="Garamond" w:cs="Garamond"/>
      <w:color w:val="000000"/>
      <w:sz w:val="24"/>
      <w:szCs w:val="24"/>
    </w:rPr>
  </w:style>
  <w:style w:type="character" w:styleId="Hypertextovprepojenie">
    <w:name w:val="Hyperlink"/>
    <w:basedOn w:val="Predvolenpsmoodseku"/>
    <w:uiPriority w:val="99"/>
    <w:unhideWhenUsed/>
    <w:rsid w:val="00B56DB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er.Hronsky@suscch.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5641</Words>
  <Characters>32157</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Capeková Renáta</dc:creator>
  <cp:lastModifiedBy>beneova.ivana</cp:lastModifiedBy>
  <cp:revision>4</cp:revision>
  <cp:lastPrinted>2019-07-01T07:23:00Z</cp:lastPrinted>
  <dcterms:created xsi:type="dcterms:W3CDTF">2019-07-01T07:08:00Z</dcterms:created>
  <dcterms:modified xsi:type="dcterms:W3CDTF">2019-07-01T07:23:00Z</dcterms:modified>
</cp:coreProperties>
</file>