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408E" w14:textId="77777777" w:rsidR="009E59B1" w:rsidRPr="00585EFD" w:rsidRDefault="00E42C24" w:rsidP="009E59B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bookmarkStart w:id="0" w:name="_Toc123828503"/>
      <w:bookmarkStart w:id="1" w:name="_Toc126159326"/>
      <w:bookmarkStart w:id="2" w:name="_Toc126159515"/>
      <w:bookmarkStart w:id="3" w:name="_Toc126239028"/>
      <w:r w:rsidR="009E59B1">
        <w:rPr>
          <w:rFonts w:ascii="Times New Roman" w:hAnsi="Times New Roman" w:cs="Times New Roman"/>
          <w:sz w:val="24"/>
          <w:szCs w:val="24"/>
        </w:rPr>
        <w:tab/>
      </w:r>
    </w:p>
    <w:p w14:paraId="2A75688B" w14:textId="77777777" w:rsidR="009E59B1" w:rsidRPr="00872E13" w:rsidRDefault="009E59B1" w:rsidP="009E59B1">
      <w:pPr>
        <w:pStyle w:val="Nadpis1"/>
        <w:rPr>
          <w:rFonts w:ascii="Camera" w:hAnsi="Camera"/>
          <w:b/>
          <w:bCs/>
          <w:color w:val="754BFF"/>
          <w:sz w:val="72"/>
          <w:szCs w:val="72"/>
        </w:rPr>
      </w:pPr>
      <w:bookmarkStart w:id="4" w:name="_Toc135913522"/>
      <w:bookmarkStart w:id="5" w:name="_Toc136510992"/>
      <w:r>
        <w:rPr>
          <w:noProof/>
        </w:rPr>
        <w:drawing>
          <wp:inline distT="0" distB="0" distL="0" distR="0" wp14:anchorId="48805CE6" wp14:editId="7F78BFDD">
            <wp:extent cx="5759450" cy="1159510"/>
            <wp:effectExtent l="0" t="0" r="0" b="0"/>
            <wp:docPr id="264274468" name="Obrázok 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74468" name="Obrázok 1" descr="Obrázok, na ktorom je písmo, grafika, text, grafický dizajn&#10;&#10;Automaticky generovaný popis"/>
                    <pic:cNvPicPr/>
                  </pic:nvPicPr>
                  <pic:blipFill>
                    <a:blip r:embed="rId8">
                      <a:extLst>
                        <a:ext uri="{28A0092B-C50C-407E-A947-70E740481C1C}">
                          <a14:useLocalDpi xmlns:a14="http://schemas.microsoft.com/office/drawing/2010/main" val="0"/>
                        </a:ext>
                      </a:extLst>
                    </a:blip>
                    <a:stretch>
                      <a:fillRect/>
                    </a:stretch>
                  </pic:blipFill>
                  <pic:spPr>
                    <a:xfrm>
                      <a:off x="0" y="0"/>
                      <a:ext cx="5759450" cy="1159510"/>
                    </a:xfrm>
                    <a:prstGeom prst="rect">
                      <a:avLst/>
                    </a:prstGeom>
                  </pic:spPr>
                </pic:pic>
              </a:graphicData>
            </a:graphic>
          </wp:inline>
        </w:drawing>
      </w:r>
      <w:bookmarkEnd w:id="4"/>
      <w:bookmarkEnd w:id="5"/>
    </w:p>
    <w:p w14:paraId="753877FB" w14:textId="77777777" w:rsidR="009E59B1" w:rsidRDefault="009E59B1" w:rsidP="009E59B1">
      <w:pPr>
        <w:pStyle w:val="Nadpis1"/>
        <w:jc w:val="left"/>
      </w:pPr>
    </w:p>
    <w:p w14:paraId="125FD012" w14:textId="77777777" w:rsidR="009E59B1" w:rsidRPr="00EA5ACF" w:rsidRDefault="009E59B1" w:rsidP="009E59B1">
      <w:pPr>
        <w:pStyle w:val="Nadpis1"/>
        <w:rPr>
          <w:rFonts w:ascii="ABC Camera Medium" w:hAnsi="ABC Camera Medium" w:cs="Arial"/>
          <w:b/>
          <w:bCs/>
          <w:color w:val="754BFF"/>
          <w:sz w:val="96"/>
          <w:szCs w:val="96"/>
        </w:rPr>
      </w:pPr>
      <w:bookmarkStart w:id="6" w:name="_Toc135913523"/>
      <w:bookmarkStart w:id="7" w:name="_Toc136510993"/>
      <w:r w:rsidRPr="00EA5ACF">
        <w:rPr>
          <w:rFonts w:ascii="ABC Camera Medium" w:hAnsi="ABC Camera Medium" w:cs="Arial"/>
          <w:b/>
          <w:bCs/>
          <w:color w:val="754BFF"/>
          <w:sz w:val="96"/>
          <w:szCs w:val="96"/>
        </w:rPr>
        <w:t>Súťažné podklady</w:t>
      </w:r>
      <w:bookmarkEnd w:id="6"/>
      <w:bookmarkEnd w:id="7"/>
      <w:r w:rsidRPr="00EA5ACF">
        <w:rPr>
          <w:rFonts w:ascii="ABC Camera Medium" w:hAnsi="ABC Camera Medium" w:cs="Arial"/>
          <w:b/>
          <w:bCs/>
          <w:color w:val="754BFF"/>
          <w:sz w:val="96"/>
          <w:szCs w:val="96"/>
        </w:rPr>
        <w:t xml:space="preserve"> </w:t>
      </w:r>
    </w:p>
    <w:p w14:paraId="00BE0DFF" w14:textId="77777777" w:rsidR="009E59B1" w:rsidRPr="00E94777" w:rsidRDefault="009E59B1" w:rsidP="009E59B1"/>
    <w:p w14:paraId="162B9FBE" w14:textId="77777777" w:rsidR="009E59B1" w:rsidRPr="00F60ED5" w:rsidRDefault="009E59B1" w:rsidP="009E59B1">
      <w:pPr>
        <w:pStyle w:val="Nadpis1"/>
        <w:rPr>
          <w:rFonts w:ascii="Arial" w:hAnsi="Arial" w:cs="Arial"/>
          <w:color w:val="754BFF"/>
          <w:sz w:val="28"/>
          <w:szCs w:val="28"/>
        </w:rPr>
      </w:pPr>
      <w:bookmarkStart w:id="8" w:name="_Toc123828501"/>
      <w:bookmarkStart w:id="9" w:name="_Toc126159324"/>
      <w:bookmarkStart w:id="10" w:name="_Toc126159513"/>
      <w:bookmarkStart w:id="11" w:name="_Toc126239025"/>
      <w:bookmarkStart w:id="12" w:name="_Toc132384383"/>
      <w:bookmarkStart w:id="13" w:name="_Toc135913524"/>
      <w:bookmarkStart w:id="14" w:name="_Toc136510994"/>
      <w:r w:rsidRPr="00F60ED5">
        <w:rPr>
          <w:rFonts w:ascii="Arial" w:hAnsi="Arial" w:cs="Arial"/>
          <w:color w:val="754BFF"/>
          <w:sz w:val="28"/>
          <w:szCs w:val="28"/>
        </w:rPr>
        <w:t>k Výzve v rámci zriadeného DNS:</w:t>
      </w:r>
      <w:bookmarkEnd w:id="8"/>
      <w:bookmarkEnd w:id="9"/>
      <w:bookmarkEnd w:id="10"/>
      <w:bookmarkEnd w:id="11"/>
      <w:bookmarkEnd w:id="12"/>
      <w:bookmarkEnd w:id="13"/>
      <w:bookmarkEnd w:id="14"/>
      <w:r w:rsidRPr="00F60ED5">
        <w:rPr>
          <w:rFonts w:ascii="Arial" w:hAnsi="Arial" w:cs="Arial"/>
          <w:color w:val="754BFF"/>
          <w:sz w:val="28"/>
          <w:szCs w:val="28"/>
        </w:rPr>
        <w:t xml:space="preserve"> </w:t>
      </w:r>
    </w:p>
    <w:p w14:paraId="229C0708" w14:textId="455F3B38" w:rsidR="009E59B1" w:rsidRPr="00AE00A8" w:rsidRDefault="004663C5" w:rsidP="009E59B1">
      <w:pPr>
        <w:pStyle w:val="Nadpis1"/>
        <w:rPr>
          <w:rFonts w:ascii="Arial" w:hAnsi="Arial" w:cs="Arial"/>
          <w:b/>
          <w:bCs/>
          <w:color w:val="754BFF"/>
          <w:sz w:val="40"/>
          <w:szCs w:val="40"/>
        </w:rPr>
      </w:pPr>
      <w:bookmarkStart w:id="15" w:name="_Toc136510995"/>
      <w:r>
        <w:rPr>
          <w:rFonts w:ascii="Arial" w:hAnsi="Arial" w:cs="Arial"/>
          <w:b/>
          <w:bCs/>
          <w:color w:val="754BFF"/>
          <w:sz w:val="40"/>
          <w:szCs w:val="40"/>
        </w:rPr>
        <w:t>Elektromontážne práce – verejné osvetlenie</w:t>
      </w:r>
      <w:bookmarkEnd w:id="15"/>
    </w:p>
    <w:p w14:paraId="56C67610" w14:textId="77777777" w:rsidR="009E59B1" w:rsidRPr="00AE00A8" w:rsidRDefault="009E59B1" w:rsidP="009E59B1">
      <w:pPr>
        <w:pStyle w:val="Nadpis1"/>
        <w:rPr>
          <w:rFonts w:ascii="Arial" w:hAnsi="Arial" w:cs="Arial"/>
          <w:color w:val="754BFF"/>
          <w:sz w:val="28"/>
          <w:szCs w:val="28"/>
        </w:rPr>
      </w:pPr>
    </w:p>
    <w:p w14:paraId="16AC3632" w14:textId="5E689FD9" w:rsidR="009E59B1" w:rsidRPr="00F60ED5" w:rsidRDefault="009E59B1" w:rsidP="009E59B1">
      <w:pPr>
        <w:pStyle w:val="Nadpis1"/>
        <w:rPr>
          <w:rFonts w:ascii="Arial" w:hAnsi="Arial" w:cs="Arial"/>
          <w:color w:val="754BFF"/>
          <w:sz w:val="28"/>
          <w:szCs w:val="28"/>
        </w:rPr>
      </w:pPr>
      <w:bookmarkStart w:id="16" w:name="_Toc132384386"/>
      <w:bookmarkStart w:id="17" w:name="_Toc135913526"/>
      <w:bookmarkStart w:id="18" w:name="_Toc136510996"/>
      <w:bookmarkStart w:id="19" w:name="_Toc126239027"/>
      <w:r w:rsidRPr="00F60ED5">
        <w:rPr>
          <w:rFonts w:ascii="Arial" w:hAnsi="Arial" w:cs="Arial"/>
          <w:color w:val="754BFF"/>
          <w:sz w:val="28"/>
          <w:szCs w:val="28"/>
        </w:rPr>
        <w:t>Výzva č. 0</w:t>
      </w:r>
      <w:r>
        <w:rPr>
          <w:rFonts w:ascii="Arial" w:hAnsi="Arial" w:cs="Arial"/>
          <w:color w:val="754BFF"/>
          <w:sz w:val="28"/>
          <w:szCs w:val="28"/>
        </w:rPr>
        <w:t>2</w:t>
      </w:r>
      <w:r w:rsidRPr="00F60ED5">
        <w:rPr>
          <w:rFonts w:ascii="Arial" w:hAnsi="Arial" w:cs="Arial"/>
          <w:color w:val="754BFF"/>
          <w:sz w:val="28"/>
          <w:szCs w:val="28"/>
        </w:rPr>
        <w:t xml:space="preserve"> na predmet zákazky:</w:t>
      </w:r>
      <w:bookmarkEnd w:id="16"/>
      <w:bookmarkEnd w:id="17"/>
      <w:bookmarkEnd w:id="18"/>
      <w:r w:rsidRPr="00F60ED5">
        <w:rPr>
          <w:rFonts w:ascii="Arial" w:hAnsi="Arial" w:cs="Arial"/>
          <w:color w:val="754BFF"/>
          <w:sz w:val="28"/>
          <w:szCs w:val="28"/>
        </w:rPr>
        <w:t xml:space="preserve"> </w:t>
      </w:r>
      <w:bookmarkEnd w:id="19"/>
    </w:p>
    <w:p w14:paraId="67A7C705" w14:textId="25A927D7" w:rsidR="009E59B1" w:rsidRPr="00AE00A8" w:rsidRDefault="00620271" w:rsidP="009E59B1">
      <w:pPr>
        <w:pStyle w:val="Nadpis1"/>
        <w:rPr>
          <w:rFonts w:ascii="Arial" w:hAnsi="Arial" w:cs="Arial"/>
          <w:b/>
          <w:bCs/>
          <w:color w:val="754BFF"/>
          <w:sz w:val="40"/>
          <w:szCs w:val="40"/>
        </w:rPr>
      </w:pPr>
      <w:bookmarkStart w:id="20" w:name="_Toc136510997"/>
      <w:r w:rsidRPr="00620271">
        <w:rPr>
          <w:rFonts w:ascii="Arial" w:hAnsi="Arial" w:cs="Arial"/>
          <w:b/>
          <w:bCs/>
          <w:color w:val="754BFF"/>
          <w:sz w:val="40"/>
          <w:szCs w:val="40"/>
        </w:rPr>
        <w:t xml:space="preserve">Modernizácia osvetlenia tréningových hál, </w:t>
      </w:r>
      <w:r>
        <w:rPr>
          <w:rFonts w:ascii="Arial" w:hAnsi="Arial" w:cs="Arial"/>
          <w:b/>
          <w:bCs/>
          <w:color w:val="754BFF"/>
          <w:sz w:val="40"/>
          <w:szCs w:val="40"/>
        </w:rPr>
        <w:t>zimný štadión</w:t>
      </w:r>
      <w:r w:rsidRPr="00620271">
        <w:rPr>
          <w:rFonts w:ascii="Arial" w:hAnsi="Arial" w:cs="Arial"/>
          <w:b/>
          <w:bCs/>
          <w:color w:val="754BFF"/>
          <w:sz w:val="40"/>
          <w:szCs w:val="40"/>
        </w:rPr>
        <w:t xml:space="preserve"> O. </w:t>
      </w:r>
      <w:proofErr w:type="spellStart"/>
      <w:r w:rsidRPr="00620271">
        <w:rPr>
          <w:rFonts w:ascii="Arial" w:hAnsi="Arial" w:cs="Arial"/>
          <w:b/>
          <w:bCs/>
          <w:color w:val="754BFF"/>
          <w:sz w:val="40"/>
          <w:szCs w:val="40"/>
        </w:rPr>
        <w:t>Nepelu</w:t>
      </w:r>
      <w:proofErr w:type="spellEnd"/>
      <w:r w:rsidRPr="00620271">
        <w:rPr>
          <w:rFonts w:ascii="Arial" w:hAnsi="Arial" w:cs="Arial"/>
          <w:b/>
          <w:bCs/>
          <w:color w:val="754BFF"/>
          <w:sz w:val="40"/>
          <w:szCs w:val="40"/>
        </w:rPr>
        <w:t xml:space="preserve"> v Bratislave</w:t>
      </w:r>
      <w:bookmarkEnd w:id="20"/>
    </w:p>
    <w:p w14:paraId="2A8B0720" w14:textId="77777777" w:rsidR="009E59B1" w:rsidRDefault="009E59B1" w:rsidP="009E59B1">
      <w:pPr>
        <w:rPr>
          <w:rFonts w:ascii="Times New Roman" w:hAnsi="Times New Roman" w:cs="Times New Roman"/>
          <w:sz w:val="24"/>
          <w:szCs w:val="24"/>
        </w:rPr>
      </w:pPr>
    </w:p>
    <w:p w14:paraId="329D1737" w14:textId="77777777" w:rsidR="009E59B1" w:rsidRDefault="009E59B1" w:rsidP="009E59B1">
      <w:pPr>
        <w:rPr>
          <w:rFonts w:ascii="Times New Roman" w:hAnsi="Times New Roman" w:cs="Times New Roman"/>
          <w:sz w:val="24"/>
          <w:szCs w:val="24"/>
        </w:rPr>
      </w:pPr>
    </w:p>
    <w:p w14:paraId="4F90627C" w14:textId="77777777" w:rsidR="009E59B1" w:rsidRPr="00B56EBA" w:rsidRDefault="009E59B1" w:rsidP="009E59B1">
      <w:pPr>
        <w:rPr>
          <w:rFonts w:ascii="Times New Roman" w:hAnsi="Times New Roman" w:cs="Times New Roman"/>
          <w:sz w:val="24"/>
          <w:szCs w:val="24"/>
        </w:rPr>
      </w:pPr>
    </w:p>
    <w:p w14:paraId="711F1027" w14:textId="0EA6F201" w:rsidR="009E59B1" w:rsidRPr="00B8364C" w:rsidRDefault="009E59B1" w:rsidP="009E59B1">
      <w:pPr>
        <w:tabs>
          <w:tab w:val="left" w:pos="9214"/>
        </w:tabs>
        <w:jc w:val="both"/>
        <w:rPr>
          <w:rFonts w:ascii="Arial" w:hAnsi="Arial" w:cs="Arial"/>
          <w:sz w:val="20"/>
          <w:szCs w:val="20"/>
        </w:rPr>
      </w:pPr>
      <w:r>
        <w:rPr>
          <w:rFonts w:ascii="Arial" w:hAnsi="Arial" w:cs="Arial"/>
          <w:sz w:val="20"/>
          <w:szCs w:val="20"/>
        </w:rPr>
        <w:t>Zákazka zadávaná</w:t>
      </w:r>
      <w:r w:rsidRPr="00493B93">
        <w:rPr>
          <w:rFonts w:ascii="Arial" w:hAnsi="Arial" w:cs="Arial"/>
          <w:sz w:val="20"/>
          <w:szCs w:val="20"/>
        </w:rPr>
        <w:t xml:space="preserve"> postupom podľa § 58 až § 61 zákona č. 343/2015 Z. z. o verejnom obstarávaní </w:t>
      </w:r>
      <w:r>
        <w:rPr>
          <w:rFonts w:ascii="Arial" w:hAnsi="Arial" w:cs="Arial"/>
          <w:sz w:val="20"/>
          <w:szCs w:val="20"/>
        </w:rPr>
        <w:br/>
      </w:r>
      <w:r w:rsidRPr="00493B93">
        <w:rPr>
          <w:rFonts w:ascii="Arial" w:hAnsi="Arial" w:cs="Arial"/>
          <w:sz w:val="20"/>
          <w:szCs w:val="20"/>
        </w:rPr>
        <w:t xml:space="preserve">a </w:t>
      </w:r>
      <w:r w:rsidRPr="00B8364C">
        <w:rPr>
          <w:rFonts w:ascii="Arial" w:hAnsi="Arial" w:cs="Arial"/>
          <w:sz w:val="20"/>
          <w:szCs w:val="20"/>
        </w:rPr>
        <w:t>o zmene a doplnení niektorých zákonov v znení neskorších predpisov (ďalej len „ZVO“), výzva v rámci zriadeného DNS s názvom „</w:t>
      </w:r>
      <w:r w:rsidR="00B8364C" w:rsidRPr="00B8364C">
        <w:rPr>
          <w:rFonts w:ascii="Arial" w:hAnsi="Arial" w:cs="Arial"/>
          <w:sz w:val="20"/>
          <w:szCs w:val="20"/>
        </w:rPr>
        <w:t>Elektromontážne práce – verejné osvetlenie</w:t>
      </w:r>
      <w:r w:rsidRPr="00B8364C">
        <w:rPr>
          <w:rFonts w:ascii="Arial" w:hAnsi="Arial" w:cs="Arial"/>
          <w:sz w:val="20"/>
          <w:szCs w:val="20"/>
        </w:rPr>
        <w:t>“.</w:t>
      </w:r>
    </w:p>
    <w:p w14:paraId="4FBB9197" w14:textId="77777777" w:rsidR="009E59B1" w:rsidRPr="00493B93" w:rsidRDefault="009E59B1" w:rsidP="009E59B1">
      <w:pPr>
        <w:jc w:val="center"/>
        <w:rPr>
          <w:rFonts w:ascii="Arial" w:hAnsi="Arial" w:cs="Arial"/>
          <w:sz w:val="20"/>
          <w:szCs w:val="20"/>
        </w:rPr>
      </w:pPr>
    </w:p>
    <w:p w14:paraId="69CD3D92" w14:textId="77777777" w:rsidR="009E59B1" w:rsidRPr="00493B93" w:rsidRDefault="009E59B1" w:rsidP="009E59B1">
      <w:pPr>
        <w:rPr>
          <w:rFonts w:ascii="Arial" w:hAnsi="Arial" w:cs="Arial"/>
          <w:sz w:val="20"/>
          <w:szCs w:val="20"/>
        </w:rPr>
      </w:pPr>
    </w:p>
    <w:p w14:paraId="01C00394" w14:textId="77777777" w:rsidR="009E59B1" w:rsidRPr="00493B93" w:rsidRDefault="009E59B1" w:rsidP="009E59B1">
      <w:pPr>
        <w:rPr>
          <w:rFonts w:ascii="Arial" w:hAnsi="Arial" w:cs="Arial"/>
          <w:sz w:val="20"/>
          <w:szCs w:val="20"/>
        </w:rPr>
      </w:pPr>
    </w:p>
    <w:p w14:paraId="3E55E9B5" w14:textId="77777777" w:rsidR="009E59B1" w:rsidRPr="00493B93" w:rsidRDefault="009E59B1" w:rsidP="009E59B1">
      <w:pPr>
        <w:rPr>
          <w:rFonts w:ascii="Arial" w:hAnsi="Arial" w:cs="Arial"/>
          <w:sz w:val="20"/>
          <w:szCs w:val="20"/>
        </w:rPr>
      </w:pPr>
      <w:r w:rsidRPr="00493B93">
        <w:rPr>
          <w:rFonts w:ascii="Arial" w:hAnsi="Arial" w:cs="Arial"/>
          <w:color w:val="000000"/>
          <w:sz w:val="20"/>
          <w:szCs w:val="20"/>
        </w:rPr>
        <w:t>Súlad súťažných podkladov so ZVO potvrdzuje:</w:t>
      </w:r>
    </w:p>
    <w:p w14:paraId="00F38D4A" w14:textId="77777777" w:rsidR="009E59B1" w:rsidRPr="00493B93" w:rsidRDefault="009E59B1" w:rsidP="009E59B1">
      <w:pPr>
        <w:rPr>
          <w:rFonts w:ascii="Arial" w:hAnsi="Arial" w:cs="Arial"/>
          <w:sz w:val="20"/>
          <w:szCs w:val="20"/>
        </w:rPr>
      </w:pPr>
    </w:p>
    <w:p w14:paraId="1A8013C5" w14:textId="32017742" w:rsidR="009E59B1" w:rsidRPr="00493B93" w:rsidRDefault="009E59B1" w:rsidP="009E59B1">
      <w:pPr>
        <w:tabs>
          <w:tab w:val="right" w:leader="dot" w:pos="2880"/>
          <w:tab w:val="right" w:leader="dot" w:pos="4500"/>
          <w:tab w:val="right" w:leader="underscore" w:pos="9072"/>
        </w:tabs>
        <w:spacing w:after="0"/>
        <w:ind w:hanging="567"/>
        <w:rPr>
          <w:rFonts w:ascii="Arial" w:hAnsi="Arial" w:cs="Arial"/>
          <w:sz w:val="20"/>
          <w:szCs w:val="20"/>
        </w:rPr>
      </w:pPr>
      <w:r w:rsidRPr="00493B93">
        <w:rPr>
          <w:rFonts w:ascii="Arial" w:hAnsi="Arial" w:cs="Arial"/>
          <w:sz w:val="20"/>
          <w:szCs w:val="20"/>
        </w:rPr>
        <w:tab/>
        <w:t xml:space="preserve">V Bratislave, dňa </w:t>
      </w:r>
      <w:r w:rsidR="00BD02CD">
        <w:rPr>
          <w:rFonts w:ascii="Arial" w:hAnsi="Arial" w:cs="Arial"/>
          <w:sz w:val="20"/>
          <w:szCs w:val="20"/>
        </w:rPr>
        <w:t>1.6</w:t>
      </w:r>
      <w:r w:rsidRPr="00493B93">
        <w:rPr>
          <w:rFonts w:ascii="Arial" w:hAnsi="Arial" w:cs="Arial"/>
          <w:sz w:val="20"/>
          <w:szCs w:val="20"/>
        </w:rPr>
        <w:t>.2023                                                  ..............................................</w:t>
      </w:r>
    </w:p>
    <w:p w14:paraId="3E8335C6" w14:textId="77777777" w:rsidR="009E59B1" w:rsidRPr="00493B93" w:rsidRDefault="009E59B1" w:rsidP="009E59B1">
      <w:pPr>
        <w:rPr>
          <w:rFonts w:ascii="Arial" w:hAnsi="Arial" w:cs="Arial"/>
          <w:sz w:val="20"/>
          <w:szCs w:val="20"/>
        </w:rPr>
      </w:pP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sidRPr="00493B93">
        <w:rPr>
          <w:rFonts w:ascii="Arial" w:hAnsi="Arial" w:cs="Arial"/>
          <w:sz w:val="20"/>
          <w:szCs w:val="20"/>
        </w:rPr>
        <w:tab/>
      </w:r>
      <w:r>
        <w:rPr>
          <w:rFonts w:ascii="Arial" w:hAnsi="Arial" w:cs="Arial"/>
          <w:sz w:val="20"/>
          <w:szCs w:val="20"/>
        </w:rPr>
        <w:tab/>
      </w:r>
      <w:r w:rsidRPr="00493B93">
        <w:rPr>
          <w:rFonts w:ascii="Arial" w:hAnsi="Arial" w:cs="Arial"/>
          <w:sz w:val="20"/>
          <w:szCs w:val="20"/>
        </w:rPr>
        <w:t xml:space="preserve">   Zuzana Jamnická</w:t>
      </w:r>
    </w:p>
    <w:p w14:paraId="4AB2BDAA" w14:textId="77777777" w:rsidR="009E59B1" w:rsidRDefault="009E59B1" w:rsidP="009E59B1">
      <w:pPr>
        <w:tabs>
          <w:tab w:val="left" w:pos="6975"/>
        </w:tabs>
        <w:rPr>
          <w:rFonts w:ascii="Times New Roman" w:hAnsi="Times New Roman" w:cs="Times New Roman"/>
          <w:sz w:val="24"/>
          <w:szCs w:val="24"/>
        </w:rPr>
      </w:pPr>
      <w:r>
        <w:rPr>
          <w:rFonts w:ascii="Times New Roman" w:hAnsi="Times New Roman" w:cs="Times New Roman"/>
          <w:sz w:val="24"/>
          <w:szCs w:val="24"/>
        </w:rPr>
        <w:tab/>
      </w:r>
    </w:p>
    <w:p w14:paraId="7FDD802E" w14:textId="0789B80F" w:rsidR="00900E57" w:rsidRPr="007D0129" w:rsidRDefault="00900E57" w:rsidP="002624DE">
      <w:pPr>
        <w:pStyle w:val="Nadpis1"/>
        <w:rPr>
          <w:rFonts w:ascii="Arial" w:hAnsi="Arial" w:cs="Arial"/>
          <w:b/>
          <w:bCs/>
          <w:color w:val="754BFF"/>
          <w:sz w:val="40"/>
          <w:szCs w:val="40"/>
        </w:rPr>
      </w:pPr>
      <w:bookmarkStart w:id="21" w:name="_Toc132698882"/>
      <w:bookmarkStart w:id="22" w:name="_Toc136510998"/>
      <w:r w:rsidRPr="007D0129">
        <w:rPr>
          <w:rFonts w:ascii="Arial" w:hAnsi="Arial" w:cs="Arial"/>
          <w:b/>
          <w:bCs/>
          <w:color w:val="754BFF"/>
          <w:sz w:val="40"/>
          <w:szCs w:val="40"/>
        </w:rPr>
        <w:lastRenderedPageBreak/>
        <w:t>Obsah súťažných podkladov</w:t>
      </w:r>
      <w:bookmarkEnd w:id="0"/>
      <w:bookmarkEnd w:id="1"/>
      <w:bookmarkEnd w:id="2"/>
      <w:bookmarkEnd w:id="3"/>
      <w:bookmarkEnd w:id="21"/>
      <w:bookmarkEnd w:id="22"/>
    </w:p>
    <w:sdt>
      <w:sdtPr>
        <w:id w:val="-1166470369"/>
        <w:docPartObj>
          <w:docPartGallery w:val="Table of Contents"/>
          <w:docPartUnique/>
        </w:docPartObj>
      </w:sdtPr>
      <w:sdtEndPr>
        <w:rPr>
          <w:rFonts w:ascii="Times New Roman" w:hAnsi="Times New Roman" w:cs="Times New Roman"/>
          <w:b/>
          <w:bCs/>
          <w:sz w:val="24"/>
          <w:szCs w:val="24"/>
        </w:rPr>
      </w:sdtEndPr>
      <w:sdtContent>
        <w:p w14:paraId="3E53D4F2" w14:textId="4CF6330D" w:rsidR="003F1B4A" w:rsidRDefault="00AD60E0" w:rsidP="00B50645">
          <w:pPr>
            <w:pStyle w:val="Obsah1"/>
            <w:rPr>
              <w:rFonts w:eastAsiaTheme="minorEastAsia"/>
              <w:noProof/>
              <w:kern w:val="2"/>
              <w:lang w:eastAsia="sk-SK"/>
              <w14:ligatures w14:val="standardContextual"/>
            </w:rPr>
          </w:pPr>
          <w:r w:rsidRPr="00E837E0">
            <w:rPr>
              <w:rFonts w:ascii="Times New Roman" w:eastAsiaTheme="majorEastAsia" w:hAnsi="Times New Roman" w:cs="Times New Roman"/>
              <w:color w:val="2F5496" w:themeColor="accent1" w:themeShade="BF"/>
              <w:sz w:val="24"/>
              <w:szCs w:val="24"/>
              <w:lang w:eastAsia="sk-SK"/>
            </w:rPr>
            <w:fldChar w:fldCharType="begin"/>
          </w:r>
          <w:r w:rsidRPr="00E837E0">
            <w:rPr>
              <w:rFonts w:ascii="Times New Roman" w:hAnsi="Times New Roman" w:cs="Times New Roman"/>
              <w:sz w:val="24"/>
              <w:szCs w:val="24"/>
            </w:rPr>
            <w:instrText xml:space="preserve"> TOC \o "1-3" \h \z \u </w:instrText>
          </w:r>
          <w:r w:rsidRPr="00E837E0">
            <w:rPr>
              <w:rFonts w:ascii="Times New Roman" w:eastAsiaTheme="majorEastAsia" w:hAnsi="Times New Roman" w:cs="Times New Roman"/>
              <w:color w:val="2F5496" w:themeColor="accent1" w:themeShade="BF"/>
              <w:sz w:val="24"/>
              <w:szCs w:val="24"/>
              <w:lang w:eastAsia="sk-SK"/>
            </w:rPr>
            <w:fldChar w:fldCharType="separate"/>
          </w:r>
        </w:p>
        <w:p w14:paraId="311D1790" w14:textId="6C7A2719"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0999" w:history="1">
            <w:r w:rsidR="003F1B4A" w:rsidRPr="00B50645">
              <w:rPr>
                <w:rStyle w:val="Hypertextovprepojenie"/>
                <w:rFonts w:ascii="Arial" w:hAnsi="Arial" w:cs="Arial"/>
                <w:noProof/>
                <w:sz w:val="20"/>
                <w:szCs w:val="20"/>
              </w:rPr>
              <w:t>1.</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Identifikácia verejného obstarávateľa</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_Toc136510999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3</w:t>
            </w:r>
            <w:r w:rsidR="003F1B4A" w:rsidRPr="00B50645">
              <w:rPr>
                <w:rFonts w:ascii="Arial" w:hAnsi="Arial" w:cs="Arial"/>
                <w:noProof/>
                <w:webHidden/>
                <w:sz w:val="20"/>
                <w:szCs w:val="20"/>
              </w:rPr>
              <w:fldChar w:fldCharType="end"/>
            </w:r>
          </w:hyperlink>
        </w:p>
        <w:p w14:paraId="441DCC60" w14:textId="05274219"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0" w:history="1">
            <w:r w:rsidR="003F1B4A" w:rsidRPr="00B50645">
              <w:rPr>
                <w:rStyle w:val="Hypertextovprepojenie"/>
                <w:rFonts w:ascii="Arial" w:hAnsi="Arial" w:cs="Arial"/>
                <w:noProof/>
                <w:sz w:val="20"/>
                <w:szCs w:val="20"/>
              </w:rPr>
              <w:t>2.</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Identifikácia DNS</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_Toc136511000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3</w:t>
            </w:r>
            <w:r w:rsidR="003F1B4A" w:rsidRPr="00B50645">
              <w:rPr>
                <w:rFonts w:ascii="Arial" w:hAnsi="Arial" w:cs="Arial"/>
                <w:noProof/>
                <w:webHidden/>
                <w:sz w:val="20"/>
                <w:szCs w:val="20"/>
              </w:rPr>
              <w:fldChar w:fldCharType="end"/>
            </w:r>
          </w:hyperlink>
        </w:p>
        <w:p w14:paraId="46364947" w14:textId="52FBA8FD"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1" w:history="1">
            <w:r w:rsidR="003F1B4A" w:rsidRPr="00B50645">
              <w:rPr>
                <w:rStyle w:val="Hypertextovprepojenie"/>
                <w:rFonts w:ascii="Arial" w:hAnsi="Arial" w:cs="Arial"/>
                <w:noProof/>
                <w:sz w:val="20"/>
                <w:szCs w:val="20"/>
              </w:rPr>
              <w:t>3.</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Predmet zákazky</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_Toc136511001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3</w:t>
            </w:r>
            <w:r w:rsidR="003F1B4A" w:rsidRPr="00B50645">
              <w:rPr>
                <w:rFonts w:ascii="Arial" w:hAnsi="Arial" w:cs="Arial"/>
                <w:noProof/>
                <w:webHidden/>
                <w:sz w:val="20"/>
                <w:szCs w:val="20"/>
              </w:rPr>
              <w:fldChar w:fldCharType="end"/>
            </w:r>
          </w:hyperlink>
        </w:p>
        <w:p w14:paraId="2BA610CC" w14:textId="4EDA39CD"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2" w:history="1">
            <w:r w:rsidR="003F1B4A" w:rsidRPr="00B50645">
              <w:rPr>
                <w:rStyle w:val="Hypertextovprepojenie"/>
                <w:rFonts w:ascii="Arial" w:hAnsi="Arial" w:cs="Arial"/>
                <w:noProof/>
                <w:sz w:val="20"/>
                <w:szCs w:val="20"/>
              </w:rPr>
              <w:t>4.</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Predpokladaná hodnota zákazky</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_Toc136511002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7</w:t>
            </w:r>
            <w:r w:rsidR="003F1B4A" w:rsidRPr="00B50645">
              <w:rPr>
                <w:rFonts w:ascii="Arial" w:hAnsi="Arial" w:cs="Arial"/>
                <w:noProof/>
                <w:webHidden/>
                <w:sz w:val="20"/>
                <w:szCs w:val="20"/>
              </w:rPr>
              <w:fldChar w:fldCharType="end"/>
            </w:r>
          </w:hyperlink>
        </w:p>
        <w:p w14:paraId="1CDF1A15" w14:textId="7A3B757D"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3" w:history="1">
            <w:r w:rsidR="003F1B4A" w:rsidRPr="00B50645">
              <w:rPr>
                <w:rStyle w:val="Hypertextovprepojenie"/>
                <w:rFonts w:ascii="Arial" w:hAnsi="Arial" w:cs="Arial"/>
                <w:noProof/>
                <w:sz w:val="20"/>
                <w:szCs w:val="20"/>
              </w:rPr>
              <w:t>5.</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Lehota na predkladanie ponúk a viazanosť ponúk</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_Toc136511003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7</w:t>
            </w:r>
            <w:r w:rsidR="003F1B4A" w:rsidRPr="00B50645">
              <w:rPr>
                <w:rFonts w:ascii="Arial" w:hAnsi="Arial" w:cs="Arial"/>
                <w:noProof/>
                <w:webHidden/>
                <w:sz w:val="20"/>
                <w:szCs w:val="20"/>
              </w:rPr>
              <w:fldChar w:fldCharType="end"/>
            </w:r>
          </w:hyperlink>
        </w:p>
        <w:p w14:paraId="35F86568" w14:textId="2EB90FEC"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4" w:history="1">
            <w:r w:rsidR="003F1B4A" w:rsidRPr="00B50645">
              <w:rPr>
                <w:rStyle w:val="Hypertextovprepojenie"/>
                <w:rFonts w:ascii="Arial" w:hAnsi="Arial" w:cs="Arial"/>
                <w:noProof/>
                <w:sz w:val="20"/>
                <w:szCs w:val="20"/>
              </w:rPr>
              <w:t>6.</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Otváranie ponúk (v konkrétnej Výzve)</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_Toc136511004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7</w:t>
            </w:r>
            <w:r w:rsidR="003F1B4A" w:rsidRPr="00B50645">
              <w:rPr>
                <w:rFonts w:ascii="Arial" w:hAnsi="Arial" w:cs="Arial"/>
                <w:noProof/>
                <w:webHidden/>
                <w:sz w:val="20"/>
                <w:szCs w:val="20"/>
              </w:rPr>
              <w:fldChar w:fldCharType="end"/>
            </w:r>
          </w:hyperlink>
        </w:p>
        <w:p w14:paraId="15570F17" w14:textId="0BB7D2CA"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5" w:history="1">
            <w:r w:rsidR="003F1B4A" w:rsidRPr="00B50645">
              <w:rPr>
                <w:rStyle w:val="Hypertextovprepojenie"/>
                <w:rFonts w:ascii="Arial" w:hAnsi="Arial" w:cs="Arial"/>
                <w:noProof/>
                <w:sz w:val="20"/>
                <w:szCs w:val="20"/>
              </w:rPr>
              <w:t>7.</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Komunikácia a doručovanie</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_Toc136511005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7</w:t>
            </w:r>
            <w:r w:rsidR="003F1B4A" w:rsidRPr="00B50645">
              <w:rPr>
                <w:rFonts w:ascii="Arial" w:hAnsi="Arial" w:cs="Arial"/>
                <w:noProof/>
                <w:webHidden/>
                <w:sz w:val="20"/>
                <w:szCs w:val="20"/>
              </w:rPr>
              <w:fldChar w:fldCharType="end"/>
            </w:r>
          </w:hyperlink>
        </w:p>
        <w:p w14:paraId="47EAA3B2" w14:textId="02120211"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6" w:history="1">
            <w:r w:rsidR="003F1B4A" w:rsidRPr="00B50645">
              <w:rPr>
                <w:rStyle w:val="Hypertextovprepojenie"/>
                <w:rFonts w:ascii="Arial" w:hAnsi="Arial" w:cs="Arial"/>
                <w:noProof/>
                <w:sz w:val="20"/>
                <w:szCs w:val="20"/>
              </w:rPr>
              <w:t>8.</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Vysvetľovanie</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_Toc136511006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8</w:t>
            </w:r>
            <w:r w:rsidR="003F1B4A" w:rsidRPr="00B50645">
              <w:rPr>
                <w:rFonts w:ascii="Arial" w:hAnsi="Arial" w:cs="Arial"/>
                <w:noProof/>
                <w:webHidden/>
                <w:sz w:val="20"/>
                <w:szCs w:val="20"/>
              </w:rPr>
              <w:fldChar w:fldCharType="end"/>
            </w:r>
          </w:hyperlink>
        </w:p>
        <w:p w14:paraId="0F96C24D" w14:textId="0E1E5E00"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7" w:history="1">
            <w:r w:rsidR="003F1B4A" w:rsidRPr="00B50645">
              <w:rPr>
                <w:rStyle w:val="Hypertextovprepojenie"/>
                <w:rFonts w:ascii="Arial" w:hAnsi="Arial" w:cs="Arial"/>
                <w:noProof/>
                <w:sz w:val="20"/>
                <w:szCs w:val="20"/>
              </w:rPr>
              <w:t>9.</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Predloženie ponuky</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_Toc136511007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8</w:t>
            </w:r>
            <w:r w:rsidR="003F1B4A" w:rsidRPr="00B50645">
              <w:rPr>
                <w:rFonts w:ascii="Arial" w:hAnsi="Arial" w:cs="Arial"/>
                <w:noProof/>
                <w:webHidden/>
                <w:sz w:val="20"/>
                <w:szCs w:val="20"/>
              </w:rPr>
              <w:fldChar w:fldCharType="end"/>
            </w:r>
          </w:hyperlink>
        </w:p>
        <w:p w14:paraId="25A8C743" w14:textId="25B25825"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8" w:history="1">
            <w:r w:rsidR="003F1B4A" w:rsidRPr="00B50645">
              <w:rPr>
                <w:rStyle w:val="Hypertextovprepojenie"/>
                <w:rFonts w:ascii="Arial" w:hAnsi="Arial" w:cs="Arial"/>
                <w:noProof/>
                <w:sz w:val="20"/>
                <w:szCs w:val="20"/>
              </w:rPr>
              <w:t>10.</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Obsah ponuky</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_Toc136511008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9</w:t>
            </w:r>
            <w:r w:rsidR="003F1B4A" w:rsidRPr="00B50645">
              <w:rPr>
                <w:rFonts w:ascii="Arial" w:hAnsi="Arial" w:cs="Arial"/>
                <w:noProof/>
                <w:webHidden/>
                <w:sz w:val="20"/>
                <w:szCs w:val="20"/>
              </w:rPr>
              <w:fldChar w:fldCharType="end"/>
            </w:r>
          </w:hyperlink>
        </w:p>
        <w:p w14:paraId="56F10D29" w14:textId="4BCCA348"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09" w:history="1">
            <w:r w:rsidR="003F1B4A" w:rsidRPr="00B50645">
              <w:rPr>
                <w:rStyle w:val="Hypertextovprepojenie"/>
                <w:rFonts w:ascii="Arial" w:hAnsi="Arial" w:cs="Arial"/>
                <w:noProof/>
                <w:sz w:val="20"/>
                <w:szCs w:val="20"/>
              </w:rPr>
              <w:t>11.</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Doplnenie, zmena a odvolanie ponuky</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_Toc136511009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9</w:t>
            </w:r>
            <w:r w:rsidR="003F1B4A" w:rsidRPr="00B50645">
              <w:rPr>
                <w:rFonts w:ascii="Arial" w:hAnsi="Arial" w:cs="Arial"/>
                <w:noProof/>
                <w:webHidden/>
                <w:sz w:val="20"/>
                <w:szCs w:val="20"/>
              </w:rPr>
              <w:fldChar w:fldCharType="end"/>
            </w:r>
          </w:hyperlink>
        </w:p>
        <w:p w14:paraId="7892C418" w14:textId="196D1969"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10" w:history="1">
            <w:r w:rsidR="003F1B4A" w:rsidRPr="00B50645">
              <w:rPr>
                <w:rStyle w:val="Hypertextovprepojenie"/>
                <w:rFonts w:ascii="Arial" w:hAnsi="Arial" w:cs="Arial"/>
                <w:noProof/>
                <w:sz w:val="20"/>
                <w:szCs w:val="20"/>
              </w:rPr>
              <w:t>12.</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Náklady na ponuku</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_Toc136511010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9</w:t>
            </w:r>
            <w:r w:rsidR="003F1B4A" w:rsidRPr="00B50645">
              <w:rPr>
                <w:rFonts w:ascii="Arial" w:hAnsi="Arial" w:cs="Arial"/>
                <w:noProof/>
                <w:webHidden/>
                <w:sz w:val="20"/>
                <w:szCs w:val="20"/>
              </w:rPr>
              <w:fldChar w:fldCharType="end"/>
            </w:r>
          </w:hyperlink>
        </w:p>
        <w:p w14:paraId="3179C3A2" w14:textId="39870053"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11" w:history="1">
            <w:r w:rsidR="003F1B4A" w:rsidRPr="00B50645">
              <w:rPr>
                <w:rStyle w:val="Hypertextovprepojenie"/>
                <w:rFonts w:ascii="Arial" w:hAnsi="Arial" w:cs="Arial"/>
                <w:noProof/>
                <w:sz w:val="20"/>
                <w:szCs w:val="20"/>
              </w:rPr>
              <w:t>13.</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Dôvernosť verejného obstarávania</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_Toc136511011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9</w:t>
            </w:r>
            <w:r w:rsidR="003F1B4A" w:rsidRPr="00B50645">
              <w:rPr>
                <w:rFonts w:ascii="Arial" w:hAnsi="Arial" w:cs="Arial"/>
                <w:noProof/>
                <w:webHidden/>
                <w:sz w:val="20"/>
                <w:szCs w:val="20"/>
              </w:rPr>
              <w:fldChar w:fldCharType="end"/>
            </w:r>
          </w:hyperlink>
        </w:p>
        <w:p w14:paraId="2752DB85" w14:textId="04DF9C39"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12" w:history="1">
            <w:r w:rsidR="003F1B4A" w:rsidRPr="00B50645">
              <w:rPr>
                <w:rStyle w:val="Hypertextovprepojenie"/>
                <w:rFonts w:ascii="Arial" w:hAnsi="Arial" w:cs="Arial"/>
                <w:noProof/>
                <w:sz w:val="20"/>
                <w:szCs w:val="20"/>
              </w:rPr>
              <w:t>14.</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Variantné riešenie</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_Toc136511012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9</w:t>
            </w:r>
            <w:r w:rsidR="003F1B4A" w:rsidRPr="00B50645">
              <w:rPr>
                <w:rFonts w:ascii="Arial" w:hAnsi="Arial" w:cs="Arial"/>
                <w:noProof/>
                <w:webHidden/>
                <w:sz w:val="20"/>
                <w:szCs w:val="20"/>
              </w:rPr>
              <w:fldChar w:fldCharType="end"/>
            </w:r>
          </w:hyperlink>
        </w:p>
        <w:p w14:paraId="30BC439A" w14:textId="2FD3C657"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13" w:history="1">
            <w:r w:rsidR="003F1B4A" w:rsidRPr="00B50645">
              <w:rPr>
                <w:rStyle w:val="Hypertextovprepojenie"/>
                <w:rFonts w:ascii="Arial" w:hAnsi="Arial" w:cs="Arial"/>
                <w:noProof/>
                <w:sz w:val="20"/>
                <w:szCs w:val="20"/>
              </w:rPr>
              <w:t>15.</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Kritériá na vyhodnotenie ponúk</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_Toc136511013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9</w:t>
            </w:r>
            <w:r w:rsidR="003F1B4A" w:rsidRPr="00B50645">
              <w:rPr>
                <w:rFonts w:ascii="Arial" w:hAnsi="Arial" w:cs="Arial"/>
                <w:noProof/>
                <w:webHidden/>
                <w:sz w:val="20"/>
                <w:szCs w:val="20"/>
              </w:rPr>
              <w:fldChar w:fldCharType="end"/>
            </w:r>
          </w:hyperlink>
        </w:p>
        <w:p w14:paraId="417A2CF5" w14:textId="12D25225"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14" w:history="1">
            <w:r w:rsidR="003F1B4A" w:rsidRPr="00B50645">
              <w:rPr>
                <w:rStyle w:val="Hypertextovprepojenie"/>
                <w:rFonts w:ascii="Arial" w:hAnsi="Arial" w:cs="Arial"/>
                <w:noProof/>
                <w:sz w:val="20"/>
                <w:szCs w:val="20"/>
              </w:rPr>
              <w:t>16.</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Cena uvedená v ponuke</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_Toc136511014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10</w:t>
            </w:r>
            <w:r w:rsidR="003F1B4A" w:rsidRPr="00B50645">
              <w:rPr>
                <w:rFonts w:ascii="Arial" w:hAnsi="Arial" w:cs="Arial"/>
                <w:noProof/>
                <w:webHidden/>
                <w:sz w:val="20"/>
                <w:szCs w:val="20"/>
              </w:rPr>
              <w:fldChar w:fldCharType="end"/>
            </w:r>
          </w:hyperlink>
        </w:p>
        <w:p w14:paraId="071B8DD2" w14:textId="6D784B2C"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15" w:history="1">
            <w:r w:rsidR="003F1B4A" w:rsidRPr="00B50645">
              <w:rPr>
                <w:rStyle w:val="Hypertextovprepojenie"/>
                <w:rFonts w:ascii="Arial" w:hAnsi="Arial" w:cs="Arial"/>
                <w:noProof/>
                <w:sz w:val="20"/>
                <w:szCs w:val="20"/>
              </w:rPr>
              <w:t>17.</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Vyhodnotenie ponúk</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_Toc136511015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11</w:t>
            </w:r>
            <w:r w:rsidR="003F1B4A" w:rsidRPr="00B50645">
              <w:rPr>
                <w:rFonts w:ascii="Arial" w:hAnsi="Arial" w:cs="Arial"/>
                <w:noProof/>
                <w:webHidden/>
                <w:sz w:val="20"/>
                <w:szCs w:val="20"/>
              </w:rPr>
              <w:fldChar w:fldCharType="end"/>
            </w:r>
          </w:hyperlink>
        </w:p>
        <w:p w14:paraId="471C6A76" w14:textId="72DD3E27" w:rsidR="003F1B4A" w:rsidRPr="00B50645" w:rsidRDefault="00000000">
          <w:pPr>
            <w:pStyle w:val="Obsah1"/>
            <w:rPr>
              <w:rFonts w:ascii="Arial" w:eastAsiaTheme="minorEastAsia" w:hAnsi="Arial" w:cs="Arial"/>
              <w:noProof/>
              <w:kern w:val="2"/>
              <w:sz w:val="20"/>
              <w:szCs w:val="20"/>
              <w:lang w:eastAsia="sk-SK"/>
              <w14:ligatures w14:val="standardContextual"/>
            </w:rPr>
          </w:pPr>
          <w:hyperlink w:anchor="_Toc136511016" w:history="1">
            <w:r w:rsidR="003F1B4A" w:rsidRPr="00B50645">
              <w:rPr>
                <w:rStyle w:val="Hypertextovprepojenie"/>
                <w:rFonts w:ascii="Arial" w:hAnsi="Arial" w:cs="Arial"/>
                <w:noProof/>
                <w:sz w:val="20"/>
                <w:szCs w:val="20"/>
              </w:rPr>
              <w:t>18.</w:t>
            </w:r>
            <w:r w:rsidR="003F1B4A" w:rsidRPr="00B50645">
              <w:rPr>
                <w:rFonts w:ascii="Arial" w:eastAsiaTheme="minorEastAsia" w:hAnsi="Arial" w:cs="Arial"/>
                <w:noProof/>
                <w:kern w:val="2"/>
                <w:sz w:val="20"/>
                <w:szCs w:val="20"/>
                <w:lang w:eastAsia="sk-SK"/>
                <w14:ligatures w14:val="standardContextual"/>
              </w:rPr>
              <w:tab/>
            </w:r>
            <w:r w:rsidR="003F1B4A" w:rsidRPr="00B50645">
              <w:rPr>
                <w:rStyle w:val="Hypertextovprepojenie"/>
                <w:rFonts w:ascii="Arial" w:hAnsi="Arial" w:cs="Arial"/>
                <w:noProof/>
                <w:sz w:val="20"/>
                <w:szCs w:val="20"/>
              </w:rPr>
              <w:t>Informácia o výsledku vyhodnotenia ponúk a uzavretie zmluvy</w:t>
            </w:r>
            <w:r w:rsidR="003F1B4A" w:rsidRPr="00B50645">
              <w:rPr>
                <w:rFonts w:ascii="Arial" w:hAnsi="Arial" w:cs="Arial"/>
                <w:noProof/>
                <w:webHidden/>
                <w:sz w:val="20"/>
                <w:szCs w:val="20"/>
              </w:rPr>
              <w:tab/>
            </w:r>
            <w:r w:rsidR="003F1B4A" w:rsidRPr="00B50645">
              <w:rPr>
                <w:rFonts w:ascii="Arial" w:hAnsi="Arial" w:cs="Arial"/>
                <w:noProof/>
                <w:webHidden/>
                <w:sz w:val="20"/>
                <w:szCs w:val="20"/>
              </w:rPr>
              <w:fldChar w:fldCharType="begin"/>
            </w:r>
            <w:r w:rsidR="003F1B4A" w:rsidRPr="00B50645">
              <w:rPr>
                <w:rFonts w:ascii="Arial" w:hAnsi="Arial" w:cs="Arial"/>
                <w:noProof/>
                <w:webHidden/>
                <w:sz w:val="20"/>
                <w:szCs w:val="20"/>
              </w:rPr>
              <w:instrText xml:space="preserve"> PAGEREF _Toc136511016 \h </w:instrText>
            </w:r>
            <w:r w:rsidR="003F1B4A" w:rsidRPr="00B50645">
              <w:rPr>
                <w:rFonts w:ascii="Arial" w:hAnsi="Arial" w:cs="Arial"/>
                <w:noProof/>
                <w:webHidden/>
                <w:sz w:val="20"/>
                <w:szCs w:val="20"/>
              </w:rPr>
            </w:r>
            <w:r w:rsidR="003F1B4A" w:rsidRPr="00B50645">
              <w:rPr>
                <w:rFonts w:ascii="Arial" w:hAnsi="Arial" w:cs="Arial"/>
                <w:noProof/>
                <w:webHidden/>
                <w:sz w:val="20"/>
                <w:szCs w:val="20"/>
              </w:rPr>
              <w:fldChar w:fldCharType="separate"/>
            </w:r>
            <w:r w:rsidR="003F1B4A" w:rsidRPr="00B50645">
              <w:rPr>
                <w:rFonts w:ascii="Arial" w:hAnsi="Arial" w:cs="Arial"/>
                <w:noProof/>
                <w:webHidden/>
                <w:sz w:val="20"/>
                <w:szCs w:val="20"/>
              </w:rPr>
              <w:t>11</w:t>
            </w:r>
            <w:r w:rsidR="003F1B4A" w:rsidRPr="00B50645">
              <w:rPr>
                <w:rFonts w:ascii="Arial" w:hAnsi="Arial" w:cs="Arial"/>
                <w:noProof/>
                <w:webHidden/>
                <w:sz w:val="20"/>
                <w:szCs w:val="20"/>
              </w:rPr>
              <w:fldChar w:fldCharType="end"/>
            </w:r>
          </w:hyperlink>
        </w:p>
        <w:p w14:paraId="4E717A59" w14:textId="282CFB0C" w:rsidR="00AD60E0" w:rsidRPr="00E837E0" w:rsidRDefault="00AD60E0">
          <w:pPr>
            <w:rPr>
              <w:rFonts w:ascii="Times New Roman" w:hAnsi="Times New Roman" w:cs="Times New Roman"/>
              <w:sz w:val="24"/>
              <w:szCs w:val="24"/>
            </w:rPr>
          </w:pPr>
          <w:r w:rsidRPr="00E837E0">
            <w:rPr>
              <w:rFonts w:ascii="Times New Roman" w:hAnsi="Times New Roman" w:cs="Times New Roman"/>
              <w:b/>
              <w:bCs/>
              <w:sz w:val="24"/>
              <w:szCs w:val="24"/>
            </w:rPr>
            <w:fldChar w:fldCharType="end"/>
          </w:r>
        </w:p>
      </w:sdtContent>
    </w:sdt>
    <w:p w14:paraId="431CC5EC" w14:textId="41E1C0C8" w:rsidR="0050096B" w:rsidRPr="006E04E7" w:rsidRDefault="0050096B" w:rsidP="002624DE">
      <w:pPr>
        <w:rPr>
          <w:rFonts w:ascii="Times New Roman" w:hAnsi="Times New Roman" w:cs="Times New Roman"/>
          <w:sz w:val="24"/>
          <w:szCs w:val="24"/>
        </w:rPr>
      </w:pPr>
    </w:p>
    <w:p w14:paraId="4836AFB1" w14:textId="77777777" w:rsidR="006E04E7" w:rsidRPr="0018759C" w:rsidRDefault="0050096B" w:rsidP="002624DE">
      <w:pPr>
        <w:rPr>
          <w:rFonts w:ascii="Arial" w:hAnsi="Arial" w:cs="Arial"/>
          <w:b/>
          <w:bCs/>
          <w:color w:val="754BFF"/>
          <w:sz w:val="32"/>
          <w:szCs w:val="32"/>
        </w:rPr>
      </w:pPr>
      <w:r w:rsidRPr="0018759C">
        <w:rPr>
          <w:rFonts w:ascii="Arial" w:hAnsi="Arial" w:cs="Arial"/>
          <w:b/>
          <w:bCs/>
          <w:color w:val="754BFF"/>
          <w:sz w:val="32"/>
          <w:szCs w:val="32"/>
        </w:rPr>
        <w:t xml:space="preserve">Zoznam príloh: </w:t>
      </w:r>
    </w:p>
    <w:p w14:paraId="71EDF2D4" w14:textId="1A1DCF50" w:rsidR="006E04E7" w:rsidRPr="0018759C" w:rsidRDefault="0050096B" w:rsidP="003F3F02">
      <w:pPr>
        <w:spacing w:after="0" w:line="240" w:lineRule="auto"/>
        <w:rPr>
          <w:rFonts w:ascii="Arial" w:hAnsi="Arial" w:cs="Arial"/>
          <w:sz w:val="20"/>
          <w:szCs w:val="20"/>
        </w:rPr>
      </w:pPr>
      <w:r w:rsidRPr="0018759C">
        <w:rPr>
          <w:rFonts w:ascii="Arial" w:hAnsi="Arial" w:cs="Arial"/>
          <w:sz w:val="20"/>
          <w:szCs w:val="20"/>
        </w:rPr>
        <w:t>Príloha č. 1</w:t>
      </w:r>
      <w:r w:rsidR="006E04E7" w:rsidRPr="0018759C">
        <w:rPr>
          <w:rFonts w:ascii="Arial" w:hAnsi="Arial" w:cs="Arial"/>
          <w:sz w:val="20"/>
          <w:szCs w:val="20"/>
        </w:rPr>
        <w:t xml:space="preserve">: </w:t>
      </w:r>
      <w:r w:rsidR="00145363" w:rsidRPr="0018759C">
        <w:rPr>
          <w:rFonts w:ascii="Arial" w:hAnsi="Arial" w:cs="Arial"/>
          <w:sz w:val="20"/>
          <w:szCs w:val="20"/>
        </w:rPr>
        <w:t>Návrh na plnenie kritérií</w:t>
      </w:r>
      <w:r w:rsidRPr="0018759C">
        <w:rPr>
          <w:rFonts w:ascii="Arial" w:hAnsi="Arial" w:cs="Arial"/>
          <w:sz w:val="20"/>
          <w:szCs w:val="20"/>
        </w:rPr>
        <w:t xml:space="preserve"> </w:t>
      </w:r>
    </w:p>
    <w:p w14:paraId="502CE8CE" w14:textId="6AC8611E" w:rsidR="00E74F89" w:rsidRPr="0018759C" w:rsidRDefault="0050096B" w:rsidP="003F3F02">
      <w:pPr>
        <w:spacing w:after="0" w:line="240" w:lineRule="auto"/>
        <w:rPr>
          <w:rFonts w:ascii="Arial" w:hAnsi="Arial" w:cs="Arial"/>
          <w:sz w:val="20"/>
          <w:szCs w:val="20"/>
        </w:rPr>
      </w:pPr>
      <w:r w:rsidRPr="0018759C">
        <w:rPr>
          <w:rFonts w:ascii="Arial" w:hAnsi="Arial" w:cs="Arial"/>
          <w:sz w:val="20"/>
          <w:szCs w:val="20"/>
        </w:rPr>
        <w:t>Príloha č. 2</w:t>
      </w:r>
      <w:r w:rsidR="006E04E7" w:rsidRPr="0018759C">
        <w:rPr>
          <w:rFonts w:ascii="Arial" w:hAnsi="Arial" w:cs="Arial"/>
          <w:sz w:val="20"/>
          <w:szCs w:val="20"/>
        </w:rPr>
        <w:t xml:space="preserve">: </w:t>
      </w:r>
      <w:r w:rsidR="000F54AC">
        <w:rPr>
          <w:rFonts w:ascii="Arial" w:hAnsi="Arial" w:cs="Arial"/>
          <w:sz w:val="20"/>
          <w:szCs w:val="20"/>
        </w:rPr>
        <w:t>Zmluva o dielo</w:t>
      </w:r>
    </w:p>
    <w:p w14:paraId="5AF04006" w14:textId="6A3C3AE1" w:rsidR="000D5BA7" w:rsidRDefault="005E44C9" w:rsidP="003F3F02">
      <w:pPr>
        <w:spacing w:after="0" w:line="240" w:lineRule="auto"/>
        <w:rPr>
          <w:rFonts w:ascii="Arial" w:hAnsi="Arial" w:cs="Arial"/>
          <w:sz w:val="20"/>
          <w:szCs w:val="20"/>
        </w:rPr>
      </w:pPr>
      <w:r w:rsidRPr="0018759C">
        <w:rPr>
          <w:rFonts w:ascii="Arial" w:hAnsi="Arial" w:cs="Arial"/>
          <w:sz w:val="20"/>
          <w:szCs w:val="20"/>
        </w:rPr>
        <w:t xml:space="preserve">Príloha č. 3: </w:t>
      </w:r>
      <w:r w:rsidR="000D5BA7" w:rsidRPr="0018759C">
        <w:rPr>
          <w:rFonts w:ascii="Arial" w:hAnsi="Arial" w:cs="Arial"/>
          <w:sz w:val="20"/>
          <w:szCs w:val="20"/>
        </w:rPr>
        <w:t>Výkaz výmer</w:t>
      </w:r>
    </w:p>
    <w:p w14:paraId="20A027D7" w14:textId="63A57F55" w:rsidR="00B14401" w:rsidRPr="0018759C" w:rsidRDefault="00B14401" w:rsidP="003F3F02">
      <w:pPr>
        <w:spacing w:after="0" w:line="240" w:lineRule="auto"/>
        <w:rPr>
          <w:rFonts w:ascii="Arial" w:hAnsi="Arial" w:cs="Arial"/>
          <w:sz w:val="20"/>
          <w:szCs w:val="20"/>
        </w:rPr>
      </w:pPr>
      <w:r>
        <w:rPr>
          <w:rFonts w:ascii="Arial" w:hAnsi="Arial" w:cs="Arial"/>
          <w:sz w:val="20"/>
          <w:szCs w:val="20"/>
        </w:rPr>
        <w:t xml:space="preserve">Príloha č. 4: </w:t>
      </w:r>
      <w:r w:rsidR="00DA7DD4">
        <w:rPr>
          <w:rFonts w:ascii="Arial" w:hAnsi="Arial" w:cs="Arial"/>
          <w:sz w:val="20"/>
          <w:szCs w:val="20"/>
        </w:rPr>
        <w:t xml:space="preserve">Zadanie pre </w:t>
      </w:r>
      <w:r w:rsidR="004B78CB">
        <w:rPr>
          <w:rFonts w:ascii="Arial" w:hAnsi="Arial" w:cs="Arial"/>
          <w:sz w:val="20"/>
          <w:szCs w:val="20"/>
        </w:rPr>
        <w:t xml:space="preserve">vypracovanie </w:t>
      </w:r>
      <w:r w:rsidR="003F3F02">
        <w:rPr>
          <w:rFonts w:ascii="Arial" w:hAnsi="Arial" w:cs="Arial"/>
          <w:sz w:val="20"/>
          <w:szCs w:val="20"/>
        </w:rPr>
        <w:t>ponuky</w:t>
      </w:r>
    </w:p>
    <w:p w14:paraId="2D2EB9E5" w14:textId="424B702C" w:rsidR="008A7234" w:rsidRPr="0018759C" w:rsidRDefault="008A7234" w:rsidP="003F3F02">
      <w:pPr>
        <w:spacing w:after="0" w:line="240" w:lineRule="auto"/>
        <w:rPr>
          <w:rFonts w:ascii="Arial" w:hAnsi="Arial" w:cs="Arial"/>
          <w:sz w:val="20"/>
          <w:szCs w:val="20"/>
        </w:rPr>
      </w:pPr>
      <w:r w:rsidRPr="0018759C">
        <w:rPr>
          <w:rFonts w:ascii="Arial" w:hAnsi="Arial" w:cs="Arial"/>
          <w:sz w:val="20"/>
          <w:szCs w:val="20"/>
        </w:rPr>
        <w:t xml:space="preserve">Príloha č. </w:t>
      </w:r>
      <w:r w:rsidR="00B14401">
        <w:rPr>
          <w:rFonts w:ascii="Arial" w:hAnsi="Arial" w:cs="Arial"/>
          <w:sz w:val="20"/>
          <w:szCs w:val="20"/>
        </w:rPr>
        <w:t>5</w:t>
      </w:r>
      <w:r w:rsidRPr="0018759C">
        <w:rPr>
          <w:rFonts w:ascii="Arial" w:hAnsi="Arial" w:cs="Arial"/>
          <w:sz w:val="20"/>
          <w:szCs w:val="20"/>
        </w:rPr>
        <w:t>: Vyhlásenie k participácii na vypracovaní ponuky inou osobou</w:t>
      </w:r>
    </w:p>
    <w:p w14:paraId="03F01A54" w14:textId="77777777" w:rsidR="008A7234" w:rsidRDefault="008A7234" w:rsidP="00E837E0">
      <w:pPr>
        <w:spacing w:line="240" w:lineRule="auto"/>
        <w:rPr>
          <w:rFonts w:ascii="Times New Roman" w:hAnsi="Times New Roman" w:cs="Times New Roman"/>
          <w:sz w:val="24"/>
          <w:szCs w:val="24"/>
        </w:rPr>
      </w:pPr>
    </w:p>
    <w:p w14:paraId="7290EC71" w14:textId="03D1D358" w:rsidR="005E44C9" w:rsidRPr="006E04E7" w:rsidRDefault="005E44C9" w:rsidP="00E837E0">
      <w:pPr>
        <w:spacing w:line="240" w:lineRule="auto"/>
        <w:rPr>
          <w:rFonts w:ascii="Times New Roman" w:hAnsi="Times New Roman" w:cs="Times New Roman"/>
          <w:sz w:val="24"/>
          <w:szCs w:val="24"/>
        </w:rPr>
      </w:pPr>
    </w:p>
    <w:p w14:paraId="352CE92E" w14:textId="16FA6C3F" w:rsidR="00212862" w:rsidRPr="006E04E7" w:rsidRDefault="00212862" w:rsidP="006E04E7">
      <w:pPr>
        <w:spacing w:after="0" w:line="240" w:lineRule="auto"/>
        <w:rPr>
          <w:rFonts w:ascii="Times New Roman" w:hAnsi="Times New Roman" w:cs="Times New Roman"/>
          <w:sz w:val="24"/>
          <w:szCs w:val="24"/>
        </w:rPr>
      </w:pPr>
    </w:p>
    <w:p w14:paraId="20175AE5" w14:textId="3B06CAE6" w:rsidR="00212862" w:rsidRDefault="00212862" w:rsidP="002624DE"/>
    <w:p w14:paraId="0EA2ACE1" w14:textId="11CEE69E" w:rsidR="00212862" w:rsidRDefault="00212862" w:rsidP="002624DE"/>
    <w:p w14:paraId="4971FBB0" w14:textId="010A4A86" w:rsidR="00212862" w:rsidRDefault="00212862" w:rsidP="002624DE"/>
    <w:p w14:paraId="47782C40" w14:textId="77777777" w:rsidR="008D59B0" w:rsidRDefault="008D59B0" w:rsidP="002624DE"/>
    <w:p w14:paraId="58ABB59D" w14:textId="77777777" w:rsidR="00F17228" w:rsidRDefault="00F17228" w:rsidP="002624DE"/>
    <w:p w14:paraId="4C25E90B" w14:textId="77777777" w:rsidR="003F3F02" w:rsidRDefault="003F3F02" w:rsidP="002624DE"/>
    <w:p w14:paraId="38C57111" w14:textId="24829BDB" w:rsidR="00212862" w:rsidRPr="00B77F94" w:rsidRDefault="00E34E15" w:rsidP="002624DE">
      <w:pPr>
        <w:pStyle w:val="Nadpis1"/>
        <w:numPr>
          <w:ilvl w:val="0"/>
          <w:numId w:val="1"/>
        </w:numPr>
        <w:spacing w:after="160"/>
        <w:ind w:left="0" w:hanging="567"/>
        <w:jc w:val="both"/>
        <w:rPr>
          <w:rFonts w:ascii="ABC Camera Plain Medium" w:hAnsi="ABC Camera Plain Medium"/>
          <w:color w:val="754BFF"/>
          <w:sz w:val="32"/>
        </w:rPr>
      </w:pPr>
      <w:bookmarkStart w:id="23" w:name="_Toc136510999"/>
      <w:r w:rsidRPr="00B77F94">
        <w:rPr>
          <w:rFonts w:ascii="ABC Camera Plain Medium" w:hAnsi="ABC Camera Plain Medium"/>
          <w:color w:val="754BFF"/>
          <w:sz w:val="32"/>
        </w:rPr>
        <w:lastRenderedPageBreak/>
        <w:t>Identifikácia verejného obstarávateľa</w:t>
      </w:r>
      <w:bookmarkEnd w:id="23"/>
    </w:p>
    <w:p w14:paraId="061C90AB" w14:textId="20BA04A0" w:rsidR="00206153" w:rsidRPr="00757594" w:rsidRDefault="006B1775" w:rsidP="00A60BA6">
      <w:pPr>
        <w:tabs>
          <w:tab w:val="left" w:pos="2268"/>
        </w:tabs>
        <w:spacing w:after="0" w:line="240" w:lineRule="auto"/>
        <w:rPr>
          <w:rFonts w:ascii="Arial" w:hAnsi="Arial" w:cs="Arial"/>
          <w:sz w:val="20"/>
          <w:szCs w:val="20"/>
        </w:rPr>
      </w:pPr>
      <w:r w:rsidRPr="00757594">
        <w:rPr>
          <w:rFonts w:ascii="Arial" w:hAnsi="Arial" w:cs="Arial"/>
          <w:sz w:val="20"/>
          <w:szCs w:val="20"/>
        </w:rPr>
        <w:t>Verejný obstarávateľ</w:t>
      </w:r>
      <w:r w:rsidR="00206153" w:rsidRPr="00757594">
        <w:rPr>
          <w:rFonts w:ascii="Arial" w:hAnsi="Arial" w:cs="Arial"/>
          <w:sz w:val="20"/>
          <w:szCs w:val="20"/>
        </w:rPr>
        <w:t xml:space="preserve">: </w:t>
      </w:r>
      <w:r w:rsidR="00A60BA6" w:rsidRPr="00757594">
        <w:rPr>
          <w:rFonts w:ascii="Arial" w:hAnsi="Arial" w:cs="Arial"/>
          <w:sz w:val="20"/>
          <w:szCs w:val="20"/>
        </w:rPr>
        <w:tab/>
      </w:r>
      <w:r w:rsidRPr="00757594">
        <w:rPr>
          <w:rFonts w:ascii="Arial" w:hAnsi="Arial" w:cs="Arial"/>
          <w:sz w:val="20"/>
          <w:szCs w:val="20"/>
        </w:rPr>
        <w:t>Technické siete</w:t>
      </w:r>
      <w:r w:rsidR="00206153" w:rsidRPr="00757594">
        <w:rPr>
          <w:rFonts w:ascii="Arial" w:hAnsi="Arial" w:cs="Arial"/>
          <w:sz w:val="20"/>
          <w:szCs w:val="20"/>
        </w:rPr>
        <w:t xml:space="preserve"> Bratislava</w:t>
      </w:r>
      <w:r w:rsidRPr="00757594">
        <w:rPr>
          <w:rFonts w:ascii="Arial" w:hAnsi="Arial" w:cs="Arial"/>
          <w:sz w:val="20"/>
          <w:szCs w:val="20"/>
        </w:rPr>
        <w:t>, a.s.</w:t>
      </w:r>
      <w:r w:rsidR="00A60BA6" w:rsidRPr="00757594">
        <w:rPr>
          <w:rFonts w:ascii="Arial" w:hAnsi="Arial" w:cs="Arial"/>
          <w:sz w:val="20"/>
          <w:szCs w:val="20"/>
        </w:rPr>
        <w:t xml:space="preserve"> (ďalej len „verejný obstarávateľ“)</w:t>
      </w:r>
    </w:p>
    <w:p w14:paraId="10E69B35" w14:textId="68BFA6D9" w:rsidR="00206153" w:rsidRPr="00757594" w:rsidRDefault="00595D6D" w:rsidP="00D12BEF">
      <w:pPr>
        <w:tabs>
          <w:tab w:val="left" w:pos="2268"/>
        </w:tabs>
        <w:spacing w:after="0" w:line="240" w:lineRule="auto"/>
        <w:rPr>
          <w:rFonts w:ascii="Arial" w:hAnsi="Arial" w:cs="Arial"/>
          <w:sz w:val="20"/>
          <w:szCs w:val="20"/>
        </w:rPr>
      </w:pPr>
      <w:r w:rsidRPr="00757594">
        <w:rPr>
          <w:rFonts w:ascii="Arial" w:hAnsi="Arial" w:cs="Arial"/>
          <w:sz w:val="20"/>
          <w:szCs w:val="20"/>
        </w:rPr>
        <w:t>S</w:t>
      </w:r>
      <w:r w:rsidR="00206153" w:rsidRPr="00757594">
        <w:rPr>
          <w:rFonts w:ascii="Arial" w:hAnsi="Arial" w:cs="Arial"/>
          <w:sz w:val="20"/>
          <w:szCs w:val="20"/>
        </w:rPr>
        <w:t>ídl</w:t>
      </w:r>
      <w:r w:rsidRPr="00757594">
        <w:rPr>
          <w:rFonts w:ascii="Arial" w:hAnsi="Arial" w:cs="Arial"/>
          <w:sz w:val="20"/>
          <w:szCs w:val="20"/>
        </w:rPr>
        <w:t>o</w:t>
      </w:r>
      <w:r w:rsidR="00206153" w:rsidRPr="00757594">
        <w:rPr>
          <w:rFonts w:ascii="Arial" w:hAnsi="Arial" w:cs="Arial"/>
          <w:sz w:val="20"/>
          <w:szCs w:val="20"/>
        </w:rPr>
        <w:t xml:space="preserve">: </w:t>
      </w:r>
      <w:r w:rsidRPr="00757594">
        <w:rPr>
          <w:rFonts w:ascii="Arial" w:hAnsi="Arial" w:cs="Arial"/>
          <w:sz w:val="20"/>
          <w:szCs w:val="20"/>
        </w:rPr>
        <w:tab/>
      </w:r>
      <w:r w:rsidR="00206153" w:rsidRPr="00757594">
        <w:rPr>
          <w:rFonts w:ascii="Arial" w:hAnsi="Arial" w:cs="Arial"/>
          <w:sz w:val="20"/>
          <w:szCs w:val="20"/>
        </w:rPr>
        <w:t>Primaciálne námestie 1, 814 99 Bratislava</w:t>
      </w:r>
    </w:p>
    <w:p w14:paraId="79DD04BC" w14:textId="38ACBF76" w:rsidR="00206153" w:rsidRPr="00757594" w:rsidRDefault="00206153" w:rsidP="00D12BEF">
      <w:pPr>
        <w:tabs>
          <w:tab w:val="left" w:pos="2268"/>
        </w:tabs>
        <w:spacing w:after="0" w:line="240" w:lineRule="auto"/>
        <w:rPr>
          <w:rFonts w:ascii="Arial" w:hAnsi="Arial" w:cs="Arial"/>
          <w:sz w:val="20"/>
          <w:szCs w:val="20"/>
        </w:rPr>
      </w:pPr>
      <w:r w:rsidRPr="00757594">
        <w:rPr>
          <w:rFonts w:ascii="Arial" w:hAnsi="Arial" w:cs="Arial"/>
          <w:sz w:val="20"/>
          <w:szCs w:val="20"/>
        </w:rPr>
        <w:t xml:space="preserve">IČO: </w:t>
      </w:r>
      <w:r w:rsidR="00595D6D" w:rsidRPr="00757594">
        <w:rPr>
          <w:rFonts w:ascii="Arial" w:hAnsi="Arial" w:cs="Arial"/>
          <w:sz w:val="20"/>
          <w:szCs w:val="20"/>
        </w:rPr>
        <w:tab/>
      </w:r>
      <w:r w:rsidR="000548C8" w:rsidRPr="00757594">
        <w:rPr>
          <w:rFonts w:ascii="Arial" w:hAnsi="Arial" w:cs="Arial"/>
          <w:sz w:val="20"/>
          <w:szCs w:val="20"/>
        </w:rPr>
        <w:t>54 302</w:t>
      </w:r>
      <w:r w:rsidR="00A60BA6" w:rsidRPr="00757594">
        <w:rPr>
          <w:rFonts w:ascii="Arial" w:hAnsi="Arial" w:cs="Arial"/>
          <w:sz w:val="20"/>
          <w:szCs w:val="20"/>
        </w:rPr>
        <w:t> </w:t>
      </w:r>
      <w:r w:rsidR="000548C8" w:rsidRPr="00757594">
        <w:rPr>
          <w:rFonts w:ascii="Arial" w:hAnsi="Arial" w:cs="Arial"/>
          <w:sz w:val="20"/>
          <w:szCs w:val="20"/>
        </w:rPr>
        <w:t>102</w:t>
      </w:r>
    </w:p>
    <w:p w14:paraId="6C35DEF3" w14:textId="6E7B374E" w:rsidR="00206153" w:rsidRPr="00757594" w:rsidRDefault="00206153" w:rsidP="00B82D36">
      <w:pPr>
        <w:tabs>
          <w:tab w:val="left" w:pos="2268"/>
        </w:tabs>
        <w:spacing w:after="0" w:line="240" w:lineRule="auto"/>
        <w:rPr>
          <w:rFonts w:ascii="Arial" w:hAnsi="Arial" w:cs="Arial"/>
          <w:sz w:val="20"/>
          <w:szCs w:val="20"/>
        </w:rPr>
      </w:pPr>
      <w:r w:rsidRPr="00757594">
        <w:rPr>
          <w:rFonts w:ascii="Arial" w:hAnsi="Arial" w:cs="Arial"/>
          <w:sz w:val="20"/>
          <w:szCs w:val="20"/>
        </w:rPr>
        <w:t xml:space="preserve">Kontaktná osoba: </w:t>
      </w:r>
      <w:r w:rsidR="00595D6D" w:rsidRPr="00757594">
        <w:rPr>
          <w:rFonts w:ascii="Arial" w:hAnsi="Arial" w:cs="Arial"/>
          <w:sz w:val="20"/>
          <w:szCs w:val="20"/>
        </w:rPr>
        <w:tab/>
        <w:t>Zuzana Jamnická</w:t>
      </w:r>
    </w:p>
    <w:p w14:paraId="41A1F17B" w14:textId="3BCD3C02" w:rsidR="002A6949" w:rsidRPr="00757594" w:rsidRDefault="00162F4E" w:rsidP="003E0623">
      <w:pPr>
        <w:tabs>
          <w:tab w:val="left" w:pos="2268"/>
        </w:tabs>
        <w:spacing w:line="240" w:lineRule="auto"/>
        <w:rPr>
          <w:rFonts w:ascii="Arial" w:hAnsi="Arial" w:cs="Arial"/>
          <w:sz w:val="20"/>
          <w:szCs w:val="20"/>
        </w:rPr>
      </w:pPr>
      <w:r w:rsidRPr="00757594">
        <w:rPr>
          <w:rFonts w:ascii="Arial" w:hAnsi="Arial" w:cs="Arial"/>
          <w:sz w:val="20"/>
          <w:szCs w:val="20"/>
        </w:rPr>
        <w:t>Web zákazky:</w:t>
      </w:r>
      <w:r w:rsidRPr="00757594">
        <w:rPr>
          <w:rFonts w:ascii="Arial" w:hAnsi="Arial" w:cs="Arial"/>
          <w:sz w:val="20"/>
          <w:szCs w:val="20"/>
        </w:rPr>
        <w:tab/>
      </w:r>
      <w:hyperlink r:id="rId9" w:history="1">
        <w:r w:rsidR="008926D7" w:rsidRPr="00757594">
          <w:rPr>
            <w:rStyle w:val="Hypertextovprepojenie"/>
            <w:rFonts w:ascii="Arial" w:hAnsi="Arial" w:cs="Arial"/>
            <w:color w:val="auto"/>
            <w:sz w:val="20"/>
            <w:szCs w:val="20"/>
          </w:rPr>
          <w:t>https://josephine.proebiz.com/sk/tender/42106/summary</w:t>
        </w:r>
      </w:hyperlink>
      <w:r w:rsidR="008926D7" w:rsidRPr="00757594">
        <w:rPr>
          <w:rFonts w:ascii="Arial" w:hAnsi="Arial" w:cs="Arial"/>
          <w:sz w:val="20"/>
          <w:szCs w:val="20"/>
        </w:rPr>
        <w:t xml:space="preserve"> </w:t>
      </w:r>
    </w:p>
    <w:p w14:paraId="2BA2E582" w14:textId="52B638C7" w:rsidR="0016623E" w:rsidRPr="008D59B0" w:rsidRDefault="00C91E6C" w:rsidP="002624DE">
      <w:pPr>
        <w:pStyle w:val="Nadpis1"/>
        <w:numPr>
          <w:ilvl w:val="0"/>
          <w:numId w:val="1"/>
        </w:numPr>
        <w:spacing w:after="160"/>
        <w:ind w:left="0" w:hanging="567"/>
        <w:jc w:val="both"/>
        <w:rPr>
          <w:rFonts w:ascii="ABC Camera Plain Medium" w:hAnsi="ABC Camera Plain Medium"/>
          <w:color w:val="754BFF"/>
          <w:sz w:val="32"/>
        </w:rPr>
      </w:pPr>
      <w:bookmarkStart w:id="24" w:name="_Toc136511000"/>
      <w:r w:rsidRPr="008D59B0">
        <w:rPr>
          <w:rFonts w:ascii="ABC Camera Plain Medium" w:hAnsi="ABC Camera Plain Medium"/>
          <w:color w:val="754BFF"/>
          <w:sz w:val="32"/>
        </w:rPr>
        <w:t>Identifikácia DNS</w:t>
      </w:r>
      <w:bookmarkEnd w:id="24"/>
    </w:p>
    <w:p w14:paraId="4A9BF92C" w14:textId="6FEB8903" w:rsidR="00B33FBA" w:rsidRPr="00680B3C" w:rsidRDefault="00B33FBA" w:rsidP="00B33FBA">
      <w:pPr>
        <w:pStyle w:val="Zkladntext"/>
        <w:numPr>
          <w:ilvl w:val="1"/>
          <w:numId w:val="4"/>
        </w:numPr>
        <w:autoSpaceDE w:val="0"/>
        <w:autoSpaceDN w:val="0"/>
        <w:ind w:left="0" w:right="0" w:hanging="567"/>
        <w:rPr>
          <w:rFonts w:ascii="Arial" w:hAnsi="Arial" w:cs="Arial"/>
          <w:color w:val="000000"/>
        </w:rPr>
      </w:pPr>
      <w:r w:rsidRPr="00680B3C">
        <w:rPr>
          <w:rFonts w:ascii="Arial" w:hAnsi="Arial" w:cs="Arial"/>
          <w:color w:val="000000"/>
        </w:rPr>
        <w:t xml:space="preserve">Výzva </w:t>
      </w:r>
      <w:r w:rsidR="00700268" w:rsidRPr="00680B3C">
        <w:rPr>
          <w:rFonts w:ascii="Arial" w:hAnsi="Arial" w:cs="Arial"/>
          <w:color w:val="000000"/>
        </w:rPr>
        <w:t>č. 0</w:t>
      </w:r>
      <w:r w:rsidR="00757594" w:rsidRPr="00680B3C">
        <w:rPr>
          <w:rFonts w:ascii="Arial" w:hAnsi="Arial" w:cs="Arial"/>
          <w:color w:val="000000"/>
        </w:rPr>
        <w:t>2</w:t>
      </w:r>
      <w:r w:rsidRPr="00680B3C">
        <w:rPr>
          <w:rFonts w:ascii="Arial" w:hAnsi="Arial" w:cs="Arial"/>
          <w:color w:val="000000"/>
        </w:rPr>
        <w:t xml:space="preserve"> sa zadáva v rámci DNS „</w:t>
      </w:r>
      <w:r w:rsidR="005927DC" w:rsidRPr="00680B3C">
        <w:rPr>
          <w:rFonts w:ascii="Arial" w:hAnsi="Arial" w:cs="Arial"/>
          <w:color w:val="000000"/>
        </w:rPr>
        <w:t>Elektromontážne práce – verejné osvetlenie</w:t>
      </w:r>
      <w:r w:rsidRPr="00680B3C">
        <w:rPr>
          <w:rFonts w:ascii="Arial" w:hAnsi="Arial" w:cs="Arial"/>
          <w:color w:val="000000"/>
        </w:rPr>
        <w:t>“, vyhláseného verejným obstarávateľom. Kompletné informácie o predmetn</w:t>
      </w:r>
      <w:r w:rsidR="003E0623" w:rsidRPr="00680B3C">
        <w:rPr>
          <w:rFonts w:ascii="Arial" w:hAnsi="Arial" w:cs="Arial"/>
          <w:color w:val="000000"/>
        </w:rPr>
        <w:t>om</w:t>
      </w:r>
      <w:r w:rsidRPr="00680B3C">
        <w:rPr>
          <w:rFonts w:ascii="Arial" w:hAnsi="Arial" w:cs="Arial"/>
          <w:color w:val="000000"/>
        </w:rPr>
        <w:t xml:space="preserve"> DNS nájdete na adrese:</w:t>
      </w:r>
      <w:r w:rsidR="005927DC" w:rsidRPr="00680B3C">
        <w:rPr>
          <w:rFonts w:ascii="Arial" w:hAnsi="Arial" w:cs="Arial"/>
          <w:color w:val="000000"/>
        </w:rPr>
        <w:t xml:space="preserve"> </w:t>
      </w:r>
      <w:hyperlink r:id="rId10" w:history="1">
        <w:r w:rsidR="005927DC" w:rsidRPr="00680B3C">
          <w:rPr>
            <w:rStyle w:val="Hypertextovprepojenie"/>
            <w:rFonts w:ascii="Arial" w:hAnsi="Arial" w:cs="Arial"/>
            <w:color w:val="000000" w:themeColor="text1"/>
          </w:rPr>
          <w:t>https://josephine.proebiz.com/sk/tender/36418/summary</w:t>
        </w:r>
      </w:hyperlink>
    </w:p>
    <w:p w14:paraId="2A537615" w14:textId="60BC04B3" w:rsidR="00AF047A" w:rsidRPr="008D59B0" w:rsidRDefault="00CE501D" w:rsidP="002624DE">
      <w:pPr>
        <w:pStyle w:val="Nadpis1"/>
        <w:numPr>
          <w:ilvl w:val="0"/>
          <w:numId w:val="1"/>
        </w:numPr>
        <w:spacing w:after="160"/>
        <w:ind w:left="0" w:hanging="567"/>
        <w:jc w:val="both"/>
        <w:rPr>
          <w:rFonts w:ascii="ABC Camera Plain Medium" w:hAnsi="ABC Camera Plain Medium"/>
          <w:color w:val="754BFF"/>
          <w:sz w:val="32"/>
        </w:rPr>
      </w:pPr>
      <w:bookmarkStart w:id="25" w:name="_Toc136511001"/>
      <w:r w:rsidRPr="008D59B0">
        <w:rPr>
          <w:rFonts w:ascii="ABC Camera Plain Medium" w:hAnsi="ABC Camera Plain Medium"/>
          <w:color w:val="754BFF"/>
          <w:sz w:val="32"/>
        </w:rPr>
        <w:t>P</w:t>
      </w:r>
      <w:r w:rsidR="00AF047A" w:rsidRPr="008D59B0">
        <w:rPr>
          <w:rFonts w:ascii="ABC Camera Plain Medium" w:hAnsi="ABC Camera Plain Medium"/>
          <w:color w:val="754BFF"/>
          <w:sz w:val="32"/>
        </w:rPr>
        <w:t>redmet zákazky</w:t>
      </w:r>
      <w:bookmarkEnd w:id="25"/>
      <w:r w:rsidR="00AF047A" w:rsidRPr="008D59B0">
        <w:rPr>
          <w:rFonts w:ascii="ABC Camera Plain Medium" w:hAnsi="ABC Camera Plain Medium"/>
          <w:color w:val="754BFF"/>
          <w:sz w:val="32"/>
        </w:rPr>
        <w:t xml:space="preserve"> </w:t>
      </w:r>
    </w:p>
    <w:p w14:paraId="065BC9A1" w14:textId="09939DCE" w:rsidR="00120589" w:rsidRPr="000B59CA" w:rsidRDefault="00ED4628" w:rsidP="00120589">
      <w:pPr>
        <w:pStyle w:val="Zkladntext"/>
        <w:numPr>
          <w:ilvl w:val="1"/>
          <w:numId w:val="8"/>
        </w:numPr>
        <w:autoSpaceDE w:val="0"/>
        <w:autoSpaceDN w:val="0"/>
        <w:ind w:left="0" w:right="0" w:hanging="567"/>
        <w:rPr>
          <w:rFonts w:ascii="Arial" w:hAnsi="Arial" w:cs="Arial"/>
        </w:rPr>
      </w:pPr>
      <w:bookmarkStart w:id="26" w:name="_Ref132656600"/>
      <w:r w:rsidRPr="000B59CA">
        <w:rPr>
          <w:rFonts w:ascii="Arial" w:hAnsi="Arial" w:cs="Arial"/>
        </w:rPr>
        <w:t xml:space="preserve">Predmetom </w:t>
      </w:r>
      <w:bookmarkEnd w:id="26"/>
      <w:r w:rsidR="00120589" w:rsidRPr="000B59CA">
        <w:rPr>
          <w:rFonts w:ascii="Arial" w:hAnsi="Arial" w:cs="Arial"/>
        </w:rPr>
        <w:t xml:space="preserve">zákazky je modernizácia osvetlenia 2 tréningových hál na zimnom štadióne Ondreja </w:t>
      </w:r>
      <w:proofErr w:type="spellStart"/>
      <w:r w:rsidR="00120589" w:rsidRPr="000B59CA">
        <w:rPr>
          <w:rFonts w:ascii="Arial" w:hAnsi="Arial" w:cs="Arial"/>
        </w:rPr>
        <w:t>Nepelu</w:t>
      </w:r>
      <w:proofErr w:type="spellEnd"/>
      <w:r w:rsidR="00120589" w:rsidRPr="000B59CA">
        <w:rPr>
          <w:rFonts w:ascii="Arial" w:hAnsi="Arial" w:cs="Arial"/>
        </w:rPr>
        <w:t>.</w:t>
      </w:r>
      <w:r w:rsidR="00120589" w:rsidRPr="000B59CA">
        <w:rPr>
          <w:rFonts w:ascii="Arial" w:eastAsiaTheme="majorEastAsia" w:hAnsi="Arial" w:cs="Arial"/>
        </w:rPr>
        <w:t> </w:t>
      </w:r>
      <w:r w:rsidR="00120589" w:rsidRPr="000B59CA">
        <w:rPr>
          <w:rFonts w:ascii="Arial" w:hAnsi="Arial" w:cs="Arial"/>
        </w:rPr>
        <w:t xml:space="preserve">Tréningové haly „A“ a „B“ zimného štadióna slúžia prevažne pre účely ľadového hokeja v úrovni pre tréningy, národné súťaže, pre verejné korčuľovanie a čiastočne pre iné športové využitie – in </w:t>
      </w:r>
      <w:proofErr w:type="spellStart"/>
      <w:r w:rsidR="00120589" w:rsidRPr="000B59CA">
        <w:rPr>
          <w:rFonts w:ascii="Arial" w:hAnsi="Arial" w:cs="Arial"/>
        </w:rPr>
        <w:t>line</w:t>
      </w:r>
      <w:proofErr w:type="spellEnd"/>
      <w:r w:rsidR="00120589" w:rsidRPr="000B59CA">
        <w:rPr>
          <w:rFonts w:ascii="Arial" w:hAnsi="Arial" w:cs="Arial"/>
        </w:rPr>
        <w:t xml:space="preserve"> hokej, </w:t>
      </w:r>
      <w:proofErr w:type="spellStart"/>
      <w:r w:rsidR="00120589" w:rsidRPr="000B59CA">
        <w:rPr>
          <w:rFonts w:ascii="Arial" w:hAnsi="Arial" w:cs="Arial"/>
        </w:rPr>
        <w:t>florbal</w:t>
      </w:r>
      <w:proofErr w:type="spellEnd"/>
      <w:r w:rsidR="00120589" w:rsidRPr="000B59CA">
        <w:rPr>
          <w:rFonts w:ascii="Arial" w:hAnsi="Arial" w:cs="Arial"/>
        </w:rPr>
        <w:t xml:space="preserve"> a pod.</w:t>
      </w:r>
      <w:r w:rsidR="00EA606E">
        <w:rPr>
          <w:rFonts w:ascii="Arial" w:hAnsi="Arial" w:cs="Arial"/>
        </w:rPr>
        <w:t>.</w:t>
      </w:r>
      <w:r w:rsidR="00120589" w:rsidRPr="000B59CA">
        <w:rPr>
          <w:rFonts w:ascii="Arial" w:hAnsi="Arial" w:cs="Arial"/>
        </w:rPr>
        <w:t xml:space="preserve"> Osvetlenie hracej plochy v súčasnosti v dôsledku degradácie svietidiel vplyvom prirodzeného starnutia </w:t>
      </w:r>
      <w:proofErr w:type="spellStart"/>
      <w:r w:rsidR="00120589" w:rsidRPr="000B59CA">
        <w:rPr>
          <w:rFonts w:ascii="Arial" w:hAnsi="Arial" w:cs="Arial"/>
        </w:rPr>
        <w:t>svetelnočinných</w:t>
      </w:r>
      <w:proofErr w:type="spellEnd"/>
      <w:r w:rsidR="00120589" w:rsidRPr="000B59CA">
        <w:rPr>
          <w:rFonts w:ascii="Arial" w:hAnsi="Arial" w:cs="Arial"/>
        </w:rPr>
        <w:t xml:space="preserve"> plôch a zdrojov nedosahuje požadované kvalitatívne</w:t>
      </w:r>
      <w:r w:rsidR="00EA606E">
        <w:rPr>
          <w:rFonts w:ascii="Arial" w:hAnsi="Arial" w:cs="Arial"/>
        </w:rPr>
        <w:t xml:space="preserve"> </w:t>
      </w:r>
      <w:r w:rsidR="00120589" w:rsidRPr="000B59CA">
        <w:rPr>
          <w:rFonts w:ascii="Arial" w:hAnsi="Arial" w:cs="Arial"/>
        </w:rPr>
        <w:t>parametre.  </w:t>
      </w:r>
      <w:r w:rsidR="00120589" w:rsidRPr="000B59CA">
        <w:rPr>
          <w:rFonts w:ascii="Arial" w:eastAsiaTheme="majorEastAsia" w:hAnsi="Arial" w:cs="Arial"/>
        </w:rPr>
        <w:t> </w:t>
      </w:r>
    </w:p>
    <w:p w14:paraId="0A52D4D9" w14:textId="14FAB724"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Predmetom zákazky je najmä výmena existujúcich svietidiel v halách A </w:t>
      </w:r>
      <w:proofErr w:type="spellStart"/>
      <w:r w:rsidRPr="00120589">
        <w:rPr>
          <w:rFonts w:ascii="Arial" w:hAnsi="Arial" w:cs="Arial"/>
          <w:sz w:val="20"/>
          <w:szCs w:val="20"/>
        </w:rPr>
        <w:t>a</w:t>
      </w:r>
      <w:proofErr w:type="spellEnd"/>
      <w:r w:rsidRPr="00120589">
        <w:rPr>
          <w:rFonts w:ascii="Arial" w:hAnsi="Arial" w:cs="Arial"/>
          <w:sz w:val="20"/>
          <w:szCs w:val="20"/>
        </w:rPr>
        <w:t xml:space="preserve"> B s výbojkovými zdrojmi </w:t>
      </w:r>
      <w:r w:rsidR="00EA606E">
        <w:rPr>
          <w:rFonts w:ascii="Arial" w:hAnsi="Arial" w:cs="Arial"/>
          <w:sz w:val="20"/>
          <w:szCs w:val="20"/>
        </w:rPr>
        <w:br/>
      </w:r>
      <w:r w:rsidRPr="00120589">
        <w:rPr>
          <w:rFonts w:ascii="Arial" w:hAnsi="Arial" w:cs="Arial"/>
          <w:sz w:val="20"/>
          <w:szCs w:val="20"/>
        </w:rPr>
        <w:t xml:space="preserve">s nízkou účinnosťou za nové s LED zdrojmi. Navrhovaná modernizácia predstavuje výmenu svietidiel </w:t>
      </w:r>
      <w:r w:rsidR="00EA606E">
        <w:rPr>
          <w:rFonts w:ascii="Arial" w:hAnsi="Arial" w:cs="Arial"/>
          <w:sz w:val="20"/>
          <w:szCs w:val="20"/>
        </w:rPr>
        <w:br/>
      </w:r>
      <w:r w:rsidRPr="00120589">
        <w:rPr>
          <w:rFonts w:ascii="Arial" w:hAnsi="Arial" w:cs="Arial"/>
          <w:sz w:val="20"/>
          <w:szCs w:val="20"/>
        </w:rPr>
        <w:t>a ponecháva jestvujúci spôsob pripojenia, napájací rozvádzač a hlavné káblové rozvody. </w:t>
      </w:r>
    </w:p>
    <w:p w14:paraId="26BC3484"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Predmetom projektu nie sú ostatné svetelné a silnoprúdové rozvody, ktoré nesúvisia s hlavným osvetlením ľadovej plochy haly. </w:t>
      </w:r>
    </w:p>
    <w:p w14:paraId="1D3781D3"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Návrh modernizácie osvetlenia v hale „A“ predstavuje inštalovaný a výpočtový výkon 36.0 kW, čo je zníženie príkonu el. energie o 30.2 kW, z pôvodných  66.2kW  na 36 kW.  </w:t>
      </w:r>
    </w:p>
    <w:p w14:paraId="39148C0E" w14:textId="0196AC2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Návrh modernizácie osvetlenia v hale „B“ predstavuje inštalovaný a výpočtový výkon 38.0 kW, čo je zníženie príkonu el. energie o 28.2 kW, z pôvodných  66.2kW  na 38 kW.  </w:t>
      </w:r>
    </w:p>
    <w:p w14:paraId="644DD5D1"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b/>
          <w:bCs/>
          <w:sz w:val="20"/>
          <w:szCs w:val="20"/>
        </w:rPr>
        <w:t>Súčasný stav </w:t>
      </w:r>
      <w:r w:rsidRPr="00120589">
        <w:rPr>
          <w:rFonts w:ascii="Arial" w:hAnsi="Arial" w:cs="Arial"/>
          <w:sz w:val="20"/>
          <w:szCs w:val="20"/>
        </w:rPr>
        <w:t> </w:t>
      </w:r>
    </w:p>
    <w:p w14:paraId="19109FE0" w14:textId="0C57113D"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Osvetľovacia sústava ľadovej plochy haly „A“ s rozmermi 56x26m je realizovaná prostredníctvom 154 ks </w:t>
      </w:r>
      <w:proofErr w:type="spellStart"/>
      <w:r w:rsidRPr="00120589">
        <w:rPr>
          <w:rFonts w:ascii="Arial" w:hAnsi="Arial" w:cs="Arial"/>
          <w:sz w:val="20"/>
          <w:szCs w:val="20"/>
        </w:rPr>
        <w:t>svetlometných</w:t>
      </w:r>
      <w:proofErr w:type="spellEnd"/>
      <w:r w:rsidRPr="00120589">
        <w:rPr>
          <w:rFonts w:ascii="Arial" w:hAnsi="Arial" w:cs="Arial"/>
          <w:sz w:val="20"/>
          <w:szCs w:val="20"/>
        </w:rPr>
        <w:t xml:space="preserve"> výbojkových </w:t>
      </w:r>
      <w:proofErr w:type="spellStart"/>
      <w:r w:rsidRPr="00120589">
        <w:rPr>
          <w:rFonts w:ascii="Arial" w:hAnsi="Arial" w:cs="Arial"/>
          <w:sz w:val="20"/>
          <w:szCs w:val="20"/>
        </w:rPr>
        <w:t>halogenidových</w:t>
      </w:r>
      <w:proofErr w:type="spellEnd"/>
      <w:r w:rsidRPr="00120589">
        <w:rPr>
          <w:rFonts w:ascii="Arial" w:hAnsi="Arial" w:cs="Arial"/>
          <w:sz w:val="20"/>
          <w:szCs w:val="20"/>
        </w:rPr>
        <w:t xml:space="preserve"> svietidiel Philips MVF 330, 400W HPI-T.  </w:t>
      </w:r>
    </w:p>
    <w:p w14:paraId="2DD20BE6" w14:textId="033D0611"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Osvetľovacia sústava ľadovej plochy haly „B“ s rozmermi 58x28m je realizovaná prostredníctvom 154 ks </w:t>
      </w:r>
      <w:proofErr w:type="spellStart"/>
      <w:r w:rsidRPr="00120589">
        <w:rPr>
          <w:rFonts w:ascii="Arial" w:hAnsi="Arial" w:cs="Arial"/>
          <w:sz w:val="20"/>
          <w:szCs w:val="20"/>
        </w:rPr>
        <w:t>svetlometných</w:t>
      </w:r>
      <w:proofErr w:type="spellEnd"/>
      <w:r w:rsidRPr="00120589">
        <w:rPr>
          <w:rFonts w:ascii="Arial" w:hAnsi="Arial" w:cs="Arial"/>
          <w:sz w:val="20"/>
          <w:szCs w:val="20"/>
        </w:rPr>
        <w:t xml:space="preserve"> výbojkových </w:t>
      </w:r>
      <w:proofErr w:type="spellStart"/>
      <w:r w:rsidRPr="00120589">
        <w:rPr>
          <w:rFonts w:ascii="Arial" w:hAnsi="Arial" w:cs="Arial"/>
          <w:sz w:val="20"/>
          <w:szCs w:val="20"/>
        </w:rPr>
        <w:t>halogenidových</w:t>
      </w:r>
      <w:proofErr w:type="spellEnd"/>
      <w:r w:rsidRPr="00120589">
        <w:rPr>
          <w:rFonts w:ascii="Arial" w:hAnsi="Arial" w:cs="Arial"/>
          <w:sz w:val="20"/>
          <w:szCs w:val="20"/>
        </w:rPr>
        <w:t xml:space="preserve"> svietidiel Philips MVF 330, 400W HPI-T.  </w:t>
      </w:r>
    </w:p>
    <w:p w14:paraId="6E1F40E2"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Svietidlá sú osadené zo spodnej časti ôsmych stropných „I“ nosníkov v 2. NP umiestnených  priečne nad plochou haly.  </w:t>
      </w:r>
    </w:p>
    <w:p w14:paraId="34309DE2" w14:textId="1479B65C"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Napájanie svietidiel v hale „A“ je riešené z rozvádzača RTS2.2 v 2.NP. Napájanie svietidiel v hale „B“ je riešené z rozvádzača RTS2.1 v 2.NP. Káblové vývody k svietidlám sú trojfázové, nehorľavými káblami s triedou reakcie na oheň s odolnosťou B2ca-s1,d1,a1 N2XH (CHKE-R)5Jx2.5. Od rozvádzača sú uložene v konštrukcii steny v pozdĺžnej trase a pod stropnými nosníkmi s odbočením do žľabov uchytenými na jednej strane nosníkov. Káble sú ukončené v rozvodných krabiciach na žľaboch, </w:t>
      </w:r>
      <w:r w:rsidR="009631B5">
        <w:rPr>
          <w:rFonts w:ascii="Arial" w:hAnsi="Arial" w:cs="Arial"/>
          <w:sz w:val="20"/>
          <w:szCs w:val="20"/>
        </w:rPr>
        <w:br/>
      </w:r>
      <w:r w:rsidRPr="00120589">
        <w:rPr>
          <w:rFonts w:ascii="Arial" w:hAnsi="Arial" w:cs="Arial"/>
          <w:sz w:val="20"/>
          <w:szCs w:val="20"/>
        </w:rPr>
        <w:t>po dvoch na každý vývod, z nich sú pripojené jednotlivé rozvodky pre pripojenie svietidiel šnúrovými prívodmi. </w:t>
      </w:r>
    </w:p>
    <w:p w14:paraId="4825BB78"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b/>
          <w:bCs/>
          <w:sz w:val="20"/>
          <w:szCs w:val="20"/>
        </w:rPr>
        <w:t>Demontážne práce</w:t>
      </w:r>
      <w:r w:rsidRPr="00120589">
        <w:rPr>
          <w:rFonts w:ascii="Arial" w:hAnsi="Arial" w:cs="Arial"/>
          <w:sz w:val="20"/>
          <w:szCs w:val="20"/>
        </w:rPr>
        <w:t>  </w:t>
      </w:r>
    </w:p>
    <w:p w14:paraId="11A5C515" w14:textId="42C1EC26"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Existujúce svietidlá 400 W osvetlenia ľadovej plochy sa po odpojení demontujú, káblové rozvody </w:t>
      </w:r>
      <w:r w:rsidR="001F0A6C">
        <w:rPr>
          <w:rFonts w:ascii="Arial" w:hAnsi="Arial" w:cs="Arial"/>
          <w:sz w:val="20"/>
          <w:szCs w:val="20"/>
        </w:rPr>
        <w:br/>
      </w:r>
      <w:r w:rsidRPr="00120589">
        <w:rPr>
          <w:rFonts w:ascii="Arial" w:hAnsi="Arial" w:cs="Arial"/>
          <w:sz w:val="20"/>
          <w:szCs w:val="20"/>
        </w:rPr>
        <w:t>z rozvádzača RTS2.2 v hale „A“, resp. RTS2.1 v hale „B“ v inštalačných žľaboch zostávajú bez zmeny použiteľné pre nové využitie. Rozvádzač osvetlenia plochy zostáva bez zmeny v pôvodnom stave. </w:t>
      </w:r>
    </w:p>
    <w:p w14:paraId="5B4193C4" w14:textId="77777777" w:rsidR="001F0A6C" w:rsidRDefault="001F0A6C" w:rsidP="00120589">
      <w:pPr>
        <w:spacing w:line="240" w:lineRule="auto"/>
        <w:jc w:val="both"/>
        <w:rPr>
          <w:rFonts w:ascii="Arial" w:hAnsi="Arial" w:cs="Arial"/>
          <w:b/>
          <w:bCs/>
          <w:sz w:val="20"/>
          <w:szCs w:val="20"/>
        </w:rPr>
      </w:pPr>
    </w:p>
    <w:p w14:paraId="1F866982" w14:textId="248D494B" w:rsidR="00120589" w:rsidRPr="00120589" w:rsidRDefault="00120589" w:rsidP="00120589">
      <w:pPr>
        <w:spacing w:line="240" w:lineRule="auto"/>
        <w:jc w:val="both"/>
        <w:rPr>
          <w:rFonts w:ascii="Arial" w:hAnsi="Arial" w:cs="Arial"/>
          <w:sz w:val="20"/>
          <w:szCs w:val="20"/>
        </w:rPr>
      </w:pPr>
      <w:proofErr w:type="spellStart"/>
      <w:r w:rsidRPr="00120589">
        <w:rPr>
          <w:rFonts w:ascii="Arial" w:hAnsi="Arial" w:cs="Arial"/>
          <w:b/>
          <w:bCs/>
          <w:sz w:val="20"/>
          <w:szCs w:val="20"/>
        </w:rPr>
        <w:lastRenderedPageBreak/>
        <w:t>Svetelnotechnický</w:t>
      </w:r>
      <w:proofErr w:type="spellEnd"/>
      <w:r w:rsidRPr="00120589">
        <w:rPr>
          <w:rFonts w:ascii="Arial" w:hAnsi="Arial" w:cs="Arial"/>
          <w:b/>
          <w:bCs/>
          <w:sz w:val="20"/>
          <w:szCs w:val="20"/>
        </w:rPr>
        <w:t xml:space="preserve"> návrh</w:t>
      </w:r>
      <w:r w:rsidRPr="00120589">
        <w:rPr>
          <w:rFonts w:ascii="Arial" w:hAnsi="Arial" w:cs="Arial"/>
          <w:sz w:val="20"/>
          <w:szCs w:val="20"/>
        </w:rPr>
        <w:t> </w:t>
      </w:r>
    </w:p>
    <w:p w14:paraId="028A6085" w14:textId="7DCEB804"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Návrh osvetľovacej sústavy vychádza z požiadaviek na spôsob osvetlenia, na parametre osvetlenia, </w:t>
      </w:r>
      <w:r w:rsidR="001F0A6C">
        <w:rPr>
          <w:rFonts w:ascii="Arial" w:hAnsi="Arial" w:cs="Arial"/>
          <w:sz w:val="20"/>
          <w:szCs w:val="20"/>
        </w:rPr>
        <w:br/>
      </w:r>
      <w:r w:rsidRPr="00120589">
        <w:rPr>
          <w:rFonts w:ascii="Arial" w:hAnsi="Arial" w:cs="Arial"/>
          <w:sz w:val="20"/>
          <w:szCs w:val="20"/>
        </w:rPr>
        <w:t>na svietidlá a spôsob ovládania - riadenia osvetlenia.  </w:t>
      </w:r>
    </w:p>
    <w:p w14:paraId="11A57BF3"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Osvetlenie má byť realizované v zmysle požiadaviek prevádzkovateľa (STaRZ) v úrovni zodpovedajúcej predpisom IIHF a STN 12 193 pre národné súťaže s možnosťou TV prenosu, a to s hodnotami: </w:t>
      </w:r>
    </w:p>
    <w:p w14:paraId="1490E483" w14:textId="77777777" w:rsidR="00120589" w:rsidRPr="00120589" w:rsidRDefault="00120589" w:rsidP="00632F6D">
      <w:pPr>
        <w:numPr>
          <w:ilvl w:val="0"/>
          <w:numId w:val="42"/>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 xml:space="preserve">požadovaná udržiavaná horizontálna </w:t>
      </w:r>
      <w:proofErr w:type="spellStart"/>
      <w:r w:rsidRPr="00120589">
        <w:rPr>
          <w:rFonts w:ascii="Arial" w:hAnsi="Arial" w:cs="Arial"/>
          <w:sz w:val="20"/>
          <w:szCs w:val="20"/>
        </w:rPr>
        <w:t>osvetlenosť</w:t>
      </w:r>
      <w:proofErr w:type="spellEnd"/>
      <w:r w:rsidRPr="00120589">
        <w:rPr>
          <w:rFonts w:ascii="Arial" w:hAnsi="Arial" w:cs="Arial"/>
          <w:sz w:val="20"/>
          <w:szCs w:val="20"/>
        </w:rPr>
        <w:t xml:space="preserve"> 1400lx, rovnomernosť </w:t>
      </w:r>
      <w:proofErr w:type="spellStart"/>
      <w:r w:rsidRPr="00120589">
        <w:rPr>
          <w:rFonts w:ascii="Arial" w:hAnsi="Arial" w:cs="Arial"/>
          <w:sz w:val="20"/>
          <w:szCs w:val="20"/>
        </w:rPr>
        <w:t>Ehmin</w:t>
      </w:r>
      <w:proofErr w:type="spellEnd"/>
      <w:r w:rsidRPr="00120589">
        <w:rPr>
          <w:rFonts w:ascii="Arial" w:hAnsi="Arial" w:cs="Arial"/>
          <w:sz w:val="20"/>
          <w:szCs w:val="20"/>
        </w:rPr>
        <w:t>/</w:t>
      </w:r>
      <w:proofErr w:type="spellStart"/>
      <w:r w:rsidRPr="00120589">
        <w:rPr>
          <w:rFonts w:ascii="Arial" w:hAnsi="Arial" w:cs="Arial"/>
          <w:sz w:val="20"/>
          <w:szCs w:val="20"/>
        </w:rPr>
        <w:t>Ehm</w:t>
      </w:r>
      <w:proofErr w:type="spellEnd"/>
      <w:r w:rsidRPr="00120589">
        <w:rPr>
          <w:rFonts w:ascii="Arial" w:hAnsi="Arial" w:cs="Arial"/>
          <w:sz w:val="20"/>
          <w:szCs w:val="20"/>
        </w:rPr>
        <w:t xml:space="preserve">&gt;=0.7, rovnomernosť </w:t>
      </w:r>
      <w:proofErr w:type="spellStart"/>
      <w:r w:rsidRPr="00120589">
        <w:rPr>
          <w:rFonts w:ascii="Arial" w:hAnsi="Arial" w:cs="Arial"/>
          <w:sz w:val="20"/>
          <w:szCs w:val="20"/>
        </w:rPr>
        <w:t>Ehmin</w:t>
      </w:r>
      <w:proofErr w:type="spellEnd"/>
      <w:r w:rsidRPr="00120589">
        <w:rPr>
          <w:rFonts w:ascii="Arial" w:hAnsi="Arial" w:cs="Arial"/>
          <w:sz w:val="20"/>
          <w:szCs w:val="20"/>
        </w:rPr>
        <w:t>/</w:t>
      </w:r>
      <w:proofErr w:type="spellStart"/>
      <w:r w:rsidRPr="00120589">
        <w:rPr>
          <w:rFonts w:ascii="Arial" w:hAnsi="Arial" w:cs="Arial"/>
          <w:sz w:val="20"/>
          <w:szCs w:val="20"/>
        </w:rPr>
        <w:t>Ehmax</w:t>
      </w:r>
      <w:proofErr w:type="spellEnd"/>
      <w:r w:rsidRPr="00120589">
        <w:rPr>
          <w:rFonts w:ascii="Arial" w:hAnsi="Arial" w:cs="Arial"/>
          <w:sz w:val="20"/>
          <w:szCs w:val="20"/>
        </w:rPr>
        <w:t>&gt;= 0.5   </w:t>
      </w:r>
    </w:p>
    <w:p w14:paraId="7C52650B" w14:textId="4C0792E8" w:rsidR="00120589" w:rsidRPr="00120589" w:rsidRDefault="00120589" w:rsidP="00632F6D">
      <w:pPr>
        <w:numPr>
          <w:ilvl w:val="0"/>
          <w:numId w:val="42"/>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 xml:space="preserve">požadovaná udržiavaná vertikálna </w:t>
      </w:r>
      <w:proofErr w:type="spellStart"/>
      <w:r w:rsidRPr="00120589">
        <w:rPr>
          <w:rFonts w:ascii="Arial" w:hAnsi="Arial" w:cs="Arial"/>
          <w:sz w:val="20"/>
          <w:szCs w:val="20"/>
        </w:rPr>
        <w:t>osvetlenosť</w:t>
      </w:r>
      <w:proofErr w:type="spellEnd"/>
      <w:r w:rsidRPr="00120589">
        <w:rPr>
          <w:rFonts w:ascii="Arial" w:hAnsi="Arial" w:cs="Arial"/>
          <w:sz w:val="20"/>
          <w:szCs w:val="20"/>
        </w:rPr>
        <w:t xml:space="preserve"> 1000lx, rovnomernosť </w:t>
      </w:r>
      <w:proofErr w:type="spellStart"/>
      <w:r w:rsidRPr="00120589">
        <w:rPr>
          <w:rFonts w:ascii="Arial" w:hAnsi="Arial" w:cs="Arial"/>
          <w:sz w:val="20"/>
          <w:szCs w:val="20"/>
        </w:rPr>
        <w:t>Evmin</w:t>
      </w:r>
      <w:proofErr w:type="spellEnd"/>
      <w:r w:rsidRPr="00120589">
        <w:rPr>
          <w:rFonts w:ascii="Arial" w:hAnsi="Arial" w:cs="Arial"/>
          <w:sz w:val="20"/>
          <w:szCs w:val="20"/>
        </w:rPr>
        <w:t>/</w:t>
      </w:r>
      <w:proofErr w:type="spellStart"/>
      <w:r w:rsidRPr="00120589">
        <w:rPr>
          <w:rFonts w:ascii="Arial" w:hAnsi="Arial" w:cs="Arial"/>
          <w:sz w:val="20"/>
          <w:szCs w:val="20"/>
        </w:rPr>
        <w:t>Evm</w:t>
      </w:r>
      <w:proofErr w:type="spellEnd"/>
      <w:r w:rsidRPr="00120589">
        <w:rPr>
          <w:rFonts w:ascii="Arial" w:hAnsi="Arial" w:cs="Arial"/>
          <w:sz w:val="20"/>
          <w:szCs w:val="20"/>
        </w:rPr>
        <w:t xml:space="preserve">&gt;=0.6, </w:t>
      </w:r>
      <w:proofErr w:type="spellStart"/>
      <w:r w:rsidRPr="00120589">
        <w:rPr>
          <w:rFonts w:ascii="Arial" w:hAnsi="Arial" w:cs="Arial"/>
          <w:sz w:val="20"/>
          <w:szCs w:val="20"/>
        </w:rPr>
        <w:t>Evmin</w:t>
      </w:r>
      <w:proofErr w:type="spellEnd"/>
      <w:r w:rsidRPr="00120589">
        <w:rPr>
          <w:rFonts w:ascii="Arial" w:hAnsi="Arial" w:cs="Arial"/>
          <w:sz w:val="20"/>
          <w:szCs w:val="20"/>
        </w:rPr>
        <w:t>/</w:t>
      </w:r>
      <w:proofErr w:type="spellStart"/>
      <w:r w:rsidRPr="00120589">
        <w:rPr>
          <w:rFonts w:ascii="Arial" w:hAnsi="Arial" w:cs="Arial"/>
          <w:sz w:val="20"/>
          <w:szCs w:val="20"/>
        </w:rPr>
        <w:t>Evmax</w:t>
      </w:r>
      <w:proofErr w:type="spellEnd"/>
      <w:r w:rsidRPr="00120589">
        <w:rPr>
          <w:rFonts w:ascii="Arial" w:hAnsi="Arial" w:cs="Arial"/>
          <w:sz w:val="20"/>
          <w:szCs w:val="20"/>
        </w:rPr>
        <w:t>&gt;=0.4 </w:t>
      </w:r>
    </w:p>
    <w:p w14:paraId="7FFB5014" w14:textId="77777777" w:rsidR="00120589" w:rsidRPr="00120589" w:rsidRDefault="00120589" w:rsidP="00120589">
      <w:pPr>
        <w:spacing w:line="240" w:lineRule="auto"/>
        <w:jc w:val="both"/>
        <w:rPr>
          <w:rFonts w:ascii="Arial" w:hAnsi="Arial" w:cs="Arial"/>
          <w:b/>
          <w:bCs/>
          <w:sz w:val="20"/>
          <w:szCs w:val="20"/>
        </w:rPr>
      </w:pPr>
      <w:r w:rsidRPr="00120589">
        <w:rPr>
          <w:rFonts w:ascii="Arial" w:hAnsi="Arial" w:cs="Arial"/>
          <w:b/>
          <w:bCs/>
          <w:sz w:val="20"/>
          <w:szCs w:val="20"/>
        </w:rPr>
        <w:t>Požiadavky na svietidlá: </w:t>
      </w:r>
    </w:p>
    <w:p w14:paraId="673BFD7C"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Svietidlá musia byť osadené LED svetelnými zdrojmi s chladením, ktoré je zabezpečené pasívne (bez použitia ventilátorov). Materiál telesa svietidiel a chladiča musí byť hliník.  </w:t>
      </w:r>
    </w:p>
    <w:p w14:paraId="03785F62"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LED svietidlá nesmú byť z tzv. COB modulov. </w:t>
      </w:r>
    </w:p>
    <w:p w14:paraId="3BEFE434"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LED čipy osadené vo svietidlách musia byť „výkonové keramické LED diódy“ a maximálnym prúdom 1A pre dodržanie stability svetelných parametrov a životnosti čipov. </w:t>
      </w:r>
    </w:p>
    <w:p w14:paraId="7D12822B"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Svietidlá musia byť typizované pre osvetlenie športovísk, musia mať možnosť montáže zo spodnej strany a byť schopné natáčania vo všetkých smeroch. </w:t>
      </w:r>
    </w:p>
    <w:p w14:paraId="4A189F4F" w14:textId="11A2AB38"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 xml:space="preserve">Svietidlá musia byť vybavené clonami (klapkami) pre minimalizáciu oslnenia, nesmú byť použité „otvorené optické prvky“ teda optiky musia byť zapustené do telesa svietidla. Clony musia byť </w:t>
      </w:r>
      <w:r w:rsidR="00764EC7">
        <w:rPr>
          <w:rFonts w:ascii="Arial" w:hAnsi="Arial" w:cs="Arial"/>
          <w:sz w:val="20"/>
          <w:szCs w:val="20"/>
        </w:rPr>
        <w:br/>
      </w:r>
      <w:r w:rsidRPr="00120589">
        <w:rPr>
          <w:rFonts w:ascii="Arial" w:hAnsi="Arial" w:cs="Arial"/>
          <w:sz w:val="20"/>
          <w:szCs w:val="20"/>
        </w:rPr>
        <w:t>po jednotlivých blokoch</w:t>
      </w:r>
      <w:r w:rsidR="00764EC7">
        <w:rPr>
          <w:rFonts w:ascii="Arial" w:hAnsi="Arial" w:cs="Arial"/>
          <w:sz w:val="20"/>
          <w:szCs w:val="20"/>
        </w:rPr>
        <w:t>,</w:t>
      </w:r>
      <w:r w:rsidRPr="00120589">
        <w:rPr>
          <w:rFonts w:ascii="Arial" w:hAnsi="Arial" w:cs="Arial"/>
          <w:sz w:val="20"/>
          <w:szCs w:val="20"/>
        </w:rPr>
        <w:t xml:space="preserve"> resp. ich veľkosť musí byť čo najvyššia, aby dochádzalo k minimálnemu oslneniu hráčov a divákov. </w:t>
      </w:r>
    </w:p>
    <w:p w14:paraId="2DA484EC" w14:textId="5609C3CE"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 xml:space="preserve">Náhradná teplota </w:t>
      </w:r>
      <w:proofErr w:type="spellStart"/>
      <w:r w:rsidRPr="00120589">
        <w:rPr>
          <w:rFonts w:ascii="Arial" w:hAnsi="Arial" w:cs="Arial"/>
          <w:sz w:val="20"/>
          <w:szCs w:val="20"/>
        </w:rPr>
        <w:t>chromatickosti</w:t>
      </w:r>
      <w:proofErr w:type="spellEnd"/>
      <w:r w:rsidRPr="00120589">
        <w:rPr>
          <w:rFonts w:ascii="Arial" w:hAnsi="Arial" w:cs="Arial"/>
          <w:sz w:val="20"/>
          <w:szCs w:val="20"/>
        </w:rPr>
        <w:t xml:space="preserve"> svetla musí byť na úrovni 5600K +/- 200K, index podania farieb RA minimálne </w:t>
      </w:r>
      <w:proofErr w:type="spellStart"/>
      <w:r w:rsidRPr="00120589">
        <w:rPr>
          <w:rFonts w:ascii="Arial" w:hAnsi="Arial" w:cs="Arial"/>
          <w:sz w:val="20"/>
          <w:szCs w:val="20"/>
        </w:rPr>
        <w:t>Ra</w:t>
      </w:r>
      <w:proofErr w:type="spellEnd"/>
      <w:r w:rsidRPr="00120589">
        <w:rPr>
          <w:rFonts w:ascii="Arial" w:hAnsi="Arial" w:cs="Arial"/>
          <w:sz w:val="20"/>
          <w:szCs w:val="20"/>
        </w:rPr>
        <w:t xml:space="preserve">= 80 (odporúčaný </w:t>
      </w:r>
      <w:proofErr w:type="spellStart"/>
      <w:r w:rsidRPr="00120589">
        <w:rPr>
          <w:rFonts w:ascii="Arial" w:hAnsi="Arial" w:cs="Arial"/>
          <w:sz w:val="20"/>
          <w:szCs w:val="20"/>
        </w:rPr>
        <w:t>Ra</w:t>
      </w:r>
      <w:proofErr w:type="spellEnd"/>
      <w:r w:rsidRPr="00120589">
        <w:rPr>
          <w:rFonts w:ascii="Arial" w:hAnsi="Arial" w:cs="Arial"/>
          <w:sz w:val="20"/>
          <w:szCs w:val="20"/>
        </w:rPr>
        <w:t>=90)</w:t>
      </w:r>
      <w:r w:rsidR="00DD6795">
        <w:rPr>
          <w:rFonts w:ascii="Arial" w:hAnsi="Arial" w:cs="Arial"/>
          <w:sz w:val="20"/>
          <w:szCs w:val="20"/>
        </w:rPr>
        <w:t>.</w:t>
      </w:r>
    </w:p>
    <w:p w14:paraId="1B8C28CE"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Systémový svetelný tok svietidla (vrátane všetkých strát) musí byť minimálne 100lm/W pri CRI 80 a 5600K +/- 200K. </w:t>
      </w:r>
    </w:p>
    <w:p w14:paraId="6B061CDB"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Stupeň ochrany proti vniknutiu cudzích pevných telies a vody do svietidla musí byť najmenej IP66. </w:t>
      </w:r>
    </w:p>
    <w:p w14:paraId="648DFC56"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Hmotnosť svietidla nesmie byť vyššia ako 10kg. </w:t>
      </w:r>
    </w:p>
    <w:p w14:paraId="361655F8"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Svietidlá budú pripojené cez predradník, ktorý bude umiestnený v pripojovacej skrinke na svietidle. </w:t>
      </w:r>
    </w:p>
    <w:p w14:paraId="11ECE60F" w14:textId="5F7EC85B"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Životnosť svietidiel pri faktore L80B10 musí byť najmenej 50</w:t>
      </w:r>
      <w:r w:rsidR="008F3D9D">
        <w:rPr>
          <w:rFonts w:ascii="Arial" w:hAnsi="Arial" w:cs="Arial"/>
          <w:sz w:val="20"/>
          <w:szCs w:val="20"/>
        </w:rPr>
        <w:t xml:space="preserve"> </w:t>
      </w:r>
      <w:r w:rsidRPr="00120589">
        <w:rPr>
          <w:rFonts w:ascii="Arial" w:hAnsi="Arial" w:cs="Arial"/>
          <w:sz w:val="20"/>
          <w:szCs w:val="20"/>
        </w:rPr>
        <w:t>000 hodín. Životnosť predradníka musí byť najmenej 50</w:t>
      </w:r>
      <w:r w:rsidR="008F3D9D">
        <w:rPr>
          <w:rFonts w:ascii="Arial" w:hAnsi="Arial" w:cs="Arial"/>
          <w:sz w:val="20"/>
          <w:szCs w:val="20"/>
        </w:rPr>
        <w:t xml:space="preserve"> </w:t>
      </w:r>
      <w:r w:rsidRPr="00120589">
        <w:rPr>
          <w:rFonts w:ascii="Arial" w:hAnsi="Arial" w:cs="Arial"/>
          <w:sz w:val="20"/>
          <w:szCs w:val="20"/>
        </w:rPr>
        <w:t>000 hodín (IEC 62722-2-1:2014). </w:t>
      </w:r>
    </w:p>
    <w:p w14:paraId="4842948E"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LED Svietidlá a predradníky musia byť vhodné pre bežnú prevádzku v rozsahu teploty okolitého prostredia - 30 °C až + 40 °C. </w:t>
      </w:r>
    </w:p>
    <w:p w14:paraId="3D49F3E3"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proofErr w:type="spellStart"/>
      <w:r w:rsidRPr="00120589">
        <w:rPr>
          <w:rFonts w:ascii="Arial" w:hAnsi="Arial" w:cs="Arial"/>
          <w:sz w:val="20"/>
          <w:szCs w:val="20"/>
        </w:rPr>
        <w:t>Prepäťová</w:t>
      </w:r>
      <w:proofErr w:type="spellEnd"/>
      <w:r w:rsidRPr="00120589">
        <w:rPr>
          <w:rFonts w:ascii="Arial" w:hAnsi="Arial" w:cs="Arial"/>
          <w:sz w:val="20"/>
          <w:szCs w:val="20"/>
        </w:rPr>
        <w:t xml:space="preserve"> ochrana svietidla a predradníka musí byť minimálne 10kV. </w:t>
      </w:r>
    </w:p>
    <w:p w14:paraId="591E1F4F" w14:textId="1DD93AC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 xml:space="preserve">Pre dosiahnutie presného nasmerovania svietidiel, a tým pádom zhody medzi návrhom osvetlenia </w:t>
      </w:r>
      <w:r w:rsidR="008F3D9D">
        <w:rPr>
          <w:rFonts w:ascii="Arial" w:hAnsi="Arial" w:cs="Arial"/>
          <w:sz w:val="20"/>
          <w:szCs w:val="20"/>
        </w:rPr>
        <w:br/>
      </w:r>
      <w:r w:rsidRPr="00120589">
        <w:rPr>
          <w:rFonts w:ascii="Arial" w:hAnsi="Arial" w:cs="Arial"/>
          <w:sz w:val="20"/>
          <w:szCs w:val="20"/>
        </w:rPr>
        <w:t>a skutočnosťou, svietidlá musia mať možnosť pripojenia presného smerovacieho zariadenia. </w:t>
      </w:r>
    </w:p>
    <w:p w14:paraId="73A3FD5A"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Svietidlá a predradníky musia byť pripojiteľné a ovládateľné riadiacim systémom komunikujúcim cez DMX/RDM protokol. </w:t>
      </w:r>
    </w:p>
    <w:p w14:paraId="753B55DC"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 xml:space="preserve">LED Svietidla musia byt </w:t>
      </w:r>
      <w:proofErr w:type="spellStart"/>
      <w:r w:rsidRPr="00120589">
        <w:rPr>
          <w:rFonts w:ascii="Arial" w:hAnsi="Arial" w:cs="Arial"/>
          <w:sz w:val="20"/>
          <w:szCs w:val="20"/>
        </w:rPr>
        <w:t>stmievateľné</w:t>
      </w:r>
      <w:proofErr w:type="spellEnd"/>
      <w:r w:rsidRPr="00120589">
        <w:rPr>
          <w:rFonts w:ascii="Arial" w:hAnsi="Arial" w:cs="Arial"/>
          <w:sz w:val="20"/>
          <w:szCs w:val="20"/>
        </w:rPr>
        <w:t xml:space="preserve"> 0-100% pričom pri stmievaní musia spĺňať všetky parametre 4K HD TV a možnosť individuálneho nastavenia adresy každého svietidla. </w:t>
      </w:r>
    </w:p>
    <w:p w14:paraId="0059D5FB" w14:textId="77777777" w:rsidR="00120589" w:rsidRPr="00120589" w:rsidRDefault="00120589" w:rsidP="00632F6D">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LED Svietidlá musia mať záruku minimálne 10 rokov.          </w:t>
      </w:r>
    </w:p>
    <w:p w14:paraId="79022776" w14:textId="64D9B1A4" w:rsidR="00120589" w:rsidRDefault="00120589" w:rsidP="00120589">
      <w:pPr>
        <w:numPr>
          <w:ilvl w:val="0"/>
          <w:numId w:val="43"/>
        </w:numPr>
        <w:tabs>
          <w:tab w:val="clear" w:pos="720"/>
          <w:tab w:val="num" w:pos="284"/>
        </w:tabs>
        <w:spacing w:line="240" w:lineRule="auto"/>
        <w:ind w:left="284" w:hanging="284"/>
        <w:jc w:val="both"/>
        <w:rPr>
          <w:rFonts w:ascii="Arial" w:hAnsi="Arial" w:cs="Arial"/>
          <w:sz w:val="20"/>
          <w:szCs w:val="20"/>
        </w:rPr>
      </w:pPr>
      <w:r w:rsidRPr="00120589">
        <w:rPr>
          <w:rFonts w:ascii="Arial" w:hAnsi="Arial" w:cs="Arial"/>
          <w:sz w:val="20"/>
          <w:szCs w:val="20"/>
        </w:rPr>
        <w:t>Svietidlá a predradníky musia mať CE certifikáciu. </w:t>
      </w:r>
    </w:p>
    <w:p w14:paraId="7D6AD64C" w14:textId="77777777" w:rsidR="00F7311C" w:rsidRPr="00120589" w:rsidRDefault="00F7311C" w:rsidP="00F7311C">
      <w:pPr>
        <w:spacing w:line="240" w:lineRule="auto"/>
        <w:ind w:left="284"/>
        <w:jc w:val="both"/>
        <w:rPr>
          <w:rFonts w:ascii="Arial" w:hAnsi="Arial" w:cs="Arial"/>
          <w:sz w:val="20"/>
          <w:szCs w:val="20"/>
        </w:rPr>
      </w:pPr>
    </w:p>
    <w:p w14:paraId="62B0C8F7"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b/>
          <w:bCs/>
          <w:sz w:val="20"/>
          <w:szCs w:val="20"/>
        </w:rPr>
        <w:lastRenderedPageBreak/>
        <w:t>Popis riešenia</w:t>
      </w:r>
      <w:r w:rsidRPr="00120589">
        <w:rPr>
          <w:rFonts w:ascii="Arial" w:hAnsi="Arial" w:cs="Arial"/>
          <w:sz w:val="20"/>
          <w:szCs w:val="20"/>
        </w:rPr>
        <w:t> </w:t>
      </w:r>
    </w:p>
    <w:p w14:paraId="331A9BC0"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Návrh uvažuje s využitím energeticky efektívnej LED technológie s riadením prostredníctvom DMX, ktoré zabezpečuje možnosť stmievania LED svietidiel od 0 do 100% a tým nastavenie rôznych úrovní pre údržbu, tréning, súťaže až po režim pre prenosy TV. Jednotlivé prevádzkové režimy sa nedosahujú zapínaním skupín svietidiel, ale plynulým stmievaním všetkých svietidiel na požadovanú úroveň. Výhodou je dodržanie rovnomernosti osvetlenia a rovnaký čas prevádzky – opotrebovania  svietidiel. </w:t>
      </w:r>
    </w:p>
    <w:p w14:paraId="0D9CA625" w14:textId="6BB0AD4B"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Významným faktorom riešenia sú tiež požiadavky prevádzkovateľa štadióna (STaRZ) na vyššiu úroveň osvetlenia pre možné využitie haly aj pre národné hokejové súťaže, resp. aj pre reprezentačné medzinárodné podujatia napr. </w:t>
      </w:r>
      <w:proofErr w:type="spellStart"/>
      <w:r w:rsidRPr="00120589">
        <w:rPr>
          <w:rFonts w:ascii="Arial" w:hAnsi="Arial" w:cs="Arial"/>
          <w:sz w:val="20"/>
          <w:szCs w:val="20"/>
        </w:rPr>
        <w:t>inline</w:t>
      </w:r>
      <w:proofErr w:type="spellEnd"/>
      <w:r w:rsidRPr="00120589">
        <w:rPr>
          <w:rFonts w:ascii="Arial" w:hAnsi="Arial" w:cs="Arial"/>
          <w:sz w:val="20"/>
          <w:szCs w:val="20"/>
        </w:rPr>
        <w:t xml:space="preserve"> hokeja, </w:t>
      </w:r>
      <w:proofErr w:type="spellStart"/>
      <w:r w:rsidRPr="00120589">
        <w:rPr>
          <w:rFonts w:ascii="Arial" w:hAnsi="Arial" w:cs="Arial"/>
          <w:sz w:val="20"/>
          <w:szCs w:val="20"/>
        </w:rPr>
        <w:t>florbalu</w:t>
      </w:r>
      <w:proofErr w:type="spellEnd"/>
      <w:r w:rsidRPr="00120589">
        <w:rPr>
          <w:rFonts w:ascii="Arial" w:hAnsi="Arial" w:cs="Arial"/>
          <w:sz w:val="20"/>
          <w:szCs w:val="20"/>
        </w:rPr>
        <w:t xml:space="preserve">, </w:t>
      </w:r>
      <w:proofErr w:type="spellStart"/>
      <w:r w:rsidRPr="00120589">
        <w:rPr>
          <w:rFonts w:ascii="Arial" w:hAnsi="Arial" w:cs="Arial"/>
          <w:sz w:val="20"/>
          <w:szCs w:val="20"/>
        </w:rPr>
        <w:t>futsalu</w:t>
      </w:r>
      <w:proofErr w:type="spellEnd"/>
      <w:r w:rsidRPr="00120589">
        <w:rPr>
          <w:rFonts w:ascii="Arial" w:hAnsi="Arial" w:cs="Arial"/>
          <w:sz w:val="20"/>
          <w:szCs w:val="20"/>
        </w:rPr>
        <w:t xml:space="preserve"> s prípadnými TV prenosmi.  </w:t>
      </w:r>
    </w:p>
    <w:p w14:paraId="4D9EA378"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b/>
          <w:bCs/>
          <w:sz w:val="20"/>
          <w:szCs w:val="20"/>
        </w:rPr>
        <w:t>Výpočet osvetlenia</w:t>
      </w:r>
      <w:r w:rsidRPr="00120589">
        <w:rPr>
          <w:rFonts w:ascii="Arial" w:hAnsi="Arial" w:cs="Arial"/>
          <w:sz w:val="20"/>
          <w:szCs w:val="20"/>
        </w:rPr>
        <w:t> </w:t>
      </w:r>
    </w:p>
    <w:p w14:paraId="59F21E1D"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Rozmiestnenie a počet svietidiel sú optimalizované výpočtom s ohľadom na dosiahnutie požadovaných </w:t>
      </w:r>
      <w:proofErr w:type="spellStart"/>
      <w:r w:rsidRPr="00120589">
        <w:rPr>
          <w:rFonts w:ascii="Arial" w:hAnsi="Arial" w:cs="Arial"/>
          <w:sz w:val="20"/>
          <w:szCs w:val="20"/>
        </w:rPr>
        <w:t>svetelnotechnických</w:t>
      </w:r>
      <w:proofErr w:type="spellEnd"/>
      <w:r w:rsidRPr="00120589">
        <w:rPr>
          <w:rFonts w:ascii="Arial" w:hAnsi="Arial" w:cs="Arial"/>
          <w:sz w:val="20"/>
          <w:szCs w:val="20"/>
        </w:rPr>
        <w:t xml:space="preserve"> parametrov – udržiavanej horizontálnej a vertikálnej </w:t>
      </w:r>
      <w:proofErr w:type="spellStart"/>
      <w:r w:rsidRPr="00120589">
        <w:rPr>
          <w:rFonts w:ascii="Arial" w:hAnsi="Arial" w:cs="Arial"/>
          <w:sz w:val="20"/>
          <w:szCs w:val="20"/>
        </w:rPr>
        <w:t>osvetlenosti</w:t>
      </w:r>
      <w:proofErr w:type="spellEnd"/>
      <w:r w:rsidRPr="00120589">
        <w:rPr>
          <w:rFonts w:ascii="Arial" w:hAnsi="Arial" w:cs="Arial"/>
          <w:sz w:val="20"/>
          <w:szCs w:val="20"/>
        </w:rPr>
        <w:t>, rovnomerností a obmedzenia oslnenia pre hlavnú športovú činnosť na ľadovej ploche – hokej a ostatné športové  aktivity.    </w:t>
      </w:r>
    </w:p>
    <w:p w14:paraId="387A317A" w14:textId="096B26B2"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Výpočet bol robený programom DIALUX, výstupy výpočtov tvoria prílohu </w:t>
      </w:r>
      <w:r w:rsidR="00113BFB" w:rsidRPr="001713FB">
        <w:rPr>
          <w:rFonts w:ascii="Arial" w:hAnsi="Arial" w:cs="Arial"/>
          <w:sz w:val="20"/>
          <w:szCs w:val="20"/>
        </w:rPr>
        <w:t xml:space="preserve">č. </w:t>
      </w:r>
      <w:r w:rsidR="001713FB" w:rsidRPr="001713FB">
        <w:rPr>
          <w:rFonts w:ascii="Arial" w:hAnsi="Arial" w:cs="Arial"/>
          <w:sz w:val="20"/>
          <w:szCs w:val="20"/>
        </w:rPr>
        <w:t>4</w:t>
      </w:r>
      <w:r w:rsidR="00113BFB" w:rsidRPr="001713FB">
        <w:rPr>
          <w:rFonts w:ascii="Arial" w:hAnsi="Arial" w:cs="Arial"/>
          <w:sz w:val="20"/>
          <w:szCs w:val="20"/>
        </w:rPr>
        <w:t xml:space="preserve"> týchto súťažných</w:t>
      </w:r>
      <w:r w:rsidR="00113BFB">
        <w:rPr>
          <w:rFonts w:ascii="Arial" w:hAnsi="Arial" w:cs="Arial"/>
          <w:sz w:val="20"/>
          <w:szCs w:val="20"/>
        </w:rPr>
        <w:t xml:space="preserve"> podkladov</w:t>
      </w:r>
      <w:r w:rsidRPr="00120589">
        <w:rPr>
          <w:rFonts w:ascii="Arial" w:hAnsi="Arial" w:cs="Arial"/>
          <w:sz w:val="20"/>
          <w:szCs w:val="20"/>
        </w:rPr>
        <w:t>. </w:t>
      </w:r>
    </w:p>
    <w:p w14:paraId="2F75219F" w14:textId="2044FF5B"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Priložený výpočet je pre účely tohto zadania informatívny, úspešný uchádzač  je povinný spracovať výpočet presný a záväzný pre realizáciu. </w:t>
      </w:r>
    </w:p>
    <w:p w14:paraId="3B97A967"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b/>
          <w:bCs/>
          <w:sz w:val="20"/>
          <w:szCs w:val="20"/>
        </w:rPr>
        <w:t>Inštalácia svietidiel </w:t>
      </w:r>
      <w:r w:rsidRPr="00120589">
        <w:rPr>
          <w:rFonts w:ascii="Arial" w:hAnsi="Arial" w:cs="Arial"/>
          <w:sz w:val="20"/>
          <w:szCs w:val="20"/>
        </w:rPr>
        <w:t> </w:t>
      </w:r>
    </w:p>
    <w:p w14:paraId="7F5C9389" w14:textId="32FD3380"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Existujúce pôvodné svietidlá hlavného osvetlenia sú uchytené svorkami spoločne s káblovými žľabmi z jednej strany spodnej úrovni stropných „I“ nosníkoch. </w:t>
      </w:r>
      <w:proofErr w:type="spellStart"/>
      <w:r w:rsidRPr="00120589">
        <w:rPr>
          <w:rFonts w:ascii="Arial" w:hAnsi="Arial" w:cs="Arial"/>
          <w:sz w:val="20"/>
          <w:szCs w:val="20"/>
        </w:rPr>
        <w:t>Uchytávacie</w:t>
      </w:r>
      <w:proofErr w:type="spellEnd"/>
      <w:r w:rsidRPr="00120589">
        <w:rPr>
          <w:rFonts w:ascii="Arial" w:hAnsi="Arial" w:cs="Arial"/>
          <w:sz w:val="20"/>
          <w:szCs w:val="20"/>
        </w:rPr>
        <w:t xml:space="preserve"> svorníky sa po demontáži svietidiel a po overení ich technického stavu môžu opätovne využiť pre upevnenie nových svietidiel. </w:t>
      </w:r>
    </w:p>
    <w:p w14:paraId="1D94DD5E"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b/>
          <w:bCs/>
          <w:sz w:val="20"/>
          <w:szCs w:val="20"/>
        </w:rPr>
        <w:t>Napájanie, káblové rozvody</w:t>
      </w:r>
      <w:r w:rsidRPr="00120589">
        <w:rPr>
          <w:rFonts w:ascii="Arial" w:hAnsi="Arial" w:cs="Arial"/>
          <w:sz w:val="20"/>
          <w:szCs w:val="20"/>
        </w:rPr>
        <w:t> </w:t>
      </w:r>
    </w:p>
    <w:p w14:paraId="72FD1685"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Napojenie hlavného osvetlenia plochy je realizované z rozvádzača RTS2.2 v hale „A“, resp. RTS2.1 v hale „B“ umiestneného vo výklenku na chodbe pri schodisku.  RTS2.2 v hale „A“, resp. RTS2.1 v hale „B“ je pripojený z hlavného rozvádzača RHT káblom CHKE-R 5Jx70.  </w:t>
      </w:r>
    </w:p>
    <w:p w14:paraId="7255CF12"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Rozvádzač je skriňový, s hlavným ističom 160A na prívode. Výzbroj s prístrojmi Siemens pozostáva z </w:t>
      </w:r>
      <w:proofErr w:type="spellStart"/>
      <w:r w:rsidRPr="00120589">
        <w:rPr>
          <w:rFonts w:ascii="Arial" w:hAnsi="Arial" w:cs="Arial"/>
          <w:sz w:val="20"/>
          <w:szCs w:val="20"/>
        </w:rPr>
        <w:t>prepäťových</w:t>
      </w:r>
      <w:proofErr w:type="spellEnd"/>
      <w:r w:rsidRPr="00120589">
        <w:rPr>
          <w:rFonts w:ascii="Arial" w:hAnsi="Arial" w:cs="Arial"/>
          <w:sz w:val="20"/>
          <w:szCs w:val="20"/>
        </w:rPr>
        <w:t xml:space="preserve"> ochrán, obvodov signalizácie poruchových stavov hlavných a vývodových ističov k svietidlám, zo stýkačových vývodov s 3-fázovými ističmi charakteristiky C, In=16A.  </w:t>
      </w:r>
    </w:p>
    <w:p w14:paraId="60F5CEF6"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Káblové vývody k svietidlám sú trojfázové, nehorľavými káblami s triedou reakcie na oheň s odolnosťou B2ca-s1,d1,a1, typ N2XH 5Jx2.5. Od rozvádzača sú v pozdĺžnej trase uložené v konštrukcii steny s odbočkami do žľabov na osem nosníkov prechádzajúcimi priečne nad ľadovou plochou a s ukončením v inštalačných krabiciach upevnených zboku žľabov.  </w:t>
      </w:r>
    </w:p>
    <w:p w14:paraId="5111A316"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Nový návrh uvažuje s ponechaním rozvádzača a jestvujúcich káblových vývodov s ukončením v  rozvodných krabiciach na žľaboch a ich následným využitím pre pripojenie nových svietidiel.             </w:t>
      </w:r>
    </w:p>
    <w:p w14:paraId="1DB85490" w14:textId="2C1048FE"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Nové pripojenie svietidiel s </w:t>
      </w:r>
      <w:proofErr w:type="spellStart"/>
      <w:r w:rsidRPr="00120589">
        <w:rPr>
          <w:rFonts w:ascii="Arial" w:hAnsi="Arial" w:cs="Arial"/>
          <w:sz w:val="20"/>
          <w:szCs w:val="20"/>
        </w:rPr>
        <w:t>drivermi</w:t>
      </w:r>
      <w:proofErr w:type="spellEnd"/>
      <w:r w:rsidRPr="00120589">
        <w:rPr>
          <w:rFonts w:ascii="Arial" w:hAnsi="Arial" w:cs="Arial"/>
          <w:sz w:val="20"/>
          <w:szCs w:val="20"/>
        </w:rPr>
        <w:t>, ktorých súčasťou sú pohyblivé prívody (dl. 1.5m) bude z rozvodiek z káblov N2XH 3Jx2.5 napojených z krabíc ukončujúcich 5-vodičové vývody.          </w:t>
      </w:r>
    </w:p>
    <w:p w14:paraId="4390E0D8"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b/>
          <w:bCs/>
          <w:sz w:val="20"/>
          <w:szCs w:val="20"/>
        </w:rPr>
        <w:t>Spínanie a ovládanie osvetlenia riadiacim systémom DMX </w:t>
      </w:r>
      <w:r w:rsidRPr="00120589">
        <w:rPr>
          <w:rFonts w:ascii="Arial" w:hAnsi="Arial" w:cs="Arial"/>
          <w:sz w:val="20"/>
          <w:szCs w:val="20"/>
        </w:rPr>
        <w:t> </w:t>
      </w:r>
    </w:p>
    <w:p w14:paraId="280E91B7"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Návrh nového ovládania osvetlenia uvažuje s riadiacim systémom DMX 512, pričom jednotlivé prevádzkové režimy sa nebudú voliť spínaním skupín svietidiel, ale s nastavením úrovne osvetlenia stmievaním celej osvetľovacej sústavy s možnosťou adresovania každého svietidla podľa potreby.  </w:t>
      </w:r>
    </w:p>
    <w:p w14:paraId="51F8EBC0"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Existujúce silnoprúdové spínanie v štyroch skupinách na ovládacej skrinke OVS 4 sa zachová len pre účel pripojenia svietidiel do siete. </w:t>
      </w:r>
    </w:p>
    <w:p w14:paraId="20555B4D" w14:textId="6B6C5FE3"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Riadiaci systém DMX512 je navrhovaný riadiacou jednotkou MASTER umiestnenou pri rozvádzači RTS2.1 a ovládacou jednotkou so štyrmi tlačidlami GATE 4, ktorá sa umiestni v miestnosti zázemia recepcie na 1. NP. Prepojenie jednotky MASTER a GATE 4 bude káblom LSOH FTP Cat5e. Rozvod DMX káblami k svietidlám bude cez tri rozbočovače, </w:t>
      </w:r>
      <w:proofErr w:type="spellStart"/>
      <w:r w:rsidRPr="00120589">
        <w:rPr>
          <w:rFonts w:ascii="Arial" w:hAnsi="Arial" w:cs="Arial"/>
          <w:sz w:val="20"/>
          <w:szCs w:val="20"/>
        </w:rPr>
        <w:t>splitre</w:t>
      </w:r>
      <w:proofErr w:type="spellEnd"/>
      <w:r w:rsidRPr="00120589">
        <w:rPr>
          <w:rFonts w:ascii="Arial" w:hAnsi="Arial" w:cs="Arial"/>
          <w:sz w:val="20"/>
          <w:szCs w:val="20"/>
        </w:rPr>
        <w:t xml:space="preserve">, ktoré sa starajú o zosilnenie a distribúciu </w:t>
      </w:r>
      <w:r w:rsidRPr="00120589">
        <w:rPr>
          <w:rFonts w:ascii="Arial" w:hAnsi="Arial" w:cs="Arial"/>
          <w:sz w:val="20"/>
          <w:szCs w:val="20"/>
        </w:rPr>
        <w:lastRenderedPageBreak/>
        <w:t xml:space="preserve">signálu do jednotlivých svietidiel. Zo </w:t>
      </w:r>
      <w:proofErr w:type="spellStart"/>
      <w:r w:rsidRPr="00120589">
        <w:rPr>
          <w:rFonts w:ascii="Arial" w:hAnsi="Arial" w:cs="Arial"/>
          <w:sz w:val="20"/>
          <w:szCs w:val="20"/>
        </w:rPr>
        <w:t>splitrov</w:t>
      </w:r>
      <w:proofErr w:type="spellEnd"/>
      <w:r w:rsidRPr="00120589">
        <w:rPr>
          <w:rFonts w:ascii="Arial" w:hAnsi="Arial" w:cs="Arial"/>
          <w:sz w:val="20"/>
          <w:szCs w:val="20"/>
        </w:rPr>
        <w:t xml:space="preserve"> sa samostatnými káblami DMX 2x0.35 pre každý nosník slučkovo napoja všetky elektronické predradníky jednotlivých svietidiel.                                             </w:t>
      </w:r>
    </w:p>
    <w:p w14:paraId="059C67BA"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b/>
          <w:bCs/>
          <w:sz w:val="20"/>
          <w:szCs w:val="20"/>
        </w:rPr>
        <w:t>Bezpečnostné a prevádzkové predpisy   </w:t>
      </w:r>
      <w:r w:rsidRPr="00120589">
        <w:rPr>
          <w:rFonts w:ascii="Arial" w:hAnsi="Arial" w:cs="Arial"/>
          <w:sz w:val="20"/>
          <w:szCs w:val="20"/>
        </w:rPr>
        <w:t> </w:t>
      </w:r>
    </w:p>
    <w:p w14:paraId="5C43FA60"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Pri montážnych prácach na osvetľovacej sústavy sa na ploche haly nesmie vykonávať žiadna činnosť, musí byť zabezpečená zábrana vstupu osôb na plochu. </w:t>
      </w:r>
    </w:p>
    <w:p w14:paraId="36E90A5E" w14:textId="37F5288A"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Elektrické zariadenia osvetlenia smú obsluhovať len osoby poučené, údržbu vykonávať osoby  </w:t>
      </w:r>
      <w:r w:rsidR="00D2636F" w:rsidRPr="001D4E1E">
        <w:rPr>
          <w:rFonts w:ascii="Arial" w:hAnsi="Arial" w:cs="Arial"/>
          <w:sz w:val="20"/>
          <w:szCs w:val="20"/>
        </w:rPr>
        <w:br/>
      </w:r>
      <w:r w:rsidRPr="00120589">
        <w:rPr>
          <w:rFonts w:ascii="Arial" w:hAnsi="Arial" w:cs="Arial"/>
          <w:sz w:val="20"/>
          <w:szCs w:val="20"/>
        </w:rPr>
        <w:t>s kvalifikáciou elektrotechnik, v zmysle § 19</w:t>
      </w:r>
      <w:r w:rsidR="00332571" w:rsidRPr="001D4E1E">
        <w:rPr>
          <w:rFonts w:ascii="Arial" w:hAnsi="Arial" w:cs="Arial"/>
          <w:sz w:val="20"/>
          <w:szCs w:val="20"/>
        </w:rPr>
        <w:t xml:space="preserve"> alebo §</w:t>
      </w:r>
      <w:r w:rsidRPr="00120589">
        <w:rPr>
          <w:rFonts w:ascii="Arial" w:hAnsi="Arial" w:cs="Arial"/>
          <w:sz w:val="20"/>
          <w:szCs w:val="20"/>
        </w:rPr>
        <w:t xml:space="preserve"> 20</w:t>
      </w:r>
      <w:r w:rsidR="00332571" w:rsidRPr="001D4E1E">
        <w:rPr>
          <w:rFonts w:ascii="Arial" w:hAnsi="Arial" w:cs="Arial"/>
          <w:sz w:val="20"/>
          <w:szCs w:val="20"/>
        </w:rPr>
        <w:t xml:space="preserve"> alebo § </w:t>
      </w:r>
      <w:r w:rsidRPr="00120589">
        <w:rPr>
          <w:rFonts w:ascii="Arial" w:hAnsi="Arial" w:cs="Arial"/>
          <w:sz w:val="20"/>
          <w:szCs w:val="20"/>
        </w:rPr>
        <w:t>21 vyhl</w:t>
      </w:r>
      <w:r w:rsidR="00332571" w:rsidRPr="001D4E1E">
        <w:rPr>
          <w:rFonts w:ascii="Arial" w:hAnsi="Arial" w:cs="Arial"/>
          <w:sz w:val="20"/>
          <w:szCs w:val="20"/>
        </w:rPr>
        <w:t>ášky č.</w:t>
      </w:r>
      <w:r w:rsidRPr="00120589">
        <w:rPr>
          <w:rFonts w:ascii="Arial" w:hAnsi="Arial" w:cs="Arial"/>
          <w:sz w:val="20"/>
          <w:szCs w:val="20"/>
        </w:rPr>
        <w:t xml:space="preserve"> 508/2009</w:t>
      </w:r>
      <w:r w:rsidR="000B2DCA">
        <w:rPr>
          <w:rFonts w:ascii="Arial" w:hAnsi="Arial" w:cs="Arial"/>
          <w:sz w:val="20"/>
          <w:szCs w:val="20"/>
        </w:rPr>
        <w:t xml:space="preserve"> Z. z.</w:t>
      </w:r>
      <w:r w:rsidR="00AA367D">
        <w:rPr>
          <w:rFonts w:ascii="Arial" w:hAnsi="Arial" w:cs="Arial"/>
          <w:sz w:val="20"/>
          <w:szCs w:val="20"/>
        </w:rPr>
        <w:t xml:space="preserve">, </w:t>
      </w:r>
      <w:r w:rsidR="00AA367D" w:rsidRPr="00AA367D">
        <w:rPr>
          <w:rFonts w:ascii="Arial" w:hAnsi="Arial" w:cs="Arial"/>
          <w:sz w:val="20"/>
          <w:szCs w:val="20"/>
        </w:rPr>
        <w:t>ktorou sa ustanovujú podrobnosti na zaistenie bezpečnosti a ochrany zdravia pri práci s technickými zariadeniami tlakovými, zdvíhacími, elektrickými a plynovými a ktorou sa ustanovujú technické zariadenia, ktoré sa považujú za vyhradené technické zariadenia</w:t>
      </w:r>
      <w:r w:rsidR="00C14159">
        <w:rPr>
          <w:rFonts w:ascii="Arial" w:hAnsi="Arial" w:cs="Arial"/>
          <w:sz w:val="20"/>
          <w:szCs w:val="20"/>
        </w:rPr>
        <w:t xml:space="preserve"> (ďalej len „vyhláška č. 508/2009“)</w:t>
      </w:r>
      <w:r w:rsidRPr="00120589">
        <w:rPr>
          <w:rFonts w:ascii="Arial" w:hAnsi="Arial" w:cs="Arial"/>
          <w:sz w:val="20"/>
          <w:szCs w:val="20"/>
        </w:rPr>
        <w:t>. Elektrické zariadenie osvetlenia nepredstavuje zvýšené riziká a nebezpečenstvo pre bezpečnosť a ochranu zdravia.        </w:t>
      </w:r>
    </w:p>
    <w:p w14:paraId="144337E7" w14:textId="56955E99"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 xml:space="preserve">Na elektrickom zariadení svietidiel a ich nových pripojovacích vodičov, je potrebné pred uvedením </w:t>
      </w:r>
      <w:r w:rsidR="00C14159">
        <w:rPr>
          <w:rFonts w:ascii="Arial" w:hAnsi="Arial" w:cs="Arial"/>
          <w:sz w:val="20"/>
          <w:szCs w:val="20"/>
        </w:rPr>
        <w:br/>
      </w:r>
      <w:r w:rsidRPr="00120589">
        <w:rPr>
          <w:rFonts w:ascii="Arial" w:hAnsi="Arial" w:cs="Arial"/>
          <w:sz w:val="20"/>
          <w:szCs w:val="20"/>
        </w:rPr>
        <w:t>do prevádzky doplniť pravidelnú odbornú prehliadku o nové časti inštalácie podľa § 12 a § 13 vyhl</w:t>
      </w:r>
      <w:r w:rsidR="00C14159">
        <w:rPr>
          <w:rFonts w:ascii="Arial" w:hAnsi="Arial" w:cs="Arial"/>
          <w:sz w:val="20"/>
          <w:szCs w:val="20"/>
        </w:rPr>
        <w:t>ášky č.</w:t>
      </w:r>
      <w:r w:rsidRPr="00120589">
        <w:rPr>
          <w:rFonts w:ascii="Arial" w:hAnsi="Arial" w:cs="Arial"/>
          <w:sz w:val="20"/>
          <w:szCs w:val="20"/>
        </w:rPr>
        <w:t xml:space="preserve"> 508/2009 a STN 33 1500, 33 2000-6. </w:t>
      </w:r>
    </w:p>
    <w:p w14:paraId="71C45169"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b/>
          <w:bCs/>
          <w:sz w:val="20"/>
          <w:szCs w:val="20"/>
        </w:rPr>
        <w:t>Plán organizácie výstavby</w:t>
      </w:r>
      <w:r w:rsidRPr="00120589">
        <w:rPr>
          <w:rFonts w:ascii="Arial" w:hAnsi="Arial" w:cs="Arial"/>
          <w:sz w:val="20"/>
          <w:szCs w:val="20"/>
        </w:rPr>
        <w:t> </w:t>
      </w:r>
    </w:p>
    <w:p w14:paraId="137427B4"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Stavenisko riešenej modernizácie osvetlenia je stropný priestor nad ľadovou plochou 2. nadzemného podlažia tréningovej haly „A“.   </w:t>
      </w:r>
    </w:p>
    <w:p w14:paraId="6A23CFEC"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Modernizácia pozostáva z demontáže existujúcich osvetľovacích zariadení, ich odvozom a následne montážou nového osvetlenia.  </w:t>
      </w:r>
    </w:p>
    <w:p w14:paraId="7AEC7F07"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Odvoz a likvidáciu demontovaného materiálu zabezpečí dodávateľ cez odborne spôsobilú certifikovanú organizáciu na likvidáciu nebezpečného odpadu. </w:t>
      </w:r>
    </w:p>
    <w:p w14:paraId="5DD217C4" w14:textId="77777777" w:rsidR="00120589" w:rsidRPr="00120589" w:rsidRDefault="00120589" w:rsidP="00120589">
      <w:pPr>
        <w:spacing w:line="240" w:lineRule="auto"/>
        <w:jc w:val="both"/>
        <w:rPr>
          <w:rFonts w:ascii="Arial" w:hAnsi="Arial" w:cs="Arial"/>
          <w:sz w:val="20"/>
          <w:szCs w:val="20"/>
        </w:rPr>
      </w:pPr>
      <w:r w:rsidRPr="00120589">
        <w:rPr>
          <w:rFonts w:ascii="Arial" w:hAnsi="Arial" w:cs="Arial"/>
          <w:sz w:val="20"/>
          <w:szCs w:val="20"/>
        </w:rPr>
        <w:t>Dopravná trasa – bude vozidlami dodávateľa do hospodárskeho dvora v objekte a nákladným výťahom priamo na stavenisko. Nie je potrebný záber verejného priestoru.              </w:t>
      </w:r>
    </w:p>
    <w:p w14:paraId="5DEC8B82" w14:textId="7288F947" w:rsidR="00120589" w:rsidRPr="000B59CA" w:rsidRDefault="00120589" w:rsidP="008F54C0">
      <w:pPr>
        <w:spacing w:line="240" w:lineRule="auto"/>
        <w:jc w:val="both"/>
        <w:rPr>
          <w:rFonts w:ascii="Arial" w:hAnsi="Arial" w:cs="Arial"/>
          <w:sz w:val="20"/>
          <w:szCs w:val="20"/>
        </w:rPr>
      </w:pPr>
      <w:r w:rsidRPr="00120589">
        <w:rPr>
          <w:rFonts w:ascii="Arial" w:hAnsi="Arial" w:cs="Arial"/>
          <w:sz w:val="20"/>
          <w:szCs w:val="20"/>
        </w:rPr>
        <w:t>Miestnosť šatne a soc. zázemie zabezpečí prevádzkovateľ (STaRZ) v priestoroch zimného štadióna. </w:t>
      </w:r>
    </w:p>
    <w:p w14:paraId="2C6273BF" w14:textId="6D166A99" w:rsidR="009E681A" w:rsidRDefault="008F54C0" w:rsidP="008F54C0">
      <w:pPr>
        <w:spacing w:line="240" w:lineRule="auto"/>
        <w:jc w:val="both"/>
        <w:rPr>
          <w:rFonts w:ascii="Arial" w:hAnsi="Arial" w:cs="Arial"/>
          <w:sz w:val="20"/>
          <w:szCs w:val="20"/>
        </w:rPr>
      </w:pPr>
      <w:r w:rsidRPr="000A2F1D">
        <w:rPr>
          <w:rFonts w:ascii="Arial" w:hAnsi="Arial" w:cs="Arial"/>
          <w:sz w:val="20"/>
          <w:szCs w:val="20"/>
        </w:rPr>
        <w:t xml:space="preserve">Podrobnejšia špecifikácia činností, ktoré </w:t>
      </w:r>
      <w:r w:rsidR="00DC07F5" w:rsidRPr="000A2F1D">
        <w:rPr>
          <w:rFonts w:ascii="Arial" w:hAnsi="Arial" w:cs="Arial"/>
          <w:sz w:val="20"/>
          <w:szCs w:val="20"/>
        </w:rPr>
        <w:t>sú</w:t>
      </w:r>
      <w:r w:rsidRPr="000A2F1D">
        <w:rPr>
          <w:rFonts w:ascii="Arial" w:hAnsi="Arial" w:cs="Arial"/>
          <w:sz w:val="20"/>
          <w:szCs w:val="20"/>
        </w:rPr>
        <w:t xml:space="preserve"> predmetom </w:t>
      </w:r>
      <w:r w:rsidR="00DC07F5" w:rsidRPr="000A2F1D">
        <w:rPr>
          <w:rFonts w:ascii="Arial" w:hAnsi="Arial" w:cs="Arial"/>
          <w:sz w:val="20"/>
          <w:szCs w:val="20"/>
        </w:rPr>
        <w:t>zákazky</w:t>
      </w:r>
      <w:r w:rsidRPr="000A2F1D">
        <w:rPr>
          <w:rFonts w:ascii="Arial" w:hAnsi="Arial" w:cs="Arial"/>
          <w:sz w:val="20"/>
          <w:szCs w:val="20"/>
        </w:rPr>
        <w:t xml:space="preserve"> je uvedená vo </w:t>
      </w:r>
      <w:r w:rsidR="00FF5E0C" w:rsidRPr="000A2F1D">
        <w:rPr>
          <w:rFonts w:ascii="Arial" w:hAnsi="Arial" w:cs="Arial"/>
          <w:sz w:val="20"/>
          <w:szCs w:val="20"/>
        </w:rPr>
        <w:t>V</w:t>
      </w:r>
      <w:r w:rsidRPr="000A2F1D">
        <w:rPr>
          <w:rFonts w:ascii="Arial" w:hAnsi="Arial" w:cs="Arial"/>
          <w:sz w:val="20"/>
          <w:szCs w:val="20"/>
        </w:rPr>
        <w:t>ýkaze výmer, ktorý tvorí prílohu č. 3 týchto súťažných podkladov</w:t>
      </w:r>
      <w:r w:rsidR="000A2F1D" w:rsidRPr="000A2F1D">
        <w:rPr>
          <w:rFonts w:ascii="Arial" w:hAnsi="Arial" w:cs="Arial"/>
          <w:sz w:val="20"/>
          <w:szCs w:val="20"/>
        </w:rPr>
        <w:t xml:space="preserve"> a v Zadaní pre vypracovanie ponuky, ktoré tvorí prílohu </w:t>
      </w:r>
      <w:r w:rsidR="000A2F1D" w:rsidRPr="000A2F1D">
        <w:rPr>
          <w:rFonts w:ascii="Arial" w:hAnsi="Arial" w:cs="Arial"/>
          <w:sz w:val="20"/>
          <w:szCs w:val="20"/>
        </w:rPr>
        <w:br/>
        <w:t>č. 4 týchto súťažných podkladov</w:t>
      </w:r>
      <w:r w:rsidRPr="000A2F1D">
        <w:rPr>
          <w:rFonts w:ascii="Arial" w:hAnsi="Arial" w:cs="Arial"/>
          <w:sz w:val="20"/>
          <w:szCs w:val="20"/>
        </w:rPr>
        <w:t>.</w:t>
      </w:r>
    </w:p>
    <w:p w14:paraId="7F1E0062" w14:textId="2C55A6E7" w:rsidR="00C51A3A" w:rsidRPr="000B59CA" w:rsidRDefault="00C51A3A" w:rsidP="008F54C0">
      <w:pPr>
        <w:spacing w:line="240" w:lineRule="auto"/>
        <w:jc w:val="both"/>
        <w:rPr>
          <w:rFonts w:ascii="Arial" w:hAnsi="Arial" w:cs="Arial"/>
          <w:sz w:val="20"/>
          <w:szCs w:val="20"/>
        </w:rPr>
      </w:pPr>
      <w:r w:rsidRPr="00E20F8C">
        <w:rPr>
          <w:rFonts w:ascii="Arial" w:hAnsi="Arial" w:cs="Arial"/>
          <w:b/>
          <w:bCs/>
          <w:sz w:val="20"/>
          <w:szCs w:val="20"/>
        </w:rPr>
        <w:t xml:space="preserve">Ekvivalencia: </w:t>
      </w:r>
      <w:r>
        <w:rPr>
          <w:rFonts w:ascii="Arial" w:hAnsi="Arial" w:cs="Arial"/>
          <w:sz w:val="20"/>
          <w:szCs w:val="20"/>
        </w:rPr>
        <w:t xml:space="preserve">v prípade, ak v týchto súťažných podkladoch alebo v ich prílohách je uvedený odkaz na konkrétny výrobok, značku alebo výrobcu, verejný obstarávateľ pripúšťa </w:t>
      </w:r>
      <w:r w:rsidR="00535479">
        <w:rPr>
          <w:rFonts w:ascii="Arial" w:hAnsi="Arial" w:cs="Arial"/>
          <w:sz w:val="20"/>
          <w:szCs w:val="20"/>
        </w:rPr>
        <w:t xml:space="preserve">ich nahradenie ekvivalentom, ktorý spĺňa totožné parametre/má min. rovnaké vlastnosti ako uvedený produkt alebo </w:t>
      </w:r>
      <w:r w:rsidR="00BD6EA6">
        <w:rPr>
          <w:rFonts w:ascii="Arial" w:hAnsi="Arial" w:cs="Arial"/>
          <w:sz w:val="20"/>
          <w:szCs w:val="20"/>
        </w:rPr>
        <w:t xml:space="preserve">sú jeho parametre/vlastnosti lepšie ako </w:t>
      </w:r>
      <w:r w:rsidR="00E20F8C">
        <w:rPr>
          <w:rFonts w:ascii="Arial" w:hAnsi="Arial" w:cs="Arial"/>
          <w:sz w:val="20"/>
          <w:szCs w:val="20"/>
        </w:rPr>
        <w:t>referenčne uvedeného</w:t>
      </w:r>
      <w:r w:rsidR="00BD6EA6">
        <w:rPr>
          <w:rFonts w:ascii="Arial" w:hAnsi="Arial" w:cs="Arial"/>
          <w:sz w:val="20"/>
          <w:szCs w:val="20"/>
        </w:rPr>
        <w:t xml:space="preserve"> produktu.</w:t>
      </w:r>
    </w:p>
    <w:p w14:paraId="57C2712A" w14:textId="0065209E" w:rsidR="00F70930" w:rsidRPr="00150FB1" w:rsidRDefault="0014205F" w:rsidP="00F70930">
      <w:pPr>
        <w:pStyle w:val="Zkladntext"/>
        <w:numPr>
          <w:ilvl w:val="1"/>
          <w:numId w:val="8"/>
        </w:numPr>
        <w:autoSpaceDE w:val="0"/>
        <w:autoSpaceDN w:val="0"/>
        <w:ind w:left="0" w:right="0" w:hanging="567"/>
        <w:rPr>
          <w:rFonts w:ascii="Arial" w:hAnsi="Arial" w:cs="Arial"/>
        </w:rPr>
      </w:pPr>
      <w:r w:rsidRPr="000B59CA">
        <w:rPr>
          <w:rFonts w:ascii="Arial" w:hAnsi="Arial" w:cs="Arial"/>
          <w:b/>
          <w:bCs/>
        </w:rPr>
        <w:t xml:space="preserve">Miesto </w:t>
      </w:r>
      <w:r w:rsidRPr="00150FB1">
        <w:rPr>
          <w:rFonts w:ascii="Arial" w:hAnsi="Arial" w:cs="Arial"/>
          <w:b/>
          <w:bCs/>
        </w:rPr>
        <w:t>plnenia:</w:t>
      </w:r>
      <w:r w:rsidRPr="00150FB1">
        <w:rPr>
          <w:rFonts w:ascii="Arial" w:hAnsi="Arial" w:cs="Arial"/>
        </w:rPr>
        <w:t xml:space="preserve"> </w:t>
      </w:r>
      <w:r w:rsidR="00150FB1" w:rsidRPr="00150FB1">
        <w:rPr>
          <w:rFonts w:ascii="Arial" w:hAnsi="Arial" w:cs="Arial"/>
        </w:rPr>
        <w:t>Odbojárov 9, 831 04 Bratislava</w:t>
      </w:r>
    </w:p>
    <w:p w14:paraId="4E752301" w14:textId="34DE6ED8" w:rsidR="00EB6227" w:rsidRPr="008654EA" w:rsidRDefault="00EB6227" w:rsidP="00F70930">
      <w:pPr>
        <w:pStyle w:val="Zkladntext"/>
        <w:numPr>
          <w:ilvl w:val="1"/>
          <w:numId w:val="8"/>
        </w:numPr>
        <w:autoSpaceDE w:val="0"/>
        <w:autoSpaceDN w:val="0"/>
        <w:ind w:left="0" w:right="0" w:hanging="567"/>
        <w:rPr>
          <w:rFonts w:ascii="Arial" w:hAnsi="Arial" w:cs="Arial"/>
        </w:rPr>
      </w:pPr>
      <w:r w:rsidRPr="008654EA">
        <w:rPr>
          <w:rFonts w:ascii="Arial" w:hAnsi="Arial" w:cs="Arial"/>
          <w:b/>
          <w:bCs/>
        </w:rPr>
        <w:t xml:space="preserve">Lehota </w:t>
      </w:r>
      <w:r w:rsidR="0014205F" w:rsidRPr="008654EA">
        <w:rPr>
          <w:rFonts w:ascii="Arial" w:hAnsi="Arial" w:cs="Arial"/>
          <w:b/>
          <w:bCs/>
        </w:rPr>
        <w:t>plnenia</w:t>
      </w:r>
      <w:r w:rsidRPr="008654EA">
        <w:rPr>
          <w:rFonts w:ascii="Arial" w:hAnsi="Arial" w:cs="Arial"/>
          <w:b/>
          <w:bCs/>
        </w:rPr>
        <w:t>:</w:t>
      </w:r>
      <w:r w:rsidRPr="008654EA">
        <w:rPr>
          <w:rFonts w:ascii="Arial" w:hAnsi="Arial" w:cs="Arial"/>
        </w:rPr>
        <w:t xml:space="preserve"> </w:t>
      </w:r>
      <w:r w:rsidR="004A4C33" w:rsidRPr="008654EA">
        <w:rPr>
          <w:rFonts w:ascii="Arial" w:hAnsi="Arial" w:cs="Arial"/>
        </w:rPr>
        <w:t xml:space="preserve">do 8 týždňov odo dňa </w:t>
      </w:r>
      <w:r w:rsidR="00AB17F3" w:rsidRPr="008654EA">
        <w:rPr>
          <w:rFonts w:ascii="Arial" w:hAnsi="Arial" w:cs="Arial"/>
        </w:rPr>
        <w:t>nadobudnutia účinnosti Zmluvy</w:t>
      </w:r>
    </w:p>
    <w:p w14:paraId="6B2420AE" w14:textId="3201B4A0" w:rsidR="00F70930" w:rsidRPr="008654EA" w:rsidRDefault="00F70930" w:rsidP="00F70930">
      <w:pPr>
        <w:pStyle w:val="Zkladntext"/>
        <w:numPr>
          <w:ilvl w:val="1"/>
          <w:numId w:val="8"/>
        </w:numPr>
        <w:autoSpaceDE w:val="0"/>
        <w:autoSpaceDN w:val="0"/>
        <w:ind w:left="0" w:right="0" w:hanging="567"/>
        <w:rPr>
          <w:rFonts w:ascii="Arial" w:hAnsi="Arial" w:cs="Arial"/>
        </w:rPr>
      </w:pPr>
      <w:r w:rsidRPr="008654EA">
        <w:rPr>
          <w:rFonts w:ascii="Arial" w:hAnsi="Arial" w:cs="Arial"/>
        </w:rPr>
        <w:t xml:space="preserve">Záruka na zrealizované práce je </w:t>
      </w:r>
      <w:r w:rsidR="008654EA" w:rsidRPr="008654EA">
        <w:rPr>
          <w:rFonts w:ascii="Arial" w:hAnsi="Arial" w:cs="Arial"/>
        </w:rPr>
        <w:t>60</w:t>
      </w:r>
      <w:r w:rsidR="00712374" w:rsidRPr="008654EA">
        <w:rPr>
          <w:rFonts w:ascii="Arial" w:hAnsi="Arial" w:cs="Arial"/>
        </w:rPr>
        <w:t xml:space="preserve"> mesiacov odo dňa ich odovzdania</w:t>
      </w:r>
      <w:r w:rsidRPr="008654EA">
        <w:rPr>
          <w:rFonts w:ascii="Arial" w:hAnsi="Arial" w:cs="Arial"/>
        </w:rPr>
        <w:t xml:space="preserve">. </w:t>
      </w:r>
    </w:p>
    <w:p w14:paraId="4DA9A2A6" w14:textId="524023E6" w:rsidR="00ED0AD5" w:rsidRPr="000B59CA" w:rsidRDefault="006551F6" w:rsidP="002624DE">
      <w:pPr>
        <w:pStyle w:val="Zkladntext"/>
        <w:numPr>
          <w:ilvl w:val="1"/>
          <w:numId w:val="8"/>
        </w:numPr>
        <w:autoSpaceDE w:val="0"/>
        <w:autoSpaceDN w:val="0"/>
        <w:ind w:left="0" w:right="0" w:hanging="567"/>
        <w:rPr>
          <w:rFonts w:ascii="Arial" w:hAnsi="Arial" w:cs="Arial"/>
        </w:rPr>
      </w:pPr>
      <w:r w:rsidRPr="000B59CA">
        <w:rPr>
          <w:rFonts w:ascii="Arial" w:hAnsi="Arial" w:cs="Arial"/>
        </w:rPr>
        <w:t>Predmet zákazky podľa</w:t>
      </w:r>
      <w:r w:rsidR="00C933E0" w:rsidRPr="000B59CA">
        <w:rPr>
          <w:rFonts w:ascii="Arial" w:hAnsi="Arial" w:cs="Arial"/>
        </w:rPr>
        <w:t xml:space="preserve"> CPV kódov</w:t>
      </w:r>
      <w:r w:rsidR="005961D6" w:rsidRPr="000B59CA">
        <w:rPr>
          <w:rFonts w:ascii="Arial" w:hAnsi="Arial" w:cs="Arial"/>
        </w:rPr>
        <w:t xml:space="preserve">: </w:t>
      </w:r>
    </w:p>
    <w:p w14:paraId="0FD4D637" w14:textId="77777777" w:rsidR="00B347C4" w:rsidRPr="000B59CA" w:rsidRDefault="00B347C4" w:rsidP="0035078B">
      <w:pPr>
        <w:pStyle w:val="paragraph"/>
        <w:spacing w:before="0" w:beforeAutospacing="0" w:after="0" w:afterAutospacing="0"/>
        <w:jc w:val="both"/>
        <w:textAlignment w:val="baseline"/>
        <w:rPr>
          <w:rFonts w:ascii="Arial" w:hAnsi="Arial" w:cs="Arial"/>
          <w:sz w:val="20"/>
          <w:szCs w:val="20"/>
        </w:rPr>
      </w:pPr>
      <w:r w:rsidRPr="000B59CA">
        <w:rPr>
          <w:rStyle w:val="normaltextrun"/>
          <w:rFonts w:ascii="Arial" w:hAnsi="Arial" w:cs="Arial"/>
          <w:sz w:val="20"/>
          <w:szCs w:val="20"/>
        </w:rPr>
        <w:t>31000000-6 Elektrické stroje, prístroje, zariadenia a spotrebný tovar; osvetlenie</w:t>
      </w:r>
      <w:r w:rsidRPr="000B59CA">
        <w:rPr>
          <w:rStyle w:val="eop"/>
          <w:rFonts w:ascii="Arial" w:eastAsiaTheme="majorEastAsia" w:hAnsi="Arial" w:cs="Arial"/>
          <w:sz w:val="20"/>
          <w:szCs w:val="20"/>
        </w:rPr>
        <w:t> </w:t>
      </w:r>
    </w:p>
    <w:p w14:paraId="732ABAEB" w14:textId="77777777" w:rsidR="00B347C4" w:rsidRPr="000B59CA" w:rsidRDefault="00B347C4" w:rsidP="0035078B">
      <w:pPr>
        <w:pStyle w:val="paragraph"/>
        <w:spacing w:before="0" w:beforeAutospacing="0" w:after="0" w:afterAutospacing="0"/>
        <w:jc w:val="both"/>
        <w:textAlignment w:val="baseline"/>
        <w:rPr>
          <w:rFonts w:ascii="Arial" w:hAnsi="Arial" w:cs="Arial"/>
          <w:sz w:val="20"/>
          <w:szCs w:val="20"/>
        </w:rPr>
      </w:pPr>
      <w:r w:rsidRPr="000B59CA">
        <w:rPr>
          <w:rStyle w:val="normaltextrun"/>
          <w:rFonts w:ascii="Arial" w:hAnsi="Arial" w:cs="Arial"/>
          <w:sz w:val="20"/>
          <w:szCs w:val="20"/>
        </w:rPr>
        <w:t>31300000-9 Izolované drôty alebo káble</w:t>
      </w:r>
      <w:r w:rsidRPr="000B59CA">
        <w:rPr>
          <w:rStyle w:val="eop"/>
          <w:rFonts w:ascii="Arial" w:eastAsiaTheme="majorEastAsia" w:hAnsi="Arial" w:cs="Arial"/>
          <w:sz w:val="20"/>
          <w:szCs w:val="20"/>
        </w:rPr>
        <w:t> </w:t>
      </w:r>
    </w:p>
    <w:p w14:paraId="4951D064" w14:textId="77777777" w:rsidR="00B347C4" w:rsidRPr="000B59CA" w:rsidRDefault="00B347C4" w:rsidP="0035078B">
      <w:pPr>
        <w:pStyle w:val="paragraph"/>
        <w:spacing w:before="0" w:beforeAutospacing="0" w:after="0" w:afterAutospacing="0"/>
        <w:jc w:val="both"/>
        <w:textAlignment w:val="baseline"/>
        <w:rPr>
          <w:rFonts w:ascii="Arial" w:hAnsi="Arial" w:cs="Arial"/>
          <w:sz w:val="20"/>
          <w:szCs w:val="20"/>
        </w:rPr>
      </w:pPr>
      <w:r w:rsidRPr="000B59CA">
        <w:rPr>
          <w:rStyle w:val="normaltextrun"/>
          <w:rFonts w:ascii="Arial" w:hAnsi="Arial" w:cs="Arial"/>
          <w:sz w:val="20"/>
          <w:szCs w:val="20"/>
        </w:rPr>
        <w:t>31320000-5 Elektrické rozvodné káble</w:t>
      </w:r>
      <w:r w:rsidRPr="000B59CA">
        <w:rPr>
          <w:rStyle w:val="eop"/>
          <w:rFonts w:ascii="Arial" w:eastAsiaTheme="majorEastAsia" w:hAnsi="Arial" w:cs="Arial"/>
          <w:sz w:val="20"/>
          <w:szCs w:val="20"/>
        </w:rPr>
        <w:t> </w:t>
      </w:r>
    </w:p>
    <w:p w14:paraId="62B47274" w14:textId="77777777" w:rsidR="00B347C4" w:rsidRPr="000B59CA" w:rsidRDefault="00B347C4" w:rsidP="0035078B">
      <w:pPr>
        <w:pStyle w:val="paragraph"/>
        <w:spacing w:before="0" w:beforeAutospacing="0" w:after="0" w:afterAutospacing="0"/>
        <w:jc w:val="both"/>
        <w:textAlignment w:val="baseline"/>
        <w:rPr>
          <w:rFonts w:ascii="Arial" w:hAnsi="Arial" w:cs="Arial"/>
          <w:sz w:val="20"/>
          <w:szCs w:val="20"/>
        </w:rPr>
      </w:pPr>
      <w:r w:rsidRPr="000B59CA">
        <w:rPr>
          <w:rStyle w:val="normaltextrun"/>
          <w:rFonts w:ascii="Arial" w:hAnsi="Arial" w:cs="Arial"/>
          <w:sz w:val="20"/>
          <w:szCs w:val="20"/>
        </w:rPr>
        <w:t>31321210-7 Káble nízkeho napätia</w:t>
      </w:r>
      <w:r w:rsidRPr="000B59CA">
        <w:rPr>
          <w:rStyle w:val="eop"/>
          <w:rFonts w:ascii="Arial" w:eastAsiaTheme="majorEastAsia" w:hAnsi="Arial" w:cs="Arial"/>
          <w:sz w:val="20"/>
          <w:szCs w:val="20"/>
        </w:rPr>
        <w:t> </w:t>
      </w:r>
    </w:p>
    <w:p w14:paraId="3F97BC15" w14:textId="77777777" w:rsidR="00B347C4" w:rsidRPr="000B59CA" w:rsidRDefault="00B347C4" w:rsidP="0035078B">
      <w:pPr>
        <w:pStyle w:val="paragraph"/>
        <w:spacing w:before="0" w:beforeAutospacing="0" w:after="0" w:afterAutospacing="0"/>
        <w:jc w:val="both"/>
        <w:textAlignment w:val="baseline"/>
        <w:rPr>
          <w:rFonts w:ascii="Arial" w:hAnsi="Arial" w:cs="Arial"/>
          <w:sz w:val="20"/>
          <w:szCs w:val="20"/>
        </w:rPr>
      </w:pPr>
      <w:r w:rsidRPr="000B59CA">
        <w:rPr>
          <w:rStyle w:val="normaltextrun"/>
          <w:rFonts w:ascii="Arial" w:hAnsi="Arial" w:cs="Arial"/>
          <w:sz w:val="20"/>
          <w:szCs w:val="20"/>
        </w:rPr>
        <w:t>31340000-1 Príslušenstvo izolovaných káblov</w:t>
      </w:r>
      <w:r w:rsidRPr="000B59CA">
        <w:rPr>
          <w:rStyle w:val="eop"/>
          <w:rFonts w:ascii="Arial" w:eastAsiaTheme="majorEastAsia" w:hAnsi="Arial" w:cs="Arial"/>
          <w:sz w:val="20"/>
          <w:szCs w:val="20"/>
        </w:rPr>
        <w:t> </w:t>
      </w:r>
    </w:p>
    <w:p w14:paraId="3B1759B4" w14:textId="77777777" w:rsidR="00B347C4" w:rsidRPr="000B59CA" w:rsidRDefault="00B347C4" w:rsidP="0035078B">
      <w:pPr>
        <w:pStyle w:val="paragraph"/>
        <w:spacing w:before="0" w:beforeAutospacing="0" w:after="160" w:afterAutospacing="0"/>
        <w:jc w:val="both"/>
        <w:textAlignment w:val="baseline"/>
        <w:rPr>
          <w:rStyle w:val="eop"/>
          <w:rFonts w:ascii="Arial" w:eastAsiaTheme="majorEastAsia" w:hAnsi="Arial" w:cs="Arial"/>
          <w:sz w:val="20"/>
          <w:szCs w:val="20"/>
        </w:rPr>
      </w:pPr>
      <w:r w:rsidRPr="000B59CA">
        <w:rPr>
          <w:rStyle w:val="normaltextrun"/>
          <w:rFonts w:ascii="Arial" w:hAnsi="Arial" w:cs="Arial"/>
          <w:sz w:val="20"/>
          <w:szCs w:val="20"/>
        </w:rPr>
        <w:t>31500000-1 Osvetľovacie zariadenia a elektrické žiarovky</w:t>
      </w:r>
      <w:r w:rsidRPr="000B59CA">
        <w:rPr>
          <w:rStyle w:val="eop"/>
          <w:rFonts w:ascii="Arial" w:eastAsiaTheme="majorEastAsia" w:hAnsi="Arial" w:cs="Arial"/>
          <w:sz w:val="20"/>
          <w:szCs w:val="20"/>
        </w:rPr>
        <w:t> </w:t>
      </w:r>
    </w:p>
    <w:p w14:paraId="69B937F6" w14:textId="1F90F040" w:rsidR="00B347C4" w:rsidRPr="00997BB1" w:rsidRDefault="00B347C4" w:rsidP="0035078B">
      <w:pPr>
        <w:pStyle w:val="paragraph"/>
        <w:spacing w:before="0" w:beforeAutospacing="0" w:after="160" w:afterAutospacing="0"/>
        <w:jc w:val="both"/>
        <w:textAlignment w:val="baseline"/>
        <w:rPr>
          <w:rStyle w:val="normaltextrun"/>
          <w:rFonts w:ascii="Arial" w:eastAsiaTheme="majorEastAsia" w:hAnsi="Arial" w:cs="Arial"/>
          <w:sz w:val="20"/>
          <w:szCs w:val="20"/>
        </w:rPr>
      </w:pPr>
      <w:r w:rsidRPr="000B59CA">
        <w:rPr>
          <w:rFonts w:ascii="Arial" w:hAnsi="Arial" w:cs="Arial"/>
          <w:sz w:val="20"/>
          <w:szCs w:val="20"/>
        </w:rPr>
        <w:t>44320000-9 Káble, drôty a súvisiace výrobky</w:t>
      </w:r>
    </w:p>
    <w:p w14:paraId="01A4C7F1" w14:textId="77777777" w:rsidR="00B347C4" w:rsidRPr="000B59CA" w:rsidRDefault="00B347C4" w:rsidP="0035078B">
      <w:pPr>
        <w:pStyle w:val="paragraph"/>
        <w:spacing w:before="0" w:beforeAutospacing="0" w:after="0" w:afterAutospacing="0"/>
        <w:jc w:val="both"/>
        <w:textAlignment w:val="baseline"/>
        <w:rPr>
          <w:rFonts w:ascii="Arial" w:hAnsi="Arial" w:cs="Arial"/>
          <w:sz w:val="20"/>
          <w:szCs w:val="20"/>
        </w:rPr>
      </w:pPr>
      <w:r w:rsidRPr="000B59CA">
        <w:rPr>
          <w:rStyle w:val="normaltextrun"/>
          <w:rFonts w:ascii="Arial" w:hAnsi="Arial" w:cs="Arial"/>
          <w:sz w:val="20"/>
          <w:szCs w:val="20"/>
        </w:rPr>
        <w:t>45310000-3 Elektroinštalačné práce</w:t>
      </w:r>
      <w:r w:rsidRPr="000B59CA">
        <w:rPr>
          <w:rStyle w:val="eop"/>
          <w:rFonts w:ascii="Arial" w:eastAsiaTheme="majorEastAsia" w:hAnsi="Arial" w:cs="Arial"/>
          <w:sz w:val="20"/>
          <w:szCs w:val="20"/>
        </w:rPr>
        <w:t> </w:t>
      </w:r>
    </w:p>
    <w:p w14:paraId="2997076C" w14:textId="77777777" w:rsidR="00B347C4" w:rsidRPr="000B59CA" w:rsidRDefault="00B347C4" w:rsidP="0035078B">
      <w:pPr>
        <w:pStyle w:val="paragraph"/>
        <w:spacing w:before="0" w:beforeAutospacing="0" w:after="0" w:afterAutospacing="0"/>
        <w:jc w:val="both"/>
        <w:textAlignment w:val="baseline"/>
        <w:rPr>
          <w:rStyle w:val="eop"/>
          <w:rFonts w:ascii="Arial" w:eastAsiaTheme="majorEastAsia" w:hAnsi="Arial" w:cs="Arial"/>
          <w:sz w:val="20"/>
          <w:szCs w:val="20"/>
        </w:rPr>
      </w:pPr>
      <w:r w:rsidRPr="000B59CA">
        <w:rPr>
          <w:rStyle w:val="normaltextrun"/>
          <w:rFonts w:ascii="Arial" w:hAnsi="Arial" w:cs="Arial"/>
          <w:sz w:val="20"/>
          <w:szCs w:val="20"/>
        </w:rPr>
        <w:t>45311000-0 Inštalácie a montáž elektrických rozvodov a zariadení</w:t>
      </w:r>
      <w:r w:rsidRPr="000B59CA">
        <w:rPr>
          <w:rStyle w:val="eop"/>
          <w:rFonts w:ascii="Arial" w:eastAsiaTheme="majorEastAsia" w:hAnsi="Arial" w:cs="Arial"/>
          <w:sz w:val="20"/>
          <w:szCs w:val="20"/>
        </w:rPr>
        <w:t> </w:t>
      </w:r>
    </w:p>
    <w:p w14:paraId="22048DC8" w14:textId="77777777" w:rsidR="00B347C4" w:rsidRPr="000B59CA" w:rsidRDefault="00B347C4" w:rsidP="0035078B">
      <w:pPr>
        <w:pStyle w:val="paragraph"/>
        <w:spacing w:before="0" w:beforeAutospacing="0" w:after="0" w:afterAutospacing="0"/>
        <w:jc w:val="both"/>
        <w:textAlignment w:val="baseline"/>
        <w:rPr>
          <w:rFonts w:ascii="Arial" w:hAnsi="Arial" w:cs="Arial"/>
          <w:sz w:val="20"/>
          <w:szCs w:val="20"/>
        </w:rPr>
      </w:pPr>
      <w:r w:rsidRPr="000B59CA">
        <w:rPr>
          <w:rStyle w:val="eop"/>
          <w:rFonts w:ascii="Arial" w:eastAsiaTheme="majorEastAsia" w:hAnsi="Arial" w:cs="Arial"/>
          <w:sz w:val="20"/>
          <w:szCs w:val="20"/>
        </w:rPr>
        <w:t>45314000-1 Inštalovanie telekomunikačných zariadení</w:t>
      </w:r>
    </w:p>
    <w:p w14:paraId="23C004F1" w14:textId="77777777" w:rsidR="00B347C4" w:rsidRPr="000B59CA" w:rsidRDefault="00B347C4" w:rsidP="0035078B">
      <w:pPr>
        <w:pStyle w:val="paragraph"/>
        <w:spacing w:before="0" w:beforeAutospacing="0" w:after="0" w:afterAutospacing="0"/>
        <w:jc w:val="both"/>
        <w:textAlignment w:val="baseline"/>
        <w:rPr>
          <w:rFonts w:ascii="Arial" w:hAnsi="Arial" w:cs="Arial"/>
          <w:sz w:val="20"/>
          <w:szCs w:val="20"/>
        </w:rPr>
      </w:pPr>
      <w:r w:rsidRPr="000B59CA">
        <w:rPr>
          <w:rStyle w:val="normaltextrun"/>
          <w:rFonts w:ascii="Arial" w:hAnsi="Arial" w:cs="Arial"/>
          <w:sz w:val="20"/>
          <w:szCs w:val="20"/>
        </w:rPr>
        <w:t>45314300-4 Inštalovanie kabeláže</w:t>
      </w:r>
      <w:r w:rsidRPr="000B59CA">
        <w:rPr>
          <w:rStyle w:val="eop"/>
          <w:rFonts w:ascii="Arial" w:eastAsiaTheme="majorEastAsia" w:hAnsi="Arial" w:cs="Arial"/>
          <w:sz w:val="20"/>
          <w:szCs w:val="20"/>
        </w:rPr>
        <w:t> </w:t>
      </w:r>
    </w:p>
    <w:p w14:paraId="188A5421" w14:textId="77777777" w:rsidR="00B347C4" w:rsidRDefault="00B347C4" w:rsidP="00D54EC1">
      <w:pPr>
        <w:pStyle w:val="paragraph"/>
        <w:spacing w:before="0" w:beforeAutospacing="0" w:after="160" w:afterAutospacing="0"/>
        <w:jc w:val="both"/>
        <w:textAlignment w:val="baseline"/>
        <w:rPr>
          <w:rStyle w:val="eop"/>
          <w:rFonts w:ascii="Arial" w:eastAsiaTheme="majorEastAsia" w:hAnsi="Arial" w:cs="Arial"/>
          <w:sz w:val="20"/>
          <w:szCs w:val="20"/>
        </w:rPr>
      </w:pPr>
      <w:r w:rsidRPr="000B59CA">
        <w:rPr>
          <w:rStyle w:val="normaltextrun"/>
          <w:rFonts w:ascii="Arial" w:hAnsi="Arial" w:cs="Arial"/>
          <w:sz w:val="20"/>
          <w:szCs w:val="20"/>
        </w:rPr>
        <w:t xml:space="preserve">45314310-7 </w:t>
      </w:r>
      <w:proofErr w:type="spellStart"/>
      <w:r w:rsidRPr="000B59CA">
        <w:rPr>
          <w:rStyle w:val="spellingerror"/>
          <w:rFonts w:ascii="Arial" w:eastAsiaTheme="majorEastAsia" w:hAnsi="Arial" w:cs="Arial"/>
          <w:sz w:val="20"/>
          <w:szCs w:val="20"/>
        </w:rPr>
        <w:t>Pokládka</w:t>
      </w:r>
      <w:proofErr w:type="spellEnd"/>
      <w:r w:rsidRPr="000B59CA">
        <w:rPr>
          <w:rStyle w:val="normaltextrun"/>
          <w:rFonts w:ascii="Arial" w:hAnsi="Arial" w:cs="Arial"/>
          <w:sz w:val="20"/>
          <w:szCs w:val="20"/>
        </w:rPr>
        <w:t xml:space="preserve"> káblov</w:t>
      </w:r>
      <w:r w:rsidRPr="000B59CA">
        <w:rPr>
          <w:rStyle w:val="eop"/>
          <w:rFonts w:ascii="Arial" w:eastAsiaTheme="majorEastAsia" w:hAnsi="Arial" w:cs="Arial"/>
          <w:sz w:val="20"/>
          <w:szCs w:val="20"/>
        </w:rPr>
        <w:t> </w:t>
      </w:r>
    </w:p>
    <w:p w14:paraId="6F540781" w14:textId="7CCF2CF6" w:rsidR="00D54EC1" w:rsidRPr="00F47F42" w:rsidRDefault="00D54EC1" w:rsidP="00F47F42">
      <w:pPr>
        <w:pStyle w:val="Zkladntext"/>
        <w:numPr>
          <w:ilvl w:val="1"/>
          <w:numId w:val="8"/>
        </w:numPr>
        <w:autoSpaceDE w:val="0"/>
        <w:autoSpaceDN w:val="0"/>
        <w:ind w:left="0" w:right="0" w:hanging="567"/>
        <w:rPr>
          <w:rFonts w:ascii="Arial" w:hAnsi="Arial" w:cs="Arial"/>
        </w:rPr>
      </w:pPr>
      <w:r w:rsidRPr="00851927">
        <w:rPr>
          <w:rFonts w:ascii="Arial" w:hAnsi="Arial" w:cs="Arial"/>
          <w:b/>
          <w:bCs/>
        </w:rPr>
        <w:lastRenderedPageBreak/>
        <w:t>Rozdelenie predmetu zákazky:</w:t>
      </w:r>
      <w:r>
        <w:rPr>
          <w:rFonts w:ascii="Arial" w:hAnsi="Arial" w:cs="Arial"/>
        </w:rPr>
        <w:t xml:space="preserve"> </w:t>
      </w:r>
      <w:r w:rsidRPr="005446AB">
        <w:rPr>
          <w:rFonts w:ascii="Arial" w:hAnsi="Arial" w:cs="Arial"/>
        </w:rPr>
        <w:t>Predmet zákazky nie je rozdelený na časti, nakoľko ide</w:t>
      </w:r>
      <w:r w:rsidR="00E20F8C">
        <w:rPr>
          <w:rFonts w:ascii="Arial" w:hAnsi="Arial" w:cs="Arial"/>
        </w:rPr>
        <w:t xml:space="preserve"> </w:t>
      </w:r>
      <w:r w:rsidRPr="005446AB">
        <w:rPr>
          <w:rFonts w:ascii="Arial" w:hAnsi="Arial" w:cs="Arial"/>
        </w:rPr>
        <w:t>o</w:t>
      </w:r>
      <w:r>
        <w:rPr>
          <w:rFonts w:ascii="Arial" w:hAnsi="Arial" w:cs="Arial"/>
        </w:rPr>
        <w:t xml:space="preserve"> elektromontážne práce na osvetlení umiestnenom v jednom </w:t>
      </w:r>
      <w:r w:rsidR="00503854">
        <w:rPr>
          <w:rFonts w:ascii="Arial" w:hAnsi="Arial" w:cs="Arial"/>
        </w:rPr>
        <w:t>objekte</w:t>
      </w:r>
      <w:r>
        <w:rPr>
          <w:rFonts w:ascii="Arial" w:hAnsi="Arial" w:cs="Arial"/>
        </w:rPr>
        <w:t xml:space="preserve">, </w:t>
      </w:r>
      <w:r w:rsidR="00503854">
        <w:rPr>
          <w:rFonts w:ascii="Arial" w:hAnsi="Arial" w:cs="Arial"/>
        </w:rPr>
        <w:t xml:space="preserve">zimnom štadióne Ondreja </w:t>
      </w:r>
      <w:proofErr w:type="spellStart"/>
      <w:r w:rsidR="00503854">
        <w:rPr>
          <w:rFonts w:ascii="Arial" w:hAnsi="Arial" w:cs="Arial"/>
        </w:rPr>
        <w:t>Nepelu</w:t>
      </w:r>
      <w:proofErr w:type="spellEnd"/>
      <w:r w:rsidR="00503854">
        <w:rPr>
          <w:rFonts w:ascii="Arial" w:hAnsi="Arial" w:cs="Arial"/>
        </w:rPr>
        <w:t xml:space="preserve"> v Bratislave. Zároveň tieto práce majú prebiehať v tom istom časovom období, čo </w:t>
      </w:r>
      <w:r w:rsidR="00381AC1">
        <w:rPr>
          <w:rFonts w:ascii="Arial" w:hAnsi="Arial" w:cs="Arial"/>
        </w:rPr>
        <w:t xml:space="preserve">v prípade, </w:t>
      </w:r>
      <w:r w:rsidR="00E20F8C">
        <w:rPr>
          <w:rFonts w:ascii="Arial" w:hAnsi="Arial" w:cs="Arial"/>
        </w:rPr>
        <w:br/>
      </w:r>
      <w:r w:rsidR="00381AC1">
        <w:rPr>
          <w:rFonts w:ascii="Arial" w:hAnsi="Arial" w:cs="Arial"/>
        </w:rPr>
        <w:t xml:space="preserve">ak by ich mali realizovať dvaja odlišní dodávatelia znamenalo </w:t>
      </w:r>
      <w:r w:rsidR="00FF52C7">
        <w:rPr>
          <w:rFonts w:ascii="Arial" w:hAnsi="Arial" w:cs="Arial"/>
        </w:rPr>
        <w:t xml:space="preserve">potrebu ich vzájomnej koordinácie, </w:t>
      </w:r>
      <w:r w:rsidR="004B4799">
        <w:rPr>
          <w:rFonts w:ascii="Arial" w:hAnsi="Arial" w:cs="Arial"/>
        </w:rPr>
        <w:t>rozdelenie zodpovednosti za kvalitu realizovaných prác a prípadnú nemožnosť určenia jednoznačnej zodpovednosti za vady plnenia</w:t>
      </w:r>
      <w:r w:rsidR="007E542A">
        <w:rPr>
          <w:rFonts w:ascii="Arial" w:hAnsi="Arial" w:cs="Arial"/>
        </w:rPr>
        <w:t>, prestoje na strane oboch dodávateľov</w:t>
      </w:r>
      <w:r w:rsidR="00A92837">
        <w:rPr>
          <w:rFonts w:ascii="Arial" w:hAnsi="Arial" w:cs="Arial"/>
        </w:rPr>
        <w:t>, a teda aj dlhšiu lehotu dodania</w:t>
      </w:r>
      <w:r w:rsidR="007E542A">
        <w:rPr>
          <w:rFonts w:ascii="Arial" w:hAnsi="Arial" w:cs="Arial"/>
        </w:rPr>
        <w:t>.</w:t>
      </w:r>
      <w:r w:rsidR="00A92837">
        <w:rPr>
          <w:rFonts w:ascii="Arial" w:hAnsi="Arial" w:cs="Arial"/>
        </w:rPr>
        <w:t xml:space="preserve"> Vzhľadom na uvedený rozsah </w:t>
      </w:r>
      <w:r w:rsidR="004620F9">
        <w:rPr>
          <w:rFonts w:ascii="Arial" w:hAnsi="Arial" w:cs="Arial"/>
        </w:rPr>
        <w:t>predmetu zákazky má verejný obstarávateľ za to, že ide o totožné činnosti týkajúce sa výmeny osvetlenia</w:t>
      </w:r>
      <w:r w:rsidR="007E542A">
        <w:rPr>
          <w:rFonts w:ascii="Arial" w:hAnsi="Arial" w:cs="Arial"/>
        </w:rPr>
        <w:t xml:space="preserve"> </w:t>
      </w:r>
      <w:r w:rsidR="004620F9">
        <w:rPr>
          <w:rFonts w:ascii="Arial" w:hAnsi="Arial" w:cs="Arial"/>
        </w:rPr>
        <w:t xml:space="preserve">v rovnakom objekte, preto delenie danej zákazky by neprinieslo žiadne výhody </w:t>
      </w:r>
      <w:r w:rsidR="00F47F42">
        <w:rPr>
          <w:rFonts w:ascii="Arial" w:hAnsi="Arial" w:cs="Arial"/>
        </w:rPr>
        <w:t>týkajúce sa dodaného plnenia.</w:t>
      </w:r>
    </w:p>
    <w:p w14:paraId="1414CCBB" w14:textId="51A9A6F0" w:rsidR="00045FF9" w:rsidRPr="008D59B0" w:rsidRDefault="00CC374D" w:rsidP="005D23D5">
      <w:pPr>
        <w:pStyle w:val="Nadpis1"/>
        <w:numPr>
          <w:ilvl w:val="0"/>
          <w:numId w:val="1"/>
        </w:numPr>
        <w:spacing w:after="160"/>
        <w:ind w:left="0" w:hanging="567"/>
        <w:jc w:val="both"/>
        <w:rPr>
          <w:rFonts w:ascii="ABC Camera Plain Medium" w:hAnsi="ABC Camera Plain Medium"/>
          <w:color w:val="754BFF"/>
          <w:sz w:val="32"/>
        </w:rPr>
      </w:pPr>
      <w:bookmarkStart w:id="27" w:name="_Toc136511002"/>
      <w:r w:rsidRPr="008D59B0">
        <w:rPr>
          <w:rFonts w:ascii="ABC Camera Plain Medium" w:hAnsi="ABC Camera Plain Medium"/>
          <w:color w:val="754BFF"/>
          <w:sz w:val="32"/>
        </w:rPr>
        <w:t>Predpokladaná hodnota zákazky</w:t>
      </w:r>
      <w:bookmarkEnd w:id="27"/>
    </w:p>
    <w:p w14:paraId="7476320E" w14:textId="7DBC8C53" w:rsidR="00CA086D" w:rsidRPr="00B806D8" w:rsidRDefault="00CA086D" w:rsidP="00CA086D">
      <w:pPr>
        <w:pStyle w:val="Zkladntext"/>
        <w:numPr>
          <w:ilvl w:val="1"/>
          <w:numId w:val="1"/>
        </w:numPr>
        <w:autoSpaceDE w:val="0"/>
        <w:autoSpaceDN w:val="0"/>
        <w:ind w:left="0" w:right="0" w:hanging="567"/>
        <w:rPr>
          <w:rFonts w:ascii="Arial" w:hAnsi="Arial" w:cs="Arial"/>
        </w:rPr>
      </w:pPr>
      <w:r w:rsidRPr="00B806D8">
        <w:rPr>
          <w:rFonts w:ascii="Arial" w:hAnsi="Arial" w:cs="Arial"/>
        </w:rPr>
        <w:t xml:space="preserve">Predpokladaná hodnota zákazky je </w:t>
      </w:r>
      <w:r w:rsidR="00266F93" w:rsidRPr="00B806D8">
        <w:rPr>
          <w:rFonts w:ascii="Arial" w:hAnsi="Arial" w:cs="Arial"/>
        </w:rPr>
        <w:t>235 755,-</w:t>
      </w:r>
      <w:r w:rsidRPr="00B806D8">
        <w:rPr>
          <w:rFonts w:ascii="Arial" w:hAnsi="Arial" w:cs="Arial"/>
        </w:rPr>
        <w:t xml:space="preserve"> eur bez DPH.  </w:t>
      </w:r>
    </w:p>
    <w:p w14:paraId="63A58EBB" w14:textId="68C2DF3E" w:rsidR="00B91ACA" w:rsidRPr="008D59B0" w:rsidRDefault="00BA7A6D" w:rsidP="005D23D5">
      <w:pPr>
        <w:pStyle w:val="Nadpis1"/>
        <w:numPr>
          <w:ilvl w:val="0"/>
          <w:numId w:val="1"/>
        </w:numPr>
        <w:spacing w:after="160"/>
        <w:ind w:left="0" w:hanging="567"/>
        <w:jc w:val="both"/>
        <w:rPr>
          <w:rFonts w:ascii="ABC Camera Plain Medium" w:hAnsi="ABC Camera Plain Medium"/>
          <w:color w:val="754BFF"/>
          <w:sz w:val="32"/>
        </w:rPr>
      </w:pPr>
      <w:bookmarkStart w:id="28" w:name="_Toc136511003"/>
      <w:r w:rsidRPr="008D59B0">
        <w:rPr>
          <w:rFonts w:ascii="ABC Camera Plain Medium" w:hAnsi="ABC Camera Plain Medium"/>
          <w:color w:val="754BFF"/>
          <w:sz w:val="32"/>
        </w:rPr>
        <w:t>Lehota na predkladanie ponúk</w:t>
      </w:r>
      <w:r w:rsidR="002B6FD4" w:rsidRPr="008D59B0">
        <w:rPr>
          <w:rFonts w:ascii="ABC Camera Plain Medium" w:hAnsi="ABC Camera Plain Medium"/>
          <w:color w:val="754BFF"/>
          <w:sz w:val="32"/>
        </w:rPr>
        <w:t xml:space="preserve"> a viazanosť ponúk</w:t>
      </w:r>
      <w:bookmarkEnd w:id="28"/>
    </w:p>
    <w:p w14:paraId="17B5CE4F" w14:textId="6A9E7285" w:rsidR="00B91ACA" w:rsidRPr="00B806D8" w:rsidRDefault="00B91ACA" w:rsidP="00B91ACA">
      <w:pPr>
        <w:pStyle w:val="Zkladntext"/>
        <w:numPr>
          <w:ilvl w:val="1"/>
          <w:numId w:val="11"/>
        </w:numPr>
        <w:autoSpaceDE w:val="0"/>
        <w:autoSpaceDN w:val="0"/>
        <w:ind w:left="0" w:right="0" w:hanging="567"/>
        <w:rPr>
          <w:rFonts w:ascii="Arial" w:hAnsi="Arial" w:cs="Arial"/>
        </w:rPr>
      </w:pPr>
      <w:bookmarkStart w:id="29" w:name="_Ref126222830"/>
      <w:r w:rsidRPr="00B806D8">
        <w:rPr>
          <w:rFonts w:ascii="Arial" w:hAnsi="Arial" w:cs="Arial"/>
        </w:rPr>
        <w:t>Ponuky</w:t>
      </w:r>
      <w:r w:rsidR="005D23D5" w:rsidRPr="00B806D8">
        <w:rPr>
          <w:rFonts w:ascii="Arial" w:hAnsi="Arial" w:cs="Arial"/>
        </w:rPr>
        <w:t xml:space="preserve"> uchádzačov</w:t>
      </w:r>
      <w:r w:rsidRPr="00B806D8">
        <w:rPr>
          <w:rFonts w:ascii="Arial" w:hAnsi="Arial" w:cs="Arial"/>
        </w:rPr>
        <w:t xml:space="preserve"> musia byť doručené</w:t>
      </w:r>
      <w:r w:rsidR="00DA035C" w:rsidRPr="00B806D8">
        <w:rPr>
          <w:rFonts w:ascii="Arial" w:hAnsi="Arial" w:cs="Arial"/>
        </w:rPr>
        <w:t xml:space="preserve"> elektronicky</w:t>
      </w:r>
      <w:r w:rsidRPr="00B806D8">
        <w:rPr>
          <w:rFonts w:ascii="Arial" w:hAnsi="Arial" w:cs="Arial"/>
        </w:rPr>
        <w:t xml:space="preserve"> </w:t>
      </w:r>
      <w:r w:rsidRPr="008577C8">
        <w:rPr>
          <w:rFonts w:ascii="Arial" w:hAnsi="Arial" w:cs="Arial"/>
          <w:b/>
          <w:bCs/>
        </w:rPr>
        <w:t xml:space="preserve">do </w:t>
      </w:r>
      <w:r w:rsidR="00600B73" w:rsidRPr="008577C8">
        <w:rPr>
          <w:rFonts w:ascii="Arial" w:hAnsi="Arial" w:cs="Arial"/>
          <w:b/>
          <w:bCs/>
        </w:rPr>
        <w:t>9.6</w:t>
      </w:r>
      <w:r w:rsidRPr="008577C8">
        <w:rPr>
          <w:rFonts w:ascii="Arial" w:hAnsi="Arial" w:cs="Arial"/>
          <w:b/>
          <w:bCs/>
        </w:rPr>
        <w:t>.202</w:t>
      </w:r>
      <w:r w:rsidR="00615244" w:rsidRPr="008577C8">
        <w:rPr>
          <w:rFonts w:ascii="Arial" w:hAnsi="Arial" w:cs="Arial"/>
          <w:b/>
          <w:bCs/>
        </w:rPr>
        <w:t>3</w:t>
      </w:r>
      <w:r w:rsidR="005D23D5" w:rsidRPr="008577C8">
        <w:rPr>
          <w:rFonts w:ascii="Arial" w:hAnsi="Arial" w:cs="Arial"/>
          <w:b/>
          <w:bCs/>
        </w:rPr>
        <w:t>,</w:t>
      </w:r>
      <w:r w:rsidRPr="008577C8">
        <w:rPr>
          <w:rFonts w:ascii="Arial" w:hAnsi="Arial" w:cs="Arial"/>
          <w:b/>
          <w:bCs/>
        </w:rPr>
        <w:t xml:space="preserve"> do </w:t>
      </w:r>
      <w:r w:rsidR="00600B73" w:rsidRPr="008577C8">
        <w:rPr>
          <w:rFonts w:ascii="Arial" w:hAnsi="Arial" w:cs="Arial"/>
          <w:b/>
          <w:bCs/>
        </w:rPr>
        <w:t>9</w:t>
      </w:r>
      <w:r w:rsidR="00615244" w:rsidRPr="008577C8">
        <w:rPr>
          <w:rFonts w:ascii="Arial" w:hAnsi="Arial" w:cs="Arial"/>
          <w:b/>
          <w:bCs/>
        </w:rPr>
        <w:t>:00</w:t>
      </w:r>
      <w:r w:rsidRPr="008577C8">
        <w:rPr>
          <w:rFonts w:ascii="Arial" w:hAnsi="Arial" w:cs="Arial"/>
          <w:b/>
          <w:bCs/>
        </w:rPr>
        <w:t xml:space="preserve"> hod..</w:t>
      </w:r>
      <w:bookmarkEnd w:id="29"/>
      <w:r w:rsidRPr="00B806D8">
        <w:rPr>
          <w:rFonts w:ascii="Arial" w:hAnsi="Arial" w:cs="Arial"/>
        </w:rPr>
        <w:t xml:space="preserve">  </w:t>
      </w:r>
    </w:p>
    <w:p w14:paraId="3F580778" w14:textId="7A565422" w:rsidR="002B6FD4" w:rsidRPr="00B806D8" w:rsidRDefault="00B91ACA" w:rsidP="00DA035C">
      <w:pPr>
        <w:pStyle w:val="Zkladntext"/>
        <w:numPr>
          <w:ilvl w:val="1"/>
          <w:numId w:val="11"/>
        </w:numPr>
        <w:autoSpaceDE w:val="0"/>
        <w:autoSpaceDN w:val="0"/>
        <w:ind w:left="0" w:right="0" w:hanging="567"/>
        <w:rPr>
          <w:rFonts w:ascii="Arial" w:hAnsi="Arial" w:cs="Arial"/>
        </w:rPr>
      </w:pPr>
      <w:r w:rsidRPr="00B806D8">
        <w:rPr>
          <w:rFonts w:ascii="Arial" w:hAnsi="Arial" w:cs="Arial"/>
        </w:rPr>
        <w:t>Ponuka zaradeného záujemcu predložená po uplynutí lehoty na predkladanie ponúk sa elektronicky neotvorí.</w:t>
      </w:r>
    </w:p>
    <w:p w14:paraId="7CBE4268" w14:textId="6700CC27" w:rsidR="002B6FD4" w:rsidRPr="00B806D8" w:rsidRDefault="002B6FD4" w:rsidP="00DA035C">
      <w:pPr>
        <w:pStyle w:val="Zkladntext"/>
        <w:numPr>
          <w:ilvl w:val="1"/>
          <w:numId w:val="11"/>
        </w:numPr>
        <w:autoSpaceDE w:val="0"/>
        <w:autoSpaceDN w:val="0"/>
        <w:ind w:left="0" w:right="0" w:hanging="567"/>
        <w:rPr>
          <w:rFonts w:ascii="Arial" w:hAnsi="Arial" w:cs="Arial"/>
        </w:rPr>
      </w:pPr>
      <w:r w:rsidRPr="00B806D8">
        <w:rPr>
          <w:rFonts w:ascii="Arial" w:hAnsi="Arial" w:cs="Arial"/>
        </w:rPr>
        <w:t xml:space="preserve">Viazanosť ponúk je </w:t>
      </w:r>
      <w:r w:rsidR="00204644" w:rsidRPr="00B806D8">
        <w:rPr>
          <w:rFonts w:ascii="Arial" w:hAnsi="Arial" w:cs="Arial"/>
        </w:rPr>
        <w:t xml:space="preserve">stanovená </w:t>
      </w:r>
      <w:r w:rsidRPr="00B806D8">
        <w:rPr>
          <w:rFonts w:ascii="Arial" w:hAnsi="Arial" w:cs="Arial"/>
        </w:rPr>
        <w:t xml:space="preserve">do </w:t>
      </w:r>
      <w:r w:rsidR="007377CF" w:rsidRPr="00B806D8">
        <w:rPr>
          <w:rFonts w:ascii="Arial" w:hAnsi="Arial" w:cs="Arial"/>
        </w:rPr>
        <w:t>30.6</w:t>
      </w:r>
      <w:r w:rsidR="00615244" w:rsidRPr="00B806D8">
        <w:rPr>
          <w:rFonts w:ascii="Arial" w:hAnsi="Arial" w:cs="Arial"/>
        </w:rPr>
        <w:t>.2023</w:t>
      </w:r>
      <w:r w:rsidRPr="00B806D8">
        <w:rPr>
          <w:rFonts w:ascii="Arial" w:hAnsi="Arial" w:cs="Arial"/>
        </w:rPr>
        <w:t>. V prípade potreby, vyplývajúcej najmä z aplikácie revíznych postupov, si verejný obstarávateľ vyhradzuje právo primerane predĺžiť lehotu viazanosti ponúk.</w:t>
      </w:r>
    </w:p>
    <w:p w14:paraId="678EDB8A" w14:textId="45F6878A" w:rsidR="00856672" w:rsidRPr="008D59B0" w:rsidRDefault="00856672" w:rsidP="002624DE">
      <w:pPr>
        <w:pStyle w:val="Nadpis1"/>
        <w:numPr>
          <w:ilvl w:val="0"/>
          <w:numId w:val="1"/>
        </w:numPr>
        <w:spacing w:after="160"/>
        <w:ind w:left="0" w:hanging="567"/>
        <w:jc w:val="both"/>
        <w:rPr>
          <w:rFonts w:ascii="ABC Camera Plain Medium" w:hAnsi="ABC Camera Plain Medium"/>
          <w:color w:val="754BFF"/>
          <w:sz w:val="32"/>
        </w:rPr>
      </w:pPr>
      <w:bookmarkStart w:id="30" w:name="_Toc136511004"/>
      <w:r w:rsidRPr="008D59B0">
        <w:rPr>
          <w:rFonts w:ascii="ABC Camera Plain Medium" w:hAnsi="ABC Camera Plain Medium"/>
          <w:color w:val="754BFF"/>
          <w:sz w:val="32"/>
        </w:rPr>
        <w:t xml:space="preserve">Otváranie ponúk </w:t>
      </w:r>
      <w:r w:rsidR="00353664" w:rsidRPr="008D59B0">
        <w:rPr>
          <w:rFonts w:ascii="ABC Camera Plain Medium" w:hAnsi="ABC Camera Plain Medium"/>
          <w:color w:val="754BFF"/>
          <w:sz w:val="32"/>
        </w:rPr>
        <w:t>(v konkrétnej Výzve)</w:t>
      </w:r>
      <w:bookmarkEnd w:id="30"/>
    </w:p>
    <w:p w14:paraId="4857BDA9" w14:textId="6C1F2CC5" w:rsidR="00353664" w:rsidRPr="00B806D8" w:rsidRDefault="00353664" w:rsidP="00353664">
      <w:pPr>
        <w:pStyle w:val="Zkladntext"/>
        <w:numPr>
          <w:ilvl w:val="1"/>
          <w:numId w:val="27"/>
        </w:numPr>
        <w:autoSpaceDE w:val="0"/>
        <w:autoSpaceDN w:val="0"/>
        <w:ind w:left="0" w:right="0" w:hanging="567"/>
        <w:rPr>
          <w:rFonts w:ascii="Arial" w:hAnsi="Arial" w:cs="Arial"/>
        </w:rPr>
      </w:pPr>
      <w:r w:rsidRPr="00B806D8">
        <w:rPr>
          <w:rFonts w:ascii="Arial" w:hAnsi="Arial" w:cs="Arial"/>
        </w:rPr>
        <w:t xml:space="preserve">Otváranie ponúk sa uskutoční dňa </w:t>
      </w:r>
      <w:r w:rsidR="007377CF" w:rsidRPr="00B806D8">
        <w:rPr>
          <w:rFonts w:ascii="Arial" w:hAnsi="Arial" w:cs="Arial"/>
        </w:rPr>
        <w:t>9.6.2023 o 9:01 hod</w:t>
      </w:r>
      <w:r w:rsidR="003D0078" w:rsidRPr="00B806D8">
        <w:rPr>
          <w:rFonts w:ascii="Arial" w:hAnsi="Arial" w:cs="Arial"/>
        </w:rPr>
        <w:t xml:space="preserve">..  </w:t>
      </w:r>
    </w:p>
    <w:p w14:paraId="1DBA999B" w14:textId="4F8F525E" w:rsidR="00353664" w:rsidRPr="00B806D8" w:rsidRDefault="00353664" w:rsidP="00353664">
      <w:pPr>
        <w:pStyle w:val="Zkladntext"/>
        <w:numPr>
          <w:ilvl w:val="1"/>
          <w:numId w:val="27"/>
        </w:numPr>
        <w:autoSpaceDE w:val="0"/>
        <w:autoSpaceDN w:val="0"/>
        <w:ind w:left="0" w:right="0" w:hanging="567"/>
        <w:rPr>
          <w:rFonts w:ascii="Arial" w:hAnsi="Arial" w:cs="Arial"/>
        </w:rPr>
      </w:pPr>
      <w:r w:rsidRPr="00B806D8">
        <w:rPr>
          <w:rFonts w:ascii="Arial" w:hAnsi="Arial" w:cs="Arial"/>
        </w:rPr>
        <w:t>Otváranie ponúk je v zmysle § 61 ods. 4 ZVO neverejné, údaje z otvárania ponúk verejný obstarávateľ nezverejňuje a neposiela uchádzačom ani zápisnicu z otvárania ponúk.</w:t>
      </w:r>
    </w:p>
    <w:p w14:paraId="4BA1B71F" w14:textId="61BCD681" w:rsidR="00F810C1" w:rsidRPr="008D59B0" w:rsidRDefault="00F810C1" w:rsidP="002624DE">
      <w:pPr>
        <w:pStyle w:val="Nadpis1"/>
        <w:numPr>
          <w:ilvl w:val="0"/>
          <w:numId w:val="1"/>
        </w:numPr>
        <w:spacing w:after="160"/>
        <w:ind w:left="0" w:hanging="567"/>
        <w:jc w:val="both"/>
        <w:rPr>
          <w:rFonts w:ascii="ABC Camera Plain Medium" w:hAnsi="ABC Camera Plain Medium"/>
          <w:color w:val="754BFF"/>
          <w:sz w:val="32"/>
        </w:rPr>
      </w:pPr>
      <w:bookmarkStart w:id="31" w:name="_Toc136511005"/>
      <w:r w:rsidRPr="008D59B0">
        <w:rPr>
          <w:rFonts w:ascii="ABC Camera Plain Medium" w:hAnsi="ABC Camera Plain Medium"/>
          <w:color w:val="754BFF"/>
          <w:sz w:val="32"/>
        </w:rPr>
        <w:t xml:space="preserve">Komunikácia </w:t>
      </w:r>
      <w:r w:rsidR="00CA086D" w:rsidRPr="008D59B0">
        <w:rPr>
          <w:rFonts w:ascii="ABC Camera Plain Medium" w:hAnsi="ABC Camera Plain Medium"/>
          <w:color w:val="754BFF"/>
          <w:sz w:val="32"/>
        </w:rPr>
        <w:t>a doručovanie</w:t>
      </w:r>
      <w:bookmarkEnd w:id="31"/>
    </w:p>
    <w:p w14:paraId="1E98C3BB" w14:textId="24A4EEAD" w:rsidR="002A1D10" w:rsidRPr="00B806D8" w:rsidRDefault="00C84EF1" w:rsidP="002624DE">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rPr>
        <w:t>Komunikácia medzi verejným obstarávateľom a záujemcom/uchádzačom sa uskutočňuje v slovenskom alebo českom jazyku výhradne prostredníctvom informačného systému Josephine, prevádzkovaného na adrese</w:t>
      </w:r>
      <w:r w:rsidRPr="00B806D8">
        <w:rPr>
          <w:rFonts w:ascii="Arial" w:hAnsi="Arial" w:cs="Arial"/>
          <w:color w:val="000000" w:themeColor="text1"/>
        </w:rPr>
        <w:t xml:space="preserve">: </w:t>
      </w:r>
      <w:hyperlink r:id="rId11" w:history="1">
        <w:r w:rsidR="002A1D10" w:rsidRPr="00B806D8">
          <w:rPr>
            <w:rStyle w:val="Hypertextovprepojenie"/>
            <w:rFonts w:ascii="Arial" w:hAnsi="Arial" w:cs="Arial"/>
            <w:color w:val="000000" w:themeColor="text1"/>
          </w:rPr>
          <w:t>https://josephine.proebiz.com/</w:t>
        </w:r>
      </w:hyperlink>
      <w:r w:rsidRPr="00B806D8">
        <w:rPr>
          <w:rFonts w:ascii="Arial" w:hAnsi="Arial" w:cs="Arial"/>
          <w:color w:val="000000" w:themeColor="text1"/>
        </w:rPr>
        <w:t>.</w:t>
      </w:r>
      <w:r w:rsidR="002624DE" w:rsidRPr="00B806D8">
        <w:rPr>
          <w:rFonts w:ascii="Arial" w:hAnsi="Arial" w:cs="Arial"/>
          <w:color w:val="000000" w:themeColor="text1"/>
        </w:rPr>
        <w:t xml:space="preserve"> </w:t>
      </w:r>
      <w:r w:rsidR="002A1D10" w:rsidRPr="00B806D8">
        <w:rPr>
          <w:rFonts w:ascii="Arial" w:hAnsi="Arial" w:cs="Arial"/>
          <w:color w:val="000000" w:themeColor="text1"/>
        </w:rPr>
        <w:t>Tento spôsob komunikácie sa týka akejkoľvek komunikácie a podaní medzi verejným obstarávateľom a záujemcami/uchádzačmi počas celého procesu verejného obstarávania</w:t>
      </w:r>
      <w:r w:rsidR="005922DF" w:rsidRPr="00B806D8">
        <w:rPr>
          <w:rFonts w:ascii="Arial" w:hAnsi="Arial" w:cs="Arial"/>
          <w:color w:val="000000" w:themeColor="text1"/>
        </w:rPr>
        <w:t xml:space="preserve">, s výnimkou prípadov, keď to výslovne vylučuje </w:t>
      </w:r>
      <w:r w:rsidR="00537A62" w:rsidRPr="00B806D8">
        <w:rPr>
          <w:rFonts w:ascii="Arial" w:hAnsi="Arial" w:cs="Arial"/>
          <w:color w:val="000000" w:themeColor="text1"/>
        </w:rPr>
        <w:t>ZVO</w:t>
      </w:r>
      <w:r w:rsidR="002A1D10" w:rsidRPr="00B806D8">
        <w:rPr>
          <w:rFonts w:ascii="Arial" w:hAnsi="Arial" w:cs="Arial"/>
          <w:color w:val="000000" w:themeColor="text1"/>
        </w:rPr>
        <w:t xml:space="preserve">. </w:t>
      </w:r>
    </w:p>
    <w:p w14:paraId="74175B7A" w14:textId="1CA2A7ED" w:rsidR="00433B06" w:rsidRPr="00B806D8" w:rsidRDefault="00433B06" w:rsidP="002624DE">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color w:val="000000" w:themeColor="text1"/>
        </w:rPr>
        <w:t xml:space="preserve">Na používanie systému Josephine je nutné spĺňať nasledovné technické požiadavky: </w:t>
      </w:r>
      <w:hyperlink r:id="rId12" w:history="1">
        <w:r w:rsidRPr="00B806D8">
          <w:rPr>
            <w:rStyle w:val="Hypertextovprepojenie"/>
            <w:rFonts w:ascii="Arial" w:hAnsi="Arial" w:cs="Arial"/>
            <w:color w:val="000000" w:themeColor="text1"/>
          </w:rPr>
          <w:t>https://store.proebiz.com/docs/josephine/sk/Technicke_poziadavky_sw_JOSEPHINE.pdf</w:t>
        </w:r>
      </w:hyperlink>
      <w:r w:rsidR="000E3864" w:rsidRPr="00B806D8">
        <w:rPr>
          <w:rFonts w:ascii="Arial" w:hAnsi="Arial" w:cs="Arial"/>
          <w:color w:val="000000" w:themeColor="text1"/>
        </w:rPr>
        <w:t>.</w:t>
      </w:r>
    </w:p>
    <w:p w14:paraId="3BFD5C6A" w14:textId="0B7A81E0" w:rsidR="002A1D10" w:rsidRPr="00B806D8" w:rsidRDefault="003A2572" w:rsidP="002624DE">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color w:val="000000" w:themeColor="text1"/>
        </w:rPr>
        <w:t>Z</w:t>
      </w:r>
      <w:r w:rsidR="002A1D10" w:rsidRPr="00B806D8">
        <w:rPr>
          <w:rFonts w:ascii="Arial" w:hAnsi="Arial" w:cs="Arial"/>
          <w:color w:val="000000" w:themeColor="text1"/>
        </w:rPr>
        <w:t xml:space="preserve">ásielka sa považuje za doručenú, ak jej adresát bude mať objektívnu možnosť oboznámiť </w:t>
      </w:r>
      <w:r w:rsidR="004B7EDD" w:rsidRPr="00B806D8">
        <w:rPr>
          <w:rFonts w:ascii="Arial" w:hAnsi="Arial" w:cs="Arial"/>
          <w:color w:val="000000" w:themeColor="text1"/>
        </w:rPr>
        <w:br/>
      </w:r>
      <w:r w:rsidR="002A1D10" w:rsidRPr="00B806D8">
        <w:rPr>
          <w:rFonts w:ascii="Arial" w:hAnsi="Arial" w:cs="Arial"/>
          <w:color w:val="000000" w:themeColor="text1"/>
        </w:rPr>
        <w:t xml:space="preserve">sa s jej obsahom </w:t>
      </w:r>
      <w:r w:rsidR="009D75FE" w:rsidRPr="00B806D8">
        <w:rPr>
          <w:rFonts w:ascii="Arial" w:hAnsi="Arial" w:cs="Arial"/>
          <w:color w:val="000000" w:themeColor="text1"/>
        </w:rPr>
        <w:t>(</w:t>
      </w:r>
      <w:r w:rsidR="002A1D10" w:rsidRPr="00B806D8">
        <w:rPr>
          <w:rFonts w:ascii="Arial" w:hAnsi="Arial" w:cs="Arial"/>
          <w:color w:val="000000" w:themeColor="text1"/>
        </w:rPr>
        <w:t>akonáhle sa dostane zásielka do sféry jeho dispozície</w:t>
      </w:r>
      <w:r w:rsidR="009D75FE" w:rsidRPr="00B806D8">
        <w:rPr>
          <w:rFonts w:ascii="Arial" w:hAnsi="Arial" w:cs="Arial"/>
          <w:color w:val="000000" w:themeColor="text1"/>
        </w:rPr>
        <w:t>)</w:t>
      </w:r>
      <w:r w:rsidR="00F32D85" w:rsidRPr="00B806D8">
        <w:rPr>
          <w:rFonts w:ascii="Arial" w:hAnsi="Arial" w:cs="Arial"/>
          <w:color w:val="000000" w:themeColor="text1"/>
        </w:rPr>
        <w:t>, t. j. moment, kedy bola správa záujemcovi/uchádzačovi doručená prostredníctvom systému J</w:t>
      </w:r>
      <w:r w:rsidR="00130F36" w:rsidRPr="00B806D8">
        <w:rPr>
          <w:rFonts w:ascii="Arial" w:hAnsi="Arial" w:cs="Arial"/>
          <w:color w:val="000000" w:themeColor="text1"/>
        </w:rPr>
        <w:t>osephine</w:t>
      </w:r>
      <w:r w:rsidR="00F32D85" w:rsidRPr="00B806D8">
        <w:rPr>
          <w:rFonts w:ascii="Arial" w:hAnsi="Arial" w:cs="Arial"/>
          <w:color w:val="000000" w:themeColor="text1"/>
        </w:rPr>
        <w:t>, nie kedy ju záujemca/</w:t>
      </w:r>
      <w:r w:rsidR="007B6984">
        <w:rPr>
          <w:rFonts w:ascii="Arial" w:hAnsi="Arial" w:cs="Arial"/>
          <w:color w:val="000000" w:themeColor="text1"/>
        </w:rPr>
        <w:t xml:space="preserve"> </w:t>
      </w:r>
      <w:r w:rsidR="00F32D85" w:rsidRPr="00B806D8">
        <w:rPr>
          <w:rFonts w:ascii="Arial" w:hAnsi="Arial" w:cs="Arial"/>
          <w:color w:val="000000" w:themeColor="text1"/>
        </w:rPr>
        <w:t>uchádzač prečítal</w:t>
      </w:r>
      <w:r w:rsidR="002A1D10" w:rsidRPr="00B806D8">
        <w:rPr>
          <w:rFonts w:ascii="Arial" w:hAnsi="Arial" w:cs="Arial"/>
          <w:color w:val="000000" w:themeColor="text1"/>
        </w:rPr>
        <w:t xml:space="preserve">. </w:t>
      </w:r>
    </w:p>
    <w:p w14:paraId="6F538E9E" w14:textId="5CEBE941" w:rsidR="0006275D" w:rsidRPr="00B806D8" w:rsidRDefault="00094E76" w:rsidP="0006275D">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color w:val="000000" w:themeColor="text1"/>
        </w:rPr>
        <w:t>Záujemcovi, resp. uchádzačovi bude na ním určený kontaktný e-mail (zadaný pri registrácii do systému Josephine) bezodkladne odoslaná informácia o tom, že k predmetnej zákazke existuje nová</w:t>
      </w:r>
      <w:r w:rsidR="007B6984">
        <w:rPr>
          <w:rFonts w:ascii="Arial" w:hAnsi="Arial" w:cs="Arial"/>
          <w:color w:val="000000" w:themeColor="text1"/>
        </w:rPr>
        <w:t xml:space="preserve"> </w:t>
      </w:r>
      <w:r w:rsidRPr="00B806D8">
        <w:rPr>
          <w:rFonts w:ascii="Arial" w:hAnsi="Arial" w:cs="Arial"/>
          <w:color w:val="000000" w:themeColor="text1"/>
        </w:rPr>
        <w:t>zásielka/správa.</w:t>
      </w:r>
    </w:p>
    <w:p w14:paraId="75848023" w14:textId="51E1EF70" w:rsidR="006E4D9A" w:rsidRPr="00B806D8" w:rsidRDefault="0006275D" w:rsidP="00DF59D8">
      <w:pPr>
        <w:pStyle w:val="Zkladntext"/>
        <w:numPr>
          <w:ilvl w:val="1"/>
          <w:numId w:val="12"/>
        </w:numPr>
        <w:autoSpaceDE w:val="0"/>
        <w:autoSpaceDN w:val="0"/>
        <w:ind w:left="0" w:right="0" w:hanging="567"/>
        <w:rPr>
          <w:rFonts w:ascii="Arial" w:hAnsi="Arial" w:cs="Arial"/>
          <w:color w:val="000000" w:themeColor="text1"/>
        </w:rPr>
      </w:pPr>
      <w:r w:rsidRPr="00B806D8">
        <w:rPr>
          <w:rFonts w:ascii="Arial" w:hAnsi="Arial" w:cs="Arial"/>
          <w:color w:val="000000" w:themeColor="text1"/>
        </w:rPr>
        <w:t>V prípade potreby je možné kontaktovať podpor</w:t>
      </w:r>
      <w:r w:rsidR="008640F7">
        <w:rPr>
          <w:rFonts w:ascii="Arial" w:hAnsi="Arial" w:cs="Arial"/>
          <w:color w:val="000000" w:themeColor="text1"/>
        </w:rPr>
        <w:t>u</w:t>
      </w:r>
      <w:r w:rsidRPr="00B806D8">
        <w:rPr>
          <w:rFonts w:ascii="Arial" w:hAnsi="Arial" w:cs="Arial"/>
          <w:color w:val="000000" w:themeColor="text1"/>
        </w:rPr>
        <w:t xml:space="preserve"> Houston </w:t>
      </w:r>
      <w:proofErr w:type="spellStart"/>
      <w:r w:rsidR="008640F7">
        <w:rPr>
          <w:rFonts w:ascii="Arial" w:hAnsi="Arial" w:cs="Arial"/>
          <w:color w:val="000000" w:themeColor="text1"/>
        </w:rPr>
        <w:t>P</w:t>
      </w:r>
      <w:r w:rsidR="007B6984">
        <w:rPr>
          <w:rFonts w:ascii="Arial" w:hAnsi="Arial" w:cs="Arial"/>
          <w:color w:val="000000" w:themeColor="text1"/>
        </w:rPr>
        <w:t>roeb</w:t>
      </w:r>
      <w:r w:rsidR="008640F7">
        <w:rPr>
          <w:rFonts w:ascii="Arial" w:hAnsi="Arial" w:cs="Arial"/>
          <w:color w:val="000000" w:themeColor="text1"/>
        </w:rPr>
        <w:t>iz</w:t>
      </w:r>
      <w:proofErr w:type="spellEnd"/>
      <w:r w:rsidRPr="00B806D8">
        <w:rPr>
          <w:rFonts w:ascii="Arial" w:hAnsi="Arial" w:cs="Arial"/>
          <w:color w:val="000000" w:themeColor="text1"/>
        </w:rPr>
        <w:t xml:space="preserve"> na e-maile: </w:t>
      </w:r>
      <w:hyperlink r:id="rId13" w:history="1">
        <w:r w:rsidRPr="00B806D8">
          <w:rPr>
            <w:rStyle w:val="Hypertextovprepojenie"/>
            <w:rFonts w:ascii="Arial" w:hAnsi="Arial" w:cs="Arial"/>
            <w:color w:val="000000" w:themeColor="text1"/>
          </w:rPr>
          <w:t>houston@proebiz.com</w:t>
        </w:r>
      </w:hyperlink>
      <w:r w:rsidRPr="00B806D8">
        <w:rPr>
          <w:rFonts w:ascii="Arial" w:hAnsi="Arial" w:cs="Arial"/>
          <w:color w:val="000000" w:themeColor="text1"/>
        </w:rPr>
        <w:t xml:space="preserve">  alebo telefonicky na čísle: +421 220 255 999.</w:t>
      </w:r>
    </w:p>
    <w:p w14:paraId="16C80C1D" w14:textId="08C9DBD0" w:rsidR="00F604A4" w:rsidRPr="008D59B0" w:rsidRDefault="00F604A4" w:rsidP="00C62623">
      <w:pPr>
        <w:pStyle w:val="Nadpis1"/>
        <w:numPr>
          <w:ilvl w:val="0"/>
          <w:numId w:val="1"/>
        </w:numPr>
        <w:spacing w:after="160"/>
        <w:ind w:left="0" w:hanging="567"/>
        <w:jc w:val="both"/>
        <w:rPr>
          <w:rFonts w:ascii="ABC Camera Plain Medium" w:hAnsi="ABC Camera Plain Medium"/>
          <w:color w:val="754BFF"/>
          <w:sz w:val="32"/>
        </w:rPr>
      </w:pPr>
      <w:bookmarkStart w:id="32" w:name="_Toc136511006"/>
      <w:r w:rsidRPr="008D59B0">
        <w:rPr>
          <w:rFonts w:ascii="ABC Camera Plain Medium" w:hAnsi="ABC Camera Plain Medium"/>
          <w:color w:val="754BFF"/>
          <w:sz w:val="32"/>
        </w:rPr>
        <w:t>Vysvetľovanie</w:t>
      </w:r>
      <w:bookmarkEnd w:id="32"/>
      <w:r w:rsidRPr="008D59B0">
        <w:rPr>
          <w:rFonts w:ascii="ABC Camera Plain Medium" w:hAnsi="ABC Camera Plain Medium"/>
          <w:color w:val="754BFF"/>
          <w:sz w:val="32"/>
        </w:rPr>
        <w:t xml:space="preserve"> </w:t>
      </w:r>
    </w:p>
    <w:p w14:paraId="2402CAAE" w14:textId="7720C1F7" w:rsidR="00C66E1C" w:rsidRPr="008640F7" w:rsidRDefault="002A1D10" w:rsidP="00C66E1C">
      <w:pPr>
        <w:pStyle w:val="Zkladntext"/>
        <w:numPr>
          <w:ilvl w:val="1"/>
          <w:numId w:val="22"/>
        </w:numPr>
        <w:autoSpaceDE w:val="0"/>
        <w:autoSpaceDN w:val="0"/>
        <w:ind w:left="0" w:right="0" w:hanging="567"/>
        <w:rPr>
          <w:rFonts w:ascii="Arial" w:hAnsi="Arial" w:cs="Arial"/>
          <w:color w:val="000000" w:themeColor="text1"/>
        </w:rPr>
      </w:pPr>
      <w:r w:rsidRPr="008640F7">
        <w:rPr>
          <w:rFonts w:ascii="Arial" w:hAnsi="Arial" w:cs="Arial"/>
        </w:rPr>
        <w:t xml:space="preserve">V prípade potreby vysvetliť </w:t>
      </w:r>
      <w:r w:rsidR="00CB697F" w:rsidRPr="008640F7">
        <w:rPr>
          <w:rFonts w:ascii="Arial" w:hAnsi="Arial" w:cs="Arial"/>
        </w:rPr>
        <w:t>informácie potrebné na vypracovanie ponuky</w:t>
      </w:r>
      <w:r w:rsidRPr="008640F7">
        <w:rPr>
          <w:rFonts w:ascii="Arial" w:hAnsi="Arial" w:cs="Arial"/>
        </w:rPr>
        <w:t xml:space="preserve"> uvedené v súťažných podkladoch alebo v sprievodnej dokumentácii, môže </w:t>
      </w:r>
      <w:r w:rsidR="00CB697F" w:rsidRPr="008640F7">
        <w:rPr>
          <w:rFonts w:ascii="Arial" w:hAnsi="Arial" w:cs="Arial"/>
        </w:rPr>
        <w:t>zaradený</w:t>
      </w:r>
      <w:r w:rsidRPr="008640F7">
        <w:rPr>
          <w:rFonts w:ascii="Arial" w:hAnsi="Arial" w:cs="Arial"/>
        </w:rPr>
        <w:t xml:space="preserve"> záujemc</w:t>
      </w:r>
      <w:r w:rsidR="00CB697F" w:rsidRPr="008640F7">
        <w:rPr>
          <w:rFonts w:ascii="Arial" w:hAnsi="Arial" w:cs="Arial"/>
        </w:rPr>
        <w:t>a</w:t>
      </w:r>
      <w:r w:rsidRPr="008640F7">
        <w:rPr>
          <w:rFonts w:ascii="Arial" w:hAnsi="Arial" w:cs="Arial"/>
        </w:rPr>
        <w:t xml:space="preserve"> požiadať o ich vysvetlenie </w:t>
      </w:r>
      <w:r w:rsidRPr="008640F7">
        <w:rPr>
          <w:rFonts w:ascii="Arial" w:hAnsi="Arial" w:cs="Arial"/>
          <w:color w:val="000000" w:themeColor="text1"/>
        </w:rPr>
        <w:t xml:space="preserve">prostredníctvom </w:t>
      </w:r>
      <w:r w:rsidR="008640F7">
        <w:rPr>
          <w:rFonts w:ascii="Arial" w:hAnsi="Arial" w:cs="Arial"/>
          <w:color w:val="000000" w:themeColor="text1"/>
        </w:rPr>
        <w:t>IS</w:t>
      </w:r>
      <w:r w:rsidRPr="008640F7">
        <w:rPr>
          <w:rFonts w:ascii="Arial" w:hAnsi="Arial" w:cs="Arial"/>
          <w:color w:val="000000" w:themeColor="text1"/>
        </w:rPr>
        <w:t xml:space="preserve"> Josephine na adrese</w:t>
      </w:r>
      <w:r w:rsidR="000D5F54" w:rsidRPr="008640F7">
        <w:rPr>
          <w:rFonts w:ascii="Arial" w:hAnsi="Arial" w:cs="Arial"/>
          <w:color w:val="000000" w:themeColor="text1"/>
        </w:rPr>
        <w:t>:</w:t>
      </w:r>
      <w:r w:rsidR="00A93C89">
        <w:rPr>
          <w:rFonts w:ascii="Arial" w:hAnsi="Arial" w:cs="Arial"/>
          <w:color w:val="000000" w:themeColor="text1"/>
        </w:rPr>
        <w:t xml:space="preserve"> </w:t>
      </w:r>
      <w:hyperlink r:id="rId14" w:history="1">
        <w:r w:rsidR="00A93C89" w:rsidRPr="00A93C89">
          <w:rPr>
            <w:rStyle w:val="Hypertextovprepojenie"/>
            <w:rFonts w:ascii="Arial" w:hAnsi="Arial" w:cs="Arial"/>
            <w:color w:val="auto"/>
          </w:rPr>
          <w:t>https://josephine.proebiz.com/sk/tender/42106/summary</w:t>
        </w:r>
      </w:hyperlink>
      <w:r w:rsidR="008640F7" w:rsidRPr="00A93C89">
        <w:rPr>
          <w:rFonts w:ascii="Arial" w:hAnsi="Arial" w:cs="Arial"/>
        </w:rPr>
        <w:t>.</w:t>
      </w:r>
      <w:r w:rsidR="00C66E1C" w:rsidRPr="00A93C89">
        <w:rPr>
          <w:rFonts w:ascii="Arial" w:hAnsi="Arial" w:cs="Arial"/>
        </w:rPr>
        <w:t xml:space="preserve"> </w:t>
      </w:r>
    </w:p>
    <w:p w14:paraId="37EF5380" w14:textId="1D2DB794" w:rsidR="004E0BAF" w:rsidRPr="008640F7" w:rsidRDefault="002A1D10" w:rsidP="004E0BAF">
      <w:pPr>
        <w:pStyle w:val="Zkladntext"/>
        <w:numPr>
          <w:ilvl w:val="1"/>
          <w:numId w:val="22"/>
        </w:numPr>
        <w:autoSpaceDE w:val="0"/>
        <w:autoSpaceDN w:val="0"/>
        <w:ind w:left="0" w:right="0" w:hanging="567"/>
        <w:rPr>
          <w:rFonts w:ascii="Arial" w:hAnsi="Arial" w:cs="Arial"/>
          <w:color w:val="000000" w:themeColor="text1"/>
        </w:rPr>
      </w:pPr>
      <w:r w:rsidRPr="008640F7">
        <w:rPr>
          <w:rFonts w:ascii="Arial" w:hAnsi="Arial" w:cs="Arial"/>
          <w:color w:val="000000" w:themeColor="text1"/>
        </w:rPr>
        <w:lastRenderedPageBreak/>
        <w:t xml:space="preserve">Odpovede na žiadosti o vysvetlenie budú uverejnené </w:t>
      </w:r>
      <w:r w:rsidR="008F5CEE" w:rsidRPr="008640F7">
        <w:rPr>
          <w:rFonts w:ascii="Arial" w:hAnsi="Arial" w:cs="Arial"/>
          <w:color w:val="000000" w:themeColor="text1"/>
        </w:rPr>
        <w:t xml:space="preserve">prostredníctvom </w:t>
      </w:r>
      <w:r w:rsidR="00456191" w:rsidRPr="008640F7">
        <w:rPr>
          <w:rFonts w:ascii="Arial" w:hAnsi="Arial" w:cs="Arial"/>
          <w:color w:val="000000" w:themeColor="text1"/>
        </w:rPr>
        <w:t>systém</w:t>
      </w:r>
      <w:r w:rsidR="008F5CEE" w:rsidRPr="008640F7">
        <w:rPr>
          <w:rFonts w:ascii="Arial" w:hAnsi="Arial" w:cs="Arial"/>
          <w:color w:val="000000" w:themeColor="text1"/>
        </w:rPr>
        <w:t>u</w:t>
      </w:r>
      <w:r w:rsidRPr="008640F7">
        <w:rPr>
          <w:rFonts w:ascii="Arial" w:hAnsi="Arial" w:cs="Arial"/>
          <w:color w:val="000000" w:themeColor="text1"/>
        </w:rPr>
        <w:t xml:space="preserve"> J</w:t>
      </w:r>
      <w:r w:rsidR="00B2733E" w:rsidRPr="008640F7">
        <w:rPr>
          <w:rFonts w:ascii="Arial" w:hAnsi="Arial" w:cs="Arial"/>
          <w:color w:val="000000" w:themeColor="text1"/>
        </w:rPr>
        <w:t>osephine</w:t>
      </w:r>
      <w:r w:rsidRPr="008640F7">
        <w:rPr>
          <w:rFonts w:ascii="Arial" w:hAnsi="Arial" w:cs="Arial"/>
          <w:color w:val="000000" w:themeColor="text1"/>
        </w:rPr>
        <w:t xml:space="preserve"> v </w:t>
      </w:r>
      <w:r w:rsidR="000058B5" w:rsidRPr="008640F7">
        <w:rPr>
          <w:rFonts w:ascii="Arial" w:hAnsi="Arial" w:cs="Arial"/>
          <w:color w:val="000000" w:themeColor="text1"/>
        </w:rPr>
        <w:t>danej zákazke</w:t>
      </w:r>
      <w:r w:rsidRPr="008640F7">
        <w:rPr>
          <w:rFonts w:ascii="Arial" w:hAnsi="Arial" w:cs="Arial"/>
          <w:color w:val="000000" w:themeColor="text1"/>
        </w:rPr>
        <w:t xml:space="preserve"> v časti Dokumenty. Verejný obstarávateľ o uverejnení odpovede informuje všetkých </w:t>
      </w:r>
      <w:r w:rsidR="000058B5" w:rsidRPr="008640F7">
        <w:rPr>
          <w:rFonts w:ascii="Arial" w:hAnsi="Arial" w:cs="Arial"/>
          <w:color w:val="000000" w:themeColor="text1"/>
        </w:rPr>
        <w:t>zaradených</w:t>
      </w:r>
      <w:r w:rsidRPr="008640F7">
        <w:rPr>
          <w:rFonts w:ascii="Arial" w:hAnsi="Arial" w:cs="Arial"/>
          <w:color w:val="000000" w:themeColor="text1"/>
        </w:rPr>
        <w:t xml:space="preserve"> záujemcov</w:t>
      </w:r>
      <w:bookmarkStart w:id="33" w:name="_Ref100565172"/>
      <w:r w:rsidR="004E0BAF" w:rsidRPr="008640F7">
        <w:rPr>
          <w:rFonts w:ascii="Arial" w:hAnsi="Arial" w:cs="Arial"/>
          <w:color w:val="000000" w:themeColor="text1"/>
        </w:rPr>
        <w:t xml:space="preserve"> </w:t>
      </w:r>
      <w:r w:rsidR="0083114E" w:rsidRPr="008640F7">
        <w:rPr>
          <w:rFonts w:ascii="Arial" w:hAnsi="Arial" w:cs="Arial"/>
          <w:color w:val="000000" w:themeColor="text1"/>
        </w:rPr>
        <w:t xml:space="preserve">najneskôr šesť dní pred uplynutím lehoty na predkladanie </w:t>
      </w:r>
      <w:r w:rsidR="000058B5" w:rsidRPr="008640F7">
        <w:rPr>
          <w:rFonts w:ascii="Arial" w:hAnsi="Arial" w:cs="Arial"/>
          <w:color w:val="000000" w:themeColor="text1"/>
        </w:rPr>
        <w:t>ponúk</w:t>
      </w:r>
      <w:r w:rsidR="0083114E" w:rsidRPr="008640F7">
        <w:rPr>
          <w:rFonts w:ascii="Arial" w:hAnsi="Arial" w:cs="Arial"/>
          <w:color w:val="000000" w:themeColor="text1"/>
        </w:rPr>
        <w:t xml:space="preserve"> </w:t>
      </w:r>
      <w:r w:rsidR="00A93C89">
        <w:rPr>
          <w:rFonts w:ascii="Arial" w:hAnsi="Arial" w:cs="Arial"/>
          <w:color w:val="000000" w:themeColor="text1"/>
        </w:rPr>
        <w:br/>
      </w:r>
      <w:r w:rsidR="0083114E" w:rsidRPr="008640F7">
        <w:rPr>
          <w:rFonts w:ascii="Arial" w:hAnsi="Arial" w:cs="Arial"/>
          <w:color w:val="000000" w:themeColor="text1"/>
        </w:rPr>
        <w:t xml:space="preserve">za predpokladu, že </w:t>
      </w:r>
      <w:r w:rsidR="008F5CEE" w:rsidRPr="008640F7">
        <w:rPr>
          <w:rFonts w:ascii="Arial" w:hAnsi="Arial" w:cs="Arial"/>
          <w:color w:val="000000" w:themeColor="text1"/>
        </w:rPr>
        <w:t xml:space="preserve">sa </w:t>
      </w:r>
      <w:r w:rsidR="0083114E" w:rsidRPr="008640F7">
        <w:rPr>
          <w:rFonts w:ascii="Arial" w:hAnsi="Arial" w:cs="Arial"/>
          <w:color w:val="000000" w:themeColor="text1"/>
        </w:rPr>
        <w:t>o vysvetlenie požiada dostatočne vopred.</w:t>
      </w:r>
      <w:bookmarkEnd w:id="33"/>
      <w:r w:rsidR="0083114E" w:rsidRPr="008640F7">
        <w:rPr>
          <w:rFonts w:ascii="Arial" w:hAnsi="Arial" w:cs="Arial"/>
          <w:color w:val="000000" w:themeColor="text1"/>
        </w:rPr>
        <w:t xml:space="preserve">  </w:t>
      </w:r>
    </w:p>
    <w:p w14:paraId="6855F25D" w14:textId="4CC062D3" w:rsidR="00C66E1C" w:rsidRPr="008640F7" w:rsidRDefault="0083114E" w:rsidP="00C66E1C">
      <w:pPr>
        <w:pStyle w:val="Zkladntext"/>
        <w:numPr>
          <w:ilvl w:val="1"/>
          <w:numId w:val="22"/>
        </w:numPr>
        <w:autoSpaceDE w:val="0"/>
        <w:autoSpaceDN w:val="0"/>
        <w:ind w:left="0" w:right="0" w:hanging="567"/>
        <w:rPr>
          <w:rFonts w:ascii="Arial" w:hAnsi="Arial" w:cs="Arial"/>
          <w:color w:val="000000" w:themeColor="text1"/>
        </w:rPr>
      </w:pPr>
      <w:r w:rsidRPr="008640F7">
        <w:rPr>
          <w:rFonts w:ascii="Arial" w:hAnsi="Arial" w:cs="Arial"/>
          <w:color w:val="000000" w:themeColor="text1"/>
        </w:rPr>
        <w:t xml:space="preserve">Ak je to nevyhnutné, verejný obstarávateľ môže v lehote na predkladanie </w:t>
      </w:r>
      <w:r w:rsidR="000058B5" w:rsidRPr="008640F7">
        <w:rPr>
          <w:rFonts w:ascii="Arial" w:hAnsi="Arial" w:cs="Arial"/>
          <w:color w:val="000000" w:themeColor="text1"/>
        </w:rPr>
        <w:t xml:space="preserve">ponúk </w:t>
      </w:r>
      <w:r w:rsidRPr="008640F7">
        <w:rPr>
          <w:rFonts w:ascii="Arial" w:hAnsi="Arial" w:cs="Arial"/>
          <w:color w:val="000000" w:themeColor="text1"/>
        </w:rPr>
        <w:t>doplniť informácie uvedené v</w:t>
      </w:r>
      <w:r w:rsidR="004046E8" w:rsidRPr="008640F7">
        <w:rPr>
          <w:rFonts w:ascii="Arial" w:hAnsi="Arial" w:cs="Arial"/>
          <w:color w:val="000000" w:themeColor="text1"/>
        </w:rPr>
        <w:t xml:space="preserve"> </w:t>
      </w:r>
      <w:r w:rsidRPr="008640F7">
        <w:rPr>
          <w:rFonts w:ascii="Arial" w:hAnsi="Arial" w:cs="Arial"/>
          <w:color w:val="000000" w:themeColor="text1"/>
        </w:rPr>
        <w:t xml:space="preserve">súťažných podkladoch </w:t>
      </w:r>
      <w:r w:rsidR="002D7D9B" w:rsidRPr="008640F7">
        <w:rPr>
          <w:rFonts w:ascii="Arial" w:hAnsi="Arial" w:cs="Arial"/>
          <w:color w:val="000000" w:themeColor="text1"/>
        </w:rPr>
        <w:t xml:space="preserve">alebo v inej sprievodnej dokumentácii </w:t>
      </w:r>
      <w:r w:rsidRPr="008640F7">
        <w:rPr>
          <w:rFonts w:ascii="Arial" w:hAnsi="Arial" w:cs="Arial"/>
          <w:color w:val="000000" w:themeColor="text1"/>
        </w:rPr>
        <w:t xml:space="preserve">o čom </w:t>
      </w:r>
      <w:r w:rsidR="00F26616" w:rsidRPr="008640F7">
        <w:rPr>
          <w:rFonts w:ascii="Arial" w:hAnsi="Arial" w:cs="Arial"/>
          <w:color w:val="000000" w:themeColor="text1"/>
        </w:rPr>
        <w:t xml:space="preserve">informuje všetkých </w:t>
      </w:r>
      <w:r w:rsidR="004046E8" w:rsidRPr="008640F7">
        <w:rPr>
          <w:rFonts w:ascii="Arial" w:hAnsi="Arial" w:cs="Arial"/>
          <w:color w:val="000000" w:themeColor="text1"/>
        </w:rPr>
        <w:t>zaradených</w:t>
      </w:r>
      <w:r w:rsidR="00F26616" w:rsidRPr="008640F7">
        <w:rPr>
          <w:rFonts w:ascii="Arial" w:hAnsi="Arial" w:cs="Arial"/>
          <w:color w:val="000000" w:themeColor="text1"/>
        </w:rPr>
        <w:t xml:space="preserve"> záujemcov</w:t>
      </w:r>
      <w:r w:rsidR="00F55946" w:rsidRPr="008640F7">
        <w:rPr>
          <w:rFonts w:ascii="Arial" w:hAnsi="Arial" w:cs="Arial"/>
          <w:color w:val="000000" w:themeColor="text1"/>
        </w:rPr>
        <w:t xml:space="preserve"> a ich znenie zverejní prostredníctvom systému Josephine na adrese: </w:t>
      </w:r>
      <w:hyperlink r:id="rId15" w:history="1">
        <w:r w:rsidR="008640F7" w:rsidRPr="008640F7">
          <w:rPr>
            <w:rStyle w:val="Hypertextovprepojenie"/>
            <w:rFonts w:ascii="Arial" w:hAnsi="Arial" w:cs="Arial"/>
            <w:color w:val="auto"/>
          </w:rPr>
          <w:t>https://josephine.proebiz.com/sk/tender/42106/summary</w:t>
        </w:r>
      </w:hyperlink>
    </w:p>
    <w:p w14:paraId="7932AADC" w14:textId="4FE4106B" w:rsidR="008F388B" w:rsidRPr="008D59B0" w:rsidRDefault="008F388B" w:rsidP="008F388B">
      <w:pPr>
        <w:pStyle w:val="Nadpis1"/>
        <w:numPr>
          <w:ilvl w:val="0"/>
          <w:numId w:val="1"/>
        </w:numPr>
        <w:spacing w:after="160"/>
        <w:ind w:left="0" w:hanging="567"/>
        <w:jc w:val="both"/>
        <w:rPr>
          <w:rFonts w:ascii="ABC Camera Plain Medium" w:hAnsi="ABC Camera Plain Medium"/>
          <w:color w:val="754BFF"/>
          <w:sz w:val="32"/>
        </w:rPr>
      </w:pPr>
      <w:bookmarkStart w:id="34" w:name="_Ref126156592"/>
      <w:bookmarkStart w:id="35" w:name="_Toc136511007"/>
      <w:r w:rsidRPr="008D59B0">
        <w:rPr>
          <w:rFonts w:ascii="ABC Camera Plain Medium" w:hAnsi="ABC Camera Plain Medium"/>
          <w:color w:val="754BFF"/>
          <w:sz w:val="32"/>
        </w:rPr>
        <w:t>Pred</w:t>
      </w:r>
      <w:bookmarkEnd w:id="34"/>
      <w:r w:rsidR="00B92C81" w:rsidRPr="008D59B0">
        <w:rPr>
          <w:rFonts w:ascii="ABC Camera Plain Medium" w:hAnsi="ABC Camera Plain Medium"/>
          <w:color w:val="754BFF"/>
          <w:sz w:val="32"/>
        </w:rPr>
        <w:t>loženie ponuky</w:t>
      </w:r>
      <w:bookmarkEnd w:id="35"/>
    </w:p>
    <w:p w14:paraId="2FB09ABD" w14:textId="3221E897" w:rsidR="00810F75" w:rsidRPr="00722DD4" w:rsidRDefault="00AC6DD7" w:rsidP="007E5EC4">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Ponuku môžu predkladať len záujemcovia zaradení do predmetného DNS.</w:t>
      </w:r>
      <w:r w:rsidR="00EA465D" w:rsidRPr="00722DD4">
        <w:rPr>
          <w:rFonts w:ascii="Arial" w:hAnsi="Arial" w:cs="Arial"/>
          <w:color w:val="000000" w:themeColor="text1"/>
        </w:rPr>
        <w:t xml:space="preserve"> Zaradený záujemca môže v rámci konkrétnej Výzvy predložiť iba jednu ponuku.</w:t>
      </w:r>
      <w:r w:rsidR="00F408E6" w:rsidRPr="00722DD4">
        <w:rPr>
          <w:rFonts w:ascii="Arial" w:hAnsi="Arial" w:cs="Arial"/>
          <w:color w:val="000000" w:themeColor="text1"/>
        </w:rPr>
        <w:t xml:space="preserve"> </w:t>
      </w:r>
    </w:p>
    <w:p w14:paraId="36F55982" w14:textId="5A5C51D9" w:rsidR="004F4360" w:rsidRPr="00722DD4" w:rsidRDefault="00B072BD" w:rsidP="0035078B">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 xml:space="preserve">Zaradený záujemca predkladá ponuku </w:t>
      </w:r>
      <w:r w:rsidR="00AC223B" w:rsidRPr="00722DD4">
        <w:rPr>
          <w:rFonts w:ascii="Arial" w:hAnsi="Arial" w:cs="Arial"/>
          <w:color w:val="000000" w:themeColor="text1"/>
        </w:rPr>
        <w:t xml:space="preserve">výlučne v </w:t>
      </w:r>
      <w:r w:rsidRPr="00722DD4">
        <w:rPr>
          <w:rFonts w:ascii="Arial" w:hAnsi="Arial" w:cs="Arial"/>
          <w:color w:val="000000" w:themeColor="text1"/>
        </w:rPr>
        <w:t>elektronickej podobe</w:t>
      </w:r>
      <w:r w:rsidR="00C0417C" w:rsidRPr="00722DD4">
        <w:rPr>
          <w:rFonts w:ascii="Arial" w:hAnsi="Arial" w:cs="Arial"/>
          <w:color w:val="000000" w:themeColor="text1"/>
        </w:rPr>
        <w:t>,</w:t>
      </w:r>
      <w:r w:rsidRPr="00722DD4">
        <w:rPr>
          <w:rFonts w:ascii="Arial" w:hAnsi="Arial" w:cs="Arial"/>
          <w:color w:val="000000" w:themeColor="text1"/>
        </w:rPr>
        <w:t xml:space="preserve"> </w:t>
      </w:r>
      <w:r w:rsidR="000F2182" w:rsidRPr="00722DD4">
        <w:rPr>
          <w:rFonts w:ascii="Arial" w:hAnsi="Arial" w:cs="Arial"/>
          <w:color w:val="000000" w:themeColor="text1"/>
        </w:rPr>
        <w:t>a</w:t>
      </w:r>
      <w:r w:rsidR="00C0417C" w:rsidRPr="00722DD4">
        <w:rPr>
          <w:rFonts w:ascii="Arial" w:hAnsi="Arial" w:cs="Arial"/>
          <w:color w:val="000000" w:themeColor="text1"/>
        </w:rPr>
        <w:t xml:space="preserve"> to</w:t>
      </w:r>
      <w:r w:rsidR="000F2182" w:rsidRPr="00722DD4">
        <w:rPr>
          <w:rFonts w:ascii="Arial" w:hAnsi="Arial" w:cs="Arial"/>
          <w:color w:val="000000" w:themeColor="text1"/>
        </w:rPr>
        <w:t xml:space="preserve"> </w:t>
      </w:r>
      <w:r w:rsidRPr="00722DD4">
        <w:rPr>
          <w:rFonts w:ascii="Arial" w:hAnsi="Arial" w:cs="Arial"/>
          <w:color w:val="000000" w:themeColor="text1"/>
        </w:rPr>
        <w:t xml:space="preserve">v lehote na predkladanie ponúk podľa </w:t>
      </w:r>
      <w:r w:rsidR="00443A8F" w:rsidRPr="00722DD4">
        <w:rPr>
          <w:rFonts w:ascii="Arial" w:hAnsi="Arial" w:cs="Arial"/>
          <w:color w:val="000000" w:themeColor="text1"/>
        </w:rPr>
        <w:t xml:space="preserve">bodu </w:t>
      </w:r>
      <w:r w:rsidR="00443A8F" w:rsidRPr="00722DD4">
        <w:rPr>
          <w:rFonts w:ascii="Arial" w:hAnsi="Arial" w:cs="Arial"/>
          <w:color w:val="000000" w:themeColor="text1"/>
        </w:rPr>
        <w:fldChar w:fldCharType="begin"/>
      </w:r>
      <w:r w:rsidR="00443A8F" w:rsidRPr="00722DD4">
        <w:rPr>
          <w:rFonts w:ascii="Arial" w:hAnsi="Arial" w:cs="Arial"/>
          <w:color w:val="000000" w:themeColor="text1"/>
        </w:rPr>
        <w:instrText xml:space="preserve"> REF _Ref126222830 \r \h </w:instrText>
      </w:r>
      <w:r w:rsidR="00722DD4" w:rsidRPr="00722DD4">
        <w:rPr>
          <w:rFonts w:ascii="Arial" w:hAnsi="Arial" w:cs="Arial"/>
          <w:color w:val="000000" w:themeColor="text1"/>
        </w:rPr>
        <w:instrText xml:space="preserve"> \* MERGEFORMAT </w:instrText>
      </w:r>
      <w:r w:rsidR="00443A8F" w:rsidRPr="00722DD4">
        <w:rPr>
          <w:rFonts w:ascii="Arial" w:hAnsi="Arial" w:cs="Arial"/>
          <w:color w:val="000000" w:themeColor="text1"/>
        </w:rPr>
      </w:r>
      <w:r w:rsidR="00443A8F" w:rsidRPr="00722DD4">
        <w:rPr>
          <w:rFonts w:ascii="Arial" w:hAnsi="Arial" w:cs="Arial"/>
          <w:color w:val="000000" w:themeColor="text1"/>
        </w:rPr>
        <w:fldChar w:fldCharType="separate"/>
      </w:r>
      <w:r w:rsidR="00443A8F" w:rsidRPr="00722DD4">
        <w:rPr>
          <w:rFonts w:ascii="Arial" w:hAnsi="Arial" w:cs="Arial"/>
          <w:color w:val="000000" w:themeColor="text1"/>
        </w:rPr>
        <w:t>5.1</w:t>
      </w:r>
      <w:r w:rsidR="00443A8F" w:rsidRPr="00722DD4">
        <w:rPr>
          <w:rFonts w:ascii="Arial" w:hAnsi="Arial" w:cs="Arial"/>
          <w:color w:val="000000" w:themeColor="text1"/>
        </w:rPr>
        <w:fldChar w:fldCharType="end"/>
      </w:r>
      <w:r w:rsidR="00443A8F" w:rsidRPr="00722DD4">
        <w:rPr>
          <w:rFonts w:ascii="Arial" w:hAnsi="Arial" w:cs="Arial"/>
          <w:color w:val="000000" w:themeColor="text1"/>
        </w:rPr>
        <w:t xml:space="preserve"> </w:t>
      </w:r>
      <w:r w:rsidRPr="00722DD4">
        <w:rPr>
          <w:rFonts w:ascii="Arial" w:hAnsi="Arial" w:cs="Arial"/>
          <w:color w:val="000000" w:themeColor="text1"/>
        </w:rPr>
        <w:t>týchto súťažných podklado</w:t>
      </w:r>
      <w:r w:rsidR="00443A8F" w:rsidRPr="00722DD4">
        <w:rPr>
          <w:rFonts w:ascii="Arial" w:hAnsi="Arial" w:cs="Arial"/>
          <w:color w:val="000000" w:themeColor="text1"/>
        </w:rPr>
        <w:t>v</w:t>
      </w:r>
      <w:r w:rsidRPr="00722DD4">
        <w:rPr>
          <w:rFonts w:ascii="Arial" w:hAnsi="Arial" w:cs="Arial"/>
          <w:color w:val="000000" w:themeColor="text1"/>
        </w:rPr>
        <w:t xml:space="preserve">. Elektronická ponuka sa </w:t>
      </w:r>
      <w:r w:rsidR="00F173AF" w:rsidRPr="00722DD4">
        <w:rPr>
          <w:rFonts w:ascii="Arial" w:hAnsi="Arial" w:cs="Arial"/>
          <w:color w:val="000000" w:themeColor="text1"/>
        </w:rPr>
        <w:t>predloží</w:t>
      </w:r>
      <w:r w:rsidRPr="00722DD4">
        <w:rPr>
          <w:rFonts w:ascii="Arial" w:hAnsi="Arial" w:cs="Arial"/>
          <w:color w:val="000000" w:themeColor="text1"/>
        </w:rPr>
        <w:t xml:space="preserve"> vyplnením ponukového formulára a vložením dokladov a dokumentov </w:t>
      </w:r>
      <w:r w:rsidR="00256993" w:rsidRPr="00722DD4">
        <w:rPr>
          <w:rFonts w:ascii="Arial" w:hAnsi="Arial" w:cs="Arial"/>
          <w:color w:val="000000" w:themeColor="text1"/>
        </w:rPr>
        <w:t xml:space="preserve">tvoriacich obsah ponuky, požadované </w:t>
      </w:r>
      <w:r w:rsidR="0078639C">
        <w:rPr>
          <w:rFonts w:ascii="Arial" w:hAnsi="Arial" w:cs="Arial"/>
          <w:color w:val="000000" w:themeColor="text1"/>
        </w:rPr>
        <w:br/>
      </w:r>
      <w:r w:rsidR="00256993" w:rsidRPr="00722DD4">
        <w:rPr>
          <w:rFonts w:ascii="Arial" w:hAnsi="Arial" w:cs="Arial"/>
          <w:color w:val="000000" w:themeColor="text1"/>
        </w:rPr>
        <w:t>v týchto súťažných podkladoch, ktoré musia byť k termínu predloženia ponuky platné a aktuálne.</w:t>
      </w:r>
      <w:r w:rsidR="00AB0A91" w:rsidRPr="00722DD4">
        <w:rPr>
          <w:rFonts w:ascii="Arial" w:hAnsi="Arial" w:cs="Arial"/>
          <w:color w:val="000000" w:themeColor="text1"/>
        </w:rPr>
        <w:t xml:space="preserve"> </w:t>
      </w:r>
      <w:r w:rsidR="0078639C">
        <w:rPr>
          <w:rFonts w:ascii="Arial" w:hAnsi="Arial" w:cs="Arial"/>
          <w:color w:val="000000" w:themeColor="text1"/>
        </w:rPr>
        <w:t>P</w:t>
      </w:r>
      <w:r w:rsidR="00AB0A91" w:rsidRPr="00722DD4">
        <w:rPr>
          <w:rFonts w:ascii="Arial" w:hAnsi="Arial" w:cs="Arial"/>
          <w:color w:val="000000" w:themeColor="text1"/>
        </w:rPr>
        <w:t>onuk</w:t>
      </w:r>
      <w:r w:rsidR="000C752F" w:rsidRPr="00722DD4">
        <w:rPr>
          <w:rFonts w:ascii="Arial" w:hAnsi="Arial" w:cs="Arial"/>
          <w:color w:val="000000" w:themeColor="text1"/>
        </w:rPr>
        <w:t>u uchádzač</w:t>
      </w:r>
      <w:r w:rsidR="00AB0A91" w:rsidRPr="00722DD4">
        <w:rPr>
          <w:rFonts w:ascii="Arial" w:hAnsi="Arial" w:cs="Arial"/>
          <w:color w:val="000000" w:themeColor="text1"/>
        </w:rPr>
        <w:t xml:space="preserve"> predloží</w:t>
      </w:r>
      <w:r w:rsidR="00111191" w:rsidRPr="00722DD4">
        <w:rPr>
          <w:rFonts w:ascii="Arial" w:hAnsi="Arial" w:cs="Arial"/>
          <w:color w:val="000000" w:themeColor="text1"/>
        </w:rPr>
        <w:t xml:space="preserve"> </w:t>
      </w:r>
      <w:r w:rsidRPr="00722DD4">
        <w:rPr>
          <w:rFonts w:ascii="Arial" w:hAnsi="Arial" w:cs="Arial"/>
          <w:color w:val="000000" w:themeColor="text1"/>
        </w:rPr>
        <w:t>na adrese:</w:t>
      </w:r>
      <w:r w:rsidR="0078639C">
        <w:rPr>
          <w:rFonts w:ascii="Arial" w:hAnsi="Arial" w:cs="Arial"/>
          <w:color w:val="000000" w:themeColor="text1"/>
        </w:rPr>
        <w:t xml:space="preserve"> </w:t>
      </w:r>
      <w:hyperlink r:id="rId16" w:history="1">
        <w:r w:rsidR="0078639C" w:rsidRPr="00A93C89">
          <w:rPr>
            <w:rStyle w:val="Hypertextovprepojenie"/>
            <w:rFonts w:ascii="Arial" w:hAnsi="Arial" w:cs="Arial"/>
            <w:color w:val="auto"/>
          </w:rPr>
          <w:t>https://josephine.proebiz.com/sk/tender/42106/summary</w:t>
        </w:r>
      </w:hyperlink>
      <w:r w:rsidR="0078639C" w:rsidRPr="00A93C89">
        <w:rPr>
          <w:rFonts w:ascii="Arial" w:hAnsi="Arial" w:cs="Arial"/>
        </w:rPr>
        <w:t>.</w:t>
      </w:r>
    </w:p>
    <w:p w14:paraId="7B0E0718" w14:textId="4CBB9353" w:rsidR="00A37C3C" w:rsidRPr="00722DD4" w:rsidRDefault="00A37C3C" w:rsidP="004D5AA3">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 xml:space="preserve">Zaradený záujemca sa prihlasuje do systému Josephine pomocou </w:t>
      </w:r>
      <w:proofErr w:type="spellStart"/>
      <w:r w:rsidRPr="00722DD4">
        <w:rPr>
          <w:rFonts w:ascii="Arial" w:hAnsi="Arial" w:cs="Arial"/>
          <w:color w:val="000000" w:themeColor="text1"/>
        </w:rPr>
        <w:t>eID</w:t>
      </w:r>
      <w:proofErr w:type="spellEnd"/>
      <w:r w:rsidRPr="00722DD4">
        <w:rPr>
          <w:rFonts w:ascii="Arial" w:hAnsi="Arial" w:cs="Arial"/>
          <w:color w:val="000000" w:themeColor="text1"/>
        </w:rPr>
        <w:t xml:space="preserve"> alebo svojich hesiel, ktoré nadobudol v rámci autentifikačného procesu.</w:t>
      </w:r>
      <w:r w:rsidR="004D5AA3" w:rsidRPr="00722DD4">
        <w:rPr>
          <w:rFonts w:ascii="Arial" w:hAnsi="Arial" w:cs="Arial"/>
          <w:color w:val="000000" w:themeColor="text1"/>
        </w:rPr>
        <w:t xml:space="preserve"> </w:t>
      </w:r>
      <w:r w:rsidRPr="00722DD4">
        <w:rPr>
          <w:rFonts w:ascii="Arial" w:hAnsi="Arial" w:cs="Arial"/>
          <w:color w:val="000000" w:themeColor="text1"/>
        </w:rPr>
        <w:t xml:space="preserve">Autentifikovaný zaradený záujemca si po prihlásení </w:t>
      </w:r>
      <w:r w:rsidR="00580426">
        <w:rPr>
          <w:rFonts w:ascii="Arial" w:hAnsi="Arial" w:cs="Arial"/>
          <w:color w:val="000000" w:themeColor="text1"/>
        </w:rPr>
        <w:br/>
      </w:r>
      <w:r w:rsidRPr="00722DD4">
        <w:rPr>
          <w:rFonts w:ascii="Arial" w:hAnsi="Arial" w:cs="Arial"/>
          <w:color w:val="000000" w:themeColor="text1"/>
        </w:rPr>
        <w:t xml:space="preserve">do systému Josephine v záložke „Moje obstarávania“ vyberie predmetnú zákazku a vloží svoju ponuku do určeného formulára na príjem ponúk, ktorý nájde v záložke „Ponuky“. </w:t>
      </w:r>
    </w:p>
    <w:p w14:paraId="5020FFD0" w14:textId="530FB09E" w:rsidR="00CF3A3B" w:rsidRPr="00722DD4" w:rsidRDefault="00B072BD" w:rsidP="007E5EC4">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 xml:space="preserve">Zaradený záujemca predkladá ponuku v slovenskom alebo českom jazyku. Ak je jej súčasťou doklad alebo dokument vyhotovený v cudzom jazyku, predkladá sa spolu s jeho úradným prekladom </w:t>
      </w:r>
      <w:r w:rsidR="00580426">
        <w:rPr>
          <w:rFonts w:ascii="Arial" w:hAnsi="Arial" w:cs="Arial"/>
          <w:color w:val="000000" w:themeColor="text1"/>
        </w:rPr>
        <w:br/>
      </w:r>
      <w:r w:rsidRPr="00722DD4">
        <w:rPr>
          <w:rFonts w:ascii="Arial" w:hAnsi="Arial" w:cs="Arial"/>
          <w:color w:val="000000" w:themeColor="text1"/>
        </w:rPr>
        <w:t>do slovenčiny; to neplatí pre doklady a dokumenty vyhotovené v českom jazyku.</w:t>
      </w:r>
    </w:p>
    <w:p w14:paraId="0C78CCC5" w14:textId="7EF3F8D9" w:rsidR="00CF3A3B" w:rsidRPr="00722DD4" w:rsidRDefault="00C24429" w:rsidP="007E5EC4">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 xml:space="preserve">Zaradený záujemca </w:t>
      </w:r>
      <w:r w:rsidR="00B072BD" w:rsidRPr="00722DD4">
        <w:rPr>
          <w:rFonts w:ascii="Arial" w:hAnsi="Arial" w:cs="Arial"/>
          <w:color w:val="000000" w:themeColor="text1"/>
        </w:rPr>
        <w:t xml:space="preserve">môže predložiť aj doklad alebo dokument vyhotovený v anglickom jazyku, a to za predpokladu, že overenie informácií uvedených v predloženom doklade/dokumente je pre verejného obstarávateľa objektívne jednoduché a nevyžaduje si úradný preklad do slovenského jazyka. </w:t>
      </w:r>
    </w:p>
    <w:p w14:paraId="0FB8C538" w14:textId="2984E991" w:rsidR="00B072BD" w:rsidRPr="00722DD4" w:rsidRDefault="00B072BD" w:rsidP="004D5AA3">
      <w:pPr>
        <w:pStyle w:val="Zkladntext"/>
        <w:numPr>
          <w:ilvl w:val="1"/>
          <w:numId w:val="13"/>
        </w:numPr>
        <w:autoSpaceDE w:val="0"/>
        <w:autoSpaceDN w:val="0"/>
        <w:ind w:left="0" w:right="0" w:hanging="567"/>
        <w:rPr>
          <w:rFonts w:ascii="Arial" w:hAnsi="Arial" w:cs="Arial"/>
          <w:color w:val="000000" w:themeColor="text1"/>
        </w:rPr>
      </w:pPr>
      <w:r w:rsidRPr="00722DD4">
        <w:rPr>
          <w:rFonts w:ascii="Arial" w:hAnsi="Arial" w:cs="Arial"/>
          <w:color w:val="000000" w:themeColor="text1"/>
        </w:rPr>
        <w:t xml:space="preserve">V prípade, ak verejný obstarávateľ nebude vedieť z dokladu/dokumentu predloženého v anglickom jazyku overiť informácie uvedené v takomto dokumente, požiada uchádzača o predloženie úradného prekladu dokladu/dokumentu vyhotoveného v anglickom jazyku do slovenského jazyka. V takom prípade je uchádzač povinný doručiť dokumenty úradne preložené do slovenčiny. </w:t>
      </w:r>
    </w:p>
    <w:p w14:paraId="67A1E70D" w14:textId="7EB020BE" w:rsidR="001060EE" w:rsidRPr="00722DD4" w:rsidRDefault="001060EE" w:rsidP="007E5EC4">
      <w:pPr>
        <w:pStyle w:val="Zkladntext"/>
        <w:numPr>
          <w:ilvl w:val="1"/>
          <w:numId w:val="13"/>
        </w:numPr>
        <w:autoSpaceDE w:val="0"/>
        <w:autoSpaceDN w:val="0"/>
        <w:ind w:left="0" w:right="0" w:hanging="567"/>
        <w:rPr>
          <w:rFonts w:ascii="Arial" w:hAnsi="Arial" w:cs="Arial"/>
        </w:rPr>
      </w:pPr>
      <w:r w:rsidRPr="00722DD4">
        <w:rPr>
          <w:rFonts w:ascii="Arial" w:hAnsi="Arial" w:cs="Arial"/>
        </w:rPr>
        <w:t xml:space="preserve">Doklady predložené </w:t>
      </w:r>
      <w:r w:rsidR="00E14AEF" w:rsidRPr="00722DD4">
        <w:rPr>
          <w:rFonts w:ascii="Arial" w:hAnsi="Arial" w:cs="Arial"/>
        </w:rPr>
        <w:t>záujemcom</w:t>
      </w:r>
      <w:r w:rsidRPr="00722DD4">
        <w:rPr>
          <w:rFonts w:ascii="Arial" w:hAnsi="Arial" w:cs="Arial"/>
        </w:rPr>
        <w:t xml:space="preserve"> môžu byť v súlade s § 49 ods. 7 ZVO kópie dokladov v elektronickej podobe (odporúčaný formát </w:t>
      </w:r>
      <w:proofErr w:type="spellStart"/>
      <w:r w:rsidR="006F5573" w:rsidRPr="00722DD4">
        <w:rPr>
          <w:rFonts w:ascii="Arial" w:hAnsi="Arial" w:cs="Arial"/>
        </w:rPr>
        <w:t>pdf</w:t>
      </w:r>
      <w:proofErr w:type="spellEnd"/>
      <w:r w:rsidRPr="00722DD4">
        <w:rPr>
          <w:rFonts w:ascii="Arial" w:hAnsi="Arial" w:cs="Arial"/>
        </w:rPr>
        <w:t xml:space="preserve">). </w:t>
      </w:r>
    </w:p>
    <w:p w14:paraId="27763191" w14:textId="26A1421D" w:rsidR="007E5EC4" w:rsidRPr="00722DD4" w:rsidRDefault="00C857A4" w:rsidP="007E5EC4">
      <w:pPr>
        <w:pStyle w:val="Zkladntext"/>
        <w:numPr>
          <w:ilvl w:val="1"/>
          <w:numId w:val="13"/>
        </w:numPr>
        <w:autoSpaceDE w:val="0"/>
        <w:autoSpaceDN w:val="0"/>
        <w:ind w:left="0" w:right="0" w:hanging="567"/>
        <w:rPr>
          <w:rFonts w:ascii="Arial" w:hAnsi="Arial" w:cs="Arial"/>
        </w:rPr>
      </w:pPr>
      <w:r w:rsidRPr="00722DD4">
        <w:rPr>
          <w:rFonts w:ascii="Arial" w:hAnsi="Arial" w:cs="Arial"/>
        </w:rPr>
        <w:t xml:space="preserve">V prípade, že sú doklady, ktoré tvoria </w:t>
      </w:r>
      <w:r w:rsidR="004D5AA3" w:rsidRPr="00722DD4">
        <w:rPr>
          <w:rFonts w:ascii="Arial" w:hAnsi="Arial" w:cs="Arial"/>
        </w:rPr>
        <w:t>ponuku</w:t>
      </w:r>
      <w:r w:rsidRPr="00722DD4">
        <w:rPr>
          <w:rFonts w:ascii="Arial" w:hAnsi="Arial" w:cs="Arial"/>
        </w:rPr>
        <w:t xml:space="preserve">, vydávané orgánom verejnej správy (alebo inou povinnou inštitúciou) priamo v digitálnej podobe, môže </w:t>
      </w:r>
      <w:r w:rsidR="00140689" w:rsidRPr="00722DD4">
        <w:rPr>
          <w:rFonts w:ascii="Arial" w:hAnsi="Arial" w:cs="Arial"/>
        </w:rPr>
        <w:t>záujemca</w:t>
      </w:r>
      <w:r w:rsidRPr="00722DD4">
        <w:rPr>
          <w:rFonts w:ascii="Arial" w:hAnsi="Arial" w:cs="Arial"/>
        </w:rPr>
        <w:t xml:space="preserve"> vložiť do systému tento digitálny doklad (vrátane jeho úradného prekladu). </w:t>
      </w:r>
      <w:r w:rsidR="00140689" w:rsidRPr="00722DD4">
        <w:rPr>
          <w:rFonts w:ascii="Arial" w:hAnsi="Arial" w:cs="Arial"/>
        </w:rPr>
        <w:t>Záujemca</w:t>
      </w:r>
      <w:r w:rsidRPr="00722DD4">
        <w:rPr>
          <w:rFonts w:ascii="Arial" w:hAnsi="Arial" w:cs="Arial"/>
        </w:rPr>
        <w:t xml:space="preserve"> je oprávnený použiť aj doklady transformované zaručenou konverziou podľa zákona č. 305/2013 Z. z. o elektronickej podobe výkonu pôsobnosti orgánov verejnej moci a o zmene a doplnení niektorých zákonov (zákon o e-</w:t>
      </w:r>
      <w:proofErr w:type="spellStart"/>
      <w:r w:rsidRPr="00722DD4">
        <w:rPr>
          <w:rFonts w:ascii="Arial" w:hAnsi="Arial" w:cs="Arial"/>
        </w:rPr>
        <w:t>Governmente</w:t>
      </w:r>
      <w:proofErr w:type="spellEnd"/>
      <w:r w:rsidRPr="00722DD4">
        <w:rPr>
          <w:rFonts w:ascii="Arial" w:hAnsi="Arial" w:cs="Arial"/>
        </w:rPr>
        <w:t xml:space="preserve">) v platnom znení. </w:t>
      </w:r>
    </w:p>
    <w:p w14:paraId="2B03F1D5" w14:textId="19A31251" w:rsidR="00177285" w:rsidRPr="008D59B0" w:rsidRDefault="00177285" w:rsidP="00177285">
      <w:pPr>
        <w:pStyle w:val="Nadpis1"/>
        <w:numPr>
          <w:ilvl w:val="0"/>
          <w:numId w:val="1"/>
        </w:numPr>
        <w:spacing w:after="160"/>
        <w:ind w:left="0" w:hanging="567"/>
        <w:jc w:val="both"/>
        <w:rPr>
          <w:rFonts w:ascii="ABC Camera Plain Medium" w:hAnsi="ABC Camera Plain Medium"/>
          <w:color w:val="754BFF"/>
          <w:sz w:val="32"/>
        </w:rPr>
      </w:pPr>
      <w:bookmarkStart w:id="36" w:name="_Ref126139644"/>
      <w:bookmarkStart w:id="37" w:name="_Toc136511008"/>
      <w:r w:rsidRPr="008D59B0">
        <w:rPr>
          <w:rFonts w:ascii="ABC Camera Plain Medium" w:hAnsi="ABC Camera Plain Medium"/>
          <w:color w:val="754BFF"/>
          <w:sz w:val="32"/>
        </w:rPr>
        <w:t xml:space="preserve">Obsah </w:t>
      </w:r>
      <w:bookmarkEnd w:id="36"/>
      <w:r w:rsidR="00563FBA" w:rsidRPr="008D59B0">
        <w:rPr>
          <w:rFonts w:ascii="ABC Camera Plain Medium" w:hAnsi="ABC Camera Plain Medium"/>
          <w:color w:val="754BFF"/>
          <w:sz w:val="32"/>
        </w:rPr>
        <w:t>ponuky</w:t>
      </w:r>
      <w:bookmarkEnd w:id="37"/>
    </w:p>
    <w:p w14:paraId="46B4A9B9" w14:textId="717D9BAA" w:rsidR="007B62A6" w:rsidRPr="00FA4B90" w:rsidRDefault="00E520C6" w:rsidP="007B62A6">
      <w:pPr>
        <w:pStyle w:val="Zkladntext"/>
        <w:numPr>
          <w:ilvl w:val="1"/>
          <w:numId w:val="14"/>
        </w:numPr>
        <w:autoSpaceDE w:val="0"/>
        <w:autoSpaceDN w:val="0"/>
        <w:ind w:left="0" w:right="0" w:hanging="567"/>
        <w:rPr>
          <w:rFonts w:ascii="Arial" w:hAnsi="Arial" w:cs="Arial"/>
        </w:rPr>
      </w:pPr>
      <w:r w:rsidRPr="00FA4B90">
        <w:rPr>
          <w:rFonts w:ascii="Arial" w:hAnsi="Arial" w:cs="Arial"/>
        </w:rPr>
        <w:t>Ponuka</w:t>
      </w:r>
      <w:r w:rsidR="007B62A6" w:rsidRPr="00FA4B90">
        <w:rPr>
          <w:rFonts w:ascii="Arial" w:hAnsi="Arial" w:cs="Arial"/>
        </w:rPr>
        <w:t xml:space="preserve"> musí obsahovať nasledujúce dokumenty: </w:t>
      </w:r>
    </w:p>
    <w:p w14:paraId="67E20E21" w14:textId="2F1BDEBE" w:rsidR="00CE683E" w:rsidRPr="00FA4B90" w:rsidRDefault="006A3C96" w:rsidP="006A3C96">
      <w:pPr>
        <w:pStyle w:val="Zkladntext"/>
        <w:numPr>
          <w:ilvl w:val="1"/>
          <w:numId w:val="15"/>
        </w:numPr>
        <w:autoSpaceDE w:val="0"/>
        <w:autoSpaceDN w:val="0"/>
        <w:ind w:left="284" w:right="0" w:hanging="284"/>
        <w:rPr>
          <w:rFonts w:ascii="Arial" w:hAnsi="Arial" w:cs="Arial"/>
        </w:rPr>
      </w:pPr>
      <w:r w:rsidRPr="00FA4B90">
        <w:rPr>
          <w:rFonts w:ascii="Arial" w:hAnsi="Arial" w:cs="Arial"/>
        </w:rPr>
        <w:t xml:space="preserve">návrh </w:t>
      </w:r>
      <w:r w:rsidR="00C23EE2" w:rsidRPr="00FA4B90">
        <w:rPr>
          <w:rFonts w:ascii="Arial" w:hAnsi="Arial" w:cs="Arial"/>
        </w:rPr>
        <w:t>uchádzača</w:t>
      </w:r>
      <w:r w:rsidRPr="00FA4B90">
        <w:rPr>
          <w:rFonts w:ascii="Arial" w:hAnsi="Arial" w:cs="Arial"/>
        </w:rPr>
        <w:t xml:space="preserve"> na plnenie kritérií </w:t>
      </w:r>
      <w:r w:rsidR="00CE683E" w:rsidRPr="00FA4B90">
        <w:rPr>
          <w:rFonts w:ascii="Arial" w:hAnsi="Arial" w:cs="Arial"/>
        </w:rPr>
        <w:t>podľa prílohy č. 1 týchto súťažných podkladov</w:t>
      </w:r>
      <w:r w:rsidR="007D52BA" w:rsidRPr="00FA4B90">
        <w:rPr>
          <w:rFonts w:ascii="Arial" w:hAnsi="Arial" w:cs="Arial"/>
        </w:rPr>
        <w:t>;</w:t>
      </w:r>
    </w:p>
    <w:p w14:paraId="58AE4CFF" w14:textId="653B0502" w:rsidR="007569C2" w:rsidRPr="00E43F0A" w:rsidRDefault="006A3C96" w:rsidP="006A3C96">
      <w:pPr>
        <w:pStyle w:val="Zkladntext"/>
        <w:numPr>
          <w:ilvl w:val="1"/>
          <w:numId w:val="15"/>
        </w:numPr>
        <w:autoSpaceDE w:val="0"/>
        <w:autoSpaceDN w:val="0"/>
        <w:ind w:left="284" w:right="0" w:hanging="284"/>
        <w:rPr>
          <w:rFonts w:ascii="Arial" w:hAnsi="Arial" w:cs="Arial"/>
        </w:rPr>
      </w:pPr>
      <w:r w:rsidRPr="00E43F0A">
        <w:rPr>
          <w:rFonts w:ascii="Arial" w:hAnsi="Arial" w:cs="Arial"/>
        </w:rPr>
        <w:t xml:space="preserve">ocenený </w:t>
      </w:r>
      <w:r w:rsidR="008B000E" w:rsidRPr="00E43F0A">
        <w:rPr>
          <w:rFonts w:ascii="Arial" w:hAnsi="Arial" w:cs="Arial"/>
        </w:rPr>
        <w:t>V</w:t>
      </w:r>
      <w:r w:rsidRPr="00E43F0A">
        <w:rPr>
          <w:rFonts w:ascii="Arial" w:hAnsi="Arial" w:cs="Arial"/>
        </w:rPr>
        <w:t xml:space="preserve">ýkaz výmer </w:t>
      </w:r>
      <w:r w:rsidR="000F3E3D" w:rsidRPr="00E43F0A">
        <w:rPr>
          <w:rFonts w:ascii="Arial" w:hAnsi="Arial" w:cs="Arial"/>
        </w:rPr>
        <w:t>prílohy č. 3 týchto súťažných podkladov</w:t>
      </w:r>
      <w:r w:rsidR="007D52BA" w:rsidRPr="00E43F0A">
        <w:rPr>
          <w:rFonts w:ascii="Arial" w:hAnsi="Arial" w:cs="Arial"/>
        </w:rPr>
        <w:t>;</w:t>
      </w:r>
    </w:p>
    <w:p w14:paraId="6E585E90" w14:textId="77777777" w:rsidR="007D52BA" w:rsidRPr="00FA4B90" w:rsidRDefault="007D52BA" w:rsidP="007D52BA">
      <w:pPr>
        <w:pStyle w:val="Zkladntext"/>
        <w:numPr>
          <w:ilvl w:val="1"/>
          <w:numId w:val="15"/>
        </w:numPr>
        <w:autoSpaceDE w:val="0"/>
        <w:autoSpaceDN w:val="0"/>
        <w:ind w:left="284" w:right="0" w:hanging="284"/>
        <w:rPr>
          <w:rFonts w:ascii="Arial" w:hAnsi="Arial" w:cs="Arial"/>
        </w:rPr>
      </w:pPr>
      <w:r w:rsidRPr="00FA4B90">
        <w:rPr>
          <w:rFonts w:ascii="Arial" w:hAnsi="Arial" w:cs="Arial"/>
        </w:rPr>
        <w:t xml:space="preserve">Splnomocnenie konať za uchádzača alebo skupinu dodávateľov, ak ponuku podpisuje iná osoba ako štatutárny zástupca; </w:t>
      </w:r>
    </w:p>
    <w:p w14:paraId="590DDCD4" w14:textId="35F121F2" w:rsidR="007E70A8" w:rsidRPr="00FA4B90" w:rsidRDefault="007D52BA" w:rsidP="007D52BA">
      <w:pPr>
        <w:pStyle w:val="Zkladntext"/>
        <w:numPr>
          <w:ilvl w:val="1"/>
          <w:numId w:val="15"/>
        </w:numPr>
        <w:autoSpaceDE w:val="0"/>
        <w:autoSpaceDN w:val="0"/>
        <w:ind w:left="284" w:right="0" w:hanging="284"/>
        <w:rPr>
          <w:rFonts w:ascii="Arial" w:hAnsi="Arial" w:cs="Arial"/>
        </w:rPr>
      </w:pPr>
      <w:r w:rsidRPr="00FA4B90">
        <w:rPr>
          <w:rFonts w:ascii="Arial" w:hAnsi="Arial" w:cs="Arial"/>
        </w:rPr>
        <w:t xml:space="preserve">Vyhlásenie o participácii na vypracovaní ponuky inou osobou podľa prílohy č. </w:t>
      </w:r>
      <w:r w:rsidR="003F3F02">
        <w:rPr>
          <w:rFonts w:ascii="Arial" w:hAnsi="Arial" w:cs="Arial"/>
        </w:rPr>
        <w:t>5</w:t>
      </w:r>
      <w:r w:rsidRPr="00FA4B90">
        <w:rPr>
          <w:rFonts w:ascii="Arial" w:hAnsi="Arial" w:cs="Arial"/>
        </w:rPr>
        <w:t xml:space="preserve"> týchto súťažných podkladov (ak sa uplatňuje).</w:t>
      </w:r>
    </w:p>
    <w:p w14:paraId="364FC2E7" w14:textId="33A4C0AD" w:rsidR="00815A79" w:rsidRPr="008D59B0" w:rsidRDefault="00B26559" w:rsidP="00815A79">
      <w:pPr>
        <w:pStyle w:val="Nadpis1"/>
        <w:numPr>
          <w:ilvl w:val="0"/>
          <w:numId w:val="1"/>
        </w:numPr>
        <w:spacing w:after="160"/>
        <w:ind w:left="0" w:hanging="567"/>
        <w:jc w:val="both"/>
        <w:rPr>
          <w:rFonts w:ascii="ABC Camera Plain Medium" w:hAnsi="ABC Camera Plain Medium"/>
          <w:color w:val="754BFF"/>
          <w:sz w:val="32"/>
        </w:rPr>
      </w:pPr>
      <w:bookmarkStart w:id="38" w:name="_Toc136511009"/>
      <w:r w:rsidRPr="008D59B0">
        <w:rPr>
          <w:rFonts w:ascii="ABC Camera Plain Medium" w:hAnsi="ABC Camera Plain Medium"/>
          <w:color w:val="754BFF"/>
          <w:sz w:val="32"/>
        </w:rPr>
        <w:lastRenderedPageBreak/>
        <w:t>Doplnenie, zmena a odvolanie ponuky</w:t>
      </w:r>
      <w:bookmarkEnd w:id="38"/>
    </w:p>
    <w:p w14:paraId="6E0853E2" w14:textId="3D9D0304" w:rsidR="00701FCE" w:rsidRPr="008F7093" w:rsidRDefault="00F94417" w:rsidP="00F925B5">
      <w:pPr>
        <w:pStyle w:val="Zkladntext"/>
        <w:numPr>
          <w:ilvl w:val="1"/>
          <w:numId w:val="16"/>
        </w:numPr>
        <w:autoSpaceDE w:val="0"/>
        <w:autoSpaceDN w:val="0"/>
        <w:ind w:left="0" w:right="0" w:hanging="567"/>
        <w:rPr>
          <w:rFonts w:ascii="Arial" w:hAnsi="Arial" w:cs="Arial"/>
        </w:rPr>
      </w:pPr>
      <w:r w:rsidRPr="008F7093">
        <w:rPr>
          <w:rFonts w:ascii="Arial" w:hAnsi="Arial" w:cs="Arial"/>
        </w:rPr>
        <w:t>Uchádzač</w:t>
      </w:r>
      <w:r w:rsidR="00701FCE" w:rsidRPr="008F7093">
        <w:rPr>
          <w:rFonts w:ascii="Arial" w:hAnsi="Arial" w:cs="Arial"/>
        </w:rPr>
        <w:t xml:space="preserve"> môže predloženú ponuku doplniť, zmeniť alebo odvolať do uplynutia lehoty na predkladanie ponúk. Doplnenie alebo zmenu ponuky je možné vykonať prostredníctvom funkcionality </w:t>
      </w:r>
      <w:r w:rsidR="008F7093">
        <w:rPr>
          <w:rFonts w:ascii="Arial" w:hAnsi="Arial" w:cs="Arial"/>
        </w:rPr>
        <w:t>IS</w:t>
      </w:r>
      <w:r w:rsidR="00701FCE" w:rsidRPr="008F7093">
        <w:rPr>
          <w:rFonts w:ascii="Arial" w:hAnsi="Arial" w:cs="Arial"/>
        </w:rPr>
        <w:t xml:space="preserve"> J</w:t>
      </w:r>
      <w:r w:rsidR="00881FD7" w:rsidRPr="008F7093">
        <w:rPr>
          <w:rFonts w:ascii="Arial" w:hAnsi="Arial" w:cs="Arial"/>
        </w:rPr>
        <w:t>osephine</w:t>
      </w:r>
      <w:r w:rsidR="00701FCE" w:rsidRPr="008F7093">
        <w:rPr>
          <w:rFonts w:ascii="Arial" w:hAnsi="Arial" w:cs="Arial"/>
        </w:rPr>
        <w:t xml:space="preserve"> pred uplynutím lehoty na predkladanie ponúk. </w:t>
      </w:r>
      <w:r w:rsidR="00881FD7" w:rsidRPr="008F7093">
        <w:rPr>
          <w:rFonts w:ascii="Arial" w:hAnsi="Arial" w:cs="Arial"/>
        </w:rPr>
        <w:t>Uchádzač</w:t>
      </w:r>
      <w:r w:rsidR="00701FCE" w:rsidRPr="008F7093">
        <w:rPr>
          <w:rFonts w:ascii="Arial" w:hAnsi="Arial" w:cs="Arial"/>
        </w:rPr>
        <w:t xml:space="preserve"> pri zmene a odvolaní ponuky postupuje obdobne ako pri vložení prvotnej ponuky (kliknutím na tlačidlo Stiahnuť ponuku a predložením novej ponuky).</w:t>
      </w:r>
    </w:p>
    <w:p w14:paraId="2A5C2786" w14:textId="14BF5134" w:rsidR="001034A7" w:rsidRPr="008D59B0" w:rsidRDefault="001034A7" w:rsidP="001034A7">
      <w:pPr>
        <w:pStyle w:val="Nadpis1"/>
        <w:numPr>
          <w:ilvl w:val="0"/>
          <w:numId w:val="1"/>
        </w:numPr>
        <w:spacing w:after="160"/>
        <w:ind w:left="0" w:hanging="567"/>
        <w:jc w:val="both"/>
        <w:rPr>
          <w:rFonts w:ascii="ABC Camera Plain Medium" w:hAnsi="ABC Camera Plain Medium"/>
          <w:color w:val="754BFF"/>
          <w:sz w:val="32"/>
        </w:rPr>
      </w:pPr>
      <w:bookmarkStart w:id="39" w:name="_Toc136511010"/>
      <w:r w:rsidRPr="008D59B0">
        <w:rPr>
          <w:rFonts w:ascii="ABC Camera Plain Medium" w:hAnsi="ABC Camera Plain Medium"/>
          <w:color w:val="754BFF"/>
          <w:sz w:val="32"/>
        </w:rPr>
        <w:t>Náklady na ponuku</w:t>
      </w:r>
      <w:bookmarkEnd w:id="39"/>
    </w:p>
    <w:p w14:paraId="03929B4A" w14:textId="4755C38C" w:rsidR="001034A7" w:rsidRPr="008F7093" w:rsidRDefault="006F0AD9" w:rsidP="00D061E2">
      <w:pPr>
        <w:pStyle w:val="Zkladntext"/>
        <w:numPr>
          <w:ilvl w:val="1"/>
          <w:numId w:val="32"/>
        </w:numPr>
        <w:autoSpaceDE w:val="0"/>
        <w:autoSpaceDN w:val="0"/>
        <w:ind w:left="0" w:right="0" w:hanging="567"/>
        <w:rPr>
          <w:rFonts w:ascii="Arial" w:hAnsi="Arial" w:cs="Arial"/>
        </w:rPr>
      </w:pPr>
      <w:r w:rsidRPr="008F7093">
        <w:rPr>
          <w:rFonts w:ascii="Arial" w:hAnsi="Arial" w:cs="Arial"/>
        </w:rPr>
        <w:t>Všetky výdavky spojené s prípravou a predložením ponuky znáša uchádzač bez akéhokoľvek</w:t>
      </w:r>
      <w:r w:rsidR="00B00870">
        <w:rPr>
          <w:rFonts w:ascii="Arial" w:hAnsi="Arial" w:cs="Arial"/>
        </w:rPr>
        <w:t xml:space="preserve"> </w:t>
      </w:r>
      <w:r w:rsidRPr="008F7093">
        <w:rPr>
          <w:rFonts w:ascii="Arial" w:hAnsi="Arial" w:cs="Arial"/>
        </w:rPr>
        <w:t>finančného alebo iného nároku voči verejnému obstarávateľovi, a to aj v prípade, že verejný obstarávateľ neprijme ani jednu z predložených ponúk alebo zruší postup zadávania zákazky.</w:t>
      </w:r>
    </w:p>
    <w:p w14:paraId="2FFAC688" w14:textId="77777777" w:rsidR="008A27B9" w:rsidRPr="008D59B0" w:rsidRDefault="008A27B9" w:rsidP="008A27B9">
      <w:pPr>
        <w:pStyle w:val="Nadpis1"/>
        <w:numPr>
          <w:ilvl w:val="0"/>
          <w:numId w:val="1"/>
        </w:numPr>
        <w:spacing w:after="160"/>
        <w:ind w:left="0" w:hanging="567"/>
        <w:jc w:val="both"/>
        <w:rPr>
          <w:rFonts w:ascii="ABC Camera Plain Medium" w:hAnsi="ABC Camera Plain Medium"/>
          <w:color w:val="754BFF"/>
          <w:sz w:val="32"/>
        </w:rPr>
      </w:pPr>
      <w:bookmarkStart w:id="40" w:name="_Toc136511011"/>
      <w:r w:rsidRPr="008D59B0">
        <w:rPr>
          <w:rFonts w:ascii="ABC Camera Plain Medium" w:hAnsi="ABC Camera Plain Medium"/>
          <w:color w:val="754BFF"/>
          <w:sz w:val="32"/>
        </w:rPr>
        <w:t>Dôvernosť verejného obstarávania</w:t>
      </w:r>
      <w:bookmarkEnd w:id="40"/>
    </w:p>
    <w:p w14:paraId="434592CB" w14:textId="09DA5727" w:rsidR="008A27B9" w:rsidRPr="00B00870" w:rsidRDefault="008A27B9" w:rsidP="008A27B9">
      <w:pPr>
        <w:pStyle w:val="Zkladntext"/>
        <w:numPr>
          <w:ilvl w:val="1"/>
          <w:numId w:val="17"/>
        </w:numPr>
        <w:autoSpaceDE w:val="0"/>
        <w:autoSpaceDN w:val="0"/>
        <w:ind w:left="0" w:right="0" w:hanging="567"/>
        <w:rPr>
          <w:rFonts w:ascii="Arial" w:hAnsi="Arial" w:cs="Arial"/>
        </w:rPr>
      </w:pPr>
      <w:r w:rsidRPr="00B00870">
        <w:rPr>
          <w:rFonts w:ascii="Arial" w:hAnsi="Arial" w:cs="Arial"/>
        </w:rPr>
        <w:t>Uchádzač v ponuke označí, ktoré skutočnosti považuje za dôverné. Podľa ZVO môžu byť dôvernými informáciami výhradne: obchodné tajomstvo, technické riešenia, a predlohy, návody, výkresy, projektové dokumentácie, modely, spôsob výpočtu jednotkových cien.</w:t>
      </w:r>
    </w:p>
    <w:p w14:paraId="134349F9" w14:textId="1A451952" w:rsidR="006F0AD9" w:rsidRPr="008D59B0" w:rsidRDefault="00F16B4C" w:rsidP="006F0AD9">
      <w:pPr>
        <w:pStyle w:val="Nadpis1"/>
        <w:numPr>
          <w:ilvl w:val="0"/>
          <w:numId w:val="1"/>
        </w:numPr>
        <w:spacing w:after="160"/>
        <w:ind w:left="0" w:hanging="567"/>
        <w:jc w:val="both"/>
        <w:rPr>
          <w:rFonts w:ascii="ABC Camera Plain Medium" w:hAnsi="ABC Camera Plain Medium"/>
          <w:color w:val="754BFF"/>
          <w:sz w:val="32"/>
        </w:rPr>
      </w:pPr>
      <w:bookmarkStart w:id="41" w:name="_Toc136511012"/>
      <w:r w:rsidRPr="008D59B0">
        <w:rPr>
          <w:rFonts w:ascii="ABC Camera Plain Medium" w:hAnsi="ABC Camera Plain Medium"/>
          <w:color w:val="754BFF"/>
          <w:sz w:val="32"/>
        </w:rPr>
        <w:t>Variantné riešenie</w:t>
      </w:r>
      <w:bookmarkEnd w:id="41"/>
    </w:p>
    <w:p w14:paraId="7D286F50" w14:textId="1A5DE43F" w:rsidR="006F0AD9" w:rsidRPr="00B00870" w:rsidRDefault="00E67679" w:rsidP="00272D64">
      <w:pPr>
        <w:pStyle w:val="Zkladntext"/>
        <w:numPr>
          <w:ilvl w:val="1"/>
          <w:numId w:val="33"/>
        </w:numPr>
        <w:autoSpaceDE w:val="0"/>
        <w:autoSpaceDN w:val="0"/>
        <w:ind w:left="0" w:right="0" w:hanging="567"/>
        <w:rPr>
          <w:rFonts w:ascii="Arial" w:hAnsi="Arial" w:cs="Arial"/>
        </w:rPr>
      </w:pPr>
      <w:r w:rsidRPr="00B00870">
        <w:rPr>
          <w:rFonts w:ascii="Arial" w:hAnsi="Arial" w:cs="Arial"/>
        </w:rPr>
        <w:t>Neumožňuje sa predložiť variantné riešenie. Ak súčasťou ponuky bude aj variantné riešenie, nebude zaradené do vyhodnotenia a bude sa naň hľadieť akoby nebolo predložené. Vyhodnotené budú iba požadované riešenia.</w:t>
      </w:r>
    </w:p>
    <w:p w14:paraId="30703250" w14:textId="454E5F7A" w:rsidR="002C769F" w:rsidRPr="008D59B0" w:rsidRDefault="00330552" w:rsidP="00330552">
      <w:pPr>
        <w:pStyle w:val="Nadpis1"/>
        <w:numPr>
          <w:ilvl w:val="0"/>
          <w:numId w:val="1"/>
        </w:numPr>
        <w:spacing w:after="160"/>
        <w:ind w:left="0" w:hanging="567"/>
        <w:jc w:val="both"/>
        <w:rPr>
          <w:rFonts w:ascii="ABC Camera Plain Medium" w:hAnsi="ABC Camera Plain Medium"/>
          <w:color w:val="754BFF"/>
          <w:sz w:val="32"/>
        </w:rPr>
      </w:pPr>
      <w:bookmarkStart w:id="42" w:name="_Toc136511013"/>
      <w:r w:rsidRPr="008D59B0">
        <w:rPr>
          <w:rFonts w:ascii="ABC Camera Plain Medium" w:hAnsi="ABC Camera Plain Medium"/>
          <w:color w:val="754BFF"/>
          <w:sz w:val="32"/>
        </w:rPr>
        <w:t>Kritériá na vyhodnotenie ponúk</w:t>
      </w:r>
      <w:bookmarkEnd w:id="42"/>
      <w:r w:rsidRPr="008D59B0">
        <w:rPr>
          <w:rFonts w:ascii="ABC Camera Plain Medium" w:hAnsi="ABC Camera Plain Medium"/>
          <w:color w:val="754BFF"/>
          <w:sz w:val="32"/>
        </w:rPr>
        <w:t xml:space="preserve"> </w:t>
      </w:r>
    </w:p>
    <w:p w14:paraId="29C53A48" w14:textId="742FADB7" w:rsidR="00854DBE" w:rsidRPr="008A5C4F" w:rsidRDefault="00330552" w:rsidP="003D4CB6">
      <w:pPr>
        <w:pStyle w:val="Zkladntext"/>
        <w:numPr>
          <w:ilvl w:val="1"/>
          <w:numId w:val="24"/>
        </w:numPr>
        <w:autoSpaceDE w:val="0"/>
        <w:autoSpaceDN w:val="0"/>
        <w:ind w:left="0" w:right="0" w:hanging="567"/>
        <w:rPr>
          <w:rFonts w:ascii="Arial" w:hAnsi="Arial" w:cs="Arial"/>
        </w:rPr>
      </w:pPr>
      <w:r w:rsidRPr="008A5C4F">
        <w:rPr>
          <w:rFonts w:ascii="Arial" w:hAnsi="Arial" w:cs="Arial"/>
        </w:rPr>
        <w:t>Kritéri</w:t>
      </w:r>
      <w:r w:rsidR="00A8662F" w:rsidRPr="008A5C4F">
        <w:rPr>
          <w:rFonts w:ascii="Arial" w:hAnsi="Arial" w:cs="Arial"/>
        </w:rPr>
        <w:t>om</w:t>
      </w:r>
      <w:r w:rsidRPr="008A5C4F">
        <w:rPr>
          <w:rFonts w:ascii="Arial" w:hAnsi="Arial" w:cs="Arial"/>
        </w:rPr>
        <w:t xml:space="preserve"> na vyhodnotenie ponúk </w:t>
      </w:r>
      <w:r w:rsidR="00B250DC" w:rsidRPr="008A5C4F">
        <w:rPr>
          <w:rFonts w:ascii="Arial" w:hAnsi="Arial" w:cs="Arial"/>
        </w:rPr>
        <w:t>je</w:t>
      </w:r>
      <w:r w:rsidRPr="008A5C4F">
        <w:rPr>
          <w:rFonts w:ascii="Arial" w:hAnsi="Arial" w:cs="Arial"/>
        </w:rPr>
        <w:t xml:space="preserve"> </w:t>
      </w:r>
      <w:r w:rsidRPr="008A5C4F">
        <w:rPr>
          <w:rFonts w:ascii="Arial" w:hAnsi="Arial" w:cs="Arial"/>
          <w:b/>
          <w:bCs/>
        </w:rPr>
        <w:t>najlepší pomer ceny a kvality</w:t>
      </w:r>
      <w:r w:rsidRPr="008A5C4F">
        <w:rPr>
          <w:rFonts w:ascii="Arial" w:hAnsi="Arial" w:cs="Arial"/>
        </w:rPr>
        <w:t xml:space="preserve">. </w:t>
      </w:r>
      <w:r w:rsidR="00854DBE" w:rsidRPr="008A5C4F">
        <w:rPr>
          <w:rFonts w:ascii="Arial" w:hAnsi="Arial" w:cs="Arial"/>
        </w:rPr>
        <w:t>Úspešným uchádzačom sa stane uchádzač, ktorého ponuka získala najvyšší počet bodov matematicky zaokrúhlený na 2 desatinné miesta</w:t>
      </w:r>
      <w:r w:rsidR="003D4CB6" w:rsidRPr="008A5C4F">
        <w:rPr>
          <w:rFonts w:ascii="Arial" w:hAnsi="Arial" w:cs="Arial"/>
        </w:rPr>
        <w:t xml:space="preserve"> za obe kritériá spolu</w:t>
      </w:r>
      <w:r w:rsidR="00854DBE" w:rsidRPr="008A5C4F">
        <w:rPr>
          <w:rFonts w:ascii="Arial" w:hAnsi="Arial" w:cs="Arial"/>
        </w:rPr>
        <w:t xml:space="preserve">. </w:t>
      </w:r>
    </w:p>
    <w:p w14:paraId="7985A82A" w14:textId="64282E14" w:rsidR="00330552" w:rsidRPr="008A5C4F" w:rsidRDefault="00330552" w:rsidP="003D4CB6">
      <w:pPr>
        <w:pStyle w:val="Zkladntext"/>
        <w:numPr>
          <w:ilvl w:val="1"/>
          <w:numId w:val="24"/>
        </w:numPr>
        <w:autoSpaceDE w:val="0"/>
        <w:autoSpaceDN w:val="0"/>
        <w:ind w:left="0" w:right="0" w:hanging="567"/>
        <w:rPr>
          <w:rFonts w:ascii="Arial" w:hAnsi="Arial" w:cs="Arial"/>
        </w:rPr>
      </w:pPr>
      <w:r w:rsidRPr="008A5C4F">
        <w:rPr>
          <w:rFonts w:ascii="Arial" w:hAnsi="Arial" w:cs="Arial"/>
        </w:rPr>
        <w:t xml:space="preserve">Stanoveným </w:t>
      </w:r>
      <w:r w:rsidRPr="008A5C4F">
        <w:rPr>
          <w:rFonts w:ascii="Arial" w:hAnsi="Arial" w:cs="Arial"/>
          <w:b/>
          <w:bCs/>
        </w:rPr>
        <w:t>kritériom K1</w:t>
      </w:r>
      <w:r w:rsidRPr="008A5C4F">
        <w:rPr>
          <w:rFonts w:ascii="Arial" w:hAnsi="Arial" w:cs="Arial"/>
        </w:rPr>
        <w:t xml:space="preserve"> na vyhodnotenie ponúk </w:t>
      </w:r>
      <w:r w:rsidR="00941371" w:rsidRPr="008A5C4F">
        <w:rPr>
          <w:rFonts w:ascii="Arial" w:hAnsi="Arial" w:cs="Arial"/>
        </w:rPr>
        <w:t>je</w:t>
      </w:r>
      <w:r w:rsidRPr="008A5C4F">
        <w:rPr>
          <w:rFonts w:ascii="Arial" w:hAnsi="Arial" w:cs="Arial"/>
        </w:rPr>
        <w:t xml:space="preserve"> </w:t>
      </w:r>
      <w:r w:rsidRPr="008A5C4F">
        <w:rPr>
          <w:rFonts w:ascii="Arial" w:hAnsi="Arial" w:cs="Arial"/>
          <w:b/>
          <w:bCs/>
        </w:rPr>
        <w:t>Celková cena v eur s DPH</w:t>
      </w:r>
      <w:r w:rsidRPr="008A5C4F">
        <w:rPr>
          <w:rFonts w:ascii="Arial" w:hAnsi="Arial" w:cs="Arial"/>
        </w:rPr>
        <w:t xml:space="preserve"> za predmet zákazky s pridelenou relatívnou váhou 90 %. Počet bodov uchádzača za jeho ponukovú cenu sa určí na základe nasledovného vzorca:</w:t>
      </w:r>
    </w:p>
    <w:tbl>
      <w:tblPr>
        <w:tblStyle w:val="Mriekatabuky"/>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528"/>
      </w:tblGrid>
      <w:tr w:rsidR="00931B6D" w:rsidRPr="008A5C4F" w14:paraId="3D236D46" w14:textId="77777777" w:rsidTr="001F0E40">
        <w:tc>
          <w:tcPr>
            <w:tcW w:w="1418" w:type="dxa"/>
            <w:vMerge w:val="restart"/>
            <w:vAlign w:val="center"/>
          </w:tcPr>
          <w:p w14:paraId="1E57DD52" w14:textId="27B9986F" w:rsidR="00931B6D" w:rsidRPr="008A5C4F" w:rsidRDefault="00931B6D" w:rsidP="006E3A0A">
            <w:pPr>
              <w:jc w:val="center"/>
              <w:rPr>
                <w:rFonts w:ascii="Arial" w:hAnsi="Arial" w:cs="Arial"/>
                <w:sz w:val="20"/>
                <w:szCs w:val="20"/>
              </w:rPr>
            </w:pPr>
            <w:r w:rsidRPr="008A5C4F">
              <w:rPr>
                <w:rFonts w:ascii="Arial" w:hAnsi="Arial" w:cs="Arial"/>
                <w:sz w:val="20"/>
                <w:szCs w:val="20"/>
              </w:rPr>
              <w:t>K1 = 90</w:t>
            </w:r>
            <w:r w:rsidR="00C54E5A" w:rsidRPr="008A5C4F">
              <w:rPr>
                <w:rFonts w:ascii="Arial" w:hAnsi="Arial" w:cs="Arial"/>
                <w:sz w:val="20"/>
                <w:szCs w:val="20"/>
              </w:rPr>
              <w:t xml:space="preserve"> </w:t>
            </w:r>
            <w:r w:rsidRPr="008A5C4F">
              <w:rPr>
                <w:rFonts w:ascii="Arial" w:hAnsi="Arial" w:cs="Arial"/>
                <w:sz w:val="20"/>
                <w:szCs w:val="20"/>
              </w:rPr>
              <w:t>*</w:t>
            </w:r>
          </w:p>
        </w:tc>
        <w:tc>
          <w:tcPr>
            <w:tcW w:w="5528" w:type="dxa"/>
            <w:tcBorders>
              <w:bottom w:val="single" w:sz="4" w:space="0" w:color="auto"/>
            </w:tcBorders>
            <w:vAlign w:val="center"/>
          </w:tcPr>
          <w:p w14:paraId="2BD24811" w14:textId="7074E82D" w:rsidR="00931B6D" w:rsidRPr="008A5C4F" w:rsidRDefault="00C54E5A" w:rsidP="006E3A0A">
            <w:pPr>
              <w:jc w:val="center"/>
              <w:rPr>
                <w:rFonts w:ascii="Arial" w:hAnsi="Arial" w:cs="Arial"/>
                <w:sz w:val="20"/>
                <w:szCs w:val="20"/>
              </w:rPr>
            </w:pPr>
            <w:r w:rsidRPr="008A5C4F">
              <w:rPr>
                <w:rFonts w:ascii="Arial" w:hAnsi="Arial" w:cs="Arial"/>
                <w:sz w:val="20"/>
                <w:szCs w:val="20"/>
              </w:rPr>
              <w:t>maximálna cena – ponuková cena v eur s DPH</w:t>
            </w:r>
          </w:p>
        </w:tc>
      </w:tr>
      <w:tr w:rsidR="00931B6D" w:rsidRPr="008A5C4F" w14:paraId="6AD93911" w14:textId="77777777" w:rsidTr="001F0E40">
        <w:tc>
          <w:tcPr>
            <w:tcW w:w="1418" w:type="dxa"/>
            <w:vMerge/>
            <w:vAlign w:val="center"/>
          </w:tcPr>
          <w:p w14:paraId="1323D9A5" w14:textId="77777777" w:rsidR="00931B6D" w:rsidRPr="008A5C4F" w:rsidRDefault="00931B6D" w:rsidP="00330552">
            <w:pPr>
              <w:rPr>
                <w:rFonts w:ascii="Arial" w:hAnsi="Arial" w:cs="Arial"/>
                <w:sz w:val="20"/>
                <w:szCs w:val="20"/>
              </w:rPr>
            </w:pPr>
          </w:p>
        </w:tc>
        <w:tc>
          <w:tcPr>
            <w:tcW w:w="5528" w:type="dxa"/>
            <w:tcBorders>
              <w:top w:val="single" w:sz="4" w:space="0" w:color="auto"/>
            </w:tcBorders>
            <w:vAlign w:val="center"/>
          </w:tcPr>
          <w:p w14:paraId="61613FCB" w14:textId="38FFB24F" w:rsidR="00931B6D" w:rsidRPr="008A5C4F" w:rsidRDefault="00C54E5A" w:rsidP="006E3A0A">
            <w:pPr>
              <w:jc w:val="center"/>
              <w:rPr>
                <w:rFonts w:ascii="Arial" w:hAnsi="Arial" w:cs="Arial"/>
                <w:sz w:val="20"/>
                <w:szCs w:val="20"/>
              </w:rPr>
            </w:pPr>
            <w:r w:rsidRPr="008A5C4F">
              <w:rPr>
                <w:rFonts w:ascii="Arial" w:hAnsi="Arial" w:cs="Arial"/>
                <w:sz w:val="20"/>
                <w:szCs w:val="20"/>
              </w:rPr>
              <w:t>maximálna cena</w:t>
            </w:r>
          </w:p>
        </w:tc>
      </w:tr>
    </w:tbl>
    <w:p w14:paraId="42AD92F7" w14:textId="017C5AEC" w:rsidR="00256085" w:rsidRPr="008A5C4F" w:rsidRDefault="00256085" w:rsidP="00330552">
      <w:pPr>
        <w:rPr>
          <w:rFonts w:ascii="Arial" w:hAnsi="Arial" w:cs="Arial"/>
          <w:sz w:val="20"/>
          <w:szCs w:val="20"/>
        </w:rPr>
      </w:pPr>
    </w:p>
    <w:tbl>
      <w:tblPr>
        <w:tblStyle w:val="Mriekatabuky"/>
        <w:tblW w:w="0" w:type="auto"/>
        <w:tblLook w:val="04A0" w:firstRow="1" w:lastRow="0" w:firstColumn="1" w:lastColumn="0" w:noHBand="0" w:noVBand="1"/>
      </w:tblPr>
      <w:tblGrid>
        <w:gridCol w:w="2405"/>
        <w:gridCol w:w="6655"/>
      </w:tblGrid>
      <w:tr w:rsidR="00C54E5A" w:rsidRPr="008A5C4F" w14:paraId="43794C1D" w14:textId="77777777" w:rsidTr="001F0E40">
        <w:tc>
          <w:tcPr>
            <w:tcW w:w="2405" w:type="dxa"/>
          </w:tcPr>
          <w:p w14:paraId="4A69AF6B" w14:textId="2B254A47" w:rsidR="00C54E5A" w:rsidRPr="008A5C4F" w:rsidRDefault="00C54E5A" w:rsidP="00330552">
            <w:pPr>
              <w:rPr>
                <w:rFonts w:ascii="Arial" w:hAnsi="Arial" w:cs="Arial"/>
                <w:b/>
                <w:bCs/>
                <w:sz w:val="20"/>
                <w:szCs w:val="20"/>
              </w:rPr>
            </w:pPr>
            <w:r w:rsidRPr="008A5C4F">
              <w:rPr>
                <w:rFonts w:ascii="Arial" w:hAnsi="Arial" w:cs="Arial"/>
                <w:b/>
                <w:bCs/>
                <w:sz w:val="20"/>
                <w:szCs w:val="20"/>
              </w:rPr>
              <w:t>K1</w:t>
            </w:r>
            <w:r w:rsidR="002A0C28" w:rsidRPr="008A5C4F">
              <w:rPr>
                <w:rFonts w:ascii="Arial" w:hAnsi="Arial" w:cs="Arial"/>
                <w:b/>
                <w:bCs/>
                <w:sz w:val="20"/>
                <w:szCs w:val="20"/>
              </w:rPr>
              <w:t>:</w:t>
            </w:r>
          </w:p>
        </w:tc>
        <w:tc>
          <w:tcPr>
            <w:tcW w:w="6657" w:type="dxa"/>
          </w:tcPr>
          <w:p w14:paraId="537B7D0D" w14:textId="0E745C5D" w:rsidR="00C54E5A" w:rsidRPr="008A5C4F" w:rsidRDefault="002A0C28" w:rsidP="00330552">
            <w:pPr>
              <w:rPr>
                <w:rFonts w:ascii="Arial" w:hAnsi="Arial" w:cs="Arial"/>
                <w:sz w:val="20"/>
                <w:szCs w:val="20"/>
              </w:rPr>
            </w:pPr>
            <w:r w:rsidRPr="008A5C4F">
              <w:rPr>
                <w:rFonts w:ascii="Arial" w:hAnsi="Arial" w:cs="Arial"/>
                <w:sz w:val="20"/>
                <w:szCs w:val="20"/>
              </w:rPr>
              <w:t>počet bodov, ktoré uchádzač získa za dané kritérium</w:t>
            </w:r>
          </w:p>
        </w:tc>
      </w:tr>
      <w:tr w:rsidR="00C54E5A" w:rsidRPr="008A5C4F" w14:paraId="1FCE1473" w14:textId="77777777" w:rsidTr="001F0E40">
        <w:tc>
          <w:tcPr>
            <w:tcW w:w="2405" w:type="dxa"/>
          </w:tcPr>
          <w:p w14:paraId="1F69E00F" w14:textId="205D0213" w:rsidR="00C54E5A" w:rsidRPr="008A5C4F" w:rsidRDefault="002A0C28" w:rsidP="00330552">
            <w:pPr>
              <w:rPr>
                <w:rFonts w:ascii="Arial" w:hAnsi="Arial" w:cs="Arial"/>
                <w:b/>
                <w:bCs/>
                <w:sz w:val="20"/>
                <w:szCs w:val="20"/>
              </w:rPr>
            </w:pPr>
            <w:r w:rsidRPr="008A5C4F">
              <w:rPr>
                <w:rFonts w:ascii="Arial" w:hAnsi="Arial" w:cs="Arial"/>
                <w:b/>
                <w:bCs/>
                <w:sz w:val="20"/>
                <w:szCs w:val="20"/>
              </w:rPr>
              <w:t>Maximálna cena:</w:t>
            </w:r>
          </w:p>
        </w:tc>
        <w:tc>
          <w:tcPr>
            <w:tcW w:w="6657" w:type="dxa"/>
          </w:tcPr>
          <w:p w14:paraId="3BC56C07" w14:textId="6B1A10E5" w:rsidR="00C54E5A" w:rsidRPr="008A5C4F" w:rsidRDefault="00AA29FB" w:rsidP="00330552">
            <w:pPr>
              <w:rPr>
                <w:rFonts w:ascii="Arial" w:hAnsi="Arial" w:cs="Arial"/>
                <w:sz w:val="20"/>
                <w:szCs w:val="20"/>
              </w:rPr>
            </w:pPr>
            <w:r>
              <w:rPr>
                <w:rFonts w:ascii="Arial" w:hAnsi="Arial" w:cs="Arial"/>
                <w:sz w:val="20"/>
                <w:szCs w:val="20"/>
              </w:rPr>
              <w:t>282 906</w:t>
            </w:r>
            <w:r w:rsidR="00C903AB" w:rsidRPr="008A5C4F">
              <w:rPr>
                <w:rFonts w:ascii="Arial" w:hAnsi="Arial" w:cs="Arial"/>
                <w:sz w:val="20"/>
                <w:szCs w:val="20"/>
              </w:rPr>
              <w:t>,- (</w:t>
            </w:r>
            <w:r w:rsidR="002A0C28" w:rsidRPr="008A5C4F">
              <w:rPr>
                <w:rFonts w:ascii="Arial" w:hAnsi="Arial" w:cs="Arial"/>
                <w:sz w:val="20"/>
                <w:szCs w:val="20"/>
              </w:rPr>
              <w:t>PHZ v eurách s</w:t>
            </w:r>
            <w:r w:rsidR="00C903AB" w:rsidRPr="008A5C4F">
              <w:rPr>
                <w:rFonts w:ascii="Arial" w:hAnsi="Arial" w:cs="Arial"/>
                <w:sz w:val="20"/>
                <w:szCs w:val="20"/>
              </w:rPr>
              <w:t> </w:t>
            </w:r>
            <w:r w:rsidR="002A0C28" w:rsidRPr="008A5C4F">
              <w:rPr>
                <w:rFonts w:ascii="Arial" w:hAnsi="Arial" w:cs="Arial"/>
                <w:sz w:val="20"/>
                <w:szCs w:val="20"/>
              </w:rPr>
              <w:t>DPH</w:t>
            </w:r>
            <w:r w:rsidR="00C903AB" w:rsidRPr="008A5C4F">
              <w:rPr>
                <w:rFonts w:ascii="Arial" w:hAnsi="Arial" w:cs="Arial"/>
                <w:sz w:val="20"/>
                <w:szCs w:val="20"/>
              </w:rPr>
              <w:t>)</w:t>
            </w:r>
          </w:p>
        </w:tc>
      </w:tr>
      <w:tr w:rsidR="00C54E5A" w:rsidRPr="008A5C4F" w14:paraId="096431CE" w14:textId="77777777" w:rsidTr="001F0E40">
        <w:tc>
          <w:tcPr>
            <w:tcW w:w="2405" w:type="dxa"/>
          </w:tcPr>
          <w:p w14:paraId="3FF33354" w14:textId="4B2A0B4C" w:rsidR="00C54E5A" w:rsidRPr="008A5C4F" w:rsidRDefault="002A0C28" w:rsidP="00330552">
            <w:pPr>
              <w:rPr>
                <w:rFonts w:ascii="Arial" w:hAnsi="Arial" w:cs="Arial"/>
                <w:b/>
                <w:bCs/>
                <w:sz w:val="20"/>
                <w:szCs w:val="20"/>
              </w:rPr>
            </w:pPr>
            <w:r w:rsidRPr="008A5C4F">
              <w:rPr>
                <w:rFonts w:ascii="Arial" w:hAnsi="Arial" w:cs="Arial"/>
                <w:b/>
                <w:bCs/>
                <w:sz w:val="20"/>
                <w:szCs w:val="20"/>
              </w:rPr>
              <w:t>Ponuková cena:</w:t>
            </w:r>
          </w:p>
        </w:tc>
        <w:tc>
          <w:tcPr>
            <w:tcW w:w="6657" w:type="dxa"/>
          </w:tcPr>
          <w:p w14:paraId="7004F627" w14:textId="4D4D79AB" w:rsidR="00C54E5A" w:rsidRPr="008A5C4F" w:rsidRDefault="006E3A0A" w:rsidP="00330552">
            <w:pPr>
              <w:rPr>
                <w:rFonts w:ascii="Arial" w:hAnsi="Arial" w:cs="Arial"/>
                <w:sz w:val="20"/>
                <w:szCs w:val="20"/>
              </w:rPr>
            </w:pPr>
            <w:r w:rsidRPr="008A5C4F">
              <w:rPr>
                <w:rFonts w:ascii="Arial" w:hAnsi="Arial" w:cs="Arial"/>
                <w:sz w:val="20"/>
                <w:szCs w:val="20"/>
              </w:rPr>
              <w:t>cena uchádzača za predmet zákazky v eur s</w:t>
            </w:r>
            <w:r w:rsidR="00C903AB" w:rsidRPr="008A5C4F">
              <w:rPr>
                <w:rFonts w:ascii="Arial" w:hAnsi="Arial" w:cs="Arial"/>
                <w:sz w:val="20"/>
                <w:szCs w:val="20"/>
              </w:rPr>
              <w:t> </w:t>
            </w:r>
            <w:r w:rsidRPr="008A5C4F">
              <w:rPr>
                <w:rFonts w:ascii="Arial" w:hAnsi="Arial" w:cs="Arial"/>
                <w:sz w:val="20"/>
                <w:szCs w:val="20"/>
              </w:rPr>
              <w:t>DPH</w:t>
            </w:r>
            <w:r w:rsidR="00C903AB" w:rsidRPr="008A5C4F">
              <w:rPr>
                <w:rFonts w:ascii="Arial" w:hAnsi="Arial" w:cs="Arial"/>
                <w:sz w:val="20"/>
                <w:szCs w:val="20"/>
              </w:rPr>
              <w:t xml:space="preserve"> (Cena celkom z Výkazu výmer v eurách s DPH)</w:t>
            </w:r>
          </w:p>
        </w:tc>
      </w:tr>
      <w:tr w:rsidR="00C54E5A" w:rsidRPr="008A5C4F" w14:paraId="27473ADF" w14:textId="77777777" w:rsidTr="001F0E40">
        <w:tc>
          <w:tcPr>
            <w:tcW w:w="2405" w:type="dxa"/>
          </w:tcPr>
          <w:p w14:paraId="63D75438" w14:textId="0D679CA2" w:rsidR="00C54E5A" w:rsidRPr="008A5C4F" w:rsidRDefault="006E3A0A" w:rsidP="00330552">
            <w:pPr>
              <w:rPr>
                <w:rFonts w:ascii="Arial" w:hAnsi="Arial" w:cs="Arial"/>
                <w:b/>
                <w:bCs/>
                <w:sz w:val="20"/>
                <w:szCs w:val="20"/>
              </w:rPr>
            </w:pPr>
            <w:r w:rsidRPr="008A5C4F">
              <w:rPr>
                <w:rFonts w:ascii="Arial" w:hAnsi="Arial" w:cs="Arial"/>
                <w:b/>
                <w:bCs/>
                <w:sz w:val="20"/>
                <w:szCs w:val="20"/>
              </w:rPr>
              <w:t>Váha kritéria:</w:t>
            </w:r>
          </w:p>
        </w:tc>
        <w:tc>
          <w:tcPr>
            <w:tcW w:w="6657" w:type="dxa"/>
          </w:tcPr>
          <w:p w14:paraId="56C6E4E0" w14:textId="0A8CAB25" w:rsidR="00C54E5A" w:rsidRPr="008A5C4F" w:rsidRDefault="006E3A0A" w:rsidP="00330552">
            <w:pPr>
              <w:rPr>
                <w:rFonts w:ascii="Arial" w:hAnsi="Arial" w:cs="Arial"/>
                <w:sz w:val="20"/>
                <w:szCs w:val="20"/>
              </w:rPr>
            </w:pPr>
            <w:r w:rsidRPr="008A5C4F">
              <w:rPr>
                <w:rFonts w:ascii="Arial" w:hAnsi="Arial" w:cs="Arial"/>
                <w:sz w:val="20"/>
                <w:szCs w:val="20"/>
              </w:rPr>
              <w:t>90%</w:t>
            </w:r>
          </w:p>
        </w:tc>
      </w:tr>
    </w:tbl>
    <w:p w14:paraId="39C13BC7" w14:textId="62071AA6" w:rsidR="00E53BD4" w:rsidRPr="008A5C4F" w:rsidRDefault="00256085" w:rsidP="00941371">
      <w:pPr>
        <w:pStyle w:val="Zkladntext"/>
        <w:numPr>
          <w:ilvl w:val="1"/>
          <w:numId w:val="24"/>
        </w:numPr>
        <w:autoSpaceDE w:val="0"/>
        <w:autoSpaceDN w:val="0"/>
        <w:spacing w:before="160"/>
        <w:ind w:left="0" w:right="0" w:hanging="567"/>
        <w:rPr>
          <w:rFonts w:ascii="Arial" w:hAnsi="Arial" w:cs="Arial"/>
        </w:rPr>
      </w:pPr>
      <w:r w:rsidRPr="008A5C4F">
        <w:rPr>
          <w:rFonts w:ascii="Arial" w:hAnsi="Arial" w:cs="Arial"/>
        </w:rPr>
        <w:t xml:space="preserve">Stanoveným </w:t>
      </w:r>
      <w:r w:rsidRPr="008A5C4F">
        <w:rPr>
          <w:rFonts w:ascii="Arial" w:hAnsi="Arial" w:cs="Arial"/>
          <w:b/>
          <w:bCs/>
        </w:rPr>
        <w:t>kritériom K2</w:t>
      </w:r>
      <w:r w:rsidRPr="008A5C4F">
        <w:rPr>
          <w:rFonts w:ascii="Arial" w:hAnsi="Arial" w:cs="Arial"/>
        </w:rPr>
        <w:t xml:space="preserve"> na vyhodnotenie ponúk </w:t>
      </w:r>
      <w:r w:rsidR="00D22A18" w:rsidRPr="008A5C4F">
        <w:rPr>
          <w:rFonts w:ascii="Arial" w:hAnsi="Arial" w:cs="Arial"/>
        </w:rPr>
        <w:t>sú</w:t>
      </w:r>
      <w:r w:rsidRPr="008A5C4F">
        <w:rPr>
          <w:rFonts w:ascii="Arial" w:hAnsi="Arial" w:cs="Arial"/>
        </w:rPr>
        <w:t xml:space="preserve"> </w:t>
      </w:r>
      <w:r w:rsidRPr="008A5C4F">
        <w:rPr>
          <w:rFonts w:ascii="Arial" w:hAnsi="Arial" w:cs="Arial"/>
          <w:b/>
          <w:bCs/>
        </w:rPr>
        <w:t xml:space="preserve">skúsenosti </w:t>
      </w:r>
      <w:r w:rsidR="009F16C3" w:rsidRPr="008A5C4F">
        <w:rPr>
          <w:rFonts w:ascii="Arial" w:hAnsi="Arial" w:cs="Arial"/>
          <w:b/>
          <w:bCs/>
        </w:rPr>
        <w:t>samostatného elektrotechnika</w:t>
      </w:r>
      <w:r w:rsidRPr="008A5C4F">
        <w:rPr>
          <w:rFonts w:ascii="Arial" w:hAnsi="Arial" w:cs="Arial"/>
          <w:b/>
          <w:bCs/>
        </w:rPr>
        <w:t xml:space="preserve"> </w:t>
      </w:r>
      <w:r w:rsidR="00AA29FB">
        <w:rPr>
          <w:rFonts w:ascii="Arial" w:hAnsi="Arial" w:cs="Arial"/>
          <w:b/>
          <w:bCs/>
        </w:rPr>
        <w:br/>
      </w:r>
      <w:r w:rsidRPr="008A5C4F">
        <w:rPr>
          <w:rFonts w:ascii="Arial" w:hAnsi="Arial" w:cs="Arial"/>
        </w:rPr>
        <w:t>na zákazkách, ktorých predmetom bol</w:t>
      </w:r>
      <w:r w:rsidR="007353CC" w:rsidRPr="008A5C4F">
        <w:rPr>
          <w:rFonts w:ascii="Arial" w:hAnsi="Arial" w:cs="Arial"/>
        </w:rPr>
        <w:t>i</w:t>
      </w:r>
      <w:r w:rsidRPr="008A5C4F">
        <w:rPr>
          <w:rFonts w:ascii="Arial" w:hAnsi="Arial" w:cs="Arial"/>
        </w:rPr>
        <w:t xml:space="preserve"> </w:t>
      </w:r>
      <w:r w:rsidR="007353CC" w:rsidRPr="008A5C4F">
        <w:rPr>
          <w:rFonts w:ascii="Arial" w:hAnsi="Arial" w:cs="Arial"/>
        </w:rPr>
        <w:t>elektroinštalačné a</w:t>
      </w:r>
      <w:r w:rsidR="00245EC7" w:rsidRPr="008A5C4F">
        <w:rPr>
          <w:rFonts w:ascii="Arial" w:hAnsi="Arial" w:cs="Arial"/>
        </w:rPr>
        <w:t>/alebo</w:t>
      </w:r>
      <w:r w:rsidR="007353CC" w:rsidRPr="008A5C4F">
        <w:rPr>
          <w:rFonts w:ascii="Arial" w:hAnsi="Arial" w:cs="Arial"/>
        </w:rPr>
        <w:t xml:space="preserve"> elektromontážne práce na verejnom osvetlení</w:t>
      </w:r>
      <w:r w:rsidR="00FF7226" w:rsidRPr="008A5C4F">
        <w:rPr>
          <w:rFonts w:ascii="Arial" w:hAnsi="Arial" w:cs="Arial"/>
          <w:color w:val="444444"/>
          <w:shd w:val="clear" w:color="auto" w:fill="FFFFFF"/>
        </w:rPr>
        <w:t xml:space="preserve"> </w:t>
      </w:r>
      <w:r w:rsidR="0000182C" w:rsidRPr="008A5C4F">
        <w:rPr>
          <w:rFonts w:ascii="Arial" w:hAnsi="Arial" w:cs="Arial"/>
        </w:rPr>
        <w:t xml:space="preserve">s pridelenou relatívnou váhou </w:t>
      </w:r>
      <w:r w:rsidR="00D243C2" w:rsidRPr="008A5C4F">
        <w:rPr>
          <w:rFonts w:ascii="Arial" w:hAnsi="Arial" w:cs="Arial"/>
        </w:rPr>
        <w:t>1</w:t>
      </w:r>
      <w:r w:rsidR="0000182C" w:rsidRPr="008A5C4F">
        <w:rPr>
          <w:rFonts w:ascii="Arial" w:hAnsi="Arial" w:cs="Arial"/>
        </w:rPr>
        <w:t>0 %</w:t>
      </w:r>
      <w:r w:rsidRPr="008A5C4F">
        <w:rPr>
          <w:rFonts w:ascii="Arial" w:hAnsi="Arial" w:cs="Arial"/>
        </w:rPr>
        <w:t xml:space="preserve">. </w:t>
      </w:r>
    </w:p>
    <w:p w14:paraId="68A5C34A" w14:textId="08DF1D8D" w:rsidR="00577616" w:rsidRPr="008A5C4F" w:rsidRDefault="00BA68CB" w:rsidP="003D4CB6">
      <w:pPr>
        <w:pStyle w:val="Zkladntext"/>
        <w:numPr>
          <w:ilvl w:val="1"/>
          <w:numId w:val="24"/>
        </w:numPr>
        <w:autoSpaceDE w:val="0"/>
        <w:autoSpaceDN w:val="0"/>
        <w:ind w:left="0" w:right="0" w:hanging="567"/>
        <w:rPr>
          <w:rFonts w:ascii="Arial" w:hAnsi="Arial" w:cs="Arial"/>
        </w:rPr>
      </w:pPr>
      <w:bookmarkStart w:id="43" w:name="_Ref124868880"/>
      <w:r w:rsidRPr="008A5C4F">
        <w:rPr>
          <w:rFonts w:ascii="Arial" w:hAnsi="Arial" w:cs="Arial"/>
        </w:rPr>
        <w:t>Uchádzač</w:t>
      </w:r>
      <w:r w:rsidR="00256085" w:rsidRPr="008A5C4F">
        <w:rPr>
          <w:rFonts w:ascii="Arial" w:hAnsi="Arial" w:cs="Arial"/>
        </w:rPr>
        <w:t xml:space="preserve"> </w:t>
      </w:r>
      <w:r w:rsidR="00405698" w:rsidRPr="008A5C4F">
        <w:rPr>
          <w:rFonts w:ascii="Arial" w:hAnsi="Arial" w:cs="Arial"/>
        </w:rPr>
        <w:t>získa</w:t>
      </w:r>
      <w:r w:rsidR="00256085" w:rsidRPr="008A5C4F">
        <w:rPr>
          <w:rFonts w:ascii="Arial" w:hAnsi="Arial" w:cs="Arial"/>
        </w:rPr>
        <w:t xml:space="preserve"> 2 body za každú zákazku:</w:t>
      </w:r>
      <w:bookmarkEnd w:id="43"/>
      <w:r w:rsidR="00256085" w:rsidRPr="008A5C4F">
        <w:rPr>
          <w:rFonts w:ascii="Arial" w:hAnsi="Arial" w:cs="Arial"/>
        </w:rPr>
        <w:t xml:space="preserve"> </w:t>
      </w:r>
    </w:p>
    <w:p w14:paraId="3A6A8D01" w14:textId="5A190237" w:rsidR="008B623C" w:rsidRPr="008A5C4F" w:rsidRDefault="008B623C" w:rsidP="008B623C">
      <w:pPr>
        <w:pStyle w:val="Zkladntext"/>
        <w:numPr>
          <w:ilvl w:val="0"/>
          <w:numId w:val="25"/>
        </w:numPr>
        <w:autoSpaceDE w:val="0"/>
        <w:autoSpaceDN w:val="0"/>
        <w:ind w:left="284" w:right="0" w:hanging="284"/>
        <w:rPr>
          <w:rFonts w:ascii="Arial" w:hAnsi="Arial" w:cs="Arial"/>
        </w:rPr>
      </w:pPr>
      <w:r w:rsidRPr="008A5C4F">
        <w:rPr>
          <w:rFonts w:ascii="Arial" w:hAnsi="Arial" w:cs="Arial"/>
        </w:rPr>
        <w:t>na ktorej samostatný elektrotechnik, ktorým záujemca preukazuje splnenie podmienky účasti</w:t>
      </w:r>
      <w:r w:rsidR="00AA29FB">
        <w:rPr>
          <w:rFonts w:ascii="Arial" w:hAnsi="Arial" w:cs="Arial"/>
        </w:rPr>
        <w:t xml:space="preserve"> </w:t>
      </w:r>
      <w:r w:rsidRPr="008A5C4F">
        <w:rPr>
          <w:rFonts w:ascii="Arial" w:hAnsi="Arial" w:cs="Arial"/>
        </w:rPr>
        <w:t>technickej alebo odbornej spôsobilosti podľa § 34 ods. 1 písm. g) ZVO stanovenú vo vzťahu k odborníkovi - samostatnému elektrotechnikovi (bod č. 1 v minimálnej požadovanej úrovni štandardov podmienky účasti podľa § 34 ods. 1 písm. g) ZVO Oznámenia o vyhlásení verejného obstarávania), vykonával funkciu samostatného elektrotechnika a zároveň</w:t>
      </w:r>
    </w:p>
    <w:p w14:paraId="1608703A" w14:textId="21F9F337" w:rsidR="00577616" w:rsidRPr="008A5C4F" w:rsidRDefault="00256085" w:rsidP="006D5E98">
      <w:pPr>
        <w:pStyle w:val="Zkladntext"/>
        <w:numPr>
          <w:ilvl w:val="0"/>
          <w:numId w:val="25"/>
        </w:numPr>
        <w:autoSpaceDE w:val="0"/>
        <w:autoSpaceDN w:val="0"/>
        <w:ind w:left="284" w:right="0" w:hanging="284"/>
        <w:rPr>
          <w:rFonts w:ascii="Arial" w:hAnsi="Arial" w:cs="Arial"/>
        </w:rPr>
      </w:pPr>
      <w:r w:rsidRPr="008A5C4F">
        <w:rPr>
          <w:rFonts w:ascii="Arial" w:hAnsi="Arial" w:cs="Arial"/>
        </w:rPr>
        <w:t xml:space="preserve">ktorej predmetom </w:t>
      </w:r>
      <w:r w:rsidR="006D5E98" w:rsidRPr="008A5C4F">
        <w:rPr>
          <w:rFonts w:ascii="Arial" w:hAnsi="Arial" w:cs="Arial"/>
        </w:rPr>
        <w:t>boli elektroinštalačné a</w:t>
      </w:r>
      <w:r w:rsidR="00D272A9" w:rsidRPr="008A5C4F">
        <w:rPr>
          <w:rFonts w:ascii="Arial" w:hAnsi="Arial" w:cs="Arial"/>
        </w:rPr>
        <w:t>/alebo</w:t>
      </w:r>
      <w:r w:rsidR="006D5E98" w:rsidRPr="008A5C4F">
        <w:rPr>
          <w:rFonts w:ascii="Arial" w:hAnsi="Arial" w:cs="Arial"/>
        </w:rPr>
        <w:t xml:space="preserve"> elektromontážne práce na verejnom osvetlení </w:t>
      </w:r>
      <w:r w:rsidR="00F43D7F" w:rsidRPr="008A5C4F">
        <w:rPr>
          <w:rFonts w:ascii="Arial" w:hAnsi="Arial" w:cs="Arial"/>
        </w:rPr>
        <w:t>a zároveň</w:t>
      </w:r>
    </w:p>
    <w:p w14:paraId="38A712A8" w14:textId="691CA3FD" w:rsidR="00577616" w:rsidRPr="008A5C4F" w:rsidRDefault="00256085" w:rsidP="006D5E98">
      <w:pPr>
        <w:pStyle w:val="Zkladntext"/>
        <w:numPr>
          <w:ilvl w:val="0"/>
          <w:numId w:val="25"/>
        </w:numPr>
        <w:autoSpaceDE w:val="0"/>
        <w:autoSpaceDN w:val="0"/>
        <w:ind w:left="284" w:right="0" w:hanging="284"/>
        <w:rPr>
          <w:rFonts w:ascii="Arial" w:hAnsi="Arial" w:cs="Arial"/>
        </w:rPr>
      </w:pPr>
      <w:r w:rsidRPr="008A5C4F">
        <w:rPr>
          <w:rFonts w:ascii="Arial" w:hAnsi="Arial" w:cs="Arial"/>
        </w:rPr>
        <w:lastRenderedPageBreak/>
        <w:t xml:space="preserve">ktorej hodnota prevyšovala </w:t>
      </w:r>
      <w:r w:rsidR="008B623C" w:rsidRPr="008A5C4F">
        <w:rPr>
          <w:rFonts w:ascii="Arial" w:hAnsi="Arial" w:cs="Arial"/>
        </w:rPr>
        <w:t>50</w:t>
      </w:r>
      <w:r w:rsidR="00277C60">
        <w:rPr>
          <w:rFonts w:ascii="Arial" w:hAnsi="Arial" w:cs="Arial"/>
        </w:rPr>
        <w:t> </w:t>
      </w:r>
      <w:r w:rsidR="008B623C" w:rsidRPr="008A5C4F">
        <w:rPr>
          <w:rFonts w:ascii="Arial" w:hAnsi="Arial" w:cs="Arial"/>
        </w:rPr>
        <w:t>000</w:t>
      </w:r>
      <w:r w:rsidR="00277C60">
        <w:rPr>
          <w:rFonts w:ascii="Arial" w:hAnsi="Arial" w:cs="Arial"/>
        </w:rPr>
        <w:t>,-</w:t>
      </w:r>
      <w:r w:rsidR="00DF40A5" w:rsidRPr="008A5C4F">
        <w:rPr>
          <w:rFonts w:ascii="Arial" w:hAnsi="Arial" w:cs="Arial"/>
        </w:rPr>
        <w:t xml:space="preserve"> </w:t>
      </w:r>
      <w:r w:rsidRPr="008A5C4F">
        <w:rPr>
          <w:rFonts w:ascii="Arial" w:hAnsi="Arial" w:cs="Arial"/>
        </w:rPr>
        <w:t xml:space="preserve">eur </w:t>
      </w:r>
      <w:r w:rsidR="001E515A" w:rsidRPr="008A5C4F">
        <w:rPr>
          <w:rFonts w:ascii="Arial" w:hAnsi="Arial" w:cs="Arial"/>
        </w:rPr>
        <w:t>s</w:t>
      </w:r>
      <w:r w:rsidRPr="008A5C4F">
        <w:rPr>
          <w:rFonts w:ascii="Arial" w:hAnsi="Arial" w:cs="Arial"/>
        </w:rPr>
        <w:t xml:space="preserve"> DPH</w:t>
      </w:r>
      <w:r w:rsidR="00F43D7F" w:rsidRPr="008A5C4F">
        <w:rPr>
          <w:rFonts w:ascii="Arial" w:hAnsi="Arial" w:cs="Arial"/>
        </w:rPr>
        <w:t xml:space="preserve"> a zároveň</w:t>
      </w:r>
    </w:p>
    <w:p w14:paraId="0EC3AC54" w14:textId="55A9F0AC" w:rsidR="00E53BD4" w:rsidRPr="008A5C4F" w:rsidRDefault="00256085" w:rsidP="006D5E98">
      <w:pPr>
        <w:pStyle w:val="Zkladntext"/>
        <w:numPr>
          <w:ilvl w:val="0"/>
          <w:numId w:val="25"/>
        </w:numPr>
        <w:autoSpaceDE w:val="0"/>
        <w:autoSpaceDN w:val="0"/>
        <w:ind w:left="284" w:right="0" w:hanging="284"/>
        <w:rPr>
          <w:rFonts w:ascii="Arial" w:hAnsi="Arial" w:cs="Arial"/>
        </w:rPr>
      </w:pPr>
      <w:r w:rsidRPr="008A5C4F">
        <w:rPr>
          <w:rFonts w:ascii="Arial" w:hAnsi="Arial" w:cs="Arial"/>
        </w:rPr>
        <w:t>ktorá bola odovzdaná najneskôr päť rokov pred vyhlásením tohto DNS</w:t>
      </w:r>
      <w:r w:rsidR="00FE29D5" w:rsidRPr="008A5C4F">
        <w:rPr>
          <w:rFonts w:ascii="Arial" w:hAnsi="Arial" w:cs="Arial"/>
        </w:rPr>
        <w:t>.</w:t>
      </w:r>
    </w:p>
    <w:p w14:paraId="21082E89" w14:textId="0ACC0491" w:rsidR="00DF3060" w:rsidRPr="008A5C4F" w:rsidRDefault="00BA68CB" w:rsidP="003D4CB6">
      <w:pPr>
        <w:pStyle w:val="Zkladntext"/>
        <w:numPr>
          <w:ilvl w:val="1"/>
          <w:numId w:val="24"/>
        </w:numPr>
        <w:autoSpaceDE w:val="0"/>
        <w:autoSpaceDN w:val="0"/>
        <w:ind w:left="0" w:right="0" w:hanging="567"/>
        <w:rPr>
          <w:rFonts w:ascii="Arial" w:hAnsi="Arial" w:cs="Arial"/>
          <w:b/>
          <w:bCs/>
        </w:rPr>
      </w:pPr>
      <w:r w:rsidRPr="008A5C4F">
        <w:rPr>
          <w:rFonts w:ascii="Arial" w:hAnsi="Arial" w:cs="Arial"/>
        </w:rPr>
        <w:t>Uchádzač</w:t>
      </w:r>
      <w:r w:rsidR="003A4724" w:rsidRPr="008A5C4F">
        <w:rPr>
          <w:rFonts w:ascii="Arial" w:hAnsi="Arial" w:cs="Arial"/>
        </w:rPr>
        <w:t xml:space="preserve"> </w:t>
      </w:r>
      <w:r w:rsidR="009970B3" w:rsidRPr="008A5C4F">
        <w:rPr>
          <w:rFonts w:ascii="Arial" w:hAnsi="Arial" w:cs="Arial"/>
        </w:rPr>
        <w:t xml:space="preserve">môže za </w:t>
      </w:r>
      <w:r w:rsidR="00A81DC5" w:rsidRPr="008A5C4F">
        <w:rPr>
          <w:rFonts w:ascii="Arial" w:hAnsi="Arial" w:cs="Arial"/>
        </w:rPr>
        <w:t xml:space="preserve">kritérium </w:t>
      </w:r>
      <w:r w:rsidR="009970B3" w:rsidRPr="008A5C4F">
        <w:rPr>
          <w:rFonts w:ascii="Arial" w:hAnsi="Arial" w:cs="Arial"/>
        </w:rPr>
        <w:t xml:space="preserve">K2 získať max. 10 bodov, a to aj v prípade, ak by preukázal, </w:t>
      </w:r>
      <w:r w:rsidR="006E313D" w:rsidRPr="008A5C4F">
        <w:rPr>
          <w:rFonts w:ascii="Arial" w:hAnsi="Arial" w:cs="Arial"/>
        </w:rPr>
        <w:br/>
      </w:r>
      <w:r w:rsidR="009970B3" w:rsidRPr="008A5C4F">
        <w:rPr>
          <w:rFonts w:ascii="Arial" w:hAnsi="Arial" w:cs="Arial"/>
        </w:rPr>
        <w:t xml:space="preserve">že </w:t>
      </w:r>
      <w:r w:rsidR="00477603" w:rsidRPr="008A5C4F">
        <w:rPr>
          <w:rFonts w:ascii="Arial" w:hAnsi="Arial" w:cs="Arial"/>
        </w:rPr>
        <w:t>samostatný elektrotechnik realizoval</w:t>
      </w:r>
      <w:r w:rsidR="0020343A" w:rsidRPr="008A5C4F">
        <w:rPr>
          <w:rFonts w:ascii="Arial" w:hAnsi="Arial" w:cs="Arial"/>
        </w:rPr>
        <w:t xml:space="preserve"> viac ako 5</w:t>
      </w:r>
      <w:r w:rsidR="00477603" w:rsidRPr="008A5C4F">
        <w:rPr>
          <w:rFonts w:ascii="Arial" w:hAnsi="Arial" w:cs="Arial"/>
        </w:rPr>
        <w:t xml:space="preserve"> zákaz</w:t>
      </w:r>
      <w:r w:rsidR="0020343A" w:rsidRPr="008A5C4F">
        <w:rPr>
          <w:rFonts w:ascii="Arial" w:hAnsi="Arial" w:cs="Arial"/>
        </w:rPr>
        <w:t>iek</w:t>
      </w:r>
      <w:r w:rsidR="00477603" w:rsidRPr="008A5C4F">
        <w:rPr>
          <w:rFonts w:ascii="Arial" w:hAnsi="Arial" w:cs="Arial"/>
        </w:rPr>
        <w:t xml:space="preserve"> podľa bodu </w:t>
      </w:r>
      <w:r w:rsidR="00477603" w:rsidRPr="008A5C4F">
        <w:rPr>
          <w:rFonts w:ascii="Arial" w:hAnsi="Arial" w:cs="Arial"/>
        </w:rPr>
        <w:fldChar w:fldCharType="begin"/>
      </w:r>
      <w:r w:rsidR="00477603" w:rsidRPr="008A5C4F">
        <w:rPr>
          <w:rFonts w:ascii="Arial" w:hAnsi="Arial" w:cs="Arial"/>
        </w:rPr>
        <w:instrText xml:space="preserve"> REF _Ref124868880 \r \h </w:instrText>
      </w:r>
      <w:r w:rsidR="008A5C4F" w:rsidRPr="008A5C4F">
        <w:rPr>
          <w:rFonts w:ascii="Arial" w:hAnsi="Arial" w:cs="Arial"/>
        </w:rPr>
        <w:instrText xml:space="preserve"> \* MERGEFORMAT </w:instrText>
      </w:r>
      <w:r w:rsidR="00477603" w:rsidRPr="008A5C4F">
        <w:rPr>
          <w:rFonts w:ascii="Arial" w:hAnsi="Arial" w:cs="Arial"/>
        </w:rPr>
      </w:r>
      <w:r w:rsidR="00477603" w:rsidRPr="008A5C4F">
        <w:rPr>
          <w:rFonts w:ascii="Arial" w:hAnsi="Arial" w:cs="Arial"/>
        </w:rPr>
        <w:fldChar w:fldCharType="separate"/>
      </w:r>
      <w:r w:rsidR="00882291" w:rsidRPr="008A5C4F">
        <w:rPr>
          <w:rFonts w:ascii="Arial" w:hAnsi="Arial" w:cs="Arial"/>
        </w:rPr>
        <w:t>15.4</w:t>
      </w:r>
      <w:r w:rsidR="00477603" w:rsidRPr="008A5C4F">
        <w:rPr>
          <w:rFonts w:ascii="Arial" w:hAnsi="Arial" w:cs="Arial"/>
        </w:rPr>
        <w:fldChar w:fldCharType="end"/>
      </w:r>
      <w:r w:rsidR="00477603" w:rsidRPr="008A5C4F">
        <w:rPr>
          <w:rFonts w:ascii="Arial" w:hAnsi="Arial" w:cs="Arial"/>
        </w:rPr>
        <w:t xml:space="preserve"> </w:t>
      </w:r>
      <w:r w:rsidR="0020343A" w:rsidRPr="008A5C4F">
        <w:rPr>
          <w:rFonts w:ascii="Arial" w:hAnsi="Arial" w:cs="Arial"/>
        </w:rPr>
        <w:t xml:space="preserve">týchto súťažných podkladov. </w:t>
      </w:r>
      <w:r w:rsidR="00256085" w:rsidRPr="008A5C4F">
        <w:rPr>
          <w:rFonts w:ascii="Arial" w:hAnsi="Arial" w:cs="Arial"/>
        </w:rPr>
        <w:t xml:space="preserve">Počet bodov, ktoré </w:t>
      </w:r>
      <w:r w:rsidR="00882291" w:rsidRPr="008A5C4F">
        <w:rPr>
          <w:rFonts w:ascii="Arial" w:hAnsi="Arial" w:cs="Arial"/>
        </w:rPr>
        <w:t>uchádzač</w:t>
      </w:r>
      <w:r w:rsidR="00256085" w:rsidRPr="008A5C4F">
        <w:rPr>
          <w:rFonts w:ascii="Arial" w:hAnsi="Arial" w:cs="Arial"/>
        </w:rPr>
        <w:t xml:space="preserve"> získa</w:t>
      </w:r>
      <w:r w:rsidR="00882291" w:rsidRPr="008A5C4F">
        <w:rPr>
          <w:rFonts w:ascii="Arial" w:hAnsi="Arial" w:cs="Arial"/>
        </w:rPr>
        <w:t>l</w:t>
      </w:r>
      <w:r w:rsidR="00256085" w:rsidRPr="008A5C4F">
        <w:rPr>
          <w:rFonts w:ascii="Arial" w:hAnsi="Arial" w:cs="Arial"/>
        </w:rPr>
        <w:t xml:space="preserve"> </w:t>
      </w:r>
      <w:r w:rsidR="0020343A" w:rsidRPr="008A5C4F">
        <w:rPr>
          <w:rFonts w:ascii="Arial" w:hAnsi="Arial" w:cs="Arial"/>
        </w:rPr>
        <w:t>za K</w:t>
      </w:r>
      <w:r w:rsidR="00365877" w:rsidRPr="008A5C4F">
        <w:rPr>
          <w:rFonts w:ascii="Arial" w:hAnsi="Arial" w:cs="Arial"/>
        </w:rPr>
        <w:t xml:space="preserve">2 </w:t>
      </w:r>
      <w:r w:rsidR="00256085" w:rsidRPr="008A5C4F">
        <w:rPr>
          <w:rFonts w:ascii="Arial" w:hAnsi="Arial" w:cs="Arial"/>
        </w:rPr>
        <w:t xml:space="preserve">pri zaradení do DNS sa mu následne uplatní </w:t>
      </w:r>
      <w:r w:rsidR="00277C60">
        <w:rPr>
          <w:rFonts w:ascii="Arial" w:hAnsi="Arial" w:cs="Arial"/>
        </w:rPr>
        <w:br/>
      </w:r>
      <w:r w:rsidR="00256085" w:rsidRPr="008A5C4F">
        <w:rPr>
          <w:rFonts w:ascii="Arial" w:hAnsi="Arial" w:cs="Arial"/>
        </w:rPr>
        <w:t xml:space="preserve">pri každej zákazke zadávanej </w:t>
      </w:r>
      <w:r w:rsidR="00365877" w:rsidRPr="008A5C4F">
        <w:rPr>
          <w:rFonts w:ascii="Arial" w:hAnsi="Arial" w:cs="Arial"/>
        </w:rPr>
        <w:t>v rámci</w:t>
      </w:r>
      <w:r w:rsidR="00256085" w:rsidRPr="008A5C4F">
        <w:rPr>
          <w:rFonts w:ascii="Arial" w:hAnsi="Arial" w:cs="Arial"/>
        </w:rPr>
        <w:t xml:space="preserve"> tohto DNS, v ktorej predloží ponuku. </w:t>
      </w:r>
      <w:r w:rsidR="003114EE" w:rsidRPr="008A5C4F">
        <w:rPr>
          <w:rFonts w:ascii="Arial" w:hAnsi="Arial" w:cs="Arial"/>
          <w:b/>
          <w:bCs/>
        </w:rPr>
        <w:t>Uchádzač</w:t>
      </w:r>
      <w:r w:rsidR="00F43D7F" w:rsidRPr="008A5C4F">
        <w:rPr>
          <w:rFonts w:ascii="Arial" w:hAnsi="Arial" w:cs="Arial"/>
          <w:b/>
          <w:bCs/>
        </w:rPr>
        <w:t xml:space="preserve"> má v</w:t>
      </w:r>
      <w:r w:rsidR="00365877" w:rsidRPr="008A5C4F">
        <w:rPr>
          <w:rFonts w:ascii="Arial" w:hAnsi="Arial" w:cs="Arial"/>
          <w:b/>
          <w:bCs/>
        </w:rPr>
        <w:t> </w:t>
      </w:r>
      <w:r w:rsidR="00F43D7F" w:rsidRPr="008A5C4F">
        <w:rPr>
          <w:rFonts w:ascii="Arial" w:hAnsi="Arial" w:cs="Arial"/>
          <w:b/>
          <w:bCs/>
        </w:rPr>
        <w:t>prípade</w:t>
      </w:r>
      <w:r w:rsidR="00365877" w:rsidRPr="008A5C4F">
        <w:rPr>
          <w:rFonts w:ascii="Arial" w:hAnsi="Arial" w:cs="Arial"/>
          <w:b/>
          <w:bCs/>
        </w:rPr>
        <w:t xml:space="preserve">, ak sa stane </w:t>
      </w:r>
      <w:r w:rsidR="00DE24AA" w:rsidRPr="008A5C4F">
        <w:rPr>
          <w:rFonts w:ascii="Arial" w:hAnsi="Arial" w:cs="Arial"/>
          <w:b/>
          <w:bCs/>
        </w:rPr>
        <w:t>úspešným uchádzačom,</w:t>
      </w:r>
      <w:r w:rsidR="00F43D7F" w:rsidRPr="008A5C4F">
        <w:rPr>
          <w:rFonts w:ascii="Arial" w:hAnsi="Arial" w:cs="Arial"/>
          <w:b/>
          <w:bCs/>
        </w:rPr>
        <w:t xml:space="preserve"> zmluvnú povinnosť plniť </w:t>
      </w:r>
      <w:r w:rsidR="00DE24AA" w:rsidRPr="008A5C4F">
        <w:rPr>
          <w:rFonts w:ascii="Arial" w:hAnsi="Arial" w:cs="Arial"/>
          <w:b/>
          <w:bCs/>
        </w:rPr>
        <w:t>samostatným elektrotechnikom</w:t>
      </w:r>
      <w:r w:rsidR="00F43D7F" w:rsidRPr="008A5C4F">
        <w:rPr>
          <w:rFonts w:ascii="Arial" w:hAnsi="Arial" w:cs="Arial"/>
          <w:b/>
          <w:bCs/>
        </w:rPr>
        <w:t>, ktorým preukazoval splnenie podmienok účasti (a za skúsenosti ktorého získal body v</w:t>
      </w:r>
      <w:r w:rsidR="00A81DC5" w:rsidRPr="008A5C4F">
        <w:rPr>
          <w:rFonts w:ascii="Arial" w:hAnsi="Arial" w:cs="Arial"/>
          <w:b/>
          <w:bCs/>
        </w:rPr>
        <w:t xml:space="preserve"> rámci </w:t>
      </w:r>
      <w:r w:rsidR="00F43D7F" w:rsidRPr="008A5C4F">
        <w:rPr>
          <w:rFonts w:ascii="Arial" w:hAnsi="Arial" w:cs="Arial"/>
          <w:b/>
          <w:bCs/>
        </w:rPr>
        <w:t>kritéri</w:t>
      </w:r>
      <w:r w:rsidR="00A81DC5" w:rsidRPr="008A5C4F">
        <w:rPr>
          <w:rFonts w:ascii="Arial" w:hAnsi="Arial" w:cs="Arial"/>
          <w:b/>
          <w:bCs/>
        </w:rPr>
        <w:t>a</w:t>
      </w:r>
      <w:r w:rsidR="00F43D7F" w:rsidRPr="008A5C4F">
        <w:rPr>
          <w:rFonts w:ascii="Arial" w:hAnsi="Arial" w:cs="Arial"/>
          <w:b/>
          <w:bCs/>
        </w:rPr>
        <w:t xml:space="preserve"> K2). </w:t>
      </w:r>
    </w:p>
    <w:p w14:paraId="46CEA772" w14:textId="45C73A32" w:rsidR="0035078B" w:rsidRPr="008A5C4F" w:rsidRDefault="0035078B" w:rsidP="003D4CB6">
      <w:pPr>
        <w:pStyle w:val="Zkladntext"/>
        <w:numPr>
          <w:ilvl w:val="1"/>
          <w:numId w:val="24"/>
        </w:numPr>
        <w:autoSpaceDE w:val="0"/>
        <w:autoSpaceDN w:val="0"/>
        <w:ind w:left="0" w:right="0" w:hanging="567"/>
        <w:rPr>
          <w:rFonts w:ascii="Arial" w:hAnsi="Arial" w:cs="Arial"/>
          <w:b/>
          <w:bCs/>
        </w:rPr>
      </w:pPr>
      <w:r w:rsidRPr="008A5C4F">
        <w:rPr>
          <w:rFonts w:ascii="Arial" w:hAnsi="Arial" w:cs="Arial"/>
          <w:b/>
          <w:bCs/>
        </w:rPr>
        <w:t>Verejný obstarávateľ pridelí za kritérium K2 každému uchádzačovi, ktorý predloží ponuku počet bodov uvedený v Oznámení o jeho zaradení do DNS.</w:t>
      </w:r>
    </w:p>
    <w:p w14:paraId="59A914D3" w14:textId="6903BC7D" w:rsidR="003A733F" w:rsidRPr="008A5C4F" w:rsidRDefault="003A733F" w:rsidP="003D4CB6">
      <w:pPr>
        <w:pStyle w:val="Zkladntext"/>
        <w:numPr>
          <w:ilvl w:val="1"/>
          <w:numId w:val="24"/>
        </w:numPr>
        <w:autoSpaceDE w:val="0"/>
        <w:autoSpaceDN w:val="0"/>
        <w:ind w:left="0" w:right="0" w:hanging="567"/>
        <w:rPr>
          <w:rFonts w:ascii="Arial" w:hAnsi="Arial" w:cs="Arial"/>
        </w:rPr>
      </w:pPr>
      <w:r w:rsidRPr="008A5C4F">
        <w:rPr>
          <w:rFonts w:ascii="Arial" w:hAnsi="Arial" w:cs="Arial"/>
        </w:rPr>
        <w:t xml:space="preserve">V prípade rovnosti bodov za obe kritériá spolu u uchádzačov umiestnených na 1. mieste </w:t>
      </w:r>
      <w:r w:rsidR="007E70A8" w:rsidRPr="008A5C4F">
        <w:rPr>
          <w:rFonts w:ascii="Arial" w:hAnsi="Arial" w:cs="Arial"/>
        </w:rPr>
        <w:t xml:space="preserve">v poradí, </w:t>
      </w:r>
      <w:r w:rsidRPr="008A5C4F">
        <w:rPr>
          <w:rFonts w:ascii="Arial" w:hAnsi="Arial" w:cs="Arial"/>
        </w:rPr>
        <w:t>verejný obstarávateľ určuj</w:t>
      </w:r>
      <w:r w:rsidR="00BC6F1D" w:rsidRPr="008A5C4F">
        <w:rPr>
          <w:rFonts w:ascii="Arial" w:hAnsi="Arial" w:cs="Arial"/>
        </w:rPr>
        <w:t xml:space="preserve">e ako rozhodné kritérium na vyhodnotenie ponúk počet bodov za kritérium K1, t. j. úspešným sa </w:t>
      </w:r>
      <w:r w:rsidR="000D1673" w:rsidRPr="008A5C4F">
        <w:rPr>
          <w:rFonts w:ascii="Arial" w:hAnsi="Arial" w:cs="Arial"/>
        </w:rPr>
        <w:t>stane uchádzač, ktorý získal za kritérium K1 viac bodov.</w:t>
      </w:r>
    </w:p>
    <w:p w14:paraId="75B7C9DB" w14:textId="15FD9B56" w:rsidR="00FB0F8B" w:rsidRPr="008D59B0" w:rsidRDefault="00FB0F8B" w:rsidP="00CA0729">
      <w:pPr>
        <w:pStyle w:val="Nadpis1"/>
        <w:numPr>
          <w:ilvl w:val="0"/>
          <w:numId w:val="1"/>
        </w:numPr>
        <w:spacing w:after="160"/>
        <w:ind w:left="0" w:hanging="567"/>
        <w:jc w:val="both"/>
        <w:rPr>
          <w:rFonts w:ascii="ABC Camera Plain Medium" w:hAnsi="ABC Camera Plain Medium"/>
          <w:color w:val="754BFF"/>
          <w:sz w:val="32"/>
        </w:rPr>
      </w:pPr>
      <w:bookmarkStart w:id="44" w:name="_Toc136511014"/>
      <w:r w:rsidRPr="008D59B0">
        <w:rPr>
          <w:rFonts w:ascii="ABC Camera Plain Medium" w:hAnsi="ABC Camera Plain Medium"/>
          <w:color w:val="754BFF"/>
          <w:sz w:val="32"/>
        </w:rPr>
        <w:t xml:space="preserve">Cena </w:t>
      </w:r>
      <w:r w:rsidR="00455383" w:rsidRPr="008D59B0">
        <w:rPr>
          <w:rFonts w:ascii="ABC Camera Plain Medium" w:hAnsi="ABC Camera Plain Medium"/>
          <w:color w:val="754BFF"/>
          <w:sz w:val="32"/>
        </w:rPr>
        <w:t>uvedená v ponuke</w:t>
      </w:r>
      <w:bookmarkEnd w:id="44"/>
    </w:p>
    <w:p w14:paraId="0A792F50" w14:textId="464C1B1B" w:rsidR="00455383" w:rsidRPr="00277C60" w:rsidRDefault="00455383" w:rsidP="00CE06C9">
      <w:pPr>
        <w:pStyle w:val="Zkladntext"/>
        <w:numPr>
          <w:ilvl w:val="1"/>
          <w:numId w:val="34"/>
        </w:numPr>
        <w:autoSpaceDE w:val="0"/>
        <w:autoSpaceDN w:val="0"/>
        <w:ind w:left="0" w:right="0" w:hanging="567"/>
        <w:rPr>
          <w:rFonts w:ascii="Arial" w:hAnsi="Arial" w:cs="Arial"/>
        </w:rPr>
      </w:pPr>
      <w:r w:rsidRPr="00277C60">
        <w:rPr>
          <w:rFonts w:ascii="Arial" w:hAnsi="Arial" w:cs="Arial"/>
        </w:rPr>
        <w:t>Uchádzačom navrhovaná cena uvedená v ponuke bude vyjadrená v </w:t>
      </w:r>
      <w:r w:rsidR="007B0D34" w:rsidRPr="00277C60">
        <w:rPr>
          <w:rFonts w:ascii="Arial" w:hAnsi="Arial" w:cs="Arial"/>
        </w:rPr>
        <w:t>eurách</w:t>
      </w:r>
      <w:r w:rsidRPr="00277C60">
        <w:rPr>
          <w:rFonts w:ascii="Arial" w:hAnsi="Arial" w:cs="Arial"/>
        </w:rPr>
        <w:t xml:space="preserve">. </w:t>
      </w:r>
      <w:r w:rsidR="00CE06C9" w:rsidRPr="00277C60">
        <w:rPr>
          <w:rFonts w:ascii="Arial" w:hAnsi="Arial" w:cs="Arial"/>
        </w:rPr>
        <w:t>J</w:t>
      </w:r>
      <w:r w:rsidRPr="00277C60">
        <w:rPr>
          <w:rFonts w:ascii="Arial" w:hAnsi="Arial" w:cs="Arial"/>
        </w:rPr>
        <w:t>ednotkové ceny všetkých položiek a aj celková cena musia byť zaokrúhlené na dve desatinné miesta.</w:t>
      </w:r>
    </w:p>
    <w:p w14:paraId="6618CA21" w14:textId="4EEB51FE" w:rsidR="00455383" w:rsidRPr="00277C60" w:rsidRDefault="00455383" w:rsidP="007B0D34">
      <w:pPr>
        <w:pStyle w:val="Zkladntext"/>
        <w:numPr>
          <w:ilvl w:val="1"/>
          <w:numId w:val="34"/>
        </w:numPr>
        <w:autoSpaceDE w:val="0"/>
        <w:autoSpaceDN w:val="0"/>
        <w:ind w:left="0" w:right="0" w:hanging="567"/>
        <w:rPr>
          <w:rFonts w:ascii="Arial" w:hAnsi="Arial" w:cs="Arial"/>
        </w:rPr>
      </w:pPr>
      <w:r w:rsidRPr="00277C60">
        <w:rPr>
          <w:rFonts w:ascii="Arial" w:hAnsi="Arial" w:cs="Arial"/>
        </w:rPr>
        <w:t xml:space="preserve">Uchádzač ku každej oceňovanej položke uvedenej vo </w:t>
      </w:r>
      <w:r w:rsidR="008B000E" w:rsidRPr="00277C60">
        <w:rPr>
          <w:rFonts w:ascii="Arial" w:hAnsi="Arial" w:cs="Arial"/>
        </w:rPr>
        <w:t>V</w:t>
      </w:r>
      <w:r w:rsidRPr="00277C60">
        <w:rPr>
          <w:rFonts w:ascii="Arial" w:hAnsi="Arial" w:cs="Arial"/>
        </w:rPr>
        <w:t>ýkaze výmer uvedie jednotkovú cenu, ktorá bude automaticky prerátaná na výslednú sumu položky podľa jej stanoveného množstva. Žiadna položka vo výkaze výmer nesmie byť nulová. Celková cena za predmet zákazky</w:t>
      </w:r>
      <w:r w:rsidR="00563A3E" w:rsidRPr="00277C60">
        <w:rPr>
          <w:rFonts w:ascii="Arial" w:hAnsi="Arial" w:cs="Arial"/>
        </w:rPr>
        <w:t>, ktorá bude zohľadnená pri vyhodnotení ponúk</w:t>
      </w:r>
      <w:r w:rsidRPr="00277C60">
        <w:rPr>
          <w:rFonts w:ascii="Arial" w:hAnsi="Arial" w:cs="Arial"/>
        </w:rPr>
        <w:t xml:space="preserve"> predstavuje súčet všetkých požadovaných položiek v stanovených objemoch. </w:t>
      </w:r>
    </w:p>
    <w:p w14:paraId="600F4B6C" w14:textId="09B83AD7" w:rsidR="00455383" w:rsidRPr="00277C60" w:rsidRDefault="00455383" w:rsidP="007B0D34">
      <w:pPr>
        <w:pStyle w:val="Zkladntext"/>
        <w:numPr>
          <w:ilvl w:val="1"/>
          <w:numId w:val="34"/>
        </w:numPr>
        <w:autoSpaceDE w:val="0"/>
        <w:autoSpaceDN w:val="0"/>
        <w:ind w:left="0" w:right="0" w:hanging="567"/>
        <w:rPr>
          <w:rFonts w:ascii="Arial" w:hAnsi="Arial" w:cs="Arial"/>
        </w:rPr>
      </w:pPr>
      <w:r w:rsidRPr="00277C60">
        <w:rPr>
          <w:rFonts w:ascii="Arial" w:hAnsi="Arial" w:cs="Arial"/>
        </w:rPr>
        <w:t xml:space="preserve">Uchádzač ako celkovú cena za predmet zákazky uvedie v Návrhu na plnenie kritérií totožnú sumu ako bude celková cena uvedená v ním vyplnenom </w:t>
      </w:r>
      <w:r w:rsidR="00C35990" w:rsidRPr="00277C60">
        <w:rPr>
          <w:rFonts w:ascii="Arial" w:hAnsi="Arial" w:cs="Arial"/>
        </w:rPr>
        <w:t>V</w:t>
      </w:r>
      <w:r w:rsidRPr="00277C60">
        <w:rPr>
          <w:rFonts w:ascii="Arial" w:hAnsi="Arial" w:cs="Arial"/>
        </w:rPr>
        <w:t xml:space="preserve">ýkaze výmer. Uchádzačom navrhovaná cena celkom za predmet zákazky musí obsahovať všetky náklady uchádzača spojené s plnením </w:t>
      </w:r>
      <w:r w:rsidR="00B14C6D" w:rsidRPr="00277C60">
        <w:rPr>
          <w:rFonts w:ascii="Arial" w:hAnsi="Arial" w:cs="Arial"/>
        </w:rPr>
        <w:t>R</w:t>
      </w:r>
      <w:r w:rsidR="000D5BA7" w:rsidRPr="00277C60">
        <w:rPr>
          <w:rFonts w:ascii="Arial" w:hAnsi="Arial" w:cs="Arial"/>
        </w:rPr>
        <w:t>ámcovej dohody</w:t>
      </w:r>
      <w:r w:rsidRPr="00277C60">
        <w:rPr>
          <w:rFonts w:ascii="Arial" w:hAnsi="Arial" w:cs="Arial"/>
        </w:rPr>
        <w:t xml:space="preserve"> v</w:t>
      </w:r>
      <w:r w:rsidR="000920E5" w:rsidRPr="00277C60">
        <w:rPr>
          <w:rFonts w:ascii="Arial" w:hAnsi="Arial" w:cs="Arial"/>
        </w:rPr>
        <w:t xml:space="preserve"> požadovanom</w:t>
      </w:r>
      <w:r w:rsidR="000D5BA7" w:rsidRPr="00277C60">
        <w:rPr>
          <w:rFonts w:ascii="Arial" w:hAnsi="Arial" w:cs="Arial"/>
        </w:rPr>
        <w:t> </w:t>
      </w:r>
      <w:r w:rsidRPr="00277C60">
        <w:rPr>
          <w:rFonts w:ascii="Arial" w:hAnsi="Arial" w:cs="Arial"/>
        </w:rPr>
        <w:t>mieste</w:t>
      </w:r>
      <w:r w:rsidR="000D5BA7" w:rsidRPr="00277C60">
        <w:rPr>
          <w:rFonts w:ascii="Arial" w:hAnsi="Arial" w:cs="Arial"/>
        </w:rPr>
        <w:t xml:space="preserve"> a lehote</w:t>
      </w:r>
      <w:r w:rsidRPr="00277C60">
        <w:rPr>
          <w:rFonts w:ascii="Arial" w:hAnsi="Arial" w:cs="Arial"/>
        </w:rPr>
        <w:t xml:space="preserve"> plnenia</w:t>
      </w:r>
      <w:r w:rsidR="00B1575F" w:rsidRPr="00277C60">
        <w:rPr>
          <w:rFonts w:ascii="Arial" w:hAnsi="Arial" w:cs="Arial"/>
        </w:rPr>
        <w:t xml:space="preserve">, vrátane </w:t>
      </w:r>
      <w:r w:rsidR="00FF48F1" w:rsidRPr="00277C60">
        <w:rPr>
          <w:rFonts w:ascii="Arial" w:hAnsi="Arial" w:cs="Arial"/>
        </w:rPr>
        <w:t>nákladov na dopravu, materiál, mzdové náklady, réžiu</w:t>
      </w:r>
      <w:r w:rsidR="00064217" w:rsidRPr="00277C60">
        <w:rPr>
          <w:rFonts w:ascii="Arial" w:hAnsi="Arial" w:cs="Arial"/>
        </w:rPr>
        <w:t xml:space="preserve"> a primeraný zisk</w:t>
      </w:r>
      <w:r w:rsidRPr="00277C60">
        <w:rPr>
          <w:rFonts w:ascii="Arial" w:hAnsi="Arial" w:cs="Arial"/>
        </w:rPr>
        <w:t xml:space="preserve">. </w:t>
      </w:r>
    </w:p>
    <w:p w14:paraId="45CD5C9B" w14:textId="77777777" w:rsidR="00455383" w:rsidRPr="00277C60" w:rsidRDefault="00455383" w:rsidP="007B0D34">
      <w:pPr>
        <w:pStyle w:val="Zkladntext"/>
        <w:numPr>
          <w:ilvl w:val="1"/>
          <w:numId w:val="34"/>
        </w:numPr>
        <w:autoSpaceDE w:val="0"/>
        <w:autoSpaceDN w:val="0"/>
        <w:ind w:left="0" w:right="0" w:hanging="567"/>
        <w:rPr>
          <w:rFonts w:ascii="Arial" w:hAnsi="Arial" w:cs="Arial"/>
        </w:rPr>
      </w:pPr>
      <w:r w:rsidRPr="00277C60">
        <w:rPr>
          <w:rFonts w:ascii="Arial" w:hAnsi="Arial" w:cs="Arial"/>
        </w:rPr>
        <w:t xml:space="preserve">Ak sa uchádzač v priebehu zmluvného vzťahu stane platiteľom DPH, zmluvná cena sa nemôže navýšiť. V prípade, že v priebehu procesu verejného obstarávania dôjde k legislatívnym zmenám v oblasti DPH, dotknuté časti budú príslušne upravené, v súlade s aktuálne platným právnym poriadkom Slovenskej republiky. </w:t>
      </w:r>
    </w:p>
    <w:p w14:paraId="3839568B" w14:textId="0F50ABB8" w:rsidR="00455383" w:rsidRPr="00277C60" w:rsidRDefault="00455383" w:rsidP="00455383">
      <w:pPr>
        <w:pStyle w:val="Zkladntext"/>
        <w:numPr>
          <w:ilvl w:val="1"/>
          <w:numId w:val="34"/>
        </w:numPr>
        <w:autoSpaceDE w:val="0"/>
        <w:autoSpaceDN w:val="0"/>
        <w:ind w:left="0" w:right="0" w:hanging="567"/>
        <w:rPr>
          <w:rFonts w:ascii="Arial" w:hAnsi="Arial" w:cs="Arial"/>
        </w:rPr>
      </w:pPr>
      <w:r w:rsidRPr="00277C60">
        <w:rPr>
          <w:rFonts w:ascii="Arial" w:hAnsi="Arial" w:cs="Arial"/>
        </w:rPr>
        <w:t xml:space="preserve">V prípade, ak uchádzač je platiteľom DPH, avšak jeho sídlo je v inom členskom štáte Európskej únie alebo sídli mimo EÚ, uvedie v návrhu na plnenie kritérií cenu, ktorá bude rozdelená na ním navrhovanú cenu bez DPH, výšku DPH a aj cenu s DPH podľa slovenských právnych predpisov (DPH vo výške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w:t>
      </w:r>
      <w:r w:rsidR="00E22C41" w:rsidRPr="00277C60">
        <w:rPr>
          <w:rFonts w:ascii="Arial" w:hAnsi="Arial" w:cs="Arial"/>
        </w:rPr>
        <w:t>verejný obstarávateľ</w:t>
      </w:r>
      <w:r w:rsidRPr="00277C60">
        <w:rPr>
          <w:rFonts w:ascii="Arial" w:hAnsi="Arial" w:cs="Arial"/>
        </w:rPr>
        <w:t xml:space="preserve"> odpočíta v ponuke udanú hodnotu DPH od celkovej ceny a pripočíta platnú sadzbu DPH používanú na území SR. Takýto úkon sa nepovažuje za zmenu ponuky.</w:t>
      </w:r>
    </w:p>
    <w:p w14:paraId="4F558757" w14:textId="4594BA31" w:rsidR="00CA0729" w:rsidRPr="008D59B0" w:rsidRDefault="00CA0729" w:rsidP="00CA0729">
      <w:pPr>
        <w:pStyle w:val="Nadpis1"/>
        <w:numPr>
          <w:ilvl w:val="0"/>
          <w:numId w:val="1"/>
        </w:numPr>
        <w:spacing w:after="160"/>
        <w:ind w:left="0" w:hanging="567"/>
        <w:jc w:val="both"/>
        <w:rPr>
          <w:rFonts w:ascii="ABC Camera Plain Medium" w:hAnsi="ABC Camera Plain Medium"/>
          <w:color w:val="754BFF"/>
          <w:sz w:val="32"/>
        </w:rPr>
      </w:pPr>
      <w:bookmarkStart w:id="45" w:name="_Toc136511015"/>
      <w:r w:rsidRPr="008D59B0">
        <w:rPr>
          <w:rFonts w:ascii="ABC Camera Plain Medium" w:hAnsi="ABC Camera Plain Medium"/>
          <w:color w:val="754BFF"/>
          <w:sz w:val="32"/>
        </w:rPr>
        <w:t>Vyhodnotenie ponúk</w:t>
      </w:r>
      <w:bookmarkEnd w:id="45"/>
    </w:p>
    <w:p w14:paraId="1F35F138" w14:textId="2121303B" w:rsidR="00CA0729" w:rsidRPr="004E2575" w:rsidRDefault="00CA0729" w:rsidP="00F1727B">
      <w:pPr>
        <w:pStyle w:val="Zkladntext"/>
        <w:numPr>
          <w:ilvl w:val="1"/>
          <w:numId w:val="35"/>
        </w:numPr>
        <w:autoSpaceDE w:val="0"/>
        <w:autoSpaceDN w:val="0"/>
        <w:ind w:left="0" w:right="0" w:hanging="567"/>
        <w:rPr>
          <w:rFonts w:ascii="Arial" w:hAnsi="Arial" w:cs="Arial"/>
        </w:rPr>
      </w:pPr>
      <w:r w:rsidRPr="004E2575">
        <w:rPr>
          <w:rFonts w:ascii="Arial" w:hAnsi="Arial" w:cs="Arial"/>
        </w:rPr>
        <w:t xml:space="preserve">Verejný obstarávateľ pristúpi k vyhodnoteniu predložených ponúk z pohľadu splnenia požiadaviek </w:t>
      </w:r>
      <w:r w:rsidR="004E2575">
        <w:rPr>
          <w:rFonts w:ascii="Arial" w:hAnsi="Arial" w:cs="Arial"/>
        </w:rPr>
        <w:br/>
      </w:r>
      <w:r w:rsidRPr="004E2575">
        <w:rPr>
          <w:rFonts w:ascii="Arial" w:hAnsi="Arial" w:cs="Arial"/>
        </w:rPr>
        <w:t xml:space="preserve">na predmet zákazky podľa § 53 ZVO. </w:t>
      </w:r>
    </w:p>
    <w:p w14:paraId="52C0F3CB" w14:textId="114411FE" w:rsidR="00CA0729" w:rsidRPr="004E2575" w:rsidRDefault="00CA0729" w:rsidP="00F1727B">
      <w:pPr>
        <w:pStyle w:val="Zkladntext"/>
        <w:numPr>
          <w:ilvl w:val="1"/>
          <w:numId w:val="35"/>
        </w:numPr>
        <w:autoSpaceDE w:val="0"/>
        <w:autoSpaceDN w:val="0"/>
        <w:ind w:left="0" w:right="0" w:hanging="567"/>
        <w:rPr>
          <w:rFonts w:ascii="Arial" w:hAnsi="Arial" w:cs="Arial"/>
        </w:rPr>
      </w:pPr>
      <w:r w:rsidRPr="004E2575">
        <w:rPr>
          <w:rFonts w:ascii="Arial" w:hAnsi="Arial" w:cs="Arial"/>
        </w:rPr>
        <w:t>Verejný obstarávateľ rozhodol, že vyhodnotenie ponúk z hľadiska splnenia požiadaviek na predmet zákazky sa uskutoční po vyhodnotení ponúk na základe kritérií na vyhodnotenie ponúk, pričom postupuje primerane podľa § 55 ods. 1 ZVO.</w:t>
      </w:r>
    </w:p>
    <w:p w14:paraId="1D5624BA" w14:textId="6D723DFD" w:rsidR="00360AFF" w:rsidRPr="008D59B0" w:rsidRDefault="0098627B" w:rsidP="00360AFF">
      <w:pPr>
        <w:pStyle w:val="Nadpis1"/>
        <w:numPr>
          <w:ilvl w:val="0"/>
          <w:numId w:val="1"/>
        </w:numPr>
        <w:spacing w:after="160"/>
        <w:ind w:left="0" w:hanging="567"/>
        <w:jc w:val="both"/>
        <w:rPr>
          <w:rFonts w:ascii="ABC Camera Plain Medium" w:hAnsi="ABC Camera Plain Medium"/>
          <w:color w:val="754BFF"/>
          <w:sz w:val="32"/>
        </w:rPr>
      </w:pPr>
      <w:bookmarkStart w:id="46" w:name="_Toc136511016"/>
      <w:r w:rsidRPr="008D59B0">
        <w:rPr>
          <w:rFonts w:ascii="ABC Camera Plain Medium" w:hAnsi="ABC Camera Plain Medium"/>
          <w:color w:val="754BFF"/>
          <w:sz w:val="32"/>
        </w:rPr>
        <w:t>Informácia o výsledku vyhodnotenia ponúk a uzavretie zmluvy</w:t>
      </w:r>
      <w:bookmarkEnd w:id="46"/>
    </w:p>
    <w:p w14:paraId="674AD97F" w14:textId="2529296E" w:rsidR="00841284" w:rsidRPr="004E2575" w:rsidRDefault="00F87BE5" w:rsidP="00F87BE5">
      <w:pPr>
        <w:pStyle w:val="Zkladntext"/>
        <w:numPr>
          <w:ilvl w:val="1"/>
          <w:numId w:val="18"/>
        </w:numPr>
        <w:autoSpaceDE w:val="0"/>
        <w:autoSpaceDN w:val="0"/>
        <w:ind w:left="0" w:right="0" w:hanging="567"/>
        <w:rPr>
          <w:rFonts w:ascii="Arial" w:hAnsi="Arial" w:cs="Arial"/>
        </w:rPr>
      </w:pPr>
      <w:r w:rsidRPr="004E2575">
        <w:rPr>
          <w:rFonts w:ascii="Arial" w:hAnsi="Arial" w:cs="Arial"/>
        </w:rPr>
        <w:t xml:space="preserve">Verejný obstarávateľ zašle v súlade s § 55 ZVO informáciu o výsledku vyhodnotenia ponúk. Verejný obstarávateľ pristúpi k uzavretiu zmluvy podľa § 56 ZVO. Verejný obstarávateľ vyzve </w:t>
      </w:r>
      <w:r w:rsidR="00EA7F51" w:rsidRPr="004E2575">
        <w:rPr>
          <w:rFonts w:ascii="Arial" w:hAnsi="Arial" w:cs="Arial"/>
        </w:rPr>
        <w:t xml:space="preserve">úspešného </w:t>
      </w:r>
      <w:r w:rsidRPr="004E2575">
        <w:rPr>
          <w:rFonts w:ascii="Arial" w:hAnsi="Arial" w:cs="Arial"/>
        </w:rPr>
        <w:t xml:space="preserve">uchádzača na poskytnutie súčinnosti k podpisu </w:t>
      </w:r>
      <w:r w:rsidR="009B0D2E" w:rsidRPr="004E2575">
        <w:rPr>
          <w:rFonts w:ascii="Arial" w:hAnsi="Arial" w:cs="Arial"/>
        </w:rPr>
        <w:t>R</w:t>
      </w:r>
      <w:r w:rsidR="00EA7F51" w:rsidRPr="004E2575">
        <w:rPr>
          <w:rFonts w:ascii="Arial" w:hAnsi="Arial" w:cs="Arial"/>
        </w:rPr>
        <w:t>ámcovej dohody.</w:t>
      </w:r>
    </w:p>
    <w:p w14:paraId="1231843A" w14:textId="50F460E4" w:rsidR="006E6EE4" w:rsidRPr="004E2575" w:rsidRDefault="00EA7F51" w:rsidP="00F1727B">
      <w:pPr>
        <w:pStyle w:val="Zkladntext"/>
        <w:numPr>
          <w:ilvl w:val="1"/>
          <w:numId w:val="18"/>
        </w:numPr>
        <w:autoSpaceDE w:val="0"/>
        <w:autoSpaceDN w:val="0"/>
        <w:ind w:left="0" w:right="0" w:hanging="567"/>
        <w:rPr>
          <w:rFonts w:ascii="Arial" w:hAnsi="Arial" w:cs="Arial"/>
        </w:rPr>
      </w:pPr>
      <w:r w:rsidRPr="004E2575">
        <w:rPr>
          <w:rFonts w:ascii="Arial" w:hAnsi="Arial" w:cs="Arial"/>
        </w:rPr>
        <w:lastRenderedPageBreak/>
        <w:t>Výsledkom zákazky bude uzavretie</w:t>
      </w:r>
      <w:r w:rsidR="00846512" w:rsidRPr="004E2575">
        <w:rPr>
          <w:rFonts w:ascii="Arial" w:hAnsi="Arial" w:cs="Arial"/>
        </w:rPr>
        <w:t xml:space="preserve"> </w:t>
      </w:r>
      <w:r w:rsidRPr="004E2575">
        <w:rPr>
          <w:rFonts w:ascii="Arial" w:hAnsi="Arial" w:cs="Arial"/>
        </w:rPr>
        <w:t>Rámcovej dohody podľa prílohy č. 2 týchto súťažných podkladov.</w:t>
      </w:r>
      <w:r w:rsidR="006E6EE4" w:rsidRPr="004E2575">
        <w:rPr>
          <w:rFonts w:ascii="Arial" w:hAnsi="Arial" w:cs="Arial"/>
        </w:rPr>
        <w:t xml:space="preserve"> </w:t>
      </w:r>
    </w:p>
    <w:p w14:paraId="6FB47EA5" w14:textId="614358D1" w:rsidR="00D34E43" w:rsidRPr="004E2575" w:rsidRDefault="00D34E43" w:rsidP="00F1727B">
      <w:pPr>
        <w:pStyle w:val="Zkladntext"/>
        <w:numPr>
          <w:ilvl w:val="1"/>
          <w:numId w:val="18"/>
        </w:numPr>
        <w:autoSpaceDE w:val="0"/>
        <w:autoSpaceDN w:val="0"/>
        <w:ind w:left="0" w:right="0" w:hanging="567"/>
        <w:rPr>
          <w:rFonts w:ascii="Arial" w:hAnsi="Arial" w:cs="Arial"/>
        </w:rPr>
      </w:pPr>
      <w:r w:rsidRPr="004E2575">
        <w:rPr>
          <w:rFonts w:ascii="Arial" w:hAnsi="Arial" w:cs="Arial"/>
        </w:rPr>
        <w:t>Verejný obstarávateľ neuzavrie</w:t>
      </w:r>
      <w:r w:rsidR="00846512" w:rsidRPr="004E2575">
        <w:rPr>
          <w:rFonts w:ascii="Arial" w:hAnsi="Arial" w:cs="Arial"/>
        </w:rPr>
        <w:t xml:space="preserve"> </w:t>
      </w:r>
      <w:r w:rsidR="009B0D2E" w:rsidRPr="004E2575">
        <w:rPr>
          <w:rFonts w:ascii="Arial" w:hAnsi="Arial" w:cs="Arial"/>
        </w:rPr>
        <w:t>Rámcovú dohodu</w:t>
      </w:r>
      <w:r w:rsidRPr="004E2575">
        <w:rPr>
          <w:rFonts w:ascii="Arial" w:hAnsi="Arial" w:cs="Arial"/>
        </w:rPr>
        <w:t xml:space="preserve"> s úspešným uchádzačom, ktorý má povinnosť zapisovať sa do registra partnerov verejného sektora podľa zákona č. 315/2016 Z. z. o registri partnerov verejného sektora a o zmene a doplnení niektorých zákonov (ďalej len „</w:t>
      </w:r>
      <w:r w:rsidR="009B0D2E" w:rsidRPr="004E2575">
        <w:rPr>
          <w:rFonts w:ascii="Arial" w:hAnsi="Arial" w:cs="Arial"/>
        </w:rPr>
        <w:t>RPVS</w:t>
      </w:r>
      <w:r w:rsidRPr="004E2575">
        <w:rPr>
          <w:rFonts w:ascii="Arial" w:hAnsi="Arial" w:cs="Arial"/>
        </w:rPr>
        <w:t>“) a nie je zapísaný v </w:t>
      </w:r>
      <w:r w:rsidR="009B0D2E" w:rsidRPr="004E2575">
        <w:rPr>
          <w:rFonts w:ascii="Arial" w:hAnsi="Arial" w:cs="Arial"/>
        </w:rPr>
        <w:t>RPVS</w:t>
      </w:r>
      <w:r w:rsidRPr="004E2575">
        <w:rPr>
          <w:rFonts w:ascii="Arial" w:hAnsi="Arial" w:cs="Arial"/>
        </w:rPr>
        <w:t xml:space="preserve"> alebo ktorého subdodávatelia alebo subdodávatelia podľa osobitného predpisu, ktorí majú povinnosť zapisovať sa do </w:t>
      </w:r>
      <w:r w:rsidR="009B0D2E" w:rsidRPr="004E2575">
        <w:rPr>
          <w:rFonts w:ascii="Arial" w:hAnsi="Arial" w:cs="Arial"/>
        </w:rPr>
        <w:t>RPVS</w:t>
      </w:r>
      <w:r w:rsidRPr="004E2575">
        <w:rPr>
          <w:rFonts w:ascii="Arial" w:hAnsi="Arial" w:cs="Arial"/>
        </w:rPr>
        <w:t xml:space="preserve"> a nie sú zapísaní v </w:t>
      </w:r>
      <w:r w:rsidR="009B0D2E" w:rsidRPr="004E2575">
        <w:rPr>
          <w:rFonts w:ascii="Arial" w:hAnsi="Arial" w:cs="Arial"/>
        </w:rPr>
        <w:t>RPVS</w:t>
      </w:r>
      <w:r w:rsidRPr="004E2575">
        <w:rPr>
          <w:rFonts w:ascii="Arial" w:hAnsi="Arial" w:cs="Arial"/>
        </w:rPr>
        <w:t xml:space="preserve"> alebo úspešným uchádzačom, ktorý </w:t>
      </w:r>
      <w:r w:rsidR="00AE7FE2">
        <w:rPr>
          <w:rFonts w:ascii="Arial" w:hAnsi="Arial" w:cs="Arial"/>
        </w:rPr>
        <w:br/>
      </w:r>
      <w:r w:rsidRPr="004E2575">
        <w:rPr>
          <w:rFonts w:ascii="Arial" w:hAnsi="Arial" w:cs="Arial"/>
        </w:rPr>
        <w:t xml:space="preserve">má povinnosť zapisovať sa do </w:t>
      </w:r>
      <w:r w:rsidR="008E3DD8" w:rsidRPr="004E2575">
        <w:rPr>
          <w:rFonts w:ascii="Arial" w:hAnsi="Arial" w:cs="Arial"/>
        </w:rPr>
        <w:t>RPVS</w:t>
      </w:r>
      <w:r w:rsidRPr="004E2575">
        <w:rPr>
          <w:rFonts w:ascii="Arial" w:hAnsi="Arial" w:cs="Arial"/>
        </w:rPr>
        <w:t xml:space="preserve"> a ktorý má ako konečného užívateľa výhod zapísanú osobu podľa § 11 ods. 1 písm. c) ZVO alebo ktorého subdodávatelia alebo subdodávatelia podľa osobitného predpisu, ktorí majú povinnosť zapisovať sa do </w:t>
      </w:r>
      <w:r w:rsidR="008E3DD8" w:rsidRPr="004E2575">
        <w:rPr>
          <w:rFonts w:ascii="Arial" w:hAnsi="Arial" w:cs="Arial"/>
        </w:rPr>
        <w:t>RPVS</w:t>
      </w:r>
      <w:r w:rsidRPr="004E2575">
        <w:rPr>
          <w:rFonts w:ascii="Arial" w:hAnsi="Arial" w:cs="Arial"/>
        </w:rPr>
        <w:t xml:space="preserve"> majú zapísaného ako konečného užívateľa výhod osobu podľa § 11 ods. 1 písm. c) ZVO.</w:t>
      </w:r>
    </w:p>
    <w:p w14:paraId="7A6B6218" w14:textId="6FB3348C" w:rsidR="00D34E43" w:rsidRPr="004E2575" w:rsidRDefault="00D34E43" w:rsidP="00F1727B">
      <w:pPr>
        <w:pStyle w:val="Zkladntext"/>
        <w:numPr>
          <w:ilvl w:val="1"/>
          <w:numId w:val="18"/>
        </w:numPr>
        <w:autoSpaceDE w:val="0"/>
        <w:autoSpaceDN w:val="0"/>
        <w:ind w:left="0" w:right="0" w:hanging="567"/>
        <w:rPr>
          <w:rFonts w:ascii="Arial" w:hAnsi="Arial" w:cs="Arial"/>
        </w:rPr>
      </w:pPr>
      <w:r w:rsidRPr="004E2575">
        <w:rPr>
          <w:rFonts w:ascii="Arial" w:hAnsi="Arial" w:cs="Arial"/>
        </w:rPr>
        <w:t>Verejný obstarávateľ bude požadovať v rámci poskytovania riadnej súčinnosti potrebnej pre uzavretie zmluvy od úspešného uchádzač</w:t>
      </w:r>
      <w:r w:rsidR="00FF4F50" w:rsidRPr="004E2575">
        <w:rPr>
          <w:rFonts w:ascii="Arial" w:hAnsi="Arial" w:cs="Arial"/>
        </w:rPr>
        <w:t>a</w:t>
      </w:r>
      <w:r w:rsidRPr="004E2575">
        <w:rPr>
          <w:rFonts w:ascii="Arial" w:hAnsi="Arial" w:cs="Arial"/>
        </w:rPr>
        <w:t xml:space="preserve"> predložiť:</w:t>
      </w:r>
    </w:p>
    <w:p w14:paraId="229C630D" w14:textId="3E6B2EC6" w:rsidR="004E6F8F" w:rsidRPr="004E2575" w:rsidRDefault="00D34E43" w:rsidP="004E6F8F">
      <w:pPr>
        <w:pStyle w:val="Zkladntext"/>
        <w:numPr>
          <w:ilvl w:val="1"/>
          <w:numId w:val="36"/>
        </w:numPr>
        <w:autoSpaceDE w:val="0"/>
        <w:autoSpaceDN w:val="0"/>
        <w:ind w:left="284" w:right="0" w:hanging="284"/>
        <w:rPr>
          <w:rFonts w:ascii="Arial" w:hAnsi="Arial" w:cs="Arial"/>
        </w:rPr>
      </w:pPr>
      <w:r w:rsidRPr="004E2575">
        <w:rPr>
          <w:rFonts w:ascii="Arial" w:hAnsi="Arial" w:cs="Arial"/>
        </w:rPr>
        <w:t xml:space="preserve">údaje o všetkých známych subdodávateľoch v rozsahu podľa </w:t>
      </w:r>
      <w:r w:rsidR="00C55F22" w:rsidRPr="004E2575">
        <w:rPr>
          <w:rFonts w:ascii="Arial" w:hAnsi="Arial" w:cs="Arial"/>
        </w:rPr>
        <w:t>Rámcovej dohody</w:t>
      </w:r>
      <w:r w:rsidR="0046737B" w:rsidRPr="004E2575">
        <w:rPr>
          <w:rFonts w:ascii="Arial" w:hAnsi="Arial" w:cs="Arial"/>
        </w:rPr>
        <w:t>;</w:t>
      </w:r>
    </w:p>
    <w:p w14:paraId="62E8774A" w14:textId="006BFDB2" w:rsidR="00A444AE" w:rsidRPr="004E2575" w:rsidRDefault="00A444AE" w:rsidP="00A444AE">
      <w:pPr>
        <w:pStyle w:val="Zkladntext"/>
        <w:numPr>
          <w:ilvl w:val="1"/>
          <w:numId w:val="36"/>
        </w:numPr>
        <w:autoSpaceDE w:val="0"/>
        <w:autoSpaceDN w:val="0"/>
        <w:ind w:left="284" w:right="0" w:hanging="284"/>
        <w:rPr>
          <w:rFonts w:ascii="Arial" w:hAnsi="Arial" w:cs="Arial"/>
        </w:rPr>
      </w:pPr>
      <w:r w:rsidRPr="004E2575">
        <w:rPr>
          <w:rFonts w:ascii="Arial" w:hAnsi="Arial" w:cs="Arial"/>
        </w:rPr>
        <w:t xml:space="preserve">zmluvu uzavretú medzi členmi skupiny dodávateľov podľa bodu </w:t>
      </w:r>
      <w:r w:rsidRPr="004E2575">
        <w:rPr>
          <w:rFonts w:ascii="Arial" w:hAnsi="Arial" w:cs="Arial"/>
        </w:rPr>
        <w:fldChar w:fldCharType="begin"/>
      </w:r>
      <w:r w:rsidRPr="004E2575">
        <w:rPr>
          <w:rFonts w:ascii="Arial" w:hAnsi="Arial" w:cs="Arial"/>
        </w:rPr>
        <w:instrText xml:space="preserve"> REF _Ref126238554 \r \h </w:instrText>
      </w:r>
      <w:r w:rsidR="004E2575" w:rsidRPr="004E2575">
        <w:rPr>
          <w:rFonts w:ascii="Arial" w:hAnsi="Arial" w:cs="Arial"/>
        </w:rPr>
        <w:instrText xml:space="preserve"> \* MERGEFORMAT </w:instrText>
      </w:r>
      <w:r w:rsidRPr="004E2575">
        <w:rPr>
          <w:rFonts w:ascii="Arial" w:hAnsi="Arial" w:cs="Arial"/>
        </w:rPr>
      </w:r>
      <w:r w:rsidRPr="004E2575">
        <w:rPr>
          <w:rFonts w:ascii="Arial" w:hAnsi="Arial" w:cs="Arial"/>
        </w:rPr>
        <w:fldChar w:fldCharType="separate"/>
      </w:r>
      <w:r w:rsidRPr="004E2575">
        <w:rPr>
          <w:rFonts w:ascii="Arial" w:hAnsi="Arial" w:cs="Arial"/>
        </w:rPr>
        <w:t>18.5</w:t>
      </w:r>
      <w:r w:rsidRPr="004E2575">
        <w:rPr>
          <w:rFonts w:ascii="Arial" w:hAnsi="Arial" w:cs="Arial"/>
        </w:rPr>
        <w:fldChar w:fldCharType="end"/>
      </w:r>
      <w:r w:rsidRPr="004E2575">
        <w:rPr>
          <w:rFonts w:ascii="Arial" w:hAnsi="Arial" w:cs="Arial"/>
        </w:rPr>
        <w:t xml:space="preserve"> týchto súťažných podkladov, ak úspešným uchádzačom je skupina dodávateľov a táto zmluva nebola predložená skôr</w:t>
      </w:r>
      <w:r w:rsidR="0046737B" w:rsidRPr="004E2575">
        <w:rPr>
          <w:rFonts w:ascii="Arial" w:hAnsi="Arial" w:cs="Arial"/>
        </w:rPr>
        <w:t>;</w:t>
      </w:r>
    </w:p>
    <w:p w14:paraId="6A2C5C95" w14:textId="48F3CAE8" w:rsidR="00D34E43" w:rsidRPr="004E2575" w:rsidRDefault="00D3627D" w:rsidP="004E6F8F">
      <w:pPr>
        <w:pStyle w:val="Zkladntext"/>
        <w:numPr>
          <w:ilvl w:val="1"/>
          <w:numId w:val="36"/>
        </w:numPr>
        <w:autoSpaceDE w:val="0"/>
        <w:autoSpaceDN w:val="0"/>
        <w:ind w:left="284" w:right="0" w:hanging="284"/>
        <w:rPr>
          <w:rFonts w:ascii="Arial" w:hAnsi="Arial" w:cs="Arial"/>
        </w:rPr>
      </w:pPr>
      <w:r w:rsidRPr="004E2575">
        <w:rPr>
          <w:rFonts w:ascii="Arial" w:hAnsi="Arial" w:cs="Arial"/>
        </w:rPr>
        <w:t>v</w:t>
      </w:r>
      <w:r w:rsidR="00D34E43" w:rsidRPr="004E2575">
        <w:rPr>
          <w:rFonts w:ascii="Arial" w:hAnsi="Arial" w:cs="Arial"/>
        </w:rPr>
        <w:t xml:space="preserve">yhlásenie o tom, že konečným užívateľom výhod uchádzača alebo jeho subdodávateľa, ktorý má povinnosť zapisovať sa do registra partnerov verejného sektora, nie je niektorá z osôb podľa </w:t>
      </w:r>
      <w:r w:rsidR="00AE7FE2">
        <w:rPr>
          <w:rFonts w:ascii="Arial" w:hAnsi="Arial" w:cs="Arial"/>
        </w:rPr>
        <w:br/>
      </w:r>
      <w:r w:rsidR="00D34E43" w:rsidRPr="004E2575">
        <w:rPr>
          <w:rFonts w:ascii="Arial" w:hAnsi="Arial" w:cs="Arial"/>
        </w:rPr>
        <w:t>§ 11 ods. 1 písm. c) ZVO</w:t>
      </w:r>
      <w:r w:rsidR="0046737B" w:rsidRPr="004E2575">
        <w:rPr>
          <w:rFonts w:ascii="Arial" w:hAnsi="Arial" w:cs="Arial"/>
        </w:rPr>
        <w:t>;</w:t>
      </w:r>
    </w:p>
    <w:p w14:paraId="73E18682" w14:textId="5948B193" w:rsidR="008D4E1B" w:rsidRPr="004E2575" w:rsidRDefault="00D3627D" w:rsidP="008D4E1B">
      <w:pPr>
        <w:pStyle w:val="Zkladntext"/>
        <w:numPr>
          <w:ilvl w:val="1"/>
          <w:numId w:val="36"/>
        </w:numPr>
        <w:autoSpaceDE w:val="0"/>
        <w:autoSpaceDN w:val="0"/>
        <w:ind w:left="284" w:right="0" w:hanging="284"/>
        <w:rPr>
          <w:rFonts w:ascii="Arial" w:hAnsi="Arial" w:cs="Arial"/>
        </w:rPr>
      </w:pPr>
      <w:r w:rsidRPr="004E2575">
        <w:rPr>
          <w:rFonts w:ascii="Arial" w:hAnsi="Arial" w:cs="Arial"/>
        </w:rPr>
        <w:t>č</w:t>
      </w:r>
      <w:r w:rsidR="00D34E43" w:rsidRPr="004E2575">
        <w:rPr>
          <w:rFonts w:ascii="Arial" w:hAnsi="Arial" w:cs="Arial"/>
        </w:rPr>
        <w:t>estné vyhlásenie</w:t>
      </w:r>
      <w:r w:rsidRPr="004E2575">
        <w:rPr>
          <w:rFonts w:ascii="Arial" w:hAnsi="Arial" w:cs="Arial"/>
        </w:rPr>
        <w:t xml:space="preserve"> uchádzača</w:t>
      </w:r>
      <w:r w:rsidR="00D34E43" w:rsidRPr="004E2575">
        <w:rPr>
          <w:rFonts w:ascii="Arial" w:hAnsi="Arial" w:cs="Arial"/>
        </w:rPr>
        <w:t xml:space="preserve"> k uplatňovaniu medzinárodných sankcií</w:t>
      </w:r>
      <w:r w:rsidR="008D4E1B" w:rsidRPr="004E2575">
        <w:rPr>
          <w:rFonts w:ascii="Arial" w:hAnsi="Arial" w:cs="Arial"/>
        </w:rPr>
        <w:t xml:space="preserve"> podľa nariadenia </w:t>
      </w:r>
      <w:r w:rsidR="008D4E1B" w:rsidRPr="004E2575">
        <w:rPr>
          <w:rFonts w:ascii="Arial" w:hAnsi="Arial" w:cs="Arial"/>
        </w:rPr>
        <w:br/>
        <w:t>Rady EÚ č. 833/2014.</w:t>
      </w:r>
    </w:p>
    <w:p w14:paraId="3AEFF02B" w14:textId="0AF27312" w:rsidR="00A444AE" w:rsidRPr="004E2575" w:rsidRDefault="00A444AE" w:rsidP="00C74B74">
      <w:pPr>
        <w:pStyle w:val="Zkladntext"/>
        <w:numPr>
          <w:ilvl w:val="1"/>
          <w:numId w:val="18"/>
        </w:numPr>
        <w:autoSpaceDE w:val="0"/>
        <w:autoSpaceDN w:val="0"/>
        <w:ind w:left="0" w:right="0" w:hanging="567"/>
        <w:rPr>
          <w:rFonts w:ascii="Arial" w:hAnsi="Arial" w:cs="Arial"/>
        </w:rPr>
      </w:pPr>
      <w:bookmarkStart w:id="47" w:name="_Ref126238554"/>
      <w:r w:rsidRPr="004E2575">
        <w:rPr>
          <w:rFonts w:ascii="Arial" w:hAnsi="Arial" w:cs="Arial"/>
        </w:rPr>
        <w:t>V</w:t>
      </w:r>
      <w:r w:rsidR="00C74B74" w:rsidRPr="004E2575">
        <w:rPr>
          <w:rFonts w:ascii="Arial" w:hAnsi="Arial" w:cs="Arial"/>
        </w:rPr>
        <w:t xml:space="preserve"> prípade úspešnosti skupiny dodávateľov, najneskôr pred podpisom zmluvy táto skupina </w:t>
      </w:r>
      <w:r w:rsidRPr="004E2575">
        <w:rPr>
          <w:rFonts w:ascii="Arial" w:hAnsi="Arial" w:cs="Arial"/>
        </w:rPr>
        <w:t>musí uzatvoriť</w:t>
      </w:r>
      <w:r w:rsidR="00C74B74" w:rsidRPr="004E2575">
        <w:rPr>
          <w:rFonts w:ascii="Arial" w:hAnsi="Arial" w:cs="Arial"/>
        </w:rPr>
        <w:t xml:space="preserve"> a predloži</w:t>
      </w:r>
      <w:r w:rsidRPr="004E2575">
        <w:rPr>
          <w:rFonts w:ascii="Arial" w:hAnsi="Arial" w:cs="Arial"/>
        </w:rPr>
        <w:t>ť</w:t>
      </w:r>
      <w:r w:rsidR="00C74B74" w:rsidRPr="004E2575">
        <w:rPr>
          <w:rFonts w:ascii="Arial" w:hAnsi="Arial" w:cs="Arial"/>
        </w:rPr>
        <w:t xml:space="preserve"> verejnému obstarávateľovi </w:t>
      </w:r>
      <w:r w:rsidR="0046737B" w:rsidRPr="004E2575">
        <w:rPr>
          <w:rFonts w:ascii="Arial" w:hAnsi="Arial" w:cs="Arial"/>
        </w:rPr>
        <w:t xml:space="preserve">písomnú </w:t>
      </w:r>
      <w:r w:rsidR="00C74B74" w:rsidRPr="004E2575">
        <w:rPr>
          <w:rFonts w:ascii="Arial" w:hAnsi="Arial" w:cs="Arial"/>
        </w:rPr>
        <w:t xml:space="preserve">zmluvu o združení podľa ustanovení § 829 a </w:t>
      </w:r>
      <w:proofErr w:type="spellStart"/>
      <w:r w:rsidR="00C74B74" w:rsidRPr="004E2575">
        <w:rPr>
          <w:rFonts w:ascii="Arial" w:hAnsi="Arial" w:cs="Arial"/>
        </w:rPr>
        <w:t>n</w:t>
      </w:r>
      <w:r w:rsidRPr="004E2575">
        <w:rPr>
          <w:rFonts w:ascii="Arial" w:hAnsi="Arial" w:cs="Arial"/>
        </w:rPr>
        <w:t>a</w:t>
      </w:r>
      <w:r w:rsidR="00C74B74" w:rsidRPr="004E2575">
        <w:rPr>
          <w:rFonts w:ascii="Arial" w:hAnsi="Arial" w:cs="Arial"/>
        </w:rPr>
        <w:t>sl</w:t>
      </w:r>
      <w:proofErr w:type="spellEnd"/>
      <w:r w:rsidR="00C74B74" w:rsidRPr="004E2575">
        <w:rPr>
          <w:rFonts w:ascii="Arial" w:hAnsi="Arial" w:cs="Arial"/>
        </w:rPr>
        <w:t>. zákona č. 40/1964 Zb. Občiansky zákonník v znení neskorších predpisov alebo inú obdobnú zmluvu s</w:t>
      </w:r>
      <w:r w:rsidRPr="004E2575">
        <w:rPr>
          <w:rFonts w:ascii="Arial" w:hAnsi="Arial" w:cs="Arial"/>
        </w:rPr>
        <w:t xml:space="preserve"> týmito</w:t>
      </w:r>
      <w:r w:rsidR="00C74B74" w:rsidRPr="004E2575">
        <w:rPr>
          <w:rFonts w:ascii="Arial" w:hAnsi="Arial" w:cs="Arial"/>
        </w:rPr>
        <w:t xml:space="preserve"> minimálnymi obsahovými náležitosťami</w:t>
      </w:r>
      <w:r w:rsidRPr="004E2575">
        <w:rPr>
          <w:rFonts w:ascii="Arial" w:hAnsi="Arial" w:cs="Arial"/>
        </w:rPr>
        <w:t>:</w:t>
      </w:r>
      <w:bookmarkEnd w:id="47"/>
    </w:p>
    <w:p w14:paraId="7D926ED4" w14:textId="42C920D0" w:rsidR="0046737B" w:rsidRPr="004E2575" w:rsidRDefault="00C74B74" w:rsidP="0046737B">
      <w:pPr>
        <w:pStyle w:val="Zkladntext"/>
        <w:numPr>
          <w:ilvl w:val="0"/>
          <w:numId w:val="37"/>
        </w:numPr>
        <w:autoSpaceDE w:val="0"/>
        <w:autoSpaceDN w:val="0"/>
        <w:ind w:left="284" w:right="0" w:hanging="284"/>
        <w:rPr>
          <w:rFonts w:ascii="Arial" w:hAnsi="Arial" w:cs="Arial"/>
        </w:rPr>
      </w:pPr>
      <w:r w:rsidRPr="004E2575">
        <w:rPr>
          <w:rFonts w:ascii="Arial" w:hAnsi="Arial" w:cs="Arial"/>
        </w:rPr>
        <w:t>splnomocnenie jedného člena zo skupiny dodávateľov</w:t>
      </w:r>
      <w:r w:rsidR="0046737B" w:rsidRPr="004E2575">
        <w:rPr>
          <w:rFonts w:ascii="Arial" w:hAnsi="Arial" w:cs="Arial"/>
        </w:rPr>
        <w:t xml:space="preserve"> </w:t>
      </w:r>
      <w:r w:rsidRPr="004E2575">
        <w:rPr>
          <w:rFonts w:ascii="Arial" w:hAnsi="Arial" w:cs="Arial"/>
        </w:rPr>
        <w:t xml:space="preserve">udelené ostatnými členmi skupiny dodávateľov na uskutočňovanie a prijímanie akýchkoľvek právnych úkonov, ktoré sa budú uskutočňovať a prijímať v mene všetkých členov skupiny dodávateľov v súvislosti s plnením </w:t>
      </w:r>
      <w:r w:rsidR="0046737B" w:rsidRPr="004E2575">
        <w:rPr>
          <w:rFonts w:ascii="Arial" w:hAnsi="Arial" w:cs="Arial"/>
        </w:rPr>
        <w:t>Rámcovej dohody</w:t>
      </w:r>
      <w:r w:rsidRPr="004E2575">
        <w:rPr>
          <w:rFonts w:ascii="Arial" w:hAnsi="Arial" w:cs="Arial"/>
        </w:rPr>
        <w:t>, ktorá bude výsledkom verejného obstarávania.</w:t>
      </w:r>
      <w:r w:rsidR="0046737B" w:rsidRPr="004E2575">
        <w:rPr>
          <w:rFonts w:ascii="Arial" w:hAnsi="Arial" w:cs="Arial"/>
        </w:rPr>
        <w:t xml:space="preserve"> </w:t>
      </w:r>
      <w:r w:rsidRPr="004E2575">
        <w:rPr>
          <w:rFonts w:ascii="Arial" w:hAnsi="Arial" w:cs="Arial"/>
        </w:rPr>
        <w:t xml:space="preserve">Toto splnomocnenie musí byť neoddeliteľnou súčasťou zmluvy o združení;  </w:t>
      </w:r>
    </w:p>
    <w:p w14:paraId="6274FFBB" w14:textId="77777777" w:rsidR="0046737B" w:rsidRPr="004E2575" w:rsidRDefault="00C74B74" w:rsidP="0046737B">
      <w:pPr>
        <w:pStyle w:val="Zkladntext"/>
        <w:numPr>
          <w:ilvl w:val="0"/>
          <w:numId w:val="37"/>
        </w:numPr>
        <w:autoSpaceDE w:val="0"/>
        <w:autoSpaceDN w:val="0"/>
        <w:ind w:left="284" w:right="0" w:hanging="284"/>
        <w:rPr>
          <w:rFonts w:ascii="Arial" w:hAnsi="Arial" w:cs="Arial"/>
        </w:rPr>
      </w:pPr>
      <w:r w:rsidRPr="004E2575">
        <w:rPr>
          <w:rFonts w:ascii="Arial" w:hAnsi="Arial" w:cs="Arial"/>
        </w:rPr>
        <w:t xml:space="preserve">opis vzájomných práv a povinností členov skupiny dodávateľov s uvedením činností, ktorými sa jednotliví členovia skupiny dodávateľov budú podieľať na plnení predmetu zákazky; </w:t>
      </w:r>
    </w:p>
    <w:p w14:paraId="14F7153F" w14:textId="34434775" w:rsidR="00CC2DE8" w:rsidRPr="004E2575" w:rsidRDefault="00C74B74" w:rsidP="00A85DAB">
      <w:pPr>
        <w:pStyle w:val="Zkladntext"/>
        <w:numPr>
          <w:ilvl w:val="0"/>
          <w:numId w:val="37"/>
        </w:numPr>
        <w:autoSpaceDE w:val="0"/>
        <w:autoSpaceDN w:val="0"/>
        <w:ind w:left="284" w:right="0" w:hanging="284"/>
        <w:rPr>
          <w:rFonts w:ascii="Arial" w:hAnsi="Arial" w:cs="Arial"/>
        </w:rPr>
      </w:pPr>
      <w:r w:rsidRPr="004E2575">
        <w:rPr>
          <w:rFonts w:ascii="Arial" w:hAnsi="Arial" w:cs="Arial"/>
        </w:rPr>
        <w:t>ustanovenie o tom, že všetci členovia skupiny dodávateľov zodpovedajú za záväzky združenia voči verejnému obstarávateľovi spoločne a nerozdielne.</w:t>
      </w:r>
    </w:p>
    <w:p w14:paraId="15461992" w14:textId="3E0B8E3F" w:rsidR="001C4D9A" w:rsidRPr="00360AFF" w:rsidRDefault="00953917" w:rsidP="00953917">
      <w:pPr>
        <w:pStyle w:val="Zkladntext"/>
        <w:tabs>
          <w:tab w:val="left" w:pos="6900"/>
        </w:tabs>
        <w:autoSpaceDE w:val="0"/>
        <w:autoSpaceDN w:val="0"/>
        <w:ind w:left="0" w:right="0" w:firstLine="0"/>
        <w:rPr>
          <w:sz w:val="24"/>
          <w:szCs w:val="24"/>
        </w:rPr>
      </w:pPr>
      <w:r>
        <w:rPr>
          <w:sz w:val="24"/>
          <w:szCs w:val="24"/>
        </w:rPr>
        <w:tab/>
      </w:r>
    </w:p>
    <w:sectPr w:rsidR="001C4D9A" w:rsidRPr="00360AFF" w:rsidSect="00A60BA6">
      <w:headerReference w:type="even" r:id="rId17"/>
      <w:headerReference w:type="default" r:id="rId18"/>
      <w:footerReference w:type="even" r:id="rId19"/>
      <w:footerReference w:type="default" r:id="rId20"/>
      <w:headerReference w:type="first" r:id="rId21"/>
      <w:footerReference w:type="first" r:id="rId2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CFBA" w14:textId="77777777" w:rsidR="00AA23EC" w:rsidRDefault="00AA23EC" w:rsidP="00603809">
      <w:pPr>
        <w:spacing w:after="0" w:line="240" w:lineRule="auto"/>
      </w:pPr>
      <w:r>
        <w:separator/>
      </w:r>
    </w:p>
  </w:endnote>
  <w:endnote w:type="continuationSeparator" w:id="0">
    <w:p w14:paraId="6942004D" w14:textId="77777777" w:rsidR="00AA23EC" w:rsidRDefault="00AA23EC" w:rsidP="0060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 w:name="ABC Camera Medium">
    <w:panose1 w:val="020B0604040202060203"/>
    <w:charset w:val="00"/>
    <w:family w:val="swiss"/>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ABC Camera Plain Medium">
    <w:panose1 w:val="020B060404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B9EDE" w14:textId="77777777" w:rsidR="00B50645" w:rsidRDefault="00B5064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073194"/>
      <w:docPartObj>
        <w:docPartGallery w:val="Page Numbers (Bottom of Page)"/>
        <w:docPartUnique/>
      </w:docPartObj>
    </w:sdtPr>
    <w:sdtEndPr>
      <w:rPr>
        <w:rFonts w:ascii="Arial" w:hAnsi="Arial" w:cs="Arial"/>
        <w:sz w:val="20"/>
        <w:szCs w:val="20"/>
      </w:rPr>
    </w:sdtEndPr>
    <w:sdtContent>
      <w:p w14:paraId="47DCD7C2" w14:textId="783A1A8B" w:rsidR="00D44AD4" w:rsidRPr="00C147C2" w:rsidRDefault="00D44AD4">
        <w:pPr>
          <w:pStyle w:val="Pta"/>
          <w:jc w:val="center"/>
          <w:rPr>
            <w:rFonts w:ascii="Arial" w:hAnsi="Arial" w:cs="Arial"/>
            <w:sz w:val="20"/>
            <w:szCs w:val="20"/>
          </w:rPr>
        </w:pPr>
        <w:r w:rsidRPr="00C147C2">
          <w:rPr>
            <w:rFonts w:ascii="Arial" w:hAnsi="Arial" w:cs="Arial"/>
            <w:sz w:val="20"/>
            <w:szCs w:val="20"/>
          </w:rPr>
          <w:fldChar w:fldCharType="begin"/>
        </w:r>
        <w:r w:rsidRPr="00C147C2">
          <w:rPr>
            <w:rFonts w:ascii="Arial" w:hAnsi="Arial" w:cs="Arial"/>
            <w:sz w:val="20"/>
            <w:szCs w:val="20"/>
          </w:rPr>
          <w:instrText>PAGE   \* MERGEFORMAT</w:instrText>
        </w:r>
        <w:r w:rsidRPr="00C147C2">
          <w:rPr>
            <w:rFonts w:ascii="Arial" w:hAnsi="Arial" w:cs="Arial"/>
            <w:sz w:val="20"/>
            <w:szCs w:val="20"/>
          </w:rPr>
          <w:fldChar w:fldCharType="separate"/>
        </w:r>
        <w:r w:rsidRPr="00C147C2">
          <w:rPr>
            <w:rFonts w:ascii="Arial" w:hAnsi="Arial" w:cs="Arial"/>
            <w:sz w:val="20"/>
            <w:szCs w:val="20"/>
          </w:rPr>
          <w:t>2</w:t>
        </w:r>
        <w:r w:rsidRPr="00C147C2">
          <w:rPr>
            <w:rFonts w:ascii="Arial" w:hAnsi="Arial" w:cs="Arial"/>
            <w:sz w:val="20"/>
            <w:szCs w:val="20"/>
          </w:rPr>
          <w:fldChar w:fldCharType="end"/>
        </w:r>
      </w:p>
    </w:sdtContent>
  </w:sdt>
  <w:p w14:paraId="34DAEB86" w14:textId="77777777" w:rsidR="00D44AD4" w:rsidRPr="00C147C2" w:rsidRDefault="00D44AD4">
    <w:pPr>
      <w:pStyle w:val="Pta"/>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DBF76" w14:textId="77777777" w:rsidR="00B50645" w:rsidRDefault="00B5064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3094" w14:textId="77777777" w:rsidR="00AA23EC" w:rsidRDefault="00AA23EC" w:rsidP="00603809">
      <w:pPr>
        <w:spacing w:after="0" w:line="240" w:lineRule="auto"/>
      </w:pPr>
      <w:r>
        <w:separator/>
      </w:r>
    </w:p>
  </w:footnote>
  <w:footnote w:type="continuationSeparator" w:id="0">
    <w:p w14:paraId="085F98E3" w14:textId="77777777" w:rsidR="00AA23EC" w:rsidRDefault="00AA23EC" w:rsidP="00603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5EB58" w14:textId="77777777" w:rsidR="00B50645" w:rsidRDefault="00B5064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64BF" w14:textId="192D1C31" w:rsidR="00B26F25" w:rsidRPr="00B26F25" w:rsidRDefault="00B26F25" w:rsidP="00B26F25">
    <w:pPr>
      <w:jc w:val="right"/>
      <w:rPr>
        <w:rFonts w:ascii="Arial" w:hAnsi="Arial" w:cs="Arial"/>
        <w:sz w:val="20"/>
        <w:szCs w:val="20"/>
      </w:rPr>
    </w:pPr>
    <w:r w:rsidRPr="00B26F25">
      <w:rPr>
        <w:rFonts w:ascii="Arial" w:hAnsi="Arial" w:cs="Arial"/>
        <w:sz w:val="20"/>
        <w:szCs w:val="20"/>
      </w:rPr>
      <w:t>TSB-DNS-2023/01/V0</w:t>
    </w:r>
    <w:r>
      <w:rPr>
        <w:rFonts w:ascii="Arial" w:hAnsi="Arial" w:cs="Arial"/>
        <w:sz w:val="20"/>
        <w:szCs w:val="20"/>
      </w:rPr>
      <w:t>2</w:t>
    </w:r>
  </w:p>
  <w:p w14:paraId="5BF845FF" w14:textId="77777777" w:rsidR="006B5975" w:rsidRDefault="006B59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AB1"/>
    <w:multiLevelType w:val="hybridMultilevel"/>
    <w:tmpl w:val="85187EEE"/>
    <w:lvl w:ilvl="0" w:tplc="07C0CCA0">
      <w:start w:val="1"/>
      <w:numFmt w:val="decimal"/>
      <w:lvlText w:val="1.%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F3F2C"/>
    <w:multiLevelType w:val="multilevel"/>
    <w:tmpl w:val="998E8364"/>
    <w:lvl w:ilvl="0">
      <w:start w:val="1"/>
      <w:numFmt w:val="decimal"/>
      <w:lvlText w:val="%1."/>
      <w:lvlJc w:val="left"/>
      <w:pPr>
        <w:ind w:left="153" w:hanging="360"/>
      </w:pPr>
      <w:rPr>
        <w:rFonts w:hint="default"/>
      </w:rPr>
    </w:lvl>
    <w:lvl w:ilvl="1">
      <w:start w:val="1"/>
      <w:numFmt w:val="decimal"/>
      <w:lvlText w:val="%2.1"/>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D54DF"/>
    <w:multiLevelType w:val="multilevel"/>
    <w:tmpl w:val="5FD031FE"/>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Times New Roman" w:eastAsiaTheme="minorHAnsi" w:hAnsi="Times New Roman" w:cs="Times New Roman" w:hint="default"/>
        <w:color w:val="auto"/>
        <w:sz w:val="24"/>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 w15:restartNumberingAfterBreak="0">
    <w:nsid w:val="0DBB6831"/>
    <w:multiLevelType w:val="hybridMultilevel"/>
    <w:tmpl w:val="DE76DC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656B1F"/>
    <w:multiLevelType w:val="multilevel"/>
    <w:tmpl w:val="289AED84"/>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CF3234"/>
    <w:multiLevelType w:val="multilevel"/>
    <w:tmpl w:val="68666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4AE0D48"/>
    <w:multiLevelType w:val="multilevel"/>
    <w:tmpl w:val="C39001C4"/>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7A1241"/>
    <w:multiLevelType w:val="multilevel"/>
    <w:tmpl w:val="5EC0813A"/>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7071E41"/>
    <w:multiLevelType w:val="multilevel"/>
    <w:tmpl w:val="DB4EEF86"/>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1F1D37"/>
    <w:multiLevelType w:val="multilevel"/>
    <w:tmpl w:val="57BC5B5A"/>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9A46231"/>
    <w:multiLevelType w:val="multilevel"/>
    <w:tmpl w:val="E828FE40"/>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C4949EA"/>
    <w:multiLevelType w:val="multilevel"/>
    <w:tmpl w:val="1C902C86"/>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9548B8"/>
    <w:multiLevelType w:val="multilevel"/>
    <w:tmpl w:val="1CDCA42C"/>
    <w:lvl w:ilvl="0">
      <w:start w:val="1"/>
      <w:numFmt w:val="decimal"/>
      <w:lvlText w:val="%1."/>
      <w:lvlJc w:val="left"/>
      <w:pPr>
        <w:ind w:left="720" w:hanging="360"/>
      </w:pPr>
      <w:rPr>
        <w:rFonts w:ascii="Times New Roman" w:hAnsi="Times New Roman" w:hint="default"/>
        <w:b w:val="0"/>
        <w:bCs/>
        <w:sz w:val="24"/>
      </w:rPr>
    </w:lvl>
    <w:lvl w:ilvl="1">
      <w:start w:val="1"/>
      <w:numFmt w:val="decimal"/>
      <w:lvlText w:val="1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D7030"/>
    <w:multiLevelType w:val="multilevel"/>
    <w:tmpl w:val="73A4EC18"/>
    <w:lvl w:ilvl="0">
      <w:start w:val="1"/>
      <w:numFmt w:val="bullet"/>
      <w:lvlText w:val="-"/>
      <w:lvlJc w:val="left"/>
      <w:pPr>
        <w:ind w:left="720" w:hanging="360"/>
      </w:pPr>
      <w:rPr>
        <w:rFonts w:ascii="Times New Roman" w:eastAsia="Times New Roman" w:hAnsi="Times New Roman" w:cs="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9A67449"/>
    <w:multiLevelType w:val="multilevel"/>
    <w:tmpl w:val="A98E4564"/>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5054D7"/>
    <w:multiLevelType w:val="multilevel"/>
    <w:tmpl w:val="44B8DDB4"/>
    <w:lvl w:ilvl="0">
      <w:start w:val="1"/>
      <w:numFmt w:val="decimal"/>
      <w:lvlText w:val="%1."/>
      <w:lvlJc w:val="left"/>
      <w:pPr>
        <w:ind w:left="720" w:hanging="360"/>
      </w:pPr>
      <w:rPr>
        <w:rFonts w:ascii="Times New Roman" w:hAnsi="Times New Roman" w:hint="default"/>
        <w:b w:val="0"/>
        <w:bCs/>
        <w:sz w:val="24"/>
      </w:rPr>
    </w:lvl>
    <w:lvl w:ilvl="1">
      <w:start w:val="1"/>
      <w:numFmt w:val="decimal"/>
      <w:lvlText w:val="1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5B40B3B"/>
    <w:multiLevelType w:val="multilevel"/>
    <w:tmpl w:val="C7A480F4"/>
    <w:numStyleLink w:val="tl1"/>
  </w:abstractNum>
  <w:abstractNum w:abstractNumId="22"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1BA482D"/>
    <w:multiLevelType w:val="multilevel"/>
    <w:tmpl w:val="45681444"/>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BB590E"/>
    <w:multiLevelType w:val="multilevel"/>
    <w:tmpl w:val="EB6E878C"/>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2817C1"/>
    <w:multiLevelType w:val="multilevel"/>
    <w:tmpl w:val="E8DA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7" w15:restartNumberingAfterBreak="0">
    <w:nsid w:val="542851DC"/>
    <w:multiLevelType w:val="hybridMultilevel"/>
    <w:tmpl w:val="7CFC43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E33A88"/>
    <w:multiLevelType w:val="multilevel"/>
    <w:tmpl w:val="103AFCB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6500230"/>
    <w:multiLevelType w:val="multilevel"/>
    <w:tmpl w:val="FD3CAB24"/>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95F55F1"/>
    <w:multiLevelType w:val="hybridMultilevel"/>
    <w:tmpl w:val="511C1184"/>
    <w:lvl w:ilvl="0" w:tplc="B434CF9C">
      <w:start w:val="1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9DE5EDD"/>
    <w:multiLevelType w:val="multilevel"/>
    <w:tmpl w:val="DA28AA1E"/>
    <w:lvl w:ilvl="0">
      <w:start w:val="1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2" w15:restartNumberingAfterBreak="0">
    <w:nsid w:val="6457344B"/>
    <w:multiLevelType w:val="multilevel"/>
    <w:tmpl w:val="A0F2D0B4"/>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2E514F"/>
    <w:multiLevelType w:val="multilevel"/>
    <w:tmpl w:val="98CC3DC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63A1947"/>
    <w:multiLevelType w:val="multilevel"/>
    <w:tmpl w:val="865ABE6E"/>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8927FB6"/>
    <w:multiLevelType w:val="multilevel"/>
    <w:tmpl w:val="D6D8D08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52A2606"/>
    <w:multiLevelType w:val="multilevel"/>
    <w:tmpl w:val="E366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737677"/>
    <w:multiLevelType w:val="multilevel"/>
    <w:tmpl w:val="F7AE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0052AF"/>
    <w:multiLevelType w:val="multilevel"/>
    <w:tmpl w:val="EF1A5498"/>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9D394D"/>
    <w:multiLevelType w:val="multilevel"/>
    <w:tmpl w:val="7DB627F2"/>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DAB5C57"/>
    <w:multiLevelType w:val="hybridMultilevel"/>
    <w:tmpl w:val="2FDEA908"/>
    <w:lvl w:ilvl="0" w:tplc="4E28ED90">
      <w:start w:val="1"/>
      <w:numFmt w:val="decimal"/>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DC42719"/>
    <w:multiLevelType w:val="hybridMultilevel"/>
    <w:tmpl w:val="E648F08C"/>
    <w:lvl w:ilvl="0" w:tplc="A9361608">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F257FCC"/>
    <w:multiLevelType w:val="multilevel"/>
    <w:tmpl w:val="D964747C"/>
    <w:lvl w:ilvl="0">
      <w:start w:val="1"/>
      <w:numFmt w:val="decimal"/>
      <w:lvlText w:val="%1."/>
      <w:lvlJc w:val="left"/>
      <w:pPr>
        <w:ind w:left="720" w:hanging="360"/>
      </w:pPr>
      <w:rPr>
        <w:rFonts w:ascii="Times New Roman" w:hAnsi="Times New Roman" w:hint="default"/>
        <w:b w:val="0"/>
        <w:bCs/>
        <w:sz w:val="24"/>
      </w:rPr>
    </w:lvl>
    <w:lvl w:ilvl="1">
      <w:start w:val="1"/>
      <w:numFmt w:val="decimal"/>
      <w:lvlText w:val="1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0672453">
    <w:abstractNumId w:val="3"/>
  </w:num>
  <w:num w:numId="2" w16cid:durableId="436949207">
    <w:abstractNumId w:val="1"/>
  </w:num>
  <w:num w:numId="3" w16cid:durableId="1404836769">
    <w:abstractNumId w:val="22"/>
  </w:num>
  <w:num w:numId="4" w16cid:durableId="216168667">
    <w:abstractNumId w:val="23"/>
  </w:num>
  <w:num w:numId="5" w16cid:durableId="394427041">
    <w:abstractNumId w:val="2"/>
  </w:num>
  <w:num w:numId="6" w16cid:durableId="1005060420">
    <w:abstractNumId w:val="21"/>
  </w:num>
  <w:num w:numId="7" w16cid:durableId="801506777">
    <w:abstractNumId w:val="7"/>
  </w:num>
  <w:num w:numId="8" w16cid:durableId="402682809">
    <w:abstractNumId w:val="20"/>
  </w:num>
  <w:num w:numId="9" w16cid:durableId="1364088987">
    <w:abstractNumId w:val="38"/>
  </w:num>
  <w:num w:numId="10" w16cid:durableId="650213051">
    <w:abstractNumId w:val="24"/>
  </w:num>
  <w:num w:numId="11" w16cid:durableId="2074546435">
    <w:abstractNumId w:val="9"/>
  </w:num>
  <w:num w:numId="12" w16cid:durableId="1888368640">
    <w:abstractNumId w:val="39"/>
  </w:num>
  <w:num w:numId="13" w16cid:durableId="207451256">
    <w:abstractNumId w:val="11"/>
  </w:num>
  <w:num w:numId="14" w16cid:durableId="1298805487">
    <w:abstractNumId w:val="5"/>
  </w:num>
  <w:num w:numId="15" w16cid:durableId="1132988668">
    <w:abstractNumId w:val="35"/>
  </w:num>
  <w:num w:numId="16" w16cid:durableId="1570917176">
    <w:abstractNumId w:val="32"/>
  </w:num>
  <w:num w:numId="17" w16cid:durableId="639114319">
    <w:abstractNumId w:val="28"/>
  </w:num>
  <w:num w:numId="18" w16cid:durableId="2125418358">
    <w:abstractNumId w:val="19"/>
  </w:num>
  <w:num w:numId="19" w16cid:durableId="1609921806">
    <w:abstractNumId w:val="41"/>
  </w:num>
  <w:num w:numId="20" w16cid:durableId="1136021561">
    <w:abstractNumId w:val="16"/>
  </w:num>
  <w:num w:numId="21" w16cid:durableId="1254704649">
    <w:abstractNumId w:val="26"/>
  </w:num>
  <w:num w:numId="22" w16cid:durableId="1352803202">
    <w:abstractNumId w:val="14"/>
  </w:num>
  <w:num w:numId="23" w16cid:durableId="2135176767">
    <w:abstractNumId w:val="33"/>
  </w:num>
  <w:num w:numId="24" w16cid:durableId="231475648">
    <w:abstractNumId w:val="42"/>
  </w:num>
  <w:num w:numId="25" w16cid:durableId="557595631">
    <w:abstractNumId w:val="4"/>
  </w:num>
  <w:num w:numId="26" w16cid:durableId="285239">
    <w:abstractNumId w:val="34"/>
  </w:num>
  <w:num w:numId="27" w16cid:durableId="782188111">
    <w:abstractNumId w:val="8"/>
  </w:num>
  <w:num w:numId="28" w16cid:durableId="2054966040">
    <w:abstractNumId w:val="13"/>
  </w:num>
  <w:num w:numId="29" w16cid:durableId="978657008">
    <w:abstractNumId w:val="6"/>
  </w:num>
  <w:num w:numId="30" w16cid:durableId="1919634866">
    <w:abstractNumId w:val="0"/>
  </w:num>
  <w:num w:numId="31" w16cid:durableId="1264144931">
    <w:abstractNumId w:val="31"/>
  </w:num>
  <w:num w:numId="32" w16cid:durableId="1575435721">
    <w:abstractNumId w:val="10"/>
  </w:num>
  <w:num w:numId="33" w16cid:durableId="848064273">
    <w:abstractNumId w:val="12"/>
  </w:num>
  <w:num w:numId="34" w16cid:durableId="1818450930">
    <w:abstractNumId w:val="18"/>
  </w:num>
  <w:num w:numId="35" w16cid:durableId="2069956841">
    <w:abstractNumId w:val="15"/>
  </w:num>
  <w:num w:numId="36" w16cid:durableId="487093849">
    <w:abstractNumId w:val="29"/>
  </w:num>
  <w:num w:numId="37" w16cid:durableId="579216861">
    <w:abstractNumId w:val="27"/>
  </w:num>
  <w:num w:numId="38" w16cid:durableId="548810309">
    <w:abstractNumId w:val="25"/>
  </w:num>
  <w:num w:numId="39" w16cid:durableId="2116558283">
    <w:abstractNumId w:val="40"/>
  </w:num>
  <w:num w:numId="40" w16cid:durableId="740563289">
    <w:abstractNumId w:val="30"/>
  </w:num>
  <w:num w:numId="41" w16cid:durableId="734427645">
    <w:abstractNumId w:val="17"/>
  </w:num>
  <w:num w:numId="42" w16cid:durableId="2081562234">
    <w:abstractNumId w:val="37"/>
  </w:num>
  <w:num w:numId="43" w16cid:durableId="140522620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058B5"/>
    <w:rsid w:val="000118CC"/>
    <w:rsid w:val="000323AA"/>
    <w:rsid w:val="00036D85"/>
    <w:rsid w:val="00045888"/>
    <w:rsid w:val="00045FF9"/>
    <w:rsid w:val="000548C8"/>
    <w:rsid w:val="00060BB3"/>
    <w:rsid w:val="0006275D"/>
    <w:rsid w:val="00063219"/>
    <w:rsid w:val="00064217"/>
    <w:rsid w:val="000816B6"/>
    <w:rsid w:val="000920E5"/>
    <w:rsid w:val="0009354D"/>
    <w:rsid w:val="00094E76"/>
    <w:rsid w:val="0009718F"/>
    <w:rsid w:val="000A00D7"/>
    <w:rsid w:val="000A2F1D"/>
    <w:rsid w:val="000A49AC"/>
    <w:rsid w:val="000B2DCA"/>
    <w:rsid w:val="000B59CA"/>
    <w:rsid w:val="000C752F"/>
    <w:rsid w:val="000C7B8A"/>
    <w:rsid w:val="000D1673"/>
    <w:rsid w:val="000D4BF8"/>
    <w:rsid w:val="000D5BA7"/>
    <w:rsid w:val="000D5F54"/>
    <w:rsid w:val="000E2FBC"/>
    <w:rsid w:val="000E3864"/>
    <w:rsid w:val="000F2182"/>
    <w:rsid w:val="000F39B9"/>
    <w:rsid w:val="000F3E3D"/>
    <w:rsid w:val="000F54AC"/>
    <w:rsid w:val="001034A7"/>
    <w:rsid w:val="001060EE"/>
    <w:rsid w:val="00110F1D"/>
    <w:rsid w:val="00111191"/>
    <w:rsid w:val="00113BFB"/>
    <w:rsid w:val="00114443"/>
    <w:rsid w:val="00120589"/>
    <w:rsid w:val="001233E0"/>
    <w:rsid w:val="00130F36"/>
    <w:rsid w:val="00131117"/>
    <w:rsid w:val="001332E7"/>
    <w:rsid w:val="00135B75"/>
    <w:rsid w:val="00140689"/>
    <w:rsid w:val="0014205F"/>
    <w:rsid w:val="00142165"/>
    <w:rsid w:val="00145363"/>
    <w:rsid w:val="00150FB1"/>
    <w:rsid w:val="001519AB"/>
    <w:rsid w:val="001536C6"/>
    <w:rsid w:val="00160218"/>
    <w:rsid w:val="00162F4E"/>
    <w:rsid w:val="0016623E"/>
    <w:rsid w:val="00166287"/>
    <w:rsid w:val="001713FB"/>
    <w:rsid w:val="00174F94"/>
    <w:rsid w:val="00176378"/>
    <w:rsid w:val="00177285"/>
    <w:rsid w:val="00184667"/>
    <w:rsid w:val="001872ED"/>
    <w:rsid w:val="0018759C"/>
    <w:rsid w:val="00193328"/>
    <w:rsid w:val="001A055E"/>
    <w:rsid w:val="001A4016"/>
    <w:rsid w:val="001A5042"/>
    <w:rsid w:val="001A7A3A"/>
    <w:rsid w:val="001B6F7C"/>
    <w:rsid w:val="001C46C8"/>
    <w:rsid w:val="001C4D9A"/>
    <w:rsid w:val="001D4E1E"/>
    <w:rsid w:val="001D5EEE"/>
    <w:rsid w:val="001E515A"/>
    <w:rsid w:val="001F0A6C"/>
    <w:rsid w:val="001F0E40"/>
    <w:rsid w:val="001F1C9E"/>
    <w:rsid w:val="00202DD7"/>
    <w:rsid w:val="0020343A"/>
    <w:rsid w:val="00204644"/>
    <w:rsid w:val="00206153"/>
    <w:rsid w:val="00207752"/>
    <w:rsid w:val="00212862"/>
    <w:rsid w:val="00215AC5"/>
    <w:rsid w:val="002179E4"/>
    <w:rsid w:val="00225C94"/>
    <w:rsid w:val="0022691F"/>
    <w:rsid w:val="00240407"/>
    <w:rsid w:val="0024264F"/>
    <w:rsid w:val="00245EC7"/>
    <w:rsid w:val="00256085"/>
    <w:rsid w:val="00256993"/>
    <w:rsid w:val="002624DE"/>
    <w:rsid w:val="0026279B"/>
    <w:rsid w:val="00266F93"/>
    <w:rsid w:val="002679F7"/>
    <w:rsid w:val="00272D64"/>
    <w:rsid w:val="0027385C"/>
    <w:rsid w:val="002751BC"/>
    <w:rsid w:val="0027672C"/>
    <w:rsid w:val="00277C60"/>
    <w:rsid w:val="00282E6E"/>
    <w:rsid w:val="00286001"/>
    <w:rsid w:val="00286344"/>
    <w:rsid w:val="0029370C"/>
    <w:rsid w:val="00295520"/>
    <w:rsid w:val="002A0C28"/>
    <w:rsid w:val="002A1D10"/>
    <w:rsid w:val="002A1EEB"/>
    <w:rsid w:val="002A2E56"/>
    <w:rsid w:val="002A51D7"/>
    <w:rsid w:val="002A6949"/>
    <w:rsid w:val="002B04BB"/>
    <w:rsid w:val="002B1A93"/>
    <w:rsid w:val="002B6FD4"/>
    <w:rsid w:val="002C1672"/>
    <w:rsid w:val="002C5CA1"/>
    <w:rsid w:val="002C769F"/>
    <w:rsid w:val="002D2C6B"/>
    <w:rsid w:val="002D7D9B"/>
    <w:rsid w:val="002E31A1"/>
    <w:rsid w:val="002E5A19"/>
    <w:rsid w:val="002F1E6A"/>
    <w:rsid w:val="002F3656"/>
    <w:rsid w:val="00301D89"/>
    <w:rsid w:val="003042E2"/>
    <w:rsid w:val="00305454"/>
    <w:rsid w:val="003114EE"/>
    <w:rsid w:val="003114FB"/>
    <w:rsid w:val="00330552"/>
    <w:rsid w:val="00332571"/>
    <w:rsid w:val="00334714"/>
    <w:rsid w:val="003363CC"/>
    <w:rsid w:val="0033737C"/>
    <w:rsid w:val="003373C8"/>
    <w:rsid w:val="00344DED"/>
    <w:rsid w:val="0035078B"/>
    <w:rsid w:val="003508BD"/>
    <w:rsid w:val="00350E82"/>
    <w:rsid w:val="00353664"/>
    <w:rsid w:val="0036064C"/>
    <w:rsid w:val="00360AFF"/>
    <w:rsid w:val="00360B2E"/>
    <w:rsid w:val="00365877"/>
    <w:rsid w:val="00367217"/>
    <w:rsid w:val="003677BD"/>
    <w:rsid w:val="00381AC1"/>
    <w:rsid w:val="00393136"/>
    <w:rsid w:val="00393883"/>
    <w:rsid w:val="003951E1"/>
    <w:rsid w:val="0039738A"/>
    <w:rsid w:val="00397D90"/>
    <w:rsid w:val="003A0858"/>
    <w:rsid w:val="003A2572"/>
    <w:rsid w:val="003A4724"/>
    <w:rsid w:val="003A733F"/>
    <w:rsid w:val="003A7B4B"/>
    <w:rsid w:val="003B3E12"/>
    <w:rsid w:val="003C07DB"/>
    <w:rsid w:val="003D0078"/>
    <w:rsid w:val="003D4CB6"/>
    <w:rsid w:val="003E0623"/>
    <w:rsid w:val="003E6A38"/>
    <w:rsid w:val="003F066A"/>
    <w:rsid w:val="003F1B4A"/>
    <w:rsid w:val="003F3F02"/>
    <w:rsid w:val="003F6119"/>
    <w:rsid w:val="004046E8"/>
    <w:rsid w:val="00405698"/>
    <w:rsid w:val="004111DE"/>
    <w:rsid w:val="004131B8"/>
    <w:rsid w:val="0041454A"/>
    <w:rsid w:val="00420C3F"/>
    <w:rsid w:val="004210E5"/>
    <w:rsid w:val="00422BC4"/>
    <w:rsid w:val="00424586"/>
    <w:rsid w:val="00431582"/>
    <w:rsid w:val="0043215A"/>
    <w:rsid w:val="00433B06"/>
    <w:rsid w:val="00434A1B"/>
    <w:rsid w:val="004379A0"/>
    <w:rsid w:val="004435FA"/>
    <w:rsid w:val="00443A8F"/>
    <w:rsid w:val="00455383"/>
    <w:rsid w:val="00456191"/>
    <w:rsid w:val="004601EC"/>
    <w:rsid w:val="004620F9"/>
    <w:rsid w:val="004662F3"/>
    <w:rsid w:val="004663C5"/>
    <w:rsid w:val="0046737B"/>
    <w:rsid w:val="0047026D"/>
    <w:rsid w:val="00477603"/>
    <w:rsid w:val="00482D81"/>
    <w:rsid w:val="00483494"/>
    <w:rsid w:val="00484F8B"/>
    <w:rsid w:val="0048744C"/>
    <w:rsid w:val="004915C0"/>
    <w:rsid w:val="004955BA"/>
    <w:rsid w:val="004A25E7"/>
    <w:rsid w:val="004A43B8"/>
    <w:rsid w:val="004A4C33"/>
    <w:rsid w:val="004A5B26"/>
    <w:rsid w:val="004A63E8"/>
    <w:rsid w:val="004B05ED"/>
    <w:rsid w:val="004B4799"/>
    <w:rsid w:val="004B5788"/>
    <w:rsid w:val="004B78CB"/>
    <w:rsid w:val="004B7EDD"/>
    <w:rsid w:val="004C1560"/>
    <w:rsid w:val="004C5ED6"/>
    <w:rsid w:val="004D19D5"/>
    <w:rsid w:val="004D5AA3"/>
    <w:rsid w:val="004D6977"/>
    <w:rsid w:val="004E0BAF"/>
    <w:rsid w:val="004E2575"/>
    <w:rsid w:val="004E38DE"/>
    <w:rsid w:val="004E3BD6"/>
    <w:rsid w:val="004E4C35"/>
    <w:rsid w:val="004E6F8F"/>
    <w:rsid w:val="004F4360"/>
    <w:rsid w:val="0050096B"/>
    <w:rsid w:val="00503854"/>
    <w:rsid w:val="00506FEA"/>
    <w:rsid w:val="00512B32"/>
    <w:rsid w:val="00517247"/>
    <w:rsid w:val="00523454"/>
    <w:rsid w:val="005269FE"/>
    <w:rsid w:val="00535479"/>
    <w:rsid w:val="00537A62"/>
    <w:rsid w:val="00560C4D"/>
    <w:rsid w:val="00563A3E"/>
    <w:rsid w:val="00563A40"/>
    <w:rsid w:val="00563FBA"/>
    <w:rsid w:val="00571DCB"/>
    <w:rsid w:val="00574BE0"/>
    <w:rsid w:val="00577616"/>
    <w:rsid w:val="00580426"/>
    <w:rsid w:val="005847A7"/>
    <w:rsid w:val="00585B5B"/>
    <w:rsid w:val="00585EFD"/>
    <w:rsid w:val="00586E01"/>
    <w:rsid w:val="005922DF"/>
    <w:rsid w:val="005927DC"/>
    <w:rsid w:val="00595D6D"/>
    <w:rsid w:val="005961D6"/>
    <w:rsid w:val="005A6612"/>
    <w:rsid w:val="005B3667"/>
    <w:rsid w:val="005C10EB"/>
    <w:rsid w:val="005C266F"/>
    <w:rsid w:val="005C4A26"/>
    <w:rsid w:val="005C7A7B"/>
    <w:rsid w:val="005D23D5"/>
    <w:rsid w:val="005D5BFA"/>
    <w:rsid w:val="005D75CA"/>
    <w:rsid w:val="005E29AF"/>
    <w:rsid w:val="005E2DBC"/>
    <w:rsid w:val="005E44C9"/>
    <w:rsid w:val="005F5BCB"/>
    <w:rsid w:val="00600B73"/>
    <w:rsid w:val="00603809"/>
    <w:rsid w:val="00606214"/>
    <w:rsid w:val="00607025"/>
    <w:rsid w:val="006104FA"/>
    <w:rsid w:val="00615244"/>
    <w:rsid w:val="00620271"/>
    <w:rsid w:val="006220D1"/>
    <w:rsid w:val="00625312"/>
    <w:rsid w:val="00625FC8"/>
    <w:rsid w:val="006263BD"/>
    <w:rsid w:val="00627718"/>
    <w:rsid w:val="00632F6D"/>
    <w:rsid w:val="00643508"/>
    <w:rsid w:val="0064570D"/>
    <w:rsid w:val="00654618"/>
    <w:rsid w:val="006551F6"/>
    <w:rsid w:val="00656FB6"/>
    <w:rsid w:val="00657F16"/>
    <w:rsid w:val="0066005D"/>
    <w:rsid w:val="006638F8"/>
    <w:rsid w:val="00674E05"/>
    <w:rsid w:val="00680B3C"/>
    <w:rsid w:val="00692466"/>
    <w:rsid w:val="00692DAE"/>
    <w:rsid w:val="00696C7A"/>
    <w:rsid w:val="0069744E"/>
    <w:rsid w:val="00697A51"/>
    <w:rsid w:val="006A3C96"/>
    <w:rsid w:val="006B1775"/>
    <w:rsid w:val="006B3E9F"/>
    <w:rsid w:val="006B5975"/>
    <w:rsid w:val="006B7592"/>
    <w:rsid w:val="006C5098"/>
    <w:rsid w:val="006C67DC"/>
    <w:rsid w:val="006D5E98"/>
    <w:rsid w:val="006E04E7"/>
    <w:rsid w:val="006E313D"/>
    <w:rsid w:val="006E3A0A"/>
    <w:rsid w:val="006E4D9A"/>
    <w:rsid w:val="006E5D25"/>
    <w:rsid w:val="006E6EE4"/>
    <w:rsid w:val="006F0AD9"/>
    <w:rsid w:val="006F5573"/>
    <w:rsid w:val="006F75E8"/>
    <w:rsid w:val="00700268"/>
    <w:rsid w:val="00701FCE"/>
    <w:rsid w:val="00702543"/>
    <w:rsid w:val="00712374"/>
    <w:rsid w:val="007173F6"/>
    <w:rsid w:val="00722DD4"/>
    <w:rsid w:val="00723DC7"/>
    <w:rsid w:val="00734BE5"/>
    <w:rsid w:val="007353CC"/>
    <w:rsid w:val="007377CF"/>
    <w:rsid w:val="007451AC"/>
    <w:rsid w:val="00756787"/>
    <w:rsid w:val="007569C2"/>
    <w:rsid w:val="00757594"/>
    <w:rsid w:val="00764EC7"/>
    <w:rsid w:val="007766A2"/>
    <w:rsid w:val="00776BFB"/>
    <w:rsid w:val="00780773"/>
    <w:rsid w:val="0078603B"/>
    <w:rsid w:val="0078639C"/>
    <w:rsid w:val="007A30F9"/>
    <w:rsid w:val="007A4C45"/>
    <w:rsid w:val="007B0D34"/>
    <w:rsid w:val="007B62A6"/>
    <w:rsid w:val="007B6984"/>
    <w:rsid w:val="007C44AD"/>
    <w:rsid w:val="007D0129"/>
    <w:rsid w:val="007D0A2B"/>
    <w:rsid w:val="007D12D2"/>
    <w:rsid w:val="007D52BA"/>
    <w:rsid w:val="007D61FA"/>
    <w:rsid w:val="007E542A"/>
    <w:rsid w:val="007E5EC4"/>
    <w:rsid w:val="007E70A8"/>
    <w:rsid w:val="007E78B8"/>
    <w:rsid w:val="007F4693"/>
    <w:rsid w:val="007F46E4"/>
    <w:rsid w:val="00803902"/>
    <w:rsid w:val="00804179"/>
    <w:rsid w:val="00810F75"/>
    <w:rsid w:val="00815A79"/>
    <w:rsid w:val="00821B3F"/>
    <w:rsid w:val="008220DB"/>
    <w:rsid w:val="0083114E"/>
    <w:rsid w:val="008361D8"/>
    <w:rsid w:val="00841284"/>
    <w:rsid w:val="0084346B"/>
    <w:rsid w:val="0084596A"/>
    <w:rsid w:val="00846512"/>
    <w:rsid w:val="0085168E"/>
    <w:rsid w:val="00854DBE"/>
    <w:rsid w:val="00856672"/>
    <w:rsid w:val="008577C8"/>
    <w:rsid w:val="00862BCA"/>
    <w:rsid w:val="00863C53"/>
    <w:rsid w:val="008640F7"/>
    <w:rsid w:val="008654EA"/>
    <w:rsid w:val="00867B1F"/>
    <w:rsid w:val="00872E13"/>
    <w:rsid w:val="0087483D"/>
    <w:rsid w:val="00874892"/>
    <w:rsid w:val="00874CE0"/>
    <w:rsid w:val="00876157"/>
    <w:rsid w:val="008803C4"/>
    <w:rsid w:val="00881FD7"/>
    <w:rsid w:val="00882291"/>
    <w:rsid w:val="008841BE"/>
    <w:rsid w:val="008879D8"/>
    <w:rsid w:val="00890619"/>
    <w:rsid w:val="0089086C"/>
    <w:rsid w:val="008926D7"/>
    <w:rsid w:val="008A27B9"/>
    <w:rsid w:val="008A3E75"/>
    <w:rsid w:val="008A5C4F"/>
    <w:rsid w:val="008A7234"/>
    <w:rsid w:val="008B000E"/>
    <w:rsid w:val="008B623C"/>
    <w:rsid w:val="008C31E7"/>
    <w:rsid w:val="008C66A4"/>
    <w:rsid w:val="008D4E1B"/>
    <w:rsid w:val="008D59B0"/>
    <w:rsid w:val="008E3DD8"/>
    <w:rsid w:val="008F388B"/>
    <w:rsid w:val="008F3D9D"/>
    <w:rsid w:val="008F54C0"/>
    <w:rsid w:val="008F5772"/>
    <w:rsid w:val="008F5CEE"/>
    <w:rsid w:val="008F7093"/>
    <w:rsid w:val="00900E57"/>
    <w:rsid w:val="00902CA9"/>
    <w:rsid w:val="00904561"/>
    <w:rsid w:val="00904FB3"/>
    <w:rsid w:val="00906816"/>
    <w:rsid w:val="009240AB"/>
    <w:rsid w:val="0092484F"/>
    <w:rsid w:val="009268DF"/>
    <w:rsid w:val="00931B6D"/>
    <w:rsid w:val="00936F93"/>
    <w:rsid w:val="00941371"/>
    <w:rsid w:val="00942E48"/>
    <w:rsid w:val="009466FE"/>
    <w:rsid w:val="00947ED8"/>
    <w:rsid w:val="00953917"/>
    <w:rsid w:val="009631B5"/>
    <w:rsid w:val="009668E9"/>
    <w:rsid w:val="0097316A"/>
    <w:rsid w:val="0098627B"/>
    <w:rsid w:val="00986DD7"/>
    <w:rsid w:val="00990027"/>
    <w:rsid w:val="00992863"/>
    <w:rsid w:val="009970B3"/>
    <w:rsid w:val="00997BB1"/>
    <w:rsid w:val="009B0D2E"/>
    <w:rsid w:val="009B2DD9"/>
    <w:rsid w:val="009B40B4"/>
    <w:rsid w:val="009B724D"/>
    <w:rsid w:val="009C6821"/>
    <w:rsid w:val="009D75FE"/>
    <w:rsid w:val="009E1143"/>
    <w:rsid w:val="009E2851"/>
    <w:rsid w:val="009E59B1"/>
    <w:rsid w:val="009E681A"/>
    <w:rsid w:val="009F16C3"/>
    <w:rsid w:val="00A106B3"/>
    <w:rsid w:val="00A26921"/>
    <w:rsid w:val="00A31B77"/>
    <w:rsid w:val="00A37094"/>
    <w:rsid w:val="00A37C3C"/>
    <w:rsid w:val="00A43EDE"/>
    <w:rsid w:val="00A444AE"/>
    <w:rsid w:val="00A53AE5"/>
    <w:rsid w:val="00A571B5"/>
    <w:rsid w:val="00A60051"/>
    <w:rsid w:val="00A60BA6"/>
    <w:rsid w:val="00A62589"/>
    <w:rsid w:val="00A76A65"/>
    <w:rsid w:val="00A77247"/>
    <w:rsid w:val="00A81DC5"/>
    <w:rsid w:val="00A85DAB"/>
    <w:rsid w:val="00A8662F"/>
    <w:rsid w:val="00A92837"/>
    <w:rsid w:val="00A93C89"/>
    <w:rsid w:val="00AA23EC"/>
    <w:rsid w:val="00AA29FB"/>
    <w:rsid w:val="00AA367D"/>
    <w:rsid w:val="00AA5795"/>
    <w:rsid w:val="00AB0A91"/>
    <w:rsid w:val="00AB17F3"/>
    <w:rsid w:val="00AB2FD2"/>
    <w:rsid w:val="00AB77A2"/>
    <w:rsid w:val="00AC223B"/>
    <w:rsid w:val="00AC6DD7"/>
    <w:rsid w:val="00AD60E0"/>
    <w:rsid w:val="00AE005E"/>
    <w:rsid w:val="00AE3097"/>
    <w:rsid w:val="00AE62E5"/>
    <w:rsid w:val="00AE7FE2"/>
    <w:rsid w:val="00AF047A"/>
    <w:rsid w:val="00AF0666"/>
    <w:rsid w:val="00B00870"/>
    <w:rsid w:val="00B072BD"/>
    <w:rsid w:val="00B12387"/>
    <w:rsid w:val="00B14401"/>
    <w:rsid w:val="00B14C6D"/>
    <w:rsid w:val="00B1557C"/>
    <w:rsid w:val="00B1575F"/>
    <w:rsid w:val="00B16793"/>
    <w:rsid w:val="00B235C5"/>
    <w:rsid w:val="00B2412C"/>
    <w:rsid w:val="00B250DC"/>
    <w:rsid w:val="00B26559"/>
    <w:rsid w:val="00B26F25"/>
    <w:rsid w:val="00B2733E"/>
    <w:rsid w:val="00B31FEE"/>
    <w:rsid w:val="00B336B5"/>
    <w:rsid w:val="00B33FBA"/>
    <w:rsid w:val="00B347C4"/>
    <w:rsid w:val="00B3595B"/>
    <w:rsid w:val="00B46BD9"/>
    <w:rsid w:val="00B50645"/>
    <w:rsid w:val="00B559A9"/>
    <w:rsid w:val="00B56EBA"/>
    <w:rsid w:val="00B66DC1"/>
    <w:rsid w:val="00B67C73"/>
    <w:rsid w:val="00B77F94"/>
    <w:rsid w:val="00B806D8"/>
    <w:rsid w:val="00B82D36"/>
    <w:rsid w:val="00B8364C"/>
    <w:rsid w:val="00B86043"/>
    <w:rsid w:val="00B91ACA"/>
    <w:rsid w:val="00B92C81"/>
    <w:rsid w:val="00BA4F31"/>
    <w:rsid w:val="00BA68CB"/>
    <w:rsid w:val="00BA7A6D"/>
    <w:rsid w:val="00BC6223"/>
    <w:rsid w:val="00BC6A45"/>
    <w:rsid w:val="00BC6F1D"/>
    <w:rsid w:val="00BD02CD"/>
    <w:rsid w:val="00BD1F6F"/>
    <w:rsid w:val="00BD6561"/>
    <w:rsid w:val="00BD6EA6"/>
    <w:rsid w:val="00BE0C46"/>
    <w:rsid w:val="00BE3166"/>
    <w:rsid w:val="00BE3819"/>
    <w:rsid w:val="00BF1318"/>
    <w:rsid w:val="00C0417C"/>
    <w:rsid w:val="00C07232"/>
    <w:rsid w:val="00C119B4"/>
    <w:rsid w:val="00C14159"/>
    <w:rsid w:val="00C147C2"/>
    <w:rsid w:val="00C21477"/>
    <w:rsid w:val="00C239A9"/>
    <w:rsid w:val="00C23EE2"/>
    <w:rsid w:val="00C24429"/>
    <w:rsid w:val="00C31997"/>
    <w:rsid w:val="00C331F2"/>
    <w:rsid w:val="00C34896"/>
    <w:rsid w:val="00C35990"/>
    <w:rsid w:val="00C3681E"/>
    <w:rsid w:val="00C429F9"/>
    <w:rsid w:val="00C519E9"/>
    <w:rsid w:val="00C51A3A"/>
    <w:rsid w:val="00C54E5A"/>
    <w:rsid w:val="00C55853"/>
    <w:rsid w:val="00C55F22"/>
    <w:rsid w:val="00C62623"/>
    <w:rsid w:val="00C63699"/>
    <w:rsid w:val="00C666DD"/>
    <w:rsid w:val="00C66E1C"/>
    <w:rsid w:val="00C728C7"/>
    <w:rsid w:val="00C74B74"/>
    <w:rsid w:val="00C84EF1"/>
    <w:rsid w:val="00C8524C"/>
    <w:rsid w:val="00C857A4"/>
    <w:rsid w:val="00C85B77"/>
    <w:rsid w:val="00C903AB"/>
    <w:rsid w:val="00C91E6C"/>
    <w:rsid w:val="00C933E0"/>
    <w:rsid w:val="00C960EE"/>
    <w:rsid w:val="00CA0729"/>
    <w:rsid w:val="00CA086D"/>
    <w:rsid w:val="00CA0AF0"/>
    <w:rsid w:val="00CA6FB2"/>
    <w:rsid w:val="00CB2623"/>
    <w:rsid w:val="00CB697F"/>
    <w:rsid w:val="00CC2DE8"/>
    <w:rsid w:val="00CC374D"/>
    <w:rsid w:val="00CC48DA"/>
    <w:rsid w:val="00CC761B"/>
    <w:rsid w:val="00CD2F80"/>
    <w:rsid w:val="00CE0072"/>
    <w:rsid w:val="00CE058E"/>
    <w:rsid w:val="00CE06C9"/>
    <w:rsid w:val="00CE501D"/>
    <w:rsid w:val="00CE683E"/>
    <w:rsid w:val="00CF15A7"/>
    <w:rsid w:val="00CF3A3B"/>
    <w:rsid w:val="00D061E2"/>
    <w:rsid w:val="00D07625"/>
    <w:rsid w:val="00D07EA8"/>
    <w:rsid w:val="00D126DC"/>
    <w:rsid w:val="00D12BEF"/>
    <w:rsid w:val="00D17023"/>
    <w:rsid w:val="00D22A18"/>
    <w:rsid w:val="00D243C2"/>
    <w:rsid w:val="00D2636F"/>
    <w:rsid w:val="00D272A9"/>
    <w:rsid w:val="00D339B3"/>
    <w:rsid w:val="00D34341"/>
    <w:rsid w:val="00D34E43"/>
    <w:rsid w:val="00D3627D"/>
    <w:rsid w:val="00D442A0"/>
    <w:rsid w:val="00D44AD4"/>
    <w:rsid w:val="00D450CD"/>
    <w:rsid w:val="00D53E5F"/>
    <w:rsid w:val="00D54E2C"/>
    <w:rsid w:val="00D54EC1"/>
    <w:rsid w:val="00D605D2"/>
    <w:rsid w:val="00D60B9F"/>
    <w:rsid w:val="00D62B81"/>
    <w:rsid w:val="00D87D65"/>
    <w:rsid w:val="00DA035C"/>
    <w:rsid w:val="00DA2DE4"/>
    <w:rsid w:val="00DA7DD4"/>
    <w:rsid w:val="00DC07F5"/>
    <w:rsid w:val="00DC2804"/>
    <w:rsid w:val="00DC2D9E"/>
    <w:rsid w:val="00DC4881"/>
    <w:rsid w:val="00DD04E6"/>
    <w:rsid w:val="00DD1460"/>
    <w:rsid w:val="00DD1615"/>
    <w:rsid w:val="00DD30C6"/>
    <w:rsid w:val="00DD6795"/>
    <w:rsid w:val="00DE24AA"/>
    <w:rsid w:val="00DE2A3A"/>
    <w:rsid w:val="00DE7B80"/>
    <w:rsid w:val="00DF3060"/>
    <w:rsid w:val="00DF40A5"/>
    <w:rsid w:val="00DF4237"/>
    <w:rsid w:val="00DF59D8"/>
    <w:rsid w:val="00E06549"/>
    <w:rsid w:val="00E077C7"/>
    <w:rsid w:val="00E104D0"/>
    <w:rsid w:val="00E14AEF"/>
    <w:rsid w:val="00E16A17"/>
    <w:rsid w:val="00E17068"/>
    <w:rsid w:val="00E20F8C"/>
    <w:rsid w:val="00E22C41"/>
    <w:rsid w:val="00E30269"/>
    <w:rsid w:val="00E326AF"/>
    <w:rsid w:val="00E34E15"/>
    <w:rsid w:val="00E41F51"/>
    <w:rsid w:val="00E42C24"/>
    <w:rsid w:val="00E43F0A"/>
    <w:rsid w:val="00E454B9"/>
    <w:rsid w:val="00E520C6"/>
    <w:rsid w:val="00E53BD4"/>
    <w:rsid w:val="00E65542"/>
    <w:rsid w:val="00E67679"/>
    <w:rsid w:val="00E72D72"/>
    <w:rsid w:val="00E74F89"/>
    <w:rsid w:val="00E77E7B"/>
    <w:rsid w:val="00E837E0"/>
    <w:rsid w:val="00E84940"/>
    <w:rsid w:val="00E94777"/>
    <w:rsid w:val="00E95321"/>
    <w:rsid w:val="00E953C3"/>
    <w:rsid w:val="00E96035"/>
    <w:rsid w:val="00EA0633"/>
    <w:rsid w:val="00EA3C52"/>
    <w:rsid w:val="00EA465D"/>
    <w:rsid w:val="00EA606E"/>
    <w:rsid w:val="00EA7F51"/>
    <w:rsid w:val="00EB0AEC"/>
    <w:rsid w:val="00EB37CD"/>
    <w:rsid w:val="00EB6227"/>
    <w:rsid w:val="00EB6516"/>
    <w:rsid w:val="00EB70C6"/>
    <w:rsid w:val="00EC479C"/>
    <w:rsid w:val="00EC7BE9"/>
    <w:rsid w:val="00ED0AD5"/>
    <w:rsid w:val="00ED3EA2"/>
    <w:rsid w:val="00ED4628"/>
    <w:rsid w:val="00EE2C44"/>
    <w:rsid w:val="00EF0E6C"/>
    <w:rsid w:val="00EF7ADF"/>
    <w:rsid w:val="00F05794"/>
    <w:rsid w:val="00F0640C"/>
    <w:rsid w:val="00F06878"/>
    <w:rsid w:val="00F148C0"/>
    <w:rsid w:val="00F154AF"/>
    <w:rsid w:val="00F16B4C"/>
    <w:rsid w:val="00F17228"/>
    <w:rsid w:val="00F1727B"/>
    <w:rsid w:val="00F173AF"/>
    <w:rsid w:val="00F20BD7"/>
    <w:rsid w:val="00F26616"/>
    <w:rsid w:val="00F26625"/>
    <w:rsid w:val="00F2767F"/>
    <w:rsid w:val="00F32748"/>
    <w:rsid w:val="00F32D85"/>
    <w:rsid w:val="00F3544B"/>
    <w:rsid w:val="00F408E6"/>
    <w:rsid w:val="00F42A0F"/>
    <w:rsid w:val="00F43D7F"/>
    <w:rsid w:val="00F47F42"/>
    <w:rsid w:val="00F55946"/>
    <w:rsid w:val="00F604A4"/>
    <w:rsid w:val="00F607B8"/>
    <w:rsid w:val="00F6326E"/>
    <w:rsid w:val="00F638E5"/>
    <w:rsid w:val="00F70930"/>
    <w:rsid w:val="00F71806"/>
    <w:rsid w:val="00F7311C"/>
    <w:rsid w:val="00F810C1"/>
    <w:rsid w:val="00F84532"/>
    <w:rsid w:val="00F87BE5"/>
    <w:rsid w:val="00F925B5"/>
    <w:rsid w:val="00F925C3"/>
    <w:rsid w:val="00F93998"/>
    <w:rsid w:val="00F94417"/>
    <w:rsid w:val="00FA1F3D"/>
    <w:rsid w:val="00FA4B90"/>
    <w:rsid w:val="00FB0839"/>
    <w:rsid w:val="00FB0F8B"/>
    <w:rsid w:val="00FB2756"/>
    <w:rsid w:val="00FB31E7"/>
    <w:rsid w:val="00FB3ED7"/>
    <w:rsid w:val="00FB5E4A"/>
    <w:rsid w:val="00FB641E"/>
    <w:rsid w:val="00FC0D18"/>
    <w:rsid w:val="00FC47EB"/>
    <w:rsid w:val="00FE29D5"/>
    <w:rsid w:val="00FE31BD"/>
    <w:rsid w:val="00FE509D"/>
    <w:rsid w:val="00FE75A1"/>
    <w:rsid w:val="00FF08A6"/>
    <w:rsid w:val="00FF179F"/>
    <w:rsid w:val="00FF3A3E"/>
    <w:rsid w:val="00FF48F1"/>
    <w:rsid w:val="00FF4F50"/>
    <w:rsid w:val="00FF52C7"/>
    <w:rsid w:val="00FF5E0C"/>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53D53F6D-2360-4A02-9BDB-7386E758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20589"/>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20"/>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5"/>
      </w:numPr>
    </w:pPr>
  </w:style>
  <w:style w:type="numbering" w:customStyle="1" w:styleId="tl2">
    <w:name w:val="Štýl2"/>
    <w:uiPriority w:val="99"/>
    <w:rsid w:val="00CA6FB2"/>
    <w:pPr>
      <w:numPr>
        <w:numId w:val="7"/>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1C46C8"/>
    <w:rPr>
      <w:b/>
      <w:bCs/>
    </w:rPr>
  </w:style>
  <w:style w:type="character" w:styleId="PouitHypertextovPrepojenie">
    <w:name w:val="FollowedHyperlink"/>
    <w:basedOn w:val="Predvolenpsmoodseku"/>
    <w:uiPriority w:val="99"/>
    <w:semiHidden/>
    <w:unhideWhenUsed/>
    <w:rsid w:val="000C7B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037749">
      <w:bodyDiv w:val="1"/>
      <w:marLeft w:val="0"/>
      <w:marRight w:val="0"/>
      <w:marTop w:val="0"/>
      <w:marBottom w:val="0"/>
      <w:divBdr>
        <w:top w:val="none" w:sz="0" w:space="0" w:color="auto"/>
        <w:left w:val="none" w:sz="0" w:space="0" w:color="auto"/>
        <w:bottom w:val="none" w:sz="0" w:space="0" w:color="auto"/>
        <w:right w:val="none" w:sz="0" w:space="0" w:color="auto"/>
      </w:divBdr>
      <w:divsChild>
        <w:div w:id="995063584">
          <w:marLeft w:val="0"/>
          <w:marRight w:val="0"/>
          <w:marTop w:val="0"/>
          <w:marBottom w:val="0"/>
          <w:divBdr>
            <w:top w:val="none" w:sz="0" w:space="0" w:color="auto"/>
            <w:left w:val="none" w:sz="0" w:space="0" w:color="auto"/>
            <w:bottom w:val="none" w:sz="0" w:space="0" w:color="auto"/>
            <w:right w:val="none" w:sz="0" w:space="0" w:color="auto"/>
          </w:divBdr>
        </w:div>
        <w:div w:id="569846056">
          <w:marLeft w:val="0"/>
          <w:marRight w:val="0"/>
          <w:marTop w:val="0"/>
          <w:marBottom w:val="0"/>
          <w:divBdr>
            <w:top w:val="none" w:sz="0" w:space="0" w:color="auto"/>
            <w:left w:val="none" w:sz="0" w:space="0" w:color="auto"/>
            <w:bottom w:val="none" w:sz="0" w:space="0" w:color="auto"/>
            <w:right w:val="none" w:sz="0" w:space="0" w:color="auto"/>
          </w:divBdr>
        </w:div>
        <w:div w:id="80760508">
          <w:marLeft w:val="0"/>
          <w:marRight w:val="0"/>
          <w:marTop w:val="0"/>
          <w:marBottom w:val="0"/>
          <w:divBdr>
            <w:top w:val="none" w:sz="0" w:space="0" w:color="auto"/>
            <w:left w:val="none" w:sz="0" w:space="0" w:color="auto"/>
            <w:bottom w:val="none" w:sz="0" w:space="0" w:color="auto"/>
            <w:right w:val="none" w:sz="0" w:space="0" w:color="auto"/>
          </w:divBdr>
        </w:div>
        <w:div w:id="730469182">
          <w:marLeft w:val="0"/>
          <w:marRight w:val="0"/>
          <w:marTop w:val="0"/>
          <w:marBottom w:val="0"/>
          <w:divBdr>
            <w:top w:val="none" w:sz="0" w:space="0" w:color="auto"/>
            <w:left w:val="none" w:sz="0" w:space="0" w:color="auto"/>
            <w:bottom w:val="none" w:sz="0" w:space="0" w:color="auto"/>
            <w:right w:val="none" w:sz="0" w:space="0" w:color="auto"/>
          </w:divBdr>
        </w:div>
        <w:div w:id="969096000">
          <w:marLeft w:val="0"/>
          <w:marRight w:val="0"/>
          <w:marTop w:val="0"/>
          <w:marBottom w:val="0"/>
          <w:divBdr>
            <w:top w:val="none" w:sz="0" w:space="0" w:color="auto"/>
            <w:left w:val="none" w:sz="0" w:space="0" w:color="auto"/>
            <w:bottom w:val="none" w:sz="0" w:space="0" w:color="auto"/>
            <w:right w:val="none" w:sz="0" w:space="0" w:color="auto"/>
          </w:divBdr>
        </w:div>
        <w:div w:id="472213529">
          <w:marLeft w:val="0"/>
          <w:marRight w:val="0"/>
          <w:marTop w:val="0"/>
          <w:marBottom w:val="0"/>
          <w:divBdr>
            <w:top w:val="none" w:sz="0" w:space="0" w:color="auto"/>
            <w:left w:val="none" w:sz="0" w:space="0" w:color="auto"/>
            <w:bottom w:val="none" w:sz="0" w:space="0" w:color="auto"/>
            <w:right w:val="none" w:sz="0" w:space="0" w:color="auto"/>
          </w:divBdr>
        </w:div>
        <w:div w:id="463038465">
          <w:marLeft w:val="0"/>
          <w:marRight w:val="0"/>
          <w:marTop w:val="0"/>
          <w:marBottom w:val="0"/>
          <w:divBdr>
            <w:top w:val="none" w:sz="0" w:space="0" w:color="auto"/>
            <w:left w:val="none" w:sz="0" w:space="0" w:color="auto"/>
            <w:bottom w:val="none" w:sz="0" w:space="0" w:color="auto"/>
            <w:right w:val="none" w:sz="0" w:space="0" w:color="auto"/>
          </w:divBdr>
        </w:div>
        <w:div w:id="216820279">
          <w:marLeft w:val="0"/>
          <w:marRight w:val="0"/>
          <w:marTop w:val="0"/>
          <w:marBottom w:val="0"/>
          <w:divBdr>
            <w:top w:val="none" w:sz="0" w:space="0" w:color="auto"/>
            <w:left w:val="none" w:sz="0" w:space="0" w:color="auto"/>
            <w:bottom w:val="none" w:sz="0" w:space="0" w:color="auto"/>
            <w:right w:val="none" w:sz="0" w:space="0" w:color="auto"/>
          </w:divBdr>
        </w:div>
        <w:div w:id="1578632819">
          <w:marLeft w:val="0"/>
          <w:marRight w:val="0"/>
          <w:marTop w:val="0"/>
          <w:marBottom w:val="0"/>
          <w:divBdr>
            <w:top w:val="none" w:sz="0" w:space="0" w:color="auto"/>
            <w:left w:val="none" w:sz="0" w:space="0" w:color="auto"/>
            <w:bottom w:val="none" w:sz="0" w:space="0" w:color="auto"/>
            <w:right w:val="none" w:sz="0" w:space="0" w:color="auto"/>
          </w:divBdr>
        </w:div>
        <w:div w:id="1937134208">
          <w:marLeft w:val="0"/>
          <w:marRight w:val="0"/>
          <w:marTop w:val="0"/>
          <w:marBottom w:val="0"/>
          <w:divBdr>
            <w:top w:val="none" w:sz="0" w:space="0" w:color="auto"/>
            <w:left w:val="none" w:sz="0" w:space="0" w:color="auto"/>
            <w:bottom w:val="none" w:sz="0" w:space="0" w:color="auto"/>
            <w:right w:val="none" w:sz="0" w:space="0" w:color="auto"/>
          </w:divBdr>
        </w:div>
        <w:div w:id="529101519">
          <w:marLeft w:val="0"/>
          <w:marRight w:val="0"/>
          <w:marTop w:val="0"/>
          <w:marBottom w:val="0"/>
          <w:divBdr>
            <w:top w:val="none" w:sz="0" w:space="0" w:color="auto"/>
            <w:left w:val="none" w:sz="0" w:space="0" w:color="auto"/>
            <w:bottom w:val="none" w:sz="0" w:space="0" w:color="auto"/>
            <w:right w:val="none" w:sz="0" w:space="0" w:color="auto"/>
          </w:divBdr>
        </w:div>
        <w:div w:id="284505421">
          <w:marLeft w:val="0"/>
          <w:marRight w:val="0"/>
          <w:marTop w:val="0"/>
          <w:marBottom w:val="0"/>
          <w:divBdr>
            <w:top w:val="none" w:sz="0" w:space="0" w:color="auto"/>
            <w:left w:val="none" w:sz="0" w:space="0" w:color="auto"/>
            <w:bottom w:val="none" w:sz="0" w:space="0" w:color="auto"/>
            <w:right w:val="none" w:sz="0" w:space="0" w:color="auto"/>
          </w:divBdr>
        </w:div>
        <w:div w:id="1366252706">
          <w:marLeft w:val="0"/>
          <w:marRight w:val="0"/>
          <w:marTop w:val="0"/>
          <w:marBottom w:val="0"/>
          <w:divBdr>
            <w:top w:val="none" w:sz="0" w:space="0" w:color="auto"/>
            <w:left w:val="none" w:sz="0" w:space="0" w:color="auto"/>
            <w:bottom w:val="none" w:sz="0" w:space="0" w:color="auto"/>
            <w:right w:val="none" w:sz="0" w:space="0" w:color="auto"/>
          </w:divBdr>
        </w:div>
        <w:div w:id="1595212872">
          <w:marLeft w:val="0"/>
          <w:marRight w:val="0"/>
          <w:marTop w:val="0"/>
          <w:marBottom w:val="0"/>
          <w:divBdr>
            <w:top w:val="none" w:sz="0" w:space="0" w:color="auto"/>
            <w:left w:val="none" w:sz="0" w:space="0" w:color="auto"/>
            <w:bottom w:val="none" w:sz="0" w:space="0" w:color="auto"/>
            <w:right w:val="none" w:sz="0" w:space="0" w:color="auto"/>
          </w:divBdr>
        </w:div>
        <w:div w:id="1434789018">
          <w:marLeft w:val="0"/>
          <w:marRight w:val="0"/>
          <w:marTop w:val="0"/>
          <w:marBottom w:val="0"/>
          <w:divBdr>
            <w:top w:val="none" w:sz="0" w:space="0" w:color="auto"/>
            <w:left w:val="none" w:sz="0" w:space="0" w:color="auto"/>
            <w:bottom w:val="none" w:sz="0" w:space="0" w:color="auto"/>
            <w:right w:val="none" w:sz="0" w:space="0" w:color="auto"/>
          </w:divBdr>
        </w:div>
        <w:div w:id="1257443884">
          <w:marLeft w:val="0"/>
          <w:marRight w:val="0"/>
          <w:marTop w:val="0"/>
          <w:marBottom w:val="0"/>
          <w:divBdr>
            <w:top w:val="none" w:sz="0" w:space="0" w:color="auto"/>
            <w:left w:val="none" w:sz="0" w:space="0" w:color="auto"/>
            <w:bottom w:val="none" w:sz="0" w:space="0" w:color="auto"/>
            <w:right w:val="none" w:sz="0" w:space="0" w:color="auto"/>
          </w:divBdr>
        </w:div>
        <w:div w:id="498740245">
          <w:marLeft w:val="0"/>
          <w:marRight w:val="0"/>
          <w:marTop w:val="0"/>
          <w:marBottom w:val="0"/>
          <w:divBdr>
            <w:top w:val="none" w:sz="0" w:space="0" w:color="auto"/>
            <w:left w:val="none" w:sz="0" w:space="0" w:color="auto"/>
            <w:bottom w:val="none" w:sz="0" w:space="0" w:color="auto"/>
            <w:right w:val="none" w:sz="0" w:space="0" w:color="auto"/>
          </w:divBdr>
        </w:div>
        <w:div w:id="1030840797">
          <w:marLeft w:val="0"/>
          <w:marRight w:val="0"/>
          <w:marTop w:val="0"/>
          <w:marBottom w:val="0"/>
          <w:divBdr>
            <w:top w:val="none" w:sz="0" w:space="0" w:color="auto"/>
            <w:left w:val="none" w:sz="0" w:space="0" w:color="auto"/>
            <w:bottom w:val="none" w:sz="0" w:space="0" w:color="auto"/>
            <w:right w:val="none" w:sz="0" w:space="0" w:color="auto"/>
          </w:divBdr>
        </w:div>
        <w:div w:id="2027057850">
          <w:marLeft w:val="0"/>
          <w:marRight w:val="0"/>
          <w:marTop w:val="0"/>
          <w:marBottom w:val="0"/>
          <w:divBdr>
            <w:top w:val="none" w:sz="0" w:space="0" w:color="auto"/>
            <w:left w:val="none" w:sz="0" w:space="0" w:color="auto"/>
            <w:bottom w:val="none" w:sz="0" w:space="0" w:color="auto"/>
            <w:right w:val="none" w:sz="0" w:space="0" w:color="auto"/>
          </w:divBdr>
        </w:div>
        <w:div w:id="1279945903">
          <w:marLeft w:val="0"/>
          <w:marRight w:val="0"/>
          <w:marTop w:val="0"/>
          <w:marBottom w:val="0"/>
          <w:divBdr>
            <w:top w:val="none" w:sz="0" w:space="0" w:color="auto"/>
            <w:left w:val="none" w:sz="0" w:space="0" w:color="auto"/>
            <w:bottom w:val="none" w:sz="0" w:space="0" w:color="auto"/>
            <w:right w:val="none" w:sz="0" w:space="0" w:color="auto"/>
          </w:divBdr>
        </w:div>
        <w:div w:id="333075920">
          <w:marLeft w:val="0"/>
          <w:marRight w:val="0"/>
          <w:marTop w:val="0"/>
          <w:marBottom w:val="0"/>
          <w:divBdr>
            <w:top w:val="none" w:sz="0" w:space="0" w:color="auto"/>
            <w:left w:val="none" w:sz="0" w:space="0" w:color="auto"/>
            <w:bottom w:val="none" w:sz="0" w:space="0" w:color="auto"/>
            <w:right w:val="none" w:sz="0" w:space="0" w:color="auto"/>
          </w:divBdr>
        </w:div>
        <w:div w:id="578291949">
          <w:marLeft w:val="0"/>
          <w:marRight w:val="0"/>
          <w:marTop w:val="0"/>
          <w:marBottom w:val="0"/>
          <w:divBdr>
            <w:top w:val="none" w:sz="0" w:space="0" w:color="auto"/>
            <w:left w:val="none" w:sz="0" w:space="0" w:color="auto"/>
            <w:bottom w:val="none" w:sz="0" w:space="0" w:color="auto"/>
            <w:right w:val="none" w:sz="0" w:space="0" w:color="auto"/>
          </w:divBdr>
        </w:div>
        <w:div w:id="273564888">
          <w:marLeft w:val="0"/>
          <w:marRight w:val="0"/>
          <w:marTop w:val="0"/>
          <w:marBottom w:val="0"/>
          <w:divBdr>
            <w:top w:val="none" w:sz="0" w:space="0" w:color="auto"/>
            <w:left w:val="none" w:sz="0" w:space="0" w:color="auto"/>
            <w:bottom w:val="none" w:sz="0" w:space="0" w:color="auto"/>
            <w:right w:val="none" w:sz="0" w:space="0" w:color="auto"/>
          </w:divBdr>
        </w:div>
        <w:div w:id="554970310">
          <w:marLeft w:val="0"/>
          <w:marRight w:val="0"/>
          <w:marTop w:val="0"/>
          <w:marBottom w:val="0"/>
          <w:divBdr>
            <w:top w:val="none" w:sz="0" w:space="0" w:color="auto"/>
            <w:left w:val="none" w:sz="0" w:space="0" w:color="auto"/>
            <w:bottom w:val="none" w:sz="0" w:space="0" w:color="auto"/>
            <w:right w:val="none" w:sz="0" w:space="0" w:color="auto"/>
          </w:divBdr>
        </w:div>
        <w:div w:id="765001885">
          <w:marLeft w:val="0"/>
          <w:marRight w:val="0"/>
          <w:marTop w:val="0"/>
          <w:marBottom w:val="0"/>
          <w:divBdr>
            <w:top w:val="none" w:sz="0" w:space="0" w:color="auto"/>
            <w:left w:val="none" w:sz="0" w:space="0" w:color="auto"/>
            <w:bottom w:val="none" w:sz="0" w:space="0" w:color="auto"/>
            <w:right w:val="none" w:sz="0" w:space="0" w:color="auto"/>
          </w:divBdr>
        </w:div>
        <w:div w:id="293484505">
          <w:marLeft w:val="0"/>
          <w:marRight w:val="0"/>
          <w:marTop w:val="0"/>
          <w:marBottom w:val="0"/>
          <w:divBdr>
            <w:top w:val="none" w:sz="0" w:space="0" w:color="auto"/>
            <w:left w:val="none" w:sz="0" w:space="0" w:color="auto"/>
            <w:bottom w:val="none" w:sz="0" w:space="0" w:color="auto"/>
            <w:right w:val="none" w:sz="0" w:space="0" w:color="auto"/>
          </w:divBdr>
        </w:div>
        <w:div w:id="457457383">
          <w:marLeft w:val="0"/>
          <w:marRight w:val="0"/>
          <w:marTop w:val="0"/>
          <w:marBottom w:val="0"/>
          <w:divBdr>
            <w:top w:val="none" w:sz="0" w:space="0" w:color="auto"/>
            <w:left w:val="none" w:sz="0" w:space="0" w:color="auto"/>
            <w:bottom w:val="none" w:sz="0" w:space="0" w:color="auto"/>
            <w:right w:val="none" w:sz="0" w:space="0" w:color="auto"/>
          </w:divBdr>
        </w:div>
        <w:div w:id="993072028">
          <w:marLeft w:val="0"/>
          <w:marRight w:val="0"/>
          <w:marTop w:val="0"/>
          <w:marBottom w:val="0"/>
          <w:divBdr>
            <w:top w:val="none" w:sz="0" w:space="0" w:color="auto"/>
            <w:left w:val="none" w:sz="0" w:space="0" w:color="auto"/>
            <w:bottom w:val="none" w:sz="0" w:space="0" w:color="auto"/>
            <w:right w:val="none" w:sz="0" w:space="0" w:color="auto"/>
          </w:divBdr>
        </w:div>
        <w:div w:id="1277643190">
          <w:marLeft w:val="0"/>
          <w:marRight w:val="0"/>
          <w:marTop w:val="0"/>
          <w:marBottom w:val="0"/>
          <w:divBdr>
            <w:top w:val="none" w:sz="0" w:space="0" w:color="auto"/>
            <w:left w:val="none" w:sz="0" w:space="0" w:color="auto"/>
            <w:bottom w:val="none" w:sz="0" w:space="0" w:color="auto"/>
            <w:right w:val="none" w:sz="0" w:space="0" w:color="auto"/>
          </w:divBdr>
        </w:div>
        <w:div w:id="2056536519">
          <w:marLeft w:val="0"/>
          <w:marRight w:val="0"/>
          <w:marTop w:val="0"/>
          <w:marBottom w:val="0"/>
          <w:divBdr>
            <w:top w:val="none" w:sz="0" w:space="0" w:color="auto"/>
            <w:left w:val="none" w:sz="0" w:space="0" w:color="auto"/>
            <w:bottom w:val="none" w:sz="0" w:space="0" w:color="auto"/>
            <w:right w:val="none" w:sz="0" w:space="0" w:color="auto"/>
          </w:divBdr>
        </w:div>
        <w:div w:id="195701476">
          <w:marLeft w:val="0"/>
          <w:marRight w:val="0"/>
          <w:marTop w:val="0"/>
          <w:marBottom w:val="0"/>
          <w:divBdr>
            <w:top w:val="none" w:sz="0" w:space="0" w:color="auto"/>
            <w:left w:val="none" w:sz="0" w:space="0" w:color="auto"/>
            <w:bottom w:val="none" w:sz="0" w:space="0" w:color="auto"/>
            <w:right w:val="none" w:sz="0" w:space="0" w:color="auto"/>
          </w:divBdr>
        </w:div>
        <w:div w:id="253100207">
          <w:marLeft w:val="0"/>
          <w:marRight w:val="0"/>
          <w:marTop w:val="0"/>
          <w:marBottom w:val="0"/>
          <w:divBdr>
            <w:top w:val="none" w:sz="0" w:space="0" w:color="auto"/>
            <w:left w:val="none" w:sz="0" w:space="0" w:color="auto"/>
            <w:bottom w:val="none" w:sz="0" w:space="0" w:color="auto"/>
            <w:right w:val="none" w:sz="0" w:space="0" w:color="auto"/>
          </w:divBdr>
        </w:div>
        <w:div w:id="881135457">
          <w:marLeft w:val="0"/>
          <w:marRight w:val="0"/>
          <w:marTop w:val="0"/>
          <w:marBottom w:val="0"/>
          <w:divBdr>
            <w:top w:val="none" w:sz="0" w:space="0" w:color="auto"/>
            <w:left w:val="none" w:sz="0" w:space="0" w:color="auto"/>
            <w:bottom w:val="none" w:sz="0" w:space="0" w:color="auto"/>
            <w:right w:val="none" w:sz="0" w:space="0" w:color="auto"/>
          </w:divBdr>
        </w:div>
        <w:div w:id="93519985">
          <w:marLeft w:val="0"/>
          <w:marRight w:val="0"/>
          <w:marTop w:val="0"/>
          <w:marBottom w:val="0"/>
          <w:divBdr>
            <w:top w:val="none" w:sz="0" w:space="0" w:color="auto"/>
            <w:left w:val="none" w:sz="0" w:space="0" w:color="auto"/>
            <w:bottom w:val="none" w:sz="0" w:space="0" w:color="auto"/>
            <w:right w:val="none" w:sz="0" w:space="0" w:color="auto"/>
          </w:divBdr>
        </w:div>
        <w:div w:id="156461355">
          <w:marLeft w:val="0"/>
          <w:marRight w:val="0"/>
          <w:marTop w:val="0"/>
          <w:marBottom w:val="0"/>
          <w:divBdr>
            <w:top w:val="none" w:sz="0" w:space="0" w:color="auto"/>
            <w:left w:val="none" w:sz="0" w:space="0" w:color="auto"/>
            <w:bottom w:val="none" w:sz="0" w:space="0" w:color="auto"/>
            <w:right w:val="none" w:sz="0" w:space="0" w:color="auto"/>
          </w:divBdr>
        </w:div>
        <w:div w:id="1332247958">
          <w:marLeft w:val="0"/>
          <w:marRight w:val="0"/>
          <w:marTop w:val="0"/>
          <w:marBottom w:val="0"/>
          <w:divBdr>
            <w:top w:val="none" w:sz="0" w:space="0" w:color="auto"/>
            <w:left w:val="none" w:sz="0" w:space="0" w:color="auto"/>
            <w:bottom w:val="none" w:sz="0" w:space="0" w:color="auto"/>
            <w:right w:val="none" w:sz="0" w:space="0" w:color="auto"/>
          </w:divBdr>
        </w:div>
        <w:div w:id="331299637">
          <w:marLeft w:val="0"/>
          <w:marRight w:val="0"/>
          <w:marTop w:val="0"/>
          <w:marBottom w:val="0"/>
          <w:divBdr>
            <w:top w:val="none" w:sz="0" w:space="0" w:color="auto"/>
            <w:left w:val="none" w:sz="0" w:space="0" w:color="auto"/>
            <w:bottom w:val="none" w:sz="0" w:space="0" w:color="auto"/>
            <w:right w:val="none" w:sz="0" w:space="0" w:color="auto"/>
          </w:divBdr>
        </w:div>
        <w:div w:id="1989166185">
          <w:marLeft w:val="0"/>
          <w:marRight w:val="0"/>
          <w:marTop w:val="0"/>
          <w:marBottom w:val="0"/>
          <w:divBdr>
            <w:top w:val="none" w:sz="0" w:space="0" w:color="auto"/>
            <w:left w:val="none" w:sz="0" w:space="0" w:color="auto"/>
            <w:bottom w:val="none" w:sz="0" w:space="0" w:color="auto"/>
            <w:right w:val="none" w:sz="0" w:space="0" w:color="auto"/>
          </w:divBdr>
        </w:div>
        <w:div w:id="264771388">
          <w:marLeft w:val="0"/>
          <w:marRight w:val="0"/>
          <w:marTop w:val="0"/>
          <w:marBottom w:val="0"/>
          <w:divBdr>
            <w:top w:val="none" w:sz="0" w:space="0" w:color="auto"/>
            <w:left w:val="none" w:sz="0" w:space="0" w:color="auto"/>
            <w:bottom w:val="none" w:sz="0" w:space="0" w:color="auto"/>
            <w:right w:val="none" w:sz="0" w:space="0" w:color="auto"/>
          </w:divBdr>
        </w:div>
        <w:div w:id="1815367138">
          <w:marLeft w:val="0"/>
          <w:marRight w:val="0"/>
          <w:marTop w:val="0"/>
          <w:marBottom w:val="0"/>
          <w:divBdr>
            <w:top w:val="none" w:sz="0" w:space="0" w:color="auto"/>
            <w:left w:val="none" w:sz="0" w:space="0" w:color="auto"/>
            <w:bottom w:val="none" w:sz="0" w:space="0" w:color="auto"/>
            <w:right w:val="none" w:sz="0" w:space="0" w:color="auto"/>
          </w:divBdr>
        </w:div>
        <w:div w:id="30694453">
          <w:marLeft w:val="0"/>
          <w:marRight w:val="0"/>
          <w:marTop w:val="0"/>
          <w:marBottom w:val="0"/>
          <w:divBdr>
            <w:top w:val="none" w:sz="0" w:space="0" w:color="auto"/>
            <w:left w:val="none" w:sz="0" w:space="0" w:color="auto"/>
            <w:bottom w:val="none" w:sz="0" w:space="0" w:color="auto"/>
            <w:right w:val="none" w:sz="0" w:space="0" w:color="auto"/>
          </w:divBdr>
        </w:div>
        <w:div w:id="59180044">
          <w:marLeft w:val="0"/>
          <w:marRight w:val="0"/>
          <w:marTop w:val="0"/>
          <w:marBottom w:val="0"/>
          <w:divBdr>
            <w:top w:val="none" w:sz="0" w:space="0" w:color="auto"/>
            <w:left w:val="none" w:sz="0" w:space="0" w:color="auto"/>
            <w:bottom w:val="none" w:sz="0" w:space="0" w:color="auto"/>
            <w:right w:val="none" w:sz="0" w:space="0" w:color="auto"/>
          </w:divBdr>
        </w:div>
        <w:div w:id="977296761">
          <w:marLeft w:val="0"/>
          <w:marRight w:val="0"/>
          <w:marTop w:val="0"/>
          <w:marBottom w:val="0"/>
          <w:divBdr>
            <w:top w:val="none" w:sz="0" w:space="0" w:color="auto"/>
            <w:left w:val="none" w:sz="0" w:space="0" w:color="auto"/>
            <w:bottom w:val="none" w:sz="0" w:space="0" w:color="auto"/>
            <w:right w:val="none" w:sz="0" w:space="0" w:color="auto"/>
          </w:divBdr>
        </w:div>
        <w:div w:id="473759812">
          <w:marLeft w:val="0"/>
          <w:marRight w:val="0"/>
          <w:marTop w:val="0"/>
          <w:marBottom w:val="0"/>
          <w:divBdr>
            <w:top w:val="none" w:sz="0" w:space="0" w:color="auto"/>
            <w:left w:val="none" w:sz="0" w:space="0" w:color="auto"/>
            <w:bottom w:val="none" w:sz="0" w:space="0" w:color="auto"/>
            <w:right w:val="none" w:sz="0" w:space="0" w:color="auto"/>
          </w:divBdr>
        </w:div>
        <w:div w:id="1207370606">
          <w:marLeft w:val="0"/>
          <w:marRight w:val="0"/>
          <w:marTop w:val="0"/>
          <w:marBottom w:val="0"/>
          <w:divBdr>
            <w:top w:val="none" w:sz="0" w:space="0" w:color="auto"/>
            <w:left w:val="none" w:sz="0" w:space="0" w:color="auto"/>
            <w:bottom w:val="none" w:sz="0" w:space="0" w:color="auto"/>
            <w:right w:val="none" w:sz="0" w:space="0" w:color="auto"/>
          </w:divBdr>
        </w:div>
        <w:div w:id="321084739">
          <w:marLeft w:val="0"/>
          <w:marRight w:val="0"/>
          <w:marTop w:val="0"/>
          <w:marBottom w:val="0"/>
          <w:divBdr>
            <w:top w:val="none" w:sz="0" w:space="0" w:color="auto"/>
            <w:left w:val="none" w:sz="0" w:space="0" w:color="auto"/>
            <w:bottom w:val="none" w:sz="0" w:space="0" w:color="auto"/>
            <w:right w:val="none" w:sz="0" w:space="0" w:color="auto"/>
          </w:divBdr>
        </w:div>
        <w:div w:id="60763394">
          <w:marLeft w:val="0"/>
          <w:marRight w:val="0"/>
          <w:marTop w:val="0"/>
          <w:marBottom w:val="0"/>
          <w:divBdr>
            <w:top w:val="none" w:sz="0" w:space="0" w:color="auto"/>
            <w:left w:val="none" w:sz="0" w:space="0" w:color="auto"/>
            <w:bottom w:val="none" w:sz="0" w:space="0" w:color="auto"/>
            <w:right w:val="none" w:sz="0" w:space="0" w:color="auto"/>
          </w:divBdr>
        </w:div>
        <w:div w:id="1208952053">
          <w:marLeft w:val="0"/>
          <w:marRight w:val="0"/>
          <w:marTop w:val="0"/>
          <w:marBottom w:val="0"/>
          <w:divBdr>
            <w:top w:val="none" w:sz="0" w:space="0" w:color="auto"/>
            <w:left w:val="none" w:sz="0" w:space="0" w:color="auto"/>
            <w:bottom w:val="none" w:sz="0" w:space="0" w:color="auto"/>
            <w:right w:val="none" w:sz="0" w:space="0" w:color="auto"/>
          </w:divBdr>
        </w:div>
        <w:div w:id="1507746063">
          <w:marLeft w:val="0"/>
          <w:marRight w:val="0"/>
          <w:marTop w:val="0"/>
          <w:marBottom w:val="0"/>
          <w:divBdr>
            <w:top w:val="none" w:sz="0" w:space="0" w:color="auto"/>
            <w:left w:val="none" w:sz="0" w:space="0" w:color="auto"/>
            <w:bottom w:val="none" w:sz="0" w:space="0" w:color="auto"/>
            <w:right w:val="none" w:sz="0" w:space="0" w:color="auto"/>
          </w:divBdr>
        </w:div>
        <w:div w:id="617873893">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336732978">
          <w:marLeft w:val="0"/>
          <w:marRight w:val="0"/>
          <w:marTop w:val="0"/>
          <w:marBottom w:val="0"/>
          <w:divBdr>
            <w:top w:val="none" w:sz="0" w:space="0" w:color="auto"/>
            <w:left w:val="none" w:sz="0" w:space="0" w:color="auto"/>
            <w:bottom w:val="none" w:sz="0" w:space="0" w:color="auto"/>
            <w:right w:val="none" w:sz="0" w:space="0" w:color="auto"/>
          </w:divBdr>
        </w:div>
        <w:div w:id="1496414383">
          <w:marLeft w:val="0"/>
          <w:marRight w:val="0"/>
          <w:marTop w:val="0"/>
          <w:marBottom w:val="0"/>
          <w:divBdr>
            <w:top w:val="none" w:sz="0" w:space="0" w:color="auto"/>
            <w:left w:val="none" w:sz="0" w:space="0" w:color="auto"/>
            <w:bottom w:val="none" w:sz="0" w:space="0" w:color="auto"/>
            <w:right w:val="none" w:sz="0" w:space="0" w:color="auto"/>
          </w:divBdr>
        </w:div>
        <w:div w:id="2033873203">
          <w:marLeft w:val="0"/>
          <w:marRight w:val="0"/>
          <w:marTop w:val="0"/>
          <w:marBottom w:val="0"/>
          <w:divBdr>
            <w:top w:val="none" w:sz="0" w:space="0" w:color="auto"/>
            <w:left w:val="none" w:sz="0" w:space="0" w:color="auto"/>
            <w:bottom w:val="none" w:sz="0" w:space="0" w:color="auto"/>
            <w:right w:val="none" w:sz="0" w:space="0" w:color="auto"/>
          </w:divBdr>
        </w:div>
        <w:div w:id="1535189274">
          <w:marLeft w:val="0"/>
          <w:marRight w:val="0"/>
          <w:marTop w:val="0"/>
          <w:marBottom w:val="0"/>
          <w:divBdr>
            <w:top w:val="none" w:sz="0" w:space="0" w:color="auto"/>
            <w:left w:val="none" w:sz="0" w:space="0" w:color="auto"/>
            <w:bottom w:val="none" w:sz="0" w:space="0" w:color="auto"/>
            <w:right w:val="none" w:sz="0" w:space="0" w:color="auto"/>
          </w:divBdr>
        </w:div>
        <w:div w:id="2135631436">
          <w:marLeft w:val="0"/>
          <w:marRight w:val="0"/>
          <w:marTop w:val="0"/>
          <w:marBottom w:val="0"/>
          <w:divBdr>
            <w:top w:val="none" w:sz="0" w:space="0" w:color="auto"/>
            <w:left w:val="none" w:sz="0" w:space="0" w:color="auto"/>
            <w:bottom w:val="none" w:sz="0" w:space="0" w:color="auto"/>
            <w:right w:val="none" w:sz="0" w:space="0" w:color="auto"/>
          </w:divBdr>
        </w:div>
        <w:div w:id="1186602320">
          <w:marLeft w:val="0"/>
          <w:marRight w:val="0"/>
          <w:marTop w:val="0"/>
          <w:marBottom w:val="0"/>
          <w:divBdr>
            <w:top w:val="none" w:sz="0" w:space="0" w:color="auto"/>
            <w:left w:val="none" w:sz="0" w:space="0" w:color="auto"/>
            <w:bottom w:val="none" w:sz="0" w:space="0" w:color="auto"/>
            <w:right w:val="none" w:sz="0" w:space="0" w:color="auto"/>
          </w:divBdr>
        </w:div>
        <w:div w:id="413431468">
          <w:marLeft w:val="0"/>
          <w:marRight w:val="0"/>
          <w:marTop w:val="0"/>
          <w:marBottom w:val="0"/>
          <w:divBdr>
            <w:top w:val="none" w:sz="0" w:space="0" w:color="auto"/>
            <w:left w:val="none" w:sz="0" w:space="0" w:color="auto"/>
            <w:bottom w:val="none" w:sz="0" w:space="0" w:color="auto"/>
            <w:right w:val="none" w:sz="0" w:space="0" w:color="auto"/>
          </w:divBdr>
        </w:div>
        <w:div w:id="1114132254">
          <w:marLeft w:val="0"/>
          <w:marRight w:val="0"/>
          <w:marTop w:val="0"/>
          <w:marBottom w:val="0"/>
          <w:divBdr>
            <w:top w:val="none" w:sz="0" w:space="0" w:color="auto"/>
            <w:left w:val="none" w:sz="0" w:space="0" w:color="auto"/>
            <w:bottom w:val="none" w:sz="0" w:space="0" w:color="auto"/>
            <w:right w:val="none" w:sz="0" w:space="0" w:color="auto"/>
          </w:divBdr>
        </w:div>
      </w:divsChild>
    </w:div>
    <w:div w:id="1083137381">
      <w:bodyDiv w:val="1"/>
      <w:marLeft w:val="0"/>
      <w:marRight w:val="0"/>
      <w:marTop w:val="0"/>
      <w:marBottom w:val="0"/>
      <w:divBdr>
        <w:top w:val="none" w:sz="0" w:space="0" w:color="auto"/>
        <w:left w:val="none" w:sz="0" w:space="0" w:color="auto"/>
        <w:bottom w:val="none" w:sz="0" w:space="0" w:color="auto"/>
        <w:right w:val="none" w:sz="0" w:space="0" w:color="auto"/>
      </w:divBdr>
    </w:div>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1852336258">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7289691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sChild>
    </w:div>
    <w:div w:id="188960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ouston@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sk/tender/42106/summa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tender/42106/summary" TargetMode="External"/><Relationship Id="rId23" Type="http://schemas.openxmlformats.org/officeDocument/2006/relationships/fontTable" Target="fontTable.xml"/><Relationship Id="rId10" Type="http://schemas.openxmlformats.org/officeDocument/2006/relationships/hyperlink" Target="https://josephine.proebiz.com/sk/tender/36418/summa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sk/tender/42106/summary" TargetMode="External"/><Relationship Id="rId14" Type="http://schemas.openxmlformats.org/officeDocument/2006/relationships/hyperlink" Target="https://josephine.proebiz.com/sk/tender/42106/summary" TargetMode="External"/><Relationship Id="rId22"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8015</TotalTime>
  <Pages>11</Pages>
  <Words>4876</Words>
  <Characters>27799</Characters>
  <Application>Microsoft Office Word</Application>
  <DocSecurity>0</DocSecurity>
  <Lines>231</Lines>
  <Paragraphs>65</Paragraphs>
  <ScaleCrop>false</ScaleCrop>
  <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703</cp:revision>
  <dcterms:created xsi:type="dcterms:W3CDTF">2023-01-03T14:44:00Z</dcterms:created>
  <dcterms:modified xsi:type="dcterms:W3CDTF">2023-06-01T12:59:00Z</dcterms:modified>
</cp:coreProperties>
</file>