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C57F" w14:textId="77777777" w:rsidR="001A2044" w:rsidRPr="001A2044" w:rsidRDefault="001A2044" w:rsidP="001A2044">
      <w:pPr>
        <w:keepNext/>
        <w:keepLines/>
        <w:widowControl/>
        <w:autoSpaceDE/>
        <w:autoSpaceDN/>
        <w:adjustRightInd/>
        <w:spacing w:line="360" w:lineRule="auto"/>
        <w:jc w:val="center"/>
        <w:textAlignment w:val="auto"/>
        <w:outlineLvl w:val="0"/>
        <w:rPr>
          <w:rFonts w:ascii="Arial" w:hAnsi="Arial" w:cs="Arial"/>
          <w:b/>
          <w:kern w:val="0"/>
          <w:sz w:val="22"/>
          <w:szCs w:val="22"/>
          <w:lang w:eastAsia="zh-CN"/>
        </w:rPr>
      </w:pPr>
      <w:r w:rsidRPr="001A2044">
        <w:rPr>
          <w:rFonts w:ascii="Arial" w:hAnsi="Arial" w:cs="Arial"/>
          <w:b/>
          <w:kern w:val="0"/>
          <w:sz w:val="22"/>
          <w:szCs w:val="22"/>
          <w:lang w:eastAsia="zh-CN"/>
        </w:rPr>
        <w:t>Umowa nr 271.3.10.2023 (dot. postępowania SA.270.3.12.2023)</w:t>
      </w:r>
    </w:p>
    <w:p w14:paraId="48F55FB8" w14:textId="77777777" w:rsidR="001A2044" w:rsidRPr="001A2044" w:rsidRDefault="001A2044" w:rsidP="001A2044">
      <w:pPr>
        <w:widowControl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 w:val="22"/>
          <w:szCs w:val="22"/>
          <w:lang w:eastAsia="zh-CN"/>
        </w:rPr>
      </w:pPr>
    </w:p>
    <w:p w14:paraId="0865F3BC" w14:textId="77777777" w:rsidR="001A2044" w:rsidRPr="001A2044" w:rsidRDefault="001A2044" w:rsidP="001A2044">
      <w:pPr>
        <w:widowControl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 w:val="22"/>
          <w:szCs w:val="22"/>
          <w:lang w:eastAsia="zh-CN"/>
        </w:rPr>
      </w:pPr>
      <w:r w:rsidRPr="001A2044">
        <w:rPr>
          <w:rFonts w:ascii="Arial" w:hAnsi="Arial" w:cs="Arial"/>
          <w:kern w:val="0"/>
          <w:sz w:val="22"/>
          <w:szCs w:val="22"/>
          <w:lang w:eastAsia="zh-CN"/>
        </w:rPr>
        <w:t xml:space="preserve">Zawarta w dniu </w:t>
      </w:r>
      <w:r w:rsidRPr="001A2044">
        <w:rPr>
          <w:rFonts w:ascii="Arial" w:hAnsi="Arial" w:cs="Arial"/>
          <w:kern w:val="0"/>
          <w:sz w:val="22"/>
          <w:szCs w:val="22"/>
          <w:highlight w:val="yellow"/>
          <w:lang w:eastAsia="zh-CN"/>
        </w:rPr>
        <w:t>…………..</w:t>
      </w:r>
      <w:r w:rsidRPr="001A2044">
        <w:rPr>
          <w:rFonts w:ascii="Arial" w:hAnsi="Arial" w:cs="Arial"/>
          <w:kern w:val="0"/>
          <w:sz w:val="22"/>
          <w:szCs w:val="22"/>
          <w:lang w:eastAsia="zh-CN"/>
        </w:rPr>
        <w:t xml:space="preserve"> 2023 r. w Prószkowie / elektronicznie na odległość pomiędzy:</w:t>
      </w:r>
    </w:p>
    <w:p w14:paraId="4A441743" w14:textId="77777777" w:rsidR="001A2044" w:rsidRPr="001A2044" w:rsidRDefault="001A2044" w:rsidP="001A2044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kern w:val="0"/>
          <w:sz w:val="22"/>
          <w:szCs w:val="22"/>
          <w:lang w:eastAsia="zh-CN"/>
        </w:rPr>
      </w:pPr>
      <w:r w:rsidRPr="001A2044">
        <w:rPr>
          <w:rFonts w:ascii="Arial" w:hAnsi="Arial" w:cs="Arial"/>
          <w:b/>
          <w:kern w:val="0"/>
          <w:sz w:val="22"/>
          <w:szCs w:val="22"/>
          <w:lang w:eastAsia="zh-CN"/>
        </w:rPr>
        <w:t>Zamawiającym:</w:t>
      </w:r>
    </w:p>
    <w:p w14:paraId="313D4660" w14:textId="77777777" w:rsidR="001A2044" w:rsidRPr="001A2044" w:rsidRDefault="001A2044" w:rsidP="001A2044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eastAsia="zh-CN"/>
        </w:rPr>
      </w:pPr>
      <w:r w:rsidRPr="001A2044">
        <w:rPr>
          <w:rFonts w:ascii="Arial" w:hAnsi="Arial" w:cs="Arial"/>
          <w:bCs/>
          <w:kern w:val="0"/>
          <w:sz w:val="22"/>
          <w:szCs w:val="22"/>
          <w:lang w:eastAsia="zh-CN"/>
        </w:rPr>
        <w:t xml:space="preserve">Skarb Państwa Państwowe Gospodarstwo Leśne Lasy Państwowe Nadleśnictwo Prószków, </w:t>
      </w:r>
      <w:r w:rsidRPr="001A2044">
        <w:rPr>
          <w:rFonts w:ascii="Arial" w:hAnsi="Arial" w:cs="Arial"/>
          <w:bCs/>
          <w:kern w:val="0"/>
          <w:sz w:val="22"/>
          <w:szCs w:val="22"/>
        </w:rPr>
        <w:t xml:space="preserve">ul. Opolska 11, 46-060 Prószków, NIP: 7540005476, REGON: 530562532 </w:t>
      </w:r>
      <w:r w:rsidRPr="001A2044">
        <w:rPr>
          <w:rFonts w:ascii="Arial" w:hAnsi="Arial" w:cs="Arial"/>
          <w:b/>
          <w:kern w:val="0"/>
          <w:sz w:val="22"/>
          <w:szCs w:val="22"/>
          <w:lang w:eastAsia="zh-CN"/>
        </w:rPr>
        <w:t>reprezentowane przez Marka Wojciuka – Nadleśniczego Nadleśnictwa Prószków.</w:t>
      </w:r>
    </w:p>
    <w:p w14:paraId="16C18CF8" w14:textId="77777777" w:rsidR="001A2044" w:rsidRPr="001A2044" w:rsidRDefault="001A2044" w:rsidP="001A2044">
      <w:pPr>
        <w:widowControl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 w:val="22"/>
          <w:szCs w:val="22"/>
          <w:lang w:eastAsia="zh-CN"/>
        </w:rPr>
      </w:pPr>
      <w:r w:rsidRPr="001A2044">
        <w:rPr>
          <w:rFonts w:ascii="Arial" w:hAnsi="Arial" w:cs="Arial"/>
          <w:kern w:val="0"/>
          <w:sz w:val="22"/>
          <w:szCs w:val="22"/>
          <w:lang w:eastAsia="zh-CN"/>
        </w:rPr>
        <w:t>a</w:t>
      </w:r>
    </w:p>
    <w:p w14:paraId="1A49D37F" w14:textId="77777777" w:rsidR="001A2044" w:rsidRPr="001A2044" w:rsidRDefault="001A2044" w:rsidP="001A2044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kern w:val="0"/>
          <w:sz w:val="22"/>
          <w:szCs w:val="22"/>
          <w:lang w:eastAsia="zh-CN"/>
        </w:rPr>
      </w:pPr>
      <w:r w:rsidRPr="001A2044">
        <w:rPr>
          <w:rFonts w:ascii="Arial" w:hAnsi="Arial" w:cs="Arial"/>
          <w:b/>
          <w:kern w:val="0"/>
          <w:sz w:val="22"/>
          <w:szCs w:val="22"/>
          <w:lang w:eastAsia="zh-CN"/>
        </w:rPr>
        <w:t>Wykonawcą:</w:t>
      </w:r>
    </w:p>
    <w:p w14:paraId="1D437AF7" w14:textId="0BBBF060" w:rsidR="001A2044" w:rsidRPr="001A2044" w:rsidRDefault="001A2044" w:rsidP="001A2044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kern w:val="0"/>
          <w:sz w:val="22"/>
          <w:szCs w:val="22"/>
          <w:lang w:eastAsia="zh-CN"/>
        </w:rPr>
      </w:pPr>
      <w:r w:rsidRPr="001A2044">
        <w:rPr>
          <w:rFonts w:ascii="Arial" w:hAnsi="Arial" w:cs="Arial"/>
          <w:b/>
          <w:kern w:val="0"/>
          <w:sz w:val="22"/>
          <w:szCs w:val="22"/>
          <w:lang w:eastAsia="zh-CN"/>
        </w:rPr>
        <w:t>……………………………………………………..…………</w:t>
      </w:r>
      <w:r w:rsidRPr="00B85FFF">
        <w:rPr>
          <w:rFonts w:ascii="Arial" w:hAnsi="Arial" w:cs="Arial"/>
          <w:b/>
          <w:kern w:val="0"/>
          <w:sz w:val="22"/>
          <w:szCs w:val="22"/>
          <w:lang w:eastAsia="zh-CN"/>
        </w:rPr>
        <w:t>..</w:t>
      </w:r>
      <w:r w:rsidRPr="001A2044">
        <w:rPr>
          <w:rFonts w:ascii="Arial" w:hAnsi="Arial" w:cs="Arial"/>
          <w:b/>
          <w:kern w:val="0"/>
          <w:sz w:val="22"/>
          <w:szCs w:val="22"/>
          <w:lang w:eastAsia="zh-CN"/>
        </w:rPr>
        <w:t>…………………………………………</w:t>
      </w:r>
    </w:p>
    <w:p w14:paraId="40D128AD" w14:textId="77777777" w:rsidR="001A2044" w:rsidRPr="001A2044" w:rsidRDefault="001A2044" w:rsidP="001A2044">
      <w:pPr>
        <w:widowControl/>
        <w:autoSpaceDE/>
        <w:autoSpaceDN/>
        <w:adjustRightInd/>
        <w:spacing w:line="276" w:lineRule="auto"/>
        <w:textAlignment w:val="auto"/>
        <w:rPr>
          <w:rFonts w:ascii="Arial" w:hAnsi="Arial" w:cs="Arial"/>
          <w:kern w:val="0"/>
          <w:sz w:val="22"/>
          <w:szCs w:val="22"/>
          <w:lang w:eastAsia="zh-CN"/>
        </w:rPr>
      </w:pPr>
    </w:p>
    <w:p w14:paraId="3312519C" w14:textId="77777777" w:rsidR="001A2044" w:rsidRPr="001A2044" w:rsidRDefault="001A2044" w:rsidP="001A2044">
      <w:pPr>
        <w:widowControl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kern w:val="0"/>
          <w:sz w:val="22"/>
          <w:szCs w:val="22"/>
        </w:rPr>
      </w:pPr>
      <w:bookmarkStart w:id="0" w:name="_Hlk138672030"/>
      <w:r w:rsidRPr="001A2044">
        <w:rPr>
          <w:rFonts w:ascii="Arial" w:hAnsi="Arial" w:cs="Arial"/>
          <w:kern w:val="0"/>
          <w:sz w:val="22"/>
          <w:szCs w:val="22"/>
        </w:rPr>
        <w:t>w wyniku dokonania wyboru oferty Wykonawcy jako oferty najkorzystniejszej („oferta”), złożonej w postępowaniu o udzielenie zamówienia publicznego pod nazwą „</w:t>
      </w:r>
      <w:bookmarkStart w:id="1" w:name="_Hlk138671430"/>
      <w:r w:rsidRPr="001A2044">
        <w:rPr>
          <w:rFonts w:ascii="Arial" w:hAnsi="Arial" w:cs="Arial"/>
          <w:kern w:val="0"/>
          <w:sz w:val="22"/>
          <w:szCs w:val="22"/>
        </w:rPr>
        <w:t>Kontrole okresowe obiektów budowlanych w 2023 r.</w:t>
      </w:r>
      <w:bookmarkEnd w:id="1"/>
      <w:r w:rsidRPr="001A2044">
        <w:rPr>
          <w:rFonts w:ascii="Arial" w:hAnsi="Arial" w:cs="Arial"/>
          <w:kern w:val="0"/>
          <w:sz w:val="22"/>
          <w:szCs w:val="22"/>
        </w:rPr>
        <w:t>” SA.270.3.12.2023 w trybie regulaminowym na podstawie Zarządzenia nr 16/2023 z dnia 30.03.2023 r. Nadleśniczego Nadleśnictwa Prószków, Zn. spr. SA.0210.1.16.2023, w sprawie zasad udzielania zamówień publicznych nie podlegających przepisom ustawy z dnia 11 września 2019 r. Prawo zamówień publicznych – tryb III – ogłoszenie o zamówieniu; pomiędzy Zamawiającym, a Wykonawcą (łącznie: „Strony”) została zawarta umowa („umowa”) następującej treści:</w:t>
      </w:r>
    </w:p>
    <w:bookmarkEnd w:id="0"/>
    <w:p w14:paraId="268C8C99" w14:textId="77777777" w:rsidR="001D45AB" w:rsidRPr="00B85FFF" w:rsidRDefault="001D45AB" w:rsidP="00B008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5F5153" w14:textId="23C31EAC" w:rsidR="00EF0D59" w:rsidRPr="00B85FFF" w:rsidRDefault="00E74507" w:rsidP="00E7450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bCs/>
          <w:spacing w:val="4"/>
          <w:sz w:val="22"/>
          <w:szCs w:val="22"/>
        </w:rPr>
        <w:t>§1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EF0D59" w:rsidRPr="00B85FFF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50BC7B3" w14:textId="1953D8C2" w:rsidR="00E74507" w:rsidRPr="00B85FFF" w:rsidRDefault="00EF0D59" w:rsidP="00B85FFF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Zamawiający </w:t>
      </w:r>
      <w:r w:rsidR="001A2044" w:rsidRPr="00B85FFF">
        <w:rPr>
          <w:rFonts w:ascii="Arial" w:hAnsi="Arial" w:cs="Arial"/>
          <w:sz w:val="22"/>
          <w:szCs w:val="22"/>
        </w:rPr>
        <w:t>zamawia</w:t>
      </w:r>
      <w:r w:rsidRPr="00B85FFF">
        <w:rPr>
          <w:rFonts w:ascii="Arial" w:hAnsi="Arial" w:cs="Arial"/>
          <w:sz w:val="22"/>
          <w:szCs w:val="22"/>
        </w:rPr>
        <w:t xml:space="preserve">, a Wykonawca przyjmuje do </w:t>
      </w:r>
      <w:r w:rsidR="00EB1D05" w:rsidRPr="00B85FFF">
        <w:rPr>
          <w:rFonts w:ascii="Arial" w:hAnsi="Arial" w:cs="Arial"/>
          <w:sz w:val="22"/>
          <w:szCs w:val="22"/>
        </w:rPr>
        <w:t>realizacji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E74507" w:rsidRPr="00B85FFF">
        <w:rPr>
          <w:rFonts w:ascii="Arial" w:hAnsi="Arial" w:cs="Arial"/>
          <w:sz w:val="22"/>
          <w:szCs w:val="22"/>
        </w:rPr>
        <w:t>usługi</w:t>
      </w:r>
      <w:r w:rsidR="00EB1D05" w:rsidRPr="00B85FFF">
        <w:rPr>
          <w:rFonts w:ascii="Arial" w:hAnsi="Arial" w:cs="Arial"/>
          <w:sz w:val="22"/>
          <w:szCs w:val="22"/>
        </w:rPr>
        <w:t xml:space="preserve"> zwane dalej przedmiotem umowy </w:t>
      </w:r>
      <w:r w:rsidR="008C6A14" w:rsidRPr="00B85FFF">
        <w:rPr>
          <w:rFonts w:ascii="Arial" w:hAnsi="Arial" w:cs="Arial"/>
          <w:sz w:val="22"/>
          <w:szCs w:val="22"/>
        </w:rPr>
        <w:t>polegając</w:t>
      </w:r>
      <w:r w:rsidR="0005652C" w:rsidRPr="00B85FFF">
        <w:rPr>
          <w:rFonts w:ascii="Arial" w:hAnsi="Arial" w:cs="Arial"/>
          <w:sz w:val="22"/>
          <w:szCs w:val="22"/>
        </w:rPr>
        <w:t>e</w:t>
      </w:r>
      <w:r w:rsidR="008C6A14" w:rsidRPr="00B85FFF">
        <w:rPr>
          <w:rFonts w:ascii="Arial" w:hAnsi="Arial" w:cs="Arial"/>
          <w:sz w:val="22"/>
          <w:szCs w:val="22"/>
        </w:rPr>
        <w:t xml:space="preserve"> na</w:t>
      </w:r>
      <w:r w:rsidR="00EB1D05" w:rsidRPr="00B85FFF">
        <w:rPr>
          <w:rFonts w:ascii="Arial" w:hAnsi="Arial" w:cs="Arial"/>
          <w:sz w:val="22"/>
          <w:szCs w:val="22"/>
        </w:rPr>
        <w:t xml:space="preserve"> </w:t>
      </w:r>
      <w:r w:rsidR="002F3EA6" w:rsidRPr="00B85FFF">
        <w:rPr>
          <w:rFonts w:ascii="Arial" w:hAnsi="Arial" w:cs="Arial"/>
          <w:sz w:val="22"/>
          <w:szCs w:val="22"/>
        </w:rPr>
        <w:t xml:space="preserve">przeprowadzeniu </w:t>
      </w:r>
      <w:r w:rsidR="001A2044" w:rsidRPr="00B85FFF">
        <w:rPr>
          <w:rFonts w:ascii="Arial" w:hAnsi="Arial" w:cs="Arial"/>
          <w:sz w:val="22"/>
          <w:szCs w:val="22"/>
        </w:rPr>
        <w:t>kontroli okresowych</w:t>
      </w:r>
      <w:r w:rsidR="002F3EA6" w:rsidRPr="00B85FFF">
        <w:rPr>
          <w:rFonts w:ascii="Arial" w:hAnsi="Arial" w:cs="Arial"/>
          <w:sz w:val="22"/>
          <w:szCs w:val="22"/>
        </w:rPr>
        <w:t xml:space="preserve"> obiektów budowlanych pozostających w zarządzie Zamawiającego.</w:t>
      </w:r>
    </w:p>
    <w:p w14:paraId="3FD09696" w14:textId="5A679A92" w:rsidR="002F3EA6" w:rsidRPr="00B85FFF" w:rsidRDefault="002F3EA6" w:rsidP="00B85FFF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Szczegółowy wykaz obiektów, wraz wykazem </w:t>
      </w:r>
      <w:r w:rsidR="001A2044" w:rsidRPr="00B85FFF">
        <w:rPr>
          <w:rFonts w:ascii="Arial" w:hAnsi="Arial" w:cs="Arial"/>
          <w:sz w:val="22"/>
          <w:szCs w:val="22"/>
        </w:rPr>
        <w:t>kontroli</w:t>
      </w:r>
      <w:r w:rsidRPr="00B85FFF">
        <w:rPr>
          <w:rFonts w:ascii="Arial" w:hAnsi="Arial" w:cs="Arial"/>
          <w:sz w:val="22"/>
          <w:szCs w:val="22"/>
        </w:rPr>
        <w:t xml:space="preserve"> stanowi załącznik nr 1</w:t>
      </w:r>
      <w:r w:rsidR="00CE2DCB" w:rsidRPr="00B85FFF">
        <w:rPr>
          <w:rFonts w:ascii="Arial" w:hAnsi="Arial" w:cs="Arial"/>
          <w:sz w:val="22"/>
          <w:szCs w:val="22"/>
        </w:rPr>
        <w:t xml:space="preserve"> do umowy</w:t>
      </w:r>
      <w:r w:rsidRPr="00B85FFF">
        <w:rPr>
          <w:rFonts w:ascii="Arial" w:hAnsi="Arial" w:cs="Arial"/>
          <w:sz w:val="22"/>
          <w:szCs w:val="22"/>
        </w:rPr>
        <w:t xml:space="preserve"> – </w:t>
      </w:r>
      <w:r w:rsidR="00AE4C36" w:rsidRPr="00B85FFF">
        <w:rPr>
          <w:rFonts w:ascii="Arial" w:hAnsi="Arial" w:cs="Arial"/>
          <w:sz w:val="22"/>
          <w:szCs w:val="22"/>
        </w:rPr>
        <w:t>„</w:t>
      </w:r>
      <w:r w:rsidR="001A2044" w:rsidRPr="00B85FFF">
        <w:rPr>
          <w:rFonts w:ascii="Arial" w:hAnsi="Arial" w:cs="Arial"/>
          <w:sz w:val="22"/>
          <w:szCs w:val="22"/>
        </w:rPr>
        <w:t>wykaz obiektów</w:t>
      </w:r>
      <w:r w:rsidR="00AE4C36" w:rsidRPr="00B85FFF">
        <w:rPr>
          <w:rFonts w:ascii="Arial" w:hAnsi="Arial" w:cs="Arial"/>
          <w:sz w:val="22"/>
          <w:szCs w:val="22"/>
        </w:rPr>
        <w:t>”.</w:t>
      </w:r>
    </w:p>
    <w:p w14:paraId="788525DB" w14:textId="5373A4B7" w:rsidR="00AE4C36" w:rsidRPr="00B85FFF" w:rsidRDefault="00AE4C36" w:rsidP="00B85FFF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Podstawą zawarcia umowy </w:t>
      </w:r>
      <w:r w:rsidR="001A2044" w:rsidRPr="00B85FFF">
        <w:rPr>
          <w:rFonts w:ascii="Arial" w:hAnsi="Arial" w:cs="Arial"/>
          <w:sz w:val="22"/>
          <w:szCs w:val="22"/>
        </w:rPr>
        <w:t>są</w:t>
      </w:r>
      <w:r w:rsidRPr="00B85FFF">
        <w:rPr>
          <w:rFonts w:ascii="Arial" w:hAnsi="Arial" w:cs="Arial"/>
          <w:sz w:val="22"/>
          <w:szCs w:val="22"/>
        </w:rPr>
        <w:t xml:space="preserve"> art. 62</w:t>
      </w:r>
      <w:r w:rsidR="001A2044" w:rsidRPr="00B85FFF">
        <w:rPr>
          <w:rFonts w:ascii="Arial" w:hAnsi="Arial" w:cs="Arial"/>
          <w:sz w:val="22"/>
          <w:szCs w:val="22"/>
        </w:rPr>
        <w:t xml:space="preserve"> – 62a, 64</w:t>
      </w:r>
      <w:r w:rsidRPr="00B85FFF">
        <w:rPr>
          <w:rFonts w:ascii="Arial" w:hAnsi="Arial" w:cs="Arial"/>
          <w:sz w:val="22"/>
          <w:szCs w:val="22"/>
        </w:rPr>
        <w:t xml:space="preserve"> ust. </w:t>
      </w:r>
      <w:r w:rsidR="001A2044" w:rsidRPr="00B85FFF">
        <w:rPr>
          <w:rFonts w:ascii="Arial" w:hAnsi="Arial" w:cs="Arial"/>
          <w:sz w:val="22"/>
          <w:szCs w:val="22"/>
        </w:rPr>
        <w:t xml:space="preserve">3 </w:t>
      </w:r>
      <w:r w:rsidRPr="00B85FFF">
        <w:rPr>
          <w:rFonts w:ascii="Arial" w:hAnsi="Arial" w:cs="Arial"/>
          <w:sz w:val="22"/>
          <w:szCs w:val="22"/>
        </w:rPr>
        <w:t>ustawy z dnia 7 lipca 1994 r. prawo budowlane (Dz. U. z 202</w:t>
      </w:r>
      <w:r w:rsidR="001A2044" w:rsidRPr="00B85FFF">
        <w:rPr>
          <w:rFonts w:ascii="Arial" w:hAnsi="Arial" w:cs="Arial"/>
          <w:sz w:val="22"/>
          <w:szCs w:val="22"/>
        </w:rPr>
        <w:t>3</w:t>
      </w:r>
      <w:r w:rsidRPr="00B85FFF">
        <w:rPr>
          <w:rFonts w:ascii="Arial" w:hAnsi="Arial" w:cs="Arial"/>
          <w:sz w:val="22"/>
          <w:szCs w:val="22"/>
        </w:rPr>
        <w:t xml:space="preserve"> r., poz. </w:t>
      </w:r>
      <w:r w:rsidR="001A2044" w:rsidRPr="00B85FFF">
        <w:rPr>
          <w:rFonts w:ascii="Arial" w:hAnsi="Arial" w:cs="Arial"/>
          <w:sz w:val="22"/>
          <w:szCs w:val="22"/>
        </w:rPr>
        <w:t>682</w:t>
      </w:r>
      <w:r w:rsidRPr="00B85FFF">
        <w:rPr>
          <w:rFonts w:ascii="Arial" w:hAnsi="Arial" w:cs="Arial"/>
          <w:sz w:val="22"/>
          <w:szCs w:val="22"/>
        </w:rPr>
        <w:t xml:space="preserve"> z późniejszymi zmianami)</w:t>
      </w:r>
      <w:r w:rsidR="00CE2DCB" w:rsidRPr="00B85FFF">
        <w:rPr>
          <w:rFonts w:ascii="Arial" w:hAnsi="Arial" w:cs="Arial"/>
          <w:sz w:val="22"/>
          <w:szCs w:val="22"/>
        </w:rPr>
        <w:t xml:space="preserve"> zwanej dalej pb</w:t>
      </w:r>
      <w:r w:rsidRPr="00B85FFF">
        <w:rPr>
          <w:rFonts w:ascii="Arial" w:hAnsi="Arial" w:cs="Arial"/>
          <w:sz w:val="22"/>
          <w:szCs w:val="22"/>
        </w:rPr>
        <w:t>.</w:t>
      </w:r>
    </w:p>
    <w:p w14:paraId="7C1FCC0F" w14:textId="59B34E7F" w:rsidR="00AE4C36" w:rsidRPr="00B85FFF" w:rsidRDefault="00AE4C36" w:rsidP="00B85FFF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 ramach usługi należy:</w:t>
      </w:r>
    </w:p>
    <w:p w14:paraId="5CCDAE98" w14:textId="2E012129" w:rsidR="00E74507" w:rsidRPr="00B85FFF" w:rsidRDefault="00CE2DCB" w:rsidP="00B85FFF">
      <w:pPr>
        <w:pStyle w:val="Akapitzlist"/>
        <w:numPr>
          <w:ilvl w:val="0"/>
          <w:numId w:val="17"/>
        </w:numPr>
        <w:spacing w:line="276" w:lineRule="auto"/>
        <w:ind w:left="1134" w:hanging="556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p</w:t>
      </w:r>
      <w:r w:rsidR="00AE4C36" w:rsidRPr="00B85FFF">
        <w:rPr>
          <w:rFonts w:ascii="Arial" w:hAnsi="Arial" w:cs="Arial"/>
          <w:sz w:val="22"/>
          <w:szCs w:val="22"/>
        </w:rPr>
        <w:t xml:space="preserve">rzeprowadzić </w:t>
      </w:r>
      <w:r w:rsidRPr="00B85FFF">
        <w:rPr>
          <w:rFonts w:ascii="Arial" w:hAnsi="Arial" w:cs="Arial"/>
          <w:sz w:val="22"/>
          <w:szCs w:val="22"/>
        </w:rPr>
        <w:t>kontrol</w:t>
      </w:r>
      <w:r w:rsidR="001A2044" w:rsidRPr="00B85FFF">
        <w:rPr>
          <w:rFonts w:ascii="Arial" w:hAnsi="Arial" w:cs="Arial"/>
          <w:sz w:val="22"/>
          <w:szCs w:val="22"/>
        </w:rPr>
        <w:t>e</w:t>
      </w:r>
      <w:r w:rsidRPr="00B85FFF">
        <w:rPr>
          <w:rFonts w:ascii="Arial" w:hAnsi="Arial" w:cs="Arial"/>
          <w:sz w:val="22"/>
          <w:szCs w:val="22"/>
        </w:rPr>
        <w:t xml:space="preserve"> okresow</w:t>
      </w:r>
      <w:r w:rsidR="001A2044" w:rsidRPr="00B85FFF">
        <w:rPr>
          <w:rFonts w:ascii="Arial" w:hAnsi="Arial" w:cs="Arial"/>
          <w:sz w:val="22"/>
          <w:szCs w:val="22"/>
        </w:rPr>
        <w:t xml:space="preserve">e </w:t>
      </w:r>
      <w:r w:rsidRPr="00B85FFF">
        <w:rPr>
          <w:rFonts w:ascii="Arial" w:hAnsi="Arial" w:cs="Arial"/>
          <w:sz w:val="22"/>
          <w:szCs w:val="22"/>
        </w:rPr>
        <w:t>obiektów budowlanych</w:t>
      </w:r>
      <w:r w:rsidR="001A2044" w:rsidRPr="00B85FFF">
        <w:rPr>
          <w:rFonts w:ascii="Arial" w:hAnsi="Arial" w:cs="Arial"/>
          <w:sz w:val="22"/>
          <w:szCs w:val="22"/>
        </w:rPr>
        <w:t xml:space="preserve"> w zakresie:</w:t>
      </w:r>
    </w:p>
    <w:p w14:paraId="54BE5B95" w14:textId="6EA22C0D" w:rsidR="001A2044" w:rsidRPr="00B85FFF" w:rsidRDefault="001A2044" w:rsidP="00B85FFF">
      <w:pPr>
        <w:pStyle w:val="Akapitzlist"/>
        <w:numPr>
          <w:ilvl w:val="0"/>
          <w:numId w:val="27"/>
        </w:numPr>
        <w:spacing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rocznym – art. 62 ust. 1 pkt 1 lit. a) pb. – zgodnie z wykazem;</w:t>
      </w:r>
    </w:p>
    <w:p w14:paraId="7E05D0EC" w14:textId="660E39FD" w:rsidR="001A2044" w:rsidRPr="00B85FFF" w:rsidRDefault="001A2044" w:rsidP="00B85FFF">
      <w:pPr>
        <w:pStyle w:val="Akapitzlist"/>
        <w:numPr>
          <w:ilvl w:val="0"/>
          <w:numId w:val="27"/>
        </w:numPr>
        <w:spacing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rocznym – art. 62 ust. 1 pkt 1 lit. </w:t>
      </w:r>
      <w:r w:rsidRPr="00B85FFF">
        <w:rPr>
          <w:rFonts w:ascii="Arial" w:hAnsi="Arial" w:cs="Arial"/>
          <w:sz w:val="22"/>
          <w:szCs w:val="22"/>
        </w:rPr>
        <w:t>b</w:t>
      </w:r>
      <w:r w:rsidRPr="00B85FFF">
        <w:rPr>
          <w:rFonts w:ascii="Arial" w:hAnsi="Arial" w:cs="Arial"/>
          <w:sz w:val="22"/>
          <w:szCs w:val="22"/>
        </w:rPr>
        <w:t xml:space="preserve">) pb. </w:t>
      </w:r>
      <w:r w:rsidRPr="00B85FFF">
        <w:rPr>
          <w:rFonts w:ascii="Arial" w:hAnsi="Arial" w:cs="Arial"/>
          <w:sz w:val="22"/>
          <w:szCs w:val="22"/>
        </w:rPr>
        <w:t xml:space="preserve">(przydomowe oczyszczalnie ścieków) </w:t>
      </w:r>
      <w:r w:rsidRPr="00B85FFF">
        <w:rPr>
          <w:rFonts w:ascii="Arial" w:hAnsi="Arial" w:cs="Arial"/>
          <w:sz w:val="22"/>
          <w:szCs w:val="22"/>
        </w:rPr>
        <w:t>– zgodnie z wykazem</w:t>
      </w:r>
    </w:p>
    <w:p w14:paraId="402CF97A" w14:textId="124E69FC" w:rsidR="001A2044" w:rsidRPr="00B85FFF" w:rsidRDefault="001A2044" w:rsidP="00B85FFF">
      <w:pPr>
        <w:pStyle w:val="Akapitzlist"/>
        <w:numPr>
          <w:ilvl w:val="0"/>
          <w:numId w:val="27"/>
        </w:numPr>
        <w:spacing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rocznym – art. 62 ust. 1 pkt 1 lit. </w:t>
      </w:r>
      <w:r w:rsidR="00E74C5C" w:rsidRPr="00B85FFF">
        <w:rPr>
          <w:rFonts w:ascii="Arial" w:hAnsi="Arial" w:cs="Arial"/>
          <w:sz w:val="22"/>
          <w:szCs w:val="22"/>
        </w:rPr>
        <w:t>c</w:t>
      </w:r>
      <w:r w:rsidRPr="00B85FFF">
        <w:rPr>
          <w:rFonts w:ascii="Arial" w:hAnsi="Arial" w:cs="Arial"/>
          <w:sz w:val="22"/>
          <w:szCs w:val="22"/>
        </w:rPr>
        <w:t xml:space="preserve">) pb. </w:t>
      </w:r>
      <w:r w:rsidR="00E74C5C" w:rsidRPr="00B85FFF">
        <w:rPr>
          <w:rFonts w:ascii="Arial" w:hAnsi="Arial" w:cs="Arial"/>
          <w:sz w:val="22"/>
          <w:szCs w:val="22"/>
        </w:rPr>
        <w:t xml:space="preserve">(instalacje gazowe) </w:t>
      </w:r>
      <w:r w:rsidRPr="00B85FFF">
        <w:rPr>
          <w:rFonts w:ascii="Arial" w:hAnsi="Arial" w:cs="Arial"/>
          <w:sz w:val="22"/>
          <w:szCs w:val="22"/>
        </w:rPr>
        <w:t>– zgodnie z wykazem</w:t>
      </w:r>
    </w:p>
    <w:p w14:paraId="2CFACCD4" w14:textId="1394BA7C" w:rsidR="00E74C5C" w:rsidRPr="00B85FFF" w:rsidRDefault="00E74C5C" w:rsidP="00B85FFF">
      <w:pPr>
        <w:pStyle w:val="Akapitzlist"/>
        <w:numPr>
          <w:ilvl w:val="0"/>
          <w:numId w:val="27"/>
        </w:numPr>
        <w:spacing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pięcioletnim – art. 62 ust. 1 pkt 2 pb (elektryczne, odgromowe, budowlane) – zgodnie z wykazem.</w:t>
      </w:r>
    </w:p>
    <w:p w14:paraId="3359F838" w14:textId="77777777" w:rsidR="00E74C5C" w:rsidRPr="00B85FFF" w:rsidRDefault="00E74C5C" w:rsidP="00B85FFF">
      <w:pPr>
        <w:pStyle w:val="Akapitzlist"/>
        <w:numPr>
          <w:ilvl w:val="0"/>
          <w:numId w:val="17"/>
        </w:numPr>
        <w:spacing w:line="276" w:lineRule="auto"/>
        <w:ind w:left="1134" w:hanging="556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Sporządzić protokoły z kontroli o których mowa w pkt 1) na drukach stanowiących załącznik nr 2 do umowy „wzornik druków” </w:t>
      </w:r>
    </w:p>
    <w:p w14:paraId="60AB333D" w14:textId="415C92B2" w:rsidR="00E74C5C" w:rsidRPr="00B85FFF" w:rsidRDefault="00E74C5C" w:rsidP="00B85FFF">
      <w:pPr>
        <w:pStyle w:val="Akapitzlist"/>
        <w:numPr>
          <w:ilvl w:val="0"/>
          <w:numId w:val="17"/>
        </w:numPr>
        <w:spacing w:line="276" w:lineRule="auto"/>
        <w:ind w:left="1134" w:hanging="556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Z</w:t>
      </w:r>
      <w:r w:rsidR="00CE2DCB" w:rsidRPr="00B85FFF">
        <w:rPr>
          <w:rFonts w:ascii="Arial" w:hAnsi="Arial" w:cs="Arial"/>
          <w:sz w:val="22"/>
          <w:szCs w:val="22"/>
        </w:rPr>
        <w:t>ałączyć do proto</w:t>
      </w:r>
      <w:r w:rsidRPr="00B85FFF">
        <w:rPr>
          <w:rFonts w:ascii="Arial" w:hAnsi="Arial" w:cs="Arial"/>
          <w:sz w:val="22"/>
          <w:szCs w:val="22"/>
        </w:rPr>
        <w:t>kołów</w:t>
      </w:r>
      <w:r w:rsidR="00CE2DCB" w:rsidRPr="00B85FFF">
        <w:rPr>
          <w:rFonts w:ascii="Arial" w:hAnsi="Arial" w:cs="Arial"/>
          <w:sz w:val="22"/>
          <w:szCs w:val="22"/>
        </w:rPr>
        <w:t>, o których mowa w pkt 2)</w:t>
      </w:r>
      <w:r w:rsidRPr="00B85FFF">
        <w:rPr>
          <w:rFonts w:ascii="Arial" w:hAnsi="Arial" w:cs="Arial"/>
          <w:sz w:val="22"/>
          <w:szCs w:val="22"/>
        </w:rPr>
        <w:t xml:space="preserve"> zaświadczenia</w:t>
      </w:r>
      <w:r w:rsidR="00CE2DCB" w:rsidRPr="00B85FFF">
        <w:rPr>
          <w:rFonts w:ascii="Arial" w:hAnsi="Arial" w:cs="Arial"/>
          <w:sz w:val="22"/>
          <w:szCs w:val="22"/>
        </w:rPr>
        <w:t xml:space="preserve">, o których mowa w art. 12 ust. 7, oraz </w:t>
      </w:r>
      <w:r w:rsidRPr="00B85FFF">
        <w:rPr>
          <w:rFonts w:ascii="Arial" w:hAnsi="Arial" w:cs="Arial"/>
          <w:sz w:val="22"/>
          <w:szCs w:val="22"/>
        </w:rPr>
        <w:t>decyzje</w:t>
      </w:r>
      <w:r w:rsidR="00CE2DCB" w:rsidRPr="00B85FFF">
        <w:rPr>
          <w:rFonts w:ascii="Arial" w:hAnsi="Arial" w:cs="Arial"/>
          <w:sz w:val="22"/>
          <w:szCs w:val="22"/>
        </w:rPr>
        <w:t xml:space="preserve"> o nadaniu uprawnień budowlanych w odpowiedniej specjalności</w:t>
      </w:r>
      <w:r w:rsidRPr="00B85FFF">
        <w:rPr>
          <w:rFonts w:ascii="Arial" w:hAnsi="Arial" w:cs="Arial"/>
          <w:sz w:val="22"/>
          <w:szCs w:val="22"/>
        </w:rPr>
        <w:t xml:space="preserve">. W przypadku osób posiadających uprawniania do dozoru i eksploatacji sieci – kopie tych uprawnień. </w:t>
      </w:r>
    </w:p>
    <w:p w14:paraId="6CE141A8" w14:textId="689F3DC9" w:rsidR="00E74C5C" w:rsidRPr="00B85FFF" w:rsidRDefault="00F074EE" w:rsidP="00B85FFF">
      <w:pPr>
        <w:pStyle w:val="Akapitzlist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Protokoły,</w:t>
      </w:r>
      <w:r w:rsidR="00E74C5C" w:rsidRPr="00B85FFF">
        <w:rPr>
          <w:rFonts w:ascii="Arial" w:hAnsi="Arial" w:cs="Arial"/>
          <w:sz w:val="22"/>
          <w:szCs w:val="22"/>
        </w:rPr>
        <w:t xml:space="preserve"> o których mowa w ust. 4 pkt 2) należy sporządzić w formie elektronicznej i opatrzeć podpisem elektronicznym osoby dokonującej kontroli. Zamawiający dopuszcza stosowanie dowolnej formy podpisu elektronicznego (podpis kwalifikowany, zaufany lub </w:t>
      </w:r>
      <w:r w:rsidR="00E74C5C" w:rsidRPr="00B85FFF">
        <w:rPr>
          <w:rFonts w:ascii="Arial" w:hAnsi="Arial" w:cs="Arial"/>
          <w:sz w:val="22"/>
          <w:szCs w:val="22"/>
        </w:rPr>
        <w:lastRenderedPageBreak/>
        <w:t>osobisty).</w:t>
      </w:r>
    </w:p>
    <w:p w14:paraId="41F9F8AD" w14:textId="779E0F33" w:rsidR="00E74C5C" w:rsidRPr="00B85FFF" w:rsidRDefault="00E74C5C" w:rsidP="00B85FFF">
      <w:pPr>
        <w:pStyle w:val="Akapitzlist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Zamawiający nie dopuszcza łączenia kilku protokołów w jeden plik.</w:t>
      </w:r>
    </w:p>
    <w:p w14:paraId="4B254108" w14:textId="5502E25D" w:rsidR="00E74C5C" w:rsidRPr="00B85FFF" w:rsidRDefault="00E74C5C" w:rsidP="00B85FFF">
      <w:pPr>
        <w:pStyle w:val="Akapitzlist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Do protokołów sporządzonych elektronicznie należy załączyć oddzielny plik z </w:t>
      </w:r>
      <w:r w:rsidR="00F074EE" w:rsidRPr="00B85FFF">
        <w:rPr>
          <w:rFonts w:ascii="Arial" w:hAnsi="Arial" w:cs="Arial"/>
          <w:sz w:val="22"/>
          <w:szCs w:val="22"/>
        </w:rPr>
        <w:t>dokumentami,</w:t>
      </w:r>
      <w:r w:rsidRPr="00B85FFF">
        <w:rPr>
          <w:rFonts w:ascii="Arial" w:hAnsi="Arial" w:cs="Arial"/>
          <w:sz w:val="22"/>
          <w:szCs w:val="22"/>
        </w:rPr>
        <w:t xml:space="preserve"> o których mowa w ust. 4 pkt 3) opatrzony </w:t>
      </w:r>
      <w:r w:rsidRPr="00B85FFF">
        <w:rPr>
          <w:rFonts w:ascii="Arial" w:hAnsi="Arial" w:cs="Arial"/>
          <w:sz w:val="22"/>
          <w:szCs w:val="22"/>
        </w:rPr>
        <w:t>podpisem elektronicznym osoby dokonującej kontroli. Zamawiający dopuszcza stosowanie dowolnej formy podpisu elektronicznego (podpis kwalifikowany, zaufany lub osobisty).</w:t>
      </w:r>
    </w:p>
    <w:p w14:paraId="3122BBF9" w14:textId="0B482334" w:rsidR="00B85FFF" w:rsidRPr="00B85FFF" w:rsidRDefault="00E74C5C" w:rsidP="00B85FFF">
      <w:pPr>
        <w:pStyle w:val="Akapitzlist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Zamawiający nie dopuszcza łączenia </w:t>
      </w:r>
      <w:r w:rsidR="00F074EE" w:rsidRPr="00B85FFF">
        <w:rPr>
          <w:rFonts w:ascii="Arial" w:hAnsi="Arial" w:cs="Arial"/>
          <w:sz w:val="22"/>
          <w:szCs w:val="22"/>
        </w:rPr>
        <w:t>dokumentów,</w:t>
      </w:r>
      <w:r w:rsidRPr="00B85FFF">
        <w:rPr>
          <w:rFonts w:ascii="Arial" w:hAnsi="Arial" w:cs="Arial"/>
          <w:sz w:val="22"/>
          <w:szCs w:val="22"/>
        </w:rPr>
        <w:t xml:space="preserve"> o których mowa w ust. 4 pkt 3) dot. różnych osób w jeden plik.</w:t>
      </w:r>
    </w:p>
    <w:p w14:paraId="3424A1AB" w14:textId="77777777" w:rsidR="00EB1D05" w:rsidRPr="00B85FFF" w:rsidRDefault="00EB1D05" w:rsidP="0006706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CA678B0" w14:textId="78AF3B41" w:rsidR="00EF0D59" w:rsidRPr="00B85FFF" w:rsidRDefault="00E74507" w:rsidP="00E74507">
      <w:pPr>
        <w:spacing w:after="120" w:line="276" w:lineRule="auto"/>
        <w:ind w:left="-142" w:firstLine="142"/>
        <w:jc w:val="center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>§2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EF0D59" w:rsidRPr="00B85FFF">
        <w:rPr>
          <w:rFonts w:ascii="Arial" w:hAnsi="Arial" w:cs="Arial"/>
          <w:b/>
          <w:bCs/>
          <w:sz w:val="22"/>
          <w:szCs w:val="22"/>
        </w:rPr>
        <w:t>Obowiązki stron</w:t>
      </w:r>
    </w:p>
    <w:p w14:paraId="44883DAA" w14:textId="5048A5AA" w:rsidR="00EB1D05" w:rsidRPr="00B85FFF" w:rsidRDefault="00EF0D59" w:rsidP="00B85FFF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Do obowiązków Zamawiającego należy:</w:t>
      </w:r>
    </w:p>
    <w:p w14:paraId="5EE9EB97" w14:textId="417E20AF" w:rsidR="00EB1D05" w:rsidRPr="00B85FFF" w:rsidRDefault="00EB1D05" w:rsidP="00B85FFF">
      <w:pPr>
        <w:pStyle w:val="Akapitzlist"/>
        <w:numPr>
          <w:ilvl w:val="0"/>
          <w:numId w:val="9"/>
        </w:numPr>
        <w:kinsoku w:val="0"/>
        <w:overflowPunct w:val="0"/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współpraca z Wykonawcą w celu prawidłowej realizacji przedmiotu umowy;</w:t>
      </w:r>
    </w:p>
    <w:p w14:paraId="30F2367D" w14:textId="25A25029" w:rsidR="00EF0D59" w:rsidRPr="00B85FFF" w:rsidRDefault="00EF0D59" w:rsidP="00B85FFF">
      <w:pPr>
        <w:pStyle w:val="Akapitzlist"/>
        <w:numPr>
          <w:ilvl w:val="0"/>
          <w:numId w:val="9"/>
        </w:numPr>
        <w:kinsoku w:val="0"/>
        <w:overflowPunct w:val="0"/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odbiór przedmiotu umowy zgodnie z postanowieniami zawartymi w §5;</w:t>
      </w:r>
    </w:p>
    <w:p w14:paraId="57211D72" w14:textId="4946366A" w:rsidR="00EF0D59" w:rsidRPr="00B85FFF" w:rsidRDefault="00EF0D59" w:rsidP="00B85FFF">
      <w:pPr>
        <w:pStyle w:val="Akapitzlist"/>
        <w:numPr>
          <w:ilvl w:val="0"/>
          <w:numId w:val="9"/>
        </w:numPr>
        <w:kinsoku w:val="0"/>
        <w:overflowPunct w:val="0"/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terminowa zapłata wynagrodzenia określonego w §4.</w:t>
      </w:r>
    </w:p>
    <w:p w14:paraId="2C73758F" w14:textId="2D53DDB7" w:rsidR="00EF0D59" w:rsidRPr="00B85FFF" w:rsidRDefault="00EF0D59" w:rsidP="00B85FFF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Do obowiązków Wykonawcy należy:</w:t>
      </w:r>
    </w:p>
    <w:p w14:paraId="2CF8F001" w14:textId="3CBE61FF" w:rsidR="00EB1D05" w:rsidRPr="00B85FFF" w:rsidRDefault="00EB1D05" w:rsidP="00B85FFF">
      <w:pPr>
        <w:numPr>
          <w:ilvl w:val="0"/>
          <w:numId w:val="10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należyta i terminowa realizacja przedmiotu umowy;</w:t>
      </w:r>
    </w:p>
    <w:p w14:paraId="6471ABF0" w14:textId="2AA71E38" w:rsidR="00EF0D59" w:rsidRPr="00B85FFF" w:rsidRDefault="00EB1D05" w:rsidP="00B85FFF">
      <w:pPr>
        <w:numPr>
          <w:ilvl w:val="0"/>
          <w:numId w:val="10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realizacja</w:t>
      </w:r>
      <w:r w:rsidR="00EF0D59" w:rsidRPr="00B85FFF">
        <w:rPr>
          <w:rFonts w:ascii="Arial" w:hAnsi="Arial" w:cs="Arial"/>
          <w:sz w:val="22"/>
          <w:szCs w:val="22"/>
        </w:rPr>
        <w:t xml:space="preserve"> </w:t>
      </w:r>
      <w:r w:rsidRPr="00B85FFF">
        <w:rPr>
          <w:rFonts w:ascii="Arial" w:hAnsi="Arial" w:cs="Arial"/>
          <w:sz w:val="22"/>
          <w:szCs w:val="22"/>
        </w:rPr>
        <w:t>przedmiotu umowy</w:t>
      </w:r>
      <w:r w:rsidR="00C66878" w:rsidRPr="00B85FFF">
        <w:rPr>
          <w:rFonts w:ascii="Arial" w:hAnsi="Arial" w:cs="Arial"/>
          <w:sz w:val="22"/>
          <w:szCs w:val="22"/>
        </w:rPr>
        <w:t xml:space="preserve"> zgodnie z przepisami BHP;</w:t>
      </w:r>
    </w:p>
    <w:p w14:paraId="77DE10D8" w14:textId="15AB4FBD" w:rsidR="00EF0D59" w:rsidRPr="00B85FFF" w:rsidRDefault="00EF0D59" w:rsidP="00B85FFF">
      <w:pPr>
        <w:numPr>
          <w:ilvl w:val="0"/>
          <w:numId w:val="10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zabezpieczenie terenu, na którym </w:t>
      </w:r>
      <w:r w:rsidR="00EB1D05" w:rsidRPr="00B85FFF">
        <w:rPr>
          <w:rFonts w:ascii="Arial" w:hAnsi="Arial" w:cs="Arial"/>
          <w:sz w:val="22"/>
          <w:szCs w:val="22"/>
        </w:rPr>
        <w:t>realizowany będzie przedmiot umowy</w:t>
      </w:r>
      <w:r w:rsidRPr="00B85FFF">
        <w:rPr>
          <w:rFonts w:ascii="Arial" w:hAnsi="Arial" w:cs="Arial"/>
          <w:sz w:val="22"/>
          <w:szCs w:val="22"/>
        </w:rPr>
        <w:t>;</w:t>
      </w:r>
    </w:p>
    <w:p w14:paraId="1D391593" w14:textId="3AF996A8" w:rsidR="00EF0D59" w:rsidRPr="00B85FFF" w:rsidRDefault="00EF0D59" w:rsidP="00B85FFF">
      <w:pPr>
        <w:numPr>
          <w:ilvl w:val="0"/>
          <w:numId w:val="10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odsunięcie od wykonywania </w:t>
      </w:r>
      <w:r w:rsidR="00EB1D05" w:rsidRPr="00B85FFF">
        <w:rPr>
          <w:rFonts w:ascii="Arial" w:hAnsi="Arial" w:cs="Arial"/>
          <w:sz w:val="22"/>
          <w:szCs w:val="22"/>
        </w:rPr>
        <w:t>realizacji przedmiotu umowy</w:t>
      </w:r>
      <w:r w:rsidRPr="00B85FFF">
        <w:rPr>
          <w:rFonts w:ascii="Arial" w:hAnsi="Arial" w:cs="Arial"/>
          <w:sz w:val="22"/>
          <w:szCs w:val="22"/>
        </w:rPr>
        <w:t xml:space="preserve"> każdej osoby, która przez swój brak kwalifikacji lub z innego powodu zagraża w jakikolwiek sposób należytemu wykonaniu umowy;</w:t>
      </w:r>
    </w:p>
    <w:p w14:paraId="4BA89108" w14:textId="2B3E43F8" w:rsidR="00EF0D59" w:rsidRPr="00B85FFF" w:rsidRDefault="00EF0D59" w:rsidP="00B85FFF">
      <w:pPr>
        <w:numPr>
          <w:ilvl w:val="0"/>
          <w:numId w:val="10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ponoszenie odpowiedzialności za ewentualne szkody wobec Zamawiającego oraz osób trzecich wynikłe na skutek prowadzenia robót lub innych działań Wykonawcy;</w:t>
      </w:r>
    </w:p>
    <w:p w14:paraId="37223CA0" w14:textId="77777777" w:rsidR="00665545" w:rsidRPr="00B85FFF" w:rsidRDefault="00665545" w:rsidP="0035367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A9D8853" w14:textId="1C6F6280" w:rsidR="00EF0D59" w:rsidRPr="00B85FFF" w:rsidRDefault="00665545" w:rsidP="000670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 xml:space="preserve">§3 </w:t>
      </w:r>
      <w:r w:rsidR="00EF0D59" w:rsidRPr="00B85FFF">
        <w:rPr>
          <w:rFonts w:ascii="Arial" w:hAnsi="Arial" w:cs="Arial"/>
          <w:b/>
          <w:bCs/>
          <w:sz w:val="22"/>
          <w:szCs w:val="22"/>
        </w:rPr>
        <w:t>Termin realizacji przedmiotu umowy</w:t>
      </w:r>
    </w:p>
    <w:p w14:paraId="7822851D" w14:textId="77777777" w:rsidR="0006706C" w:rsidRPr="00B85FFF" w:rsidRDefault="0006706C" w:rsidP="000670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D83ECD4" w14:textId="27959C82" w:rsidR="0006706C" w:rsidRPr="00B85FFF" w:rsidRDefault="0006706C" w:rsidP="00B85FFF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>Termin realizacji umowy do dnia 3</w:t>
      </w:r>
      <w:r w:rsidR="00B85FFF" w:rsidRPr="00B85FFF">
        <w:rPr>
          <w:rFonts w:ascii="Arial" w:hAnsi="Arial" w:cs="Arial"/>
          <w:b/>
          <w:bCs/>
          <w:sz w:val="22"/>
          <w:szCs w:val="22"/>
        </w:rPr>
        <w:t>1</w:t>
      </w:r>
      <w:r w:rsidRPr="00B85FFF">
        <w:rPr>
          <w:rFonts w:ascii="Arial" w:hAnsi="Arial" w:cs="Arial"/>
          <w:b/>
          <w:bCs/>
          <w:sz w:val="22"/>
          <w:szCs w:val="22"/>
        </w:rPr>
        <w:t xml:space="preserve"> </w:t>
      </w:r>
      <w:r w:rsidR="00B85FFF" w:rsidRPr="00B85FFF">
        <w:rPr>
          <w:rFonts w:ascii="Arial" w:hAnsi="Arial" w:cs="Arial"/>
          <w:b/>
          <w:bCs/>
          <w:sz w:val="22"/>
          <w:szCs w:val="22"/>
        </w:rPr>
        <w:t>sierpnia</w:t>
      </w:r>
      <w:r w:rsidRPr="00B85FFF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85FFF" w:rsidRPr="00B85FFF">
        <w:rPr>
          <w:rFonts w:ascii="Arial" w:hAnsi="Arial" w:cs="Arial"/>
          <w:b/>
          <w:bCs/>
          <w:sz w:val="22"/>
          <w:szCs w:val="22"/>
        </w:rPr>
        <w:t>3</w:t>
      </w:r>
      <w:r w:rsidRPr="00B85FFF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883AB66" w14:textId="3463742A" w:rsidR="00EF0D59" w:rsidRPr="00B85FFF" w:rsidRDefault="00314617" w:rsidP="00B85FFF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Wykonawca powiadomi Zamawiającego telefonicznie, elektronicznie lub pisemnie o planowanym terminie rozpoczęcia </w:t>
      </w:r>
      <w:r w:rsidR="00165960" w:rsidRPr="00B85FFF">
        <w:rPr>
          <w:rFonts w:ascii="Arial" w:hAnsi="Arial" w:cs="Arial"/>
          <w:sz w:val="22"/>
          <w:szCs w:val="22"/>
        </w:rPr>
        <w:t>realizacji przedmiotu umowy</w:t>
      </w:r>
      <w:r w:rsidRPr="00B85FFF">
        <w:rPr>
          <w:rFonts w:ascii="Arial" w:hAnsi="Arial" w:cs="Arial"/>
          <w:sz w:val="22"/>
          <w:szCs w:val="22"/>
        </w:rPr>
        <w:t xml:space="preserve"> z przynajmniej </w:t>
      </w:r>
      <w:r w:rsidR="00165960" w:rsidRPr="00B85FFF">
        <w:rPr>
          <w:rFonts w:ascii="Arial" w:hAnsi="Arial" w:cs="Arial"/>
          <w:sz w:val="22"/>
          <w:szCs w:val="22"/>
        </w:rPr>
        <w:t>jednodniowym</w:t>
      </w:r>
      <w:r w:rsidRPr="00B85FFF">
        <w:rPr>
          <w:rFonts w:ascii="Arial" w:hAnsi="Arial" w:cs="Arial"/>
          <w:sz w:val="22"/>
          <w:szCs w:val="22"/>
        </w:rPr>
        <w:t xml:space="preserve"> wyprzedzeniem. </w:t>
      </w:r>
    </w:p>
    <w:p w14:paraId="7E533A53" w14:textId="77777777" w:rsidR="00C66878" w:rsidRPr="00B85FFF" w:rsidRDefault="00C66878" w:rsidP="00C10D1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9F16CED" w14:textId="7C3905EB" w:rsidR="00EF0D59" w:rsidRPr="00B85FFF" w:rsidRDefault="00665545" w:rsidP="00665545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spacing w:val="15"/>
          <w:sz w:val="22"/>
          <w:szCs w:val="22"/>
        </w:rPr>
        <w:t>§4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EF0D59" w:rsidRPr="00B85FFF">
        <w:rPr>
          <w:rFonts w:ascii="Arial" w:hAnsi="Arial" w:cs="Arial"/>
          <w:b/>
          <w:bCs/>
          <w:sz w:val="22"/>
          <w:szCs w:val="22"/>
        </w:rPr>
        <w:t>Wynagrodzenie Wykonawcy</w:t>
      </w:r>
    </w:p>
    <w:p w14:paraId="21276A82" w14:textId="1E40DDA7" w:rsidR="0006706C" w:rsidRPr="00B85FFF" w:rsidRDefault="00EF0D59" w:rsidP="00B85FFF">
      <w:pPr>
        <w:pStyle w:val="Akapitzlist"/>
        <w:numPr>
          <w:ilvl w:val="3"/>
          <w:numId w:val="11"/>
        </w:numPr>
        <w:spacing w:line="276" w:lineRule="auto"/>
        <w:ind w:left="567" w:right="72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Strony określają wynagrodzenie ryczałtowe za </w:t>
      </w:r>
      <w:r w:rsidR="00165960" w:rsidRPr="00B85FFF">
        <w:rPr>
          <w:rFonts w:ascii="Arial" w:hAnsi="Arial" w:cs="Arial"/>
          <w:sz w:val="22"/>
          <w:szCs w:val="22"/>
        </w:rPr>
        <w:t>realizację przedmiotu umowy</w:t>
      </w:r>
      <w:r w:rsidR="005B7165" w:rsidRPr="00B85FFF">
        <w:rPr>
          <w:rFonts w:ascii="Arial" w:hAnsi="Arial" w:cs="Arial"/>
          <w:sz w:val="22"/>
          <w:szCs w:val="22"/>
        </w:rPr>
        <w:t xml:space="preserve"> określon</w:t>
      </w:r>
      <w:r w:rsidR="00165960" w:rsidRPr="00B85FFF">
        <w:rPr>
          <w:rFonts w:ascii="Arial" w:hAnsi="Arial" w:cs="Arial"/>
          <w:sz w:val="22"/>
          <w:szCs w:val="22"/>
        </w:rPr>
        <w:t>ego</w:t>
      </w:r>
      <w:r w:rsidR="005B7165" w:rsidRPr="00B85FFF">
        <w:rPr>
          <w:rFonts w:ascii="Arial" w:hAnsi="Arial" w:cs="Arial"/>
          <w:sz w:val="22"/>
          <w:szCs w:val="22"/>
        </w:rPr>
        <w:t xml:space="preserve"> w</w:t>
      </w:r>
      <w:r w:rsidR="00314617" w:rsidRPr="00B85FFF">
        <w:rPr>
          <w:rFonts w:ascii="Arial" w:hAnsi="Arial" w:cs="Arial"/>
          <w:sz w:val="22"/>
          <w:szCs w:val="22"/>
        </w:rPr>
        <w:t xml:space="preserve"> </w:t>
      </w:r>
      <w:r w:rsidR="005B7165" w:rsidRPr="00B85FFF">
        <w:rPr>
          <w:rFonts w:ascii="Arial" w:hAnsi="Arial" w:cs="Arial"/>
          <w:bCs/>
          <w:sz w:val="22"/>
          <w:szCs w:val="22"/>
        </w:rPr>
        <w:t>§1</w:t>
      </w:r>
      <w:r w:rsidR="00314617" w:rsidRPr="00B85FFF">
        <w:rPr>
          <w:rFonts w:ascii="Arial" w:hAnsi="Arial" w:cs="Arial"/>
          <w:bCs/>
          <w:sz w:val="22"/>
          <w:szCs w:val="22"/>
        </w:rPr>
        <w:t xml:space="preserve"> </w:t>
      </w:r>
      <w:r w:rsidR="005B7165" w:rsidRPr="00B85FFF">
        <w:rPr>
          <w:rFonts w:ascii="Arial" w:hAnsi="Arial" w:cs="Arial"/>
          <w:bCs/>
          <w:sz w:val="22"/>
          <w:szCs w:val="22"/>
        </w:rPr>
        <w:t xml:space="preserve">niniejszej umowy </w:t>
      </w:r>
      <w:r w:rsidRPr="00B85FFF">
        <w:rPr>
          <w:rFonts w:ascii="Arial" w:hAnsi="Arial" w:cs="Arial"/>
          <w:sz w:val="22"/>
          <w:szCs w:val="22"/>
        </w:rPr>
        <w:t xml:space="preserve">na </w:t>
      </w:r>
      <w:r w:rsidRPr="00B85FFF">
        <w:rPr>
          <w:rFonts w:ascii="Arial" w:hAnsi="Arial" w:cs="Arial"/>
          <w:b/>
          <w:bCs/>
          <w:sz w:val="22"/>
          <w:szCs w:val="22"/>
        </w:rPr>
        <w:t>kwotę</w:t>
      </w:r>
      <w:r w:rsidR="005B7165" w:rsidRPr="00B85FFF">
        <w:rPr>
          <w:rFonts w:ascii="Arial" w:hAnsi="Arial" w:cs="Arial"/>
          <w:b/>
          <w:bCs/>
          <w:sz w:val="22"/>
          <w:szCs w:val="22"/>
        </w:rPr>
        <w:t xml:space="preserve"> </w:t>
      </w:r>
      <w:r w:rsidR="00B85FFF" w:rsidRPr="00B85FFF">
        <w:rPr>
          <w:rFonts w:ascii="Arial" w:hAnsi="Arial" w:cs="Arial"/>
          <w:b/>
          <w:bCs/>
          <w:sz w:val="22"/>
          <w:szCs w:val="22"/>
        </w:rPr>
        <w:t>…………………..</w:t>
      </w:r>
      <w:r w:rsidR="00665545" w:rsidRPr="00B85FFF">
        <w:rPr>
          <w:rFonts w:ascii="Arial" w:hAnsi="Arial" w:cs="Arial"/>
          <w:b/>
          <w:bCs/>
          <w:sz w:val="22"/>
          <w:szCs w:val="22"/>
        </w:rPr>
        <w:t xml:space="preserve"> zł brutto</w:t>
      </w:r>
      <w:r w:rsidR="00314617" w:rsidRPr="00B85FFF">
        <w:rPr>
          <w:rFonts w:ascii="Arial" w:hAnsi="Arial" w:cs="Arial"/>
          <w:b/>
          <w:bCs/>
          <w:sz w:val="22"/>
          <w:szCs w:val="22"/>
        </w:rPr>
        <w:t xml:space="preserve"> </w:t>
      </w:r>
      <w:r w:rsidR="00BF1164" w:rsidRPr="00B85FFF">
        <w:rPr>
          <w:rFonts w:ascii="Arial" w:hAnsi="Arial" w:cs="Arial"/>
          <w:b/>
          <w:bCs/>
          <w:sz w:val="22"/>
          <w:szCs w:val="22"/>
        </w:rPr>
        <w:t xml:space="preserve">(netto </w:t>
      </w:r>
      <w:r w:rsidR="00B85FFF" w:rsidRPr="00B85FFF">
        <w:rPr>
          <w:rFonts w:ascii="Arial" w:hAnsi="Arial" w:cs="Arial"/>
          <w:b/>
          <w:bCs/>
          <w:sz w:val="22"/>
          <w:szCs w:val="22"/>
        </w:rPr>
        <w:t>………………….</w:t>
      </w:r>
      <w:r w:rsidR="00544A36" w:rsidRPr="00B85FFF">
        <w:rPr>
          <w:rFonts w:ascii="Arial" w:hAnsi="Arial" w:cs="Arial"/>
          <w:b/>
          <w:bCs/>
          <w:sz w:val="22"/>
          <w:szCs w:val="22"/>
        </w:rPr>
        <w:t xml:space="preserve"> </w:t>
      </w:r>
      <w:r w:rsidR="00BF1164" w:rsidRPr="00B85FFF">
        <w:rPr>
          <w:rFonts w:ascii="Arial" w:hAnsi="Arial" w:cs="Arial"/>
          <w:b/>
          <w:bCs/>
          <w:sz w:val="22"/>
          <w:szCs w:val="22"/>
        </w:rPr>
        <w:t>zł).</w:t>
      </w:r>
      <w:r w:rsidR="00B85FFF" w:rsidRPr="00B85FFF">
        <w:rPr>
          <w:rFonts w:ascii="Arial" w:hAnsi="Arial" w:cs="Arial"/>
          <w:b/>
          <w:bCs/>
          <w:sz w:val="22"/>
          <w:szCs w:val="22"/>
        </w:rPr>
        <w:t xml:space="preserve"> Wartość podatku VAT …………………….. zł</w:t>
      </w:r>
    </w:p>
    <w:p w14:paraId="10323745" w14:textId="0104D04E" w:rsidR="00B97ACD" w:rsidRPr="00B85FFF" w:rsidRDefault="00B97ACD" w:rsidP="00B85FFF">
      <w:pPr>
        <w:pStyle w:val="Akapitzlist"/>
        <w:numPr>
          <w:ilvl w:val="3"/>
          <w:numId w:val="11"/>
        </w:numPr>
        <w:spacing w:line="276" w:lineRule="auto"/>
        <w:ind w:left="567" w:right="72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Kwota brutto wskazana w ust. 1 stanowi wartość przedmiotu umowy.</w:t>
      </w:r>
    </w:p>
    <w:p w14:paraId="30B7F28A" w14:textId="6AA55D12" w:rsidR="0006706C" w:rsidRPr="00B85FFF" w:rsidRDefault="0006706C" w:rsidP="00B85FFF">
      <w:pPr>
        <w:pStyle w:val="Akapitzlist"/>
        <w:numPr>
          <w:ilvl w:val="3"/>
          <w:numId w:val="11"/>
        </w:numPr>
        <w:spacing w:line="276" w:lineRule="auto"/>
        <w:ind w:left="567" w:right="72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Wynagrodzenie o którym mowa w ust. 1 składa się z cen jednostkowych poszczególnych przeglądów wskazanych w załączniku nr 1 do umowy.</w:t>
      </w:r>
    </w:p>
    <w:p w14:paraId="017130B4" w14:textId="7370C465" w:rsidR="00314617" w:rsidRPr="00B85FFF" w:rsidRDefault="00314617" w:rsidP="00B85FFF">
      <w:pPr>
        <w:pStyle w:val="Akapitzlist"/>
        <w:numPr>
          <w:ilvl w:val="3"/>
          <w:numId w:val="11"/>
        </w:numPr>
        <w:spacing w:line="276" w:lineRule="auto"/>
        <w:ind w:left="567" w:right="72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Strony dopuszczają zmiany wysokości </w:t>
      </w:r>
      <w:r w:rsidR="00C042FE" w:rsidRPr="00B85FFF">
        <w:rPr>
          <w:rFonts w:ascii="Arial" w:hAnsi="Arial" w:cs="Arial"/>
          <w:sz w:val="22"/>
          <w:szCs w:val="22"/>
        </w:rPr>
        <w:t>wynagrodzenia,</w:t>
      </w:r>
      <w:r w:rsidRPr="00B85FFF">
        <w:rPr>
          <w:rFonts w:ascii="Arial" w:hAnsi="Arial" w:cs="Arial"/>
          <w:sz w:val="22"/>
          <w:szCs w:val="22"/>
        </w:rPr>
        <w:t xml:space="preserve"> o którym mowa w ust. 1 </w:t>
      </w:r>
      <w:r w:rsidR="00165960" w:rsidRPr="00B85FFF">
        <w:rPr>
          <w:rFonts w:ascii="Arial" w:hAnsi="Arial" w:cs="Arial"/>
          <w:sz w:val="22"/>
          <w:szCs w:val="22"/>
        </w:rPr>
        <w:t>w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165960" w:rsidRPr="00B85FFF">
        <w:rPr>
          <w:rFonts w:ascii="Arial" w:hAnsi="Arial" w:cs="Arial"/>
          <w:sz w:val="22"/>
          <w:szCs w:val="22"/>
        </w:rPr>
        <w:t>przypadku</w:t>
      </w:r>
      <w:r w:rsidRPr="00B85FFF">
        <w:rPr>
          <w:rFonts w:ascii="Arial" w:hAnsi="Arial" w:cs="Arial"/>
          <w:sz w:val="22"/>
          <w:szCs w:val="22"/>
        </w:rPr>
        <w:t xml:space="preserve"> zmiany </w:t>
      </w:r>
      <w:r w:rsidR="00165960" w:rsidRPr="00B85FFF">
        <w:rPr>
          <w:rFonts w:ascii="Arial" w:hAnsi="Arial" w:cs="Arial"/>
          <w:sz w:val="22"/>
          <w:szCs w:val="22"/>
        </w:rPr>
        <w:t xml:space="preserve">obowiązujących </w:t>
      </w:r>
      <w:r w:rsidRPr="00B85FFF">
        <w:rPr>
          <w:rFonts w:ascii="Arial" w:hAnsi="Arial" w:cs="Arial"/>
          <w:sz w:val="22"/>
          <w:szCs w:val="22"/>
        </w:rPr>
        <w:t xml:space="preserve">stawek podatku </w:t>
      </w:r>
      <w:r w:rsidR="00B614FA" w:rsidRPr="00B85FFF">
        <w:rPr>
          <w:rFonts w:ascii="Arial" w:hAnsi="Arial" w:cs="Arial"/>
          <w:sz w:val="22"/>
          <w:szCs w:val="22"/>
        </w:rPr>
        <w:t>VAT.</w:t>
      </w:r>
    </w:p>
    <w:p w14:paraId="32D149DD" w14:textId="77777777" w:rsidR="00F7070B" w:rsidRPr="00B85FFF" w:rsidRDefault="00F7070B" w:rsidP="00C10D1F">
      <w:pPr>
        <w:spacing w:line="276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20B8405" w14:textId="7901771B" w:rsidR="00EF0D59" w:rsidRPr="00B85FFF" w:rsidRDefault="00665545" w:rsidP="00665545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spacing w:val="25"/>
          <w:sz w:val="22"/>
          <w:szCs w:val="22"/>
        </w:rPr>
        <w:t>§5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EF0D59" w:rsidRPr="00B85FFF">
        <w:rPr>
          <w:rFonts w:ascii="Arial" w:hAnsi="Arial" w:cs="Arial"/>
          <w:b/>
          <w:bCs/>
          <w:spacing w:val="-3"/>
          <w:sz w:val="22"/>
          <w:szCs w:val="22"/>
        </w:rPr>
        <w:t>Zasady płatności wynagrodzenia</w:t>
      </w:r>
    </w:p>
    <w:p w14:paraId="286878F1" w14:textId="18243925" w:rsidR="00EF0D59" w:rsidRPr="00B85FFF" w:rsidRDefault="00EF0D59" w:rsidP="00B85FFF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Podstawą zapłaty wynagrodzenia Wykonawcy będzie</w:t>
      </w:r>
      <w:r w:rsidR="00F7070B" w:rsidRPr="00B85FFF">
        <w:rPr>
          <w:rFonts w:ascii="Arial" w:hAnsi="Arial" w:cs="Arial"/>
          <w:sz w:val="22"/>
          <w:szCs w:val="22"/>
        </w:rPr>
        <w:t xml:space="preserve"> </w:t>
      </w:r>
      <w:r w:rsidR="0006706C" w:rsidRPr="00B85FFF">
        <w:rPr>
          <w:rFonts w:ascii="Arial" w:hAnsi="Arial" w:cs="Arial"/>
          <w:sz w:val="22"/>
          <w:szCs w:val="22"/>
        </w:rPr>
        <w:t xml:space="preserve">przekazanie zamawiającemu prawidłowo sporządzonych protokołów </w:t>
      </w:r>
      <w:r w:rsidR="00B85FFF" w:rsidRPr="00B85FFF">
        <w:rPr>
          <w:rFonts w:ascii="Arial" w:hAnsi="Arial" w:cs="Arial"/>
          <w:sz w:val="22"/>
          <w:szCs w:val="22"/>
        </w:rPr>
        <w:t xml:space="preserve">kontroli okresowych i </w:t>
      </w:r>
      <w:r w:rsidR="00F074EE" w:rsidRPr="00B85FFF">
        <w:rPr>
          <w:rFonts w:ascii="Arial" w:hAnsi="Arial" w:cs="Arial"/>
          <w:sz w:val="22"/>
          <w:szCs w:val="22"/>
        </w:rPr>
        <w:t>dokumentów,</w:t>
      </w:r>
      <w:r w:rsidR="0006706C" w:rsidRPr="00B85FFF">
        <w:rPr>
          <w:rFonts w:ascii="Arial" w:hAnsi="Arial" w:cs="Arial"/>
          <w:sz w:val="22"/>
          <w:szCs w:val="22"/>
        </w:rPr>
        <w:t xml:space="preserve"> o których mowa w §1 ust. 4 pkt 2) i </w:t>
      </w:r>
      <w:r w:rsidR="00B85FFF" w:rsidRPr="00B85FFF">
        <w:rPr>
          <w:rFonts w:ascii="Arial" w:hAnsi="Arial" w:cs="Arial"/>
          <w:sz w:val="22"/>
          <w:szCs w:val="22"/>
        </w:rPr>
        <w:t>3</w:t>
      </w:r>
      <w:r w:rsidR="0006706C" w:rsidRPr="00B85FFF">
        <w:rPr>
          <w:rFonts w:ascii="Arial" w:hAnsi="Arial" w:cs="Arial"/>
          <w:sz w:val="22"/>
          <w:szCs w:val="22"/>
        </w:rPr>
        <w:t>)</w:t>
      </w:r>
      <w:r w:rsidR="00F7070B" w:rsidRPr="00B85FFF">
        <w:rPr>
          <w:rFonts w:ascii="Arial" w:hAnsi="Arial" w:cs="Arial"/>
          <w:sz w:val="22"/>
          <w:szCs w:val="22"/>
        </w:rPr>
        <w:t>.</w:t>
      </w:r>
    </w:p>
    <w:p w14:paraId="4AF47FE1" w14:textId="05DB9746" w:rsidR="00EF0D59" w:rsidRPr="00B85FFF" w:rsidRDefault="00EF0D59" w:rsidP="00B85FFF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Płatność będzie dokonywana przelewem </w:t>
      </w:r>
      <w:r w:rsidR="008D6334" w:rsidRPr="00B85FFF">
        <w:rPr>
          <w:rFonts w:ascii="Arial" w:hAnsi="Arial" w:cs="Arial"/>
          <w:sz w:val="22"/>
          <w:szCs w:val="22"/>
        </w:rPr>
        <w:t xml:space="preserve">na </w:t>
      </w:r>
      <w:r w:rsidRPr="00B85FFF">
        <w:rPr>
          <w:rFonts w:ascii="Arial" w:hAnsi="Arial" w:cs="Arial"/>
          <w:sz w:val="22"/>
          <w:szCs w:val="22"/>
        </w:rPr>
        <w:t>rachunek bankowy</w:t>
      </w:r>
      <w:r w:rsidR="008D6334" w:rsidRPr="00B85FFF">
        <w:rPr>
          <w:rFonts w:ascii="Arial" w:hAnsi="Arial" w:cs="Arial"/>
          <w:sz w:val="22"/>
          <w:szCs w:val="22"/>
        </w:rPr>
        <w:t xml:space="preserve"> Wykonawcy o numerze </w:t>
      </w:r>
      <w:r w:rsidR="00B00813" w:rsidRPr="00B85FFF">
        <w:rPr>
          <w:rFonts w:ascii="Arial" w:hAnsi="Arial" w:cs="Arial"/>
          <w:b/>
          <w:sz w:val="22"/>
          <w:szCs w:val="22"/>
        </w:rPr>
        <w:lastRenderedPageBreak/>
        <w:t>wskazanym na fakturze</w:t>
      </w:r>
      <w:r w:rsidRPr="00B85FFF">
        <w:rPr>
          <w:rFonts w:ascii="Arial" w:hAnsi="Arial" w:cs="Arial"/>
          <w:sz w:val="22"/>
          <w:szCs w:val="22"/>
        </w:rPr>
        <w:t xml:space="preserve"> w terminie 14 dni od daty doręczenia </w:t>
      </w:r>
      <w:r w:rsidR="006C5099" w:rsidRPr="00B85FFF">
        <w:rPr>
          <w:rFonts w:ascii="Arial" w:hAnsi="Arial" w:cs="Arial"/>
          <w:sz w:val="22"/>
          <w:szCs w:val="22"/>
        </w:rPr>
        <w:t xml:space="preserve">prawidłowej </w:t>
      </w:r>
      <w:r w:rsidRPr="00B85FFF">
        <w:rPr>
          <w:rFonts w:ascii="Arial" w:hAnsi="Arial" w:cs="Arial"/>
          <w:sz w:val="22"/>
          <w:szCs w:val="22"/>
        </w:rPr>
        <w:t>faktury Zamawiającemu.</w:t>
      </w:r>
      <w:r w:rsidR="00165960" w:rsidRPr="00B85FFF">
        <w:rPr>
          <w:rFonts w:ascii="Arial" w:hAnsi="Arial" w:cs="Arial"/>
          <w:sz w:val="22"/>
          <w:szCs w:val="22"/>
        </w:rPr>
        <w:t xml:space="preserve"> </w:t>
      </w:r>
      <w:r w:rsidR="00C042FE" w:rsidRPr="00B85FFF">
        <w:rPr>
          <w:rFonts w:ascii="Arial" w:hAnsi="Arial" w:cs="Arial"/>
          <w:sz w:val="22"/>
          <w:szCs w:val="22"/>
        </w:rPr>
        <w:t>Fakturę,</w:t>
      </w:r>
      <w:r w:rsidR="00165960" w:rsidRPr="00B85FFF">
        <w:rPr>
          <w:rFonts w:ascii="Arial" w:hAnsi="Arial" w:cs="Arial"/>
          <w:sz w:val="22"/>
          <w:szCs w:val="22"/>
        </w:rPr>
        <w:t xml:space="preserve"> o której mowa w zdaniu poprzednim można doręczyć drogą elektroniczną na adres </w:t>
      </w:r>
      <w:r w:rsidR="00165960" w:rsidRPr="00B85FFF">
        <w:rPr>
          <w:rFonts w:ascii="Arial" w:hAnsi="Arial" w:cs="Arial"/>
          <w:spacing w:val="4"/>
          <w:sz w:val="22"/>
          <w:szCs w:val="22"/>
        </w:rPr>
        <w:t xml:space="preserve"> </w:t>
      </w:r>
      <w:hyperlink r:id="rId8" w:history="1">
        <w:r w:rsidR="00165960" w:rsidRPr="00B85FFF">
          <w:rPr>
            <w:rStyle w:val="Hipercze"/>
            <w:rFonts w:ascii="Arial" w:hAnsi="Arial" w:cs="Arial"/>
            <w:spacing w:val="4"/>
            <w:sz w:val="22"/>
            <w:szCs w:val="22"/>
          </w:rPr>
          <w:t>proszkow@katwice.lasy.gov.pl</w:t>
        </w:r>
      </w:hyperlink>
      <w:r w:rsidR="00165960" w:rsidRPr="00B85FFF">
        <w:rPr>
          <w:rFonts w:ascii="Arial" w:hAnsi="Arial" w:cs="Arial"/>
          <w:spacing w:val="4"/>
          <w:sz w:val="22"/>
          <w:szCs w:val="22"/>
        </w:rPr>
        <w:t>, osobiście lub za pośrednictwem usług pocztowych.</w:t>
      </w:r>
    </w:p>
    <w:p w14:paraId="54470D41" w14:textId="53ED3229" w:rsidR="0006706C" w:rsidRPr="00B85FFF" w:rsidRDefault="0006706C" w:rsidP="00B85FFF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pacing w:val="4"/>
          <w:sz w:val="22"/>
          <w:szCs w:val="22"/>
        </w:rPr>
        <w:t>Zamawiający dopuszcza rozliczenia częściowe na podstawie faktur częściowych.</w:t>
      </w:r>
    </w:p>
    <w:p w14:paraId="1E0BA74C" w14:textId="33F469A3" w:rsidR="0006706C" w:rsidRPr="00B85FFF" w:rsidRDefault="0006706C" w:rsidP="00B85FFF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Wykonawca </w:t>
      </w:r>
      <w:r w:rsidR="00D8127A" w:rsidRPr="00B85FFF">
        <w:rPr>
          <w:rFonts w:ascii="Arial" w:hAnsi="Arial" w:cs="Arial"/>
          <w:sz w:val="22"/>
          <w:szCs w:val="22"/>
        </w:rPr>
        <w:t>zobowiązany jest do wyszczególnienia na fakturze pozycji odpowiadających sporządzonym protokołom z przeglądu z wyszczególnieniem nr inwentarzowego przeglądanego obiektu budowlanego zgodnie z załącznikiem nr 1.</w:t>
      </w:r>
    </w:p>
    <w:p w14:paraId="20DABBC6" w14:textId="567552DC" w:rsidR="006A3A1C" w:rsidRPr="00B85FFF" w:rsidRDefault="006A3A1C" w:rsidP="00B85FFF">
      <w:pPr>
        <w:numPr>
          <w:ilvl w:val="0"/>
          <w:numId w:val="5"/>
        </w:numPr>
        <w:spacing w:line="276" w:lineRule="auto"/>
        <w:ind w:left="567" w:hanging="567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B85FFF">
        <w:rPr>
          <w:rFonts w:ascii="Arial" w:hAnsi="Arial" w:cs="Arial"/>
          <w:sz w:val="22"/>
          <w:szCs w:val="22"/>
        </w:rPr>
        <w:t xml:space="preserve">Osobą uprawnioną do kontaktów ze strony Zamawiającego jest: </w:t>
      </w:r>
      <w:r w:rsidR="00B676F4" w:rsidRPr="00B85FFF">
        <w:rPr>
          <w:rFonts w:ascii="Arial" w:hAnsi="Arial" w:cs="Arial"/>
          <w:sz w:val="22"/>
          <w:szCs w:val="22"/>
        </w:rPr>
        <w:t>Marek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B676F4" w:rsidRPr="00B85FFF">
        <w:rPr>
          <w:rFonts w:ascii="Arial" w:hAnsi="Arial" w:cs="Arial"/>
          <w:sz w:val="22"/>
          <w:szCs w:val="22"/>
        </w:rPr>
        <w:t>Jurkiewicz</w:t>
      </w:r>
      <w:r w:rsidRPr="00B85FFF">
        <w:rPr>
          <w:rFonts w:ascii="Arial" w:hAnsi="Arial" w:cs="Arial"/>
          <w:sz w:val="22"/>
          <w:szCs w:val="22"/>
        </w:rPr>
        <w:t xml:space="preserve">, tel. 696 442 </w:t>
      </w:r>
      <w:r w:rsidR="00B676F4" w:rsidRPr="00B85FFF">
        <w:rPr>
          <w:rFonts w:ascii="Arial" w:hAnsi="Arial" w:cs="Arial"/>
          <w:sz w:val="22"/>
          <w:szCs w:val="22"/>
        </w:rPr>
        <w:t>107</w:t>
      </w:r>
      <w:r w:rsidRPr="00B85FFF">
        <w:rPr>
          <w:rFonts w:ascii="Arial" w:hAnsi="Arial" w:cs="Arial"/>
          <w:sz w:val="22"/>
          <w:szCs w:val="22"/>
        </w:rPr>
        <w:t xml:space="preserve">; e-mail: </w:t>
      </w:r>
      <w:hyperlink r:id="rId9" w:history="1">
        <w:r w:rsidR="00B676F4" w:rsidRPr="00B85FFF">
          <w:rPr>
            <w:rStyle w:val="Hipercze"/>
            <w:rFonts w:ascii="Arial" w:hAnsi="Arial" w:cs="Arial"/>
            <w:sz w:val="22"/>
            <w:szCs w:val="22"/>
          </w:rPr>
          <w:t>marek.jurkiewicz@katowice.lasy.gov.pl</w:t>
        </w:r>
      </w:hyperlink>
      <w:r w:rsidR="001F3E9C" w:rsidRPr="00B85FFF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p w14:paraId="27783E13" w14:textId="5DD2CF00" w:rsidR="00D8127A" w:rsidRPr="00B85FFF" w:rsidRDefault="006A3A1C" w:rsidP="00B85FFF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Osobą uprawnioną do kontaktów ze strony Wykonawcy jest</w:t>
      </w:r>
      <w:r w:rsidR="00D8127A" w:rsidRPr="00B85FFF">
        <w:rPr>
          <w:rFonts w:ascii="Arial" w:hAnsi="Arial" w:cs="Arial"/>
          <w:sz w:val="22"/>
          <w:szCs w:val="22"/>
        </w:rPr>
        <w:t>: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B85FFF" w:rsidRPr="00B85FFF">
        <w:rPr>
          <w:rFonts w:ascii="Arial" w:hAnsi="Arial" w:cs="Arial"/>
          <w:sz w:val="22"/>
          <w:szCs w:val="22"/>
        </w:rPr>
        <w:t>………………….</w:t>
      </w:r>
      <w:r w:rsidR="00D8127A" w:rsidRPr="00B85FFF">
        <w:rPr>
          <w:rFonts w:ascii="Arial" w:hAnsi="Arial" w:cs="Arial"/>
          <w:sz w:val="22"/>
          <w:szCs w:val="22"/>
        </w:rPr>
        <w:t>us</w:t>
      </w:r>
      <w:r w:rsidRPr="00B85FFF">
        <w:rPr>
          <w:rFonts w:ascii="Arial" w:hAnsi="Arial" w:cs="Arial"/>
          <w:sz w:val="22"/>
          <w:szCs w:val="22"/>
        </w:rPr>
        <w:t xml:space="preserve"> tel.</w:t>
      </w:r>
      <w:r w:rsidR="001F3E9C" w:rsidRPr="00B85FFF">
        <w:rPr>
          <w:rFonts w:ascii="Arial" w:hAnsi="Arial" w:cs="Arial"/>
          <w:sz w:val="22"/>
          <w:szCs w:val="22"/>
        </w:rPr>
        <w:t xml:space="preserve"> </w:t>
      </w:r>
      <w:r w:rsidR="00B85FFF" w:rsidRPr="00B85FFF">
        <w:rPr>
          <w:rFonts w:ascii="Arial" w:hAnsi="Arial" w:cs="Arial"/>
          <w:sz w:val="22"/>
          <w:szCs w:val="22"/>
        </w:rPr>
        <w:t>……………………….</w:t>
      </w:r>
      <w:r w:rsidR="001F3E9C" w:rsidRPr="00B85FFF">
        <w:rPr>
          <w:rFonts w:ascii="Arial" w:hAnsi="Arial" w:cs="Arial"/>
          <w:sz w:val="22"/>
          <w:szCs w:val="22"/>
        </w:rPr>
        <w:t>; e-mail: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B85FFF" w:rsidRPr="00B85FFF">
        <w:rPr>
          <w:rFonts w:ascii="Arial" w:hAnsi="Arial" w:cs="Arial"/>
          <w:sz w:val="22"/>
          <w:szCs w:val="22"/>
        </w:rPr>
        <w:t>…………………………..</w:t>
      </w:r>
      <w:r w:rsidR="00D8127A" w:rsidRPr="00B85FFF">
        <w:rPr>
          <w:rFonts w:ascii="Arial" w:hAnsi="Arial" w:cs="Arial"/>
          <w:sz w:val="22"/>
          <w:szCs w:val="22"/>
        </w:rPr>
        <w:t xml:space="preserve"> </w:t>
      </w:r>
    </w:p>
    <w:p w14:paraId="5A2075F5" w14:textId="07AA3321" w:rsidR="00EF0D59" w:rsidRPr="00B85FFF" w:rsidRDefault="00EF0D59" w:rsidP="00B85FFF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Wykonawca przyjmuje do wiadomości, iż Zamawiający przy zapłacie wynagrodzenia będzie stosował mechanizm podzielonej płatności, o którym mowa w art. 108a ust. 1 ustawy z dnia 11 marca 2004 r. o podatku od towarów i us</w:t>
      </w:r>
      <w:r w:rsidR="006C5099" w:rsidRPr="00B85FFF">
        <w:rPr>
          <w:rFonts w:ascii="Arial" w:hAnsi="Arial" w:cs="Arial"/>
          <w:sz w:val="22"/>
          <w:szCs w:val="22"/>
        </w:rPr>
        <w:t xml:space="preserve">ług tj. </w:t>
      </w:r>
      <w:r w:rsidR="006C5099" w:rsidRPr="00B85FFF">
        <w:rPr>
          <w:rFonts w:ascii="Arial" w:hAnsi="Arial" w:cs="Arial"/>
          <w:spacing w:val="10"/>
          <w:sz w:val="22"/>
          <w:szCs w:val="22"/>
        </w:rPr>
        <w:t>z</w:t>
      </w:r>
      <w:r w:rsidRPr="00B85FFF">
        <w:rPr>
          <w:rFonts w:ascii="Arial" w:hAnsi="Arial" w:cs="Arial"/>
          <w:spacing w:val="10"/>
          <w:sz w:val="22"/>
          <w:szCs w:val="22"/>
        </w:rPr>
        <w:t>apłata:</w:t>
      </w:r>
    </w:p>
    <w:p w14:paraId="65F458EB" w14:textId="6A0415DF" w:rsidR="00B614FA" w:rsidRPr="00B85FFF" w:rsidRDefault="00EF0D59" w:rsidP="00B85FFF">
      <w:pPr>
        <w:numPr>
          <w:ilvl w:val="0"/>
          <w:numId w:val="6"/>
        </w:numPr>
        <w:tabs>
          <w:tab w:val="right" w:pos="9072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kwoty odpowiadającej całości albo części kwoty podatku wynikającej z otrzymanej faktury będzie dokonywana na rachunek VAT, w rozumieniu art. 2 pkt 37 ustawy o podatku od towarów i usług;</w:t>
      </w:r>
    </w:p>
    <w:p w14:paraId="5ED56155" w14:textId="646085A8" w:rsidR="00EF0D59" w:rsidRPr="00B85FFF" w:rsidRDefault="00EF0D59" w:rsidP="00B85FFF">
      <w:pPr>
        <w:numPr>
          <w:ilvl w:val="0"/>
          <w:numId w:val="6"/>
        </w:numPr>
        <w:tabs>
          <w:tab w:val="right" w:pos="9072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21FFB06A" w14:textId="77777777" w:rsidR="00EF0D59" w:rsidRPr="00B85FFF" w:rsidRDefault="00EF0D59" w:rsidP="00C10D1F">
      <w:pPr>
        <w:spacing w:line="276" w:lineRule="auto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14:paraId="691FA860" w14:textId="4AA81189" w:rsidR="00EF0D59" w:rsidRPr="00B85FFF" w:rsidRDefault="001F3E9C" w:rsidP="001F3E9C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spacing w:val="17"/>
          <w:sz w:val="22"/>
          <w:szCs w:val="22"/>
        </w:rPr>
        <w:t>§6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EF0D59" w:rsidRPr="00B85FFF">
        <w:rPr>
          <w:rFonts w:ascii="Arial" w:hAnsi="Arial" w:cs="Arial"/>
          <w:b/>
          <w:bCs/>
          <w:spacing w:val="-1"/>
          <w:sz w:val="22"/>
          <w:szCs w:val="22"/>
        </w:rPr>
        <w:t>Kary umowne</w:t>
      </w:r>
    </w:p>
    <w:p w14:paraId="40C3A78C" w14:textId="6BE962E2" w:rsidR="00EF0D59" w:rsidRPr="00B85FFF" w:rsidRDefault="00EF0D59" w:rsidP="00B85FFF">
      <w:pPr>
        <w:pStyle w:val="Akapitzlist"/>
        <w:numPr>
          <w:ilvl w:val="1"/>
          <w:numId w:val="12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pacing w:val="2"/>
          <w:sz w:val="22"/>
          <w:szCs w:val="22"/>
        </w:rPr>
        <w:t>Wykonawca zapłaci Zamawiającemu karę umowną:</w:t>
      </w:r>
    </w:p>
    <w:p w14:paraId="4697AC5F" w14:textId="1D93E67D" w:rsidR="00B614FA" w:rsidRPr="00B85FFF" w:rsidRDefault="00EF0D59" w:rsidP="00B85FFF">
      <w:pPr>
        <w:numPr>
          <w:ilvl w:val="0"/>
          <w:numId w:val="2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za</w:t>
      </w:r>
      <w:r w:rsidRPr="00B85FFF">
        <w:rPr>
          <w:rFonts w:ascii="Arial" w:hAnsi="Arial" w:cs="Arial"/>
          <w:spacing w:val="2"/>
          <w:sz w:val="22"/>
          <w:szCs w:val="22"/>
        </w:rPr>
        <w:t xml:space="preserve"> odstąpienie od umowy z przyczyn, za które odpowiedzialność ponosi Wykonawca w wysokości 20% </w:t>
      </w:r>
      <w:bookmarkStart w:id="2" w:name="_Hlk115181534"/>
      <w:r w:rsidR="00B97ACD" w:rsidRPr="00B85FFF">
        <w:rPr>
          <w:rFonts w:ascii="Arial" w:hAnsi="Arial" w:cs="Arial"/>
          <w:spacing w:val="2"/>
          <w:sz w:val="22"/>
          <w:szCs w:val="22"/>
        </w:rPr>
        <w:t>wartości przedmiotu umowy;</w:t>
      </w:r>
      <w:bookmarkEnd w:id="2"/>
    </w:p>
    <w:p w14:paraId="1DB61B04" w14:textId="05E7F311" w:rsidR="00B614FA" w:rsidRPr="00B85FFF" w:rsidRDefault="00EF0D59" w:rsidP="00B85FFF">
      <w:pPr>
        <w:numPr>
          <w:ilvl w:val="0"/>
          <w:numId w:val="2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za </w:t>
      </w:r>
      <w:r w:rsidR="00F7070B" w:rsidRPr="00B85FFF">
        <w:rPr>
          <w:rFonts w:ascii="Arial" w:hAnsi="Arial" w:cs="Arial"/>
          <w:sz w:val="22"/>
          <w:szCs w:val="22"/>
        </w:rPr>
        <w:t xml:space="preserve">opóźnienie </w:t>
      </w:r>
      <w:r w:rsidRPr="00B85FFF">
        <w:rPr>
          <w:rFonts w:ascii="Arial" w:hAnsi="Arial" w:cs="Arial"/>
          <w:sz w:val="22"/>
          <w:szCs w:val="22"/>
        </w:rPr>
        <w:t xml:space="preserve">w </w:t>
      </w:r>
      <w:r w:rsidR="00044653" w:rsidRPr="00B85FFF">
        <w:rPr>
          <w:rFonts w:ascii="Arial" w:hAnsi="Arial" w:cs="Arial"/>
          <w:sz w:val="22"/>
          <w:szCs w:val="22"/>
        </w:rPr>
        <w:t>realizacji przedmiotu umowy</w:t>
      </w:r>
      <w:r w:rsidRPr="00B85FFF">
        <w:rPr>
          <w:rFonts w:ascii="Arial" w:hAnsi="Arial" w:cs="Arial"/>
          <w:sz w:val="22"/>
          <w:szCs w:val="22"/>
        </w:rPr>
        <w:t xml:space="preserve"> </w:t>
      </w:r>
      <w:r w:rsidR="00B117EE" w:rsidRPr="00B85FFF">
        <w:rPr>
          <w:rFonts w:ascii="Arial" w:hAnsi="Arial" w:cs="Arial"/>
          <w:sz w:val="22"/>
          <w:szCs w:val="22"/>
        </w:rPr>
        <w:t>w wysokości 0,5</w:t>
      </w:r>
      <w:r w:rsidRPr="00B85FFF">
        <w:rPr>
          <w:rFonts w:ascii="Arial" w:hAnsi="Arial" w:cs="Arial"/>
          <w:sz w:val="22"/>
          <w:szCs w:val="22"/>
        </w:rPr>
        <w:t xml:space="preserve"> % </w:t>
      </w:r>
      <w:r w:rsidR="00B97ACD" w:rsidRPr="00B85FFF">
        <w:rPr>
          <w:rFonts w:ascii="Arial" w:hAnsi="Arial" w:cs="Arial"/>
          <w:sz w:val="22"/>
          <w:szCs w:val="22"/>
        </w:rPr>
        <w:t>wartości przedmiotu umowy</w:t>
      </w:r>
      <w:r w:rsidRPr="00B85FFF">
        <w:rPr>
          <w:rFonts w:ascii="Arial" w:hAnsi="Arial" w:cs="Arial"/>
          <w:sz w:val="22"/>
          <w:szCs w:val="22"/>
        </w:rPr>
        <w:t xml:space="preserve"> za każdy dzień </w:t>
      </w:r>
      <w:r w:rsidR="00E8591F" w:rsidRPr="00B85FFF">
        <w:rPr>
          <w:rFonts w:ascii="Arial" w:hAnsi="Arial" w:cs="Arial"/>
          <w:sz w:val="22"/>
          <w:szCs w:val="22"/>
        </w:rPr>
        <w:t>opóźnienia</w:t>
      </w:r>
      <w:r w:rsidRPr="00B85FFF">
        <w:rPr>
          <w:rFonts w:ascii="Arial" w:hAnsi="Arial" w:cs="Arial"/>
          <w:sz w:val="22"/>
          <w:szCs w:val="22"/>
        </w:rPr>
        <w:t>;</w:t>
      </w:r>
    </w:p>
    <w:p w14:paraId="02B1BF9C" w14:textId="77777777" w:rsidR="00B97ACD" w:rsidRPr="00B85FFF" w:rsidRDefault="00EF0D59" w:rsidP="00B85FFF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pacing w:val="-2"/>
          <w:sz w:val="22"/>
          <w:szCs w:val="22"/>
        </w:rPr>
        <w:t xml:space="preserve">Zamawiający zapłaci Wykonawcy karę umowną za </w:t>
      </w:r>
      <w:r w:rsidRPr="00B85FFF">
        <w:rPr>
          <w:rFonts w:ascii="Arial" w:hAnsi="Arial" w:cs="Arial"/>
          <w:sz w:val="22"/>
          <w:szCs w:val="22"/>
        </w:rPr>
        <w:t>odstąpienie</w:t>
      </w:r>
      <w:r w:rsidRPr="00B85FFF">
        <w:rPr>
          <w:rFonts w:ascii="Arial" w:hAnsi="Arial" w:cs="Arial"/>
          <w:spacing w:val="2"/>
          <w:sz w:val="22"/>
          <w:szCs w:val="22"/>
        </w:rPr>
        <w:t xml:space="preserve"> od umowy przez Wykonawcę z przyczyn, za które ponosi odpowiedzialność Zamawiający w wysokości 20% </w:t>
      </w:r>
      <w:r w:rsidR="00B97ACD" w:rsidRPr="00B85FFF">
        <w:rPr>
          <w:rFonts w:ascii="Arial" w:hAnsi="Arial" w:cs="Arial"/>
          <w:spacing w:val="2"/>
          <w:sz w:val="22"/>
          <w:szCs w:val="22"/>
        </w:rPr>
        <w:t>wartości przedmiotu umowy.</w:t>
      </w:r>
    </w:p>
    <w:p w14:paraId="6B16AD1C" w14:textId="794AFBBB" w:rsidR="00EF0D59" w:rsidRPr="00B85FFF" w:rsidRDefault="00EF0D59" w:rsidP="00B85FFF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Kary umowne, dotyczące </w:t>
      </w:r>
      <w:r w:rsidR="00F7070B" w:rsidRPr="00B85FFF">
        <w:rPr>
          <w:rFonts w:ascii="Arial" w:hAnsi="Arial" w:cs="Arial"/>
          <w:sz w:val="22"/>
          <w:szCs w:val="22"/>
        </w:rPr>
        <w:t xml:space="preserve">opóźnienia </w:t>
      </w:r>
      <w:r w:rsidRPr="00B85FFF">
        <w:rPr>
          <w:rFonts w:ascii="Arial" w:hAnsi="Arial" w:cs="Arial"/>
          <w:sz w:val="22"/>
          <w:szCs w:val="22"/>
        </w:rPr>
        <w:t xml:space="preserve">w </w:t>
      </w:r>
      <w:r w:rsidR="00F7070B" w:rsidRPr="00B85FFF">
        <w:rPr>
          <w:rFonts w:ascii="Arial" w:hAnsi="Arial" w:cs="Arial"/>
          <w:sz w:val="22"/>
          <w:szCs w:val="22"/>
        </w:rPr>
        <w:t>wykonaniu</w:t>
      </w:r>
      <w:r w:rsidRPr="00B85FFF">
        <w:rPr>
          <w:rFonts w:ascii="Arial" w:hAnsi="Arial" w:cs="Arial"/>
          <w:sz w:val="22"/>
          <w:szCs w:val="22"/>
        </w:rPr>
        <w:t xml:space="preserve"> przedmiotu zamówienia</w:t>
      </w:r>
      <w:r w:rsidR="00527FA3" w:rsidRPr="00B85FFF">
        <w:rPr>
          <w:rFonts w:ascii="Arial" w:hAnsi="Arial" w:cs="Arial"/>
          <w:sz w:val="22"/>
          <w:szCs w:val="22"/>
        </w:rPr>
        <w:t xml:space="preserve"> </w:t>
      </w:r>
      <w:r w:rsidRPr="00B85FFF">
        <w:rPr>
          <w:rFonts w:ascii="Arial" w:hAnsi="Arial" w:cs="Arial"/>
          <w:sz w:val="22"/>
          <w:szCs w:val="22"/>
        </w:rPr>
        <w:t>będą potrącane z faktury Wykonawcy.</w:t>
      </w:r>
    </w:p>
    <w:p w14:paraId="5FFBFEEF" w14:textId="77777777" w:rsidR="00EF0D59" w:rsidRPr="00B85FFF" w:rsidRDefault="00EF0D59" w:rsidP="00B85FFF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Wykonawca podpisując umowę wyraża zgodę na dokonywanie potrąceń kar z wystawionej faktury.</w:t>
      </w:r>
    </w:p>
    <w:p w14:paraId="61700917" w14:textId="77777777" w:rsidR="00EF0D59" w:rsidRPr="00B85FFF" w:rsidRDefault="00EF0D59" w:rsidP="00B85FFF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Strony umowy mają prawo dochodzić odszkodowania uzupełniającego na </w:t>
      </w:r>
      <w:r w:rsidR="00C929CA" w:rsidRPr="00B85FFF">
        <w:rPr>
          <w:rFonts w:ascii="Arial" w:hAnsi="Arial" w:cs="Arial"/>
          <w:sz w:val="22"/>
          <w:szCs w:val="22"/>
        </w:rPr>
        <w:t>ogólnych</w:t>
      </w:r>
      <w:r w:rsidRPr="00B85FFF">
        <w:rPr>
          <w:rFonts w:ascii="Arial" w:hAnsi="Arial" w:cs="Arial"/>
          <w:sz w:val="22"/>
          <w:szCs w:val="22"/>
        </w:rPr>
        <w:t xml:space="preserve">, jeżeli szkoda przewyższy wysokość </w:t>
      </w:r>
      <w:r w:rsidR="00C929CA" w:rsidRPr="00B85FFF">
        <w:rPr>
          <w:rFonts w:ascii="Arial" w:hAnsi="Arial" w:cs="Arial"/>
          <w:sz w:val="22"/>
          <w:szCs w:val="22"/>
        </w:rPr>
        <w:t xml:space="preserve">zastrzeżonych </w:t>
      </w:r>
      <w:r w:rsidRPr="00B85FFF">
        <w:rPr>
          <w:rFonts w:ascii="Arial" w:hAnsi="Arial" w:cs="Arial"/>
          <w:sz w:val="22"/>
          <w:szCs w:val="22"/>
        </w:rPr>
        <w:t>kar umownych.</w:t>
      </w:r>
    </w:p>
    <w:p w14:paraId="49E6DCB5" w14:textId="77777777" w:rsidR="00EF0D59" w:rsidRPr="00B85FFF" w:rsidRDefault="00EF0D59" w:rsidP="00B85FFF">
      <w:pPr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 przypadku uzgodnienia zmiany terminów realizacji kara umowna będzie liczona od nowych terminów.</w:t>
      </w:r>
    </w:p>
    <w:p w14:paraId="59117F23" w14:textId="77777777" w:rsidR="00E8591F" w:rsidRPr="00B85FFF" w:rsidRDefault="00E8591F" w:rsidP="0004465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F4754F5" w14:textId="646C5C42" w:rsidR="00E8591F" w:rsidRPr="00B85FFF" w:rsidRDefault="005708E7" w:rsidP="005708E7">
      <w:pPr>
        <w:spacing w:after="120" w:line="276" w:lineRule="auto"/>
        <w:ind w:left="74"/>
        <w:jc w:val="center"/>
        <w:rPr>
          <w:rFonts w:ascii="Arial" w:hAnsi="Arial" w:cs="Arial"/>
          <w:b/>
          <w:spacing w:val="15"/>
          <w:sz w:val="22"/>
          <w:szCs w:val="22"/>
        </w:rPr>
      </w:pPr>
      <w:r w:rsidRPr="00B85FFF">
        <w:rPr>
          <w:rFonts w:ascii="Arial" w:hAnsi="Arial" w:cs="Arial"/>
          <w:b/>
          <w:spacing w:val="15"/>
          <w:sz w:val="22"/>
          <w:szCs w:val="22"/>
        </w:rPr>
        <w:t>§</w:t>
      </w:r>
      <w:r w:rsidR="00044653" w:rsidRPr="00B85FFF">
        <w:rPr>
          <w:rFonts w:ascii="Arial" w:hAnsi="Arial" w:cs="Arial"/>
          <w:b/>
          <w:spacing w:val="15"/>
          <w:sz w:val="22"/>
          <w:szCs w:val="22"/>
        </w:rPr>
        <w:t>7</w:t>
      </w:r>
      <w:r w:rsidRPr="00B85FFF">
        <w:rPr>
          <w:rFonts w:ascii="Arial" w:hAnsi="Arial" w:cs="Arial"/>
          <w:b/>
          <w:spacing w:val="15"/>
          <w:sz w:val="22"/>
          <w:szCs w:val="22"/>
        </w:rPr>
        <w:t xml:space="preserve"> </w:t>
      </w:r>
      <w:r w:rsidR="00EF0D59" w:rsidRPr="00B85FFF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27EA5E4D" w14:textId="77777777" w:rsidR="00E8591F" w:rsidRPr="00B85FFF" w:rsidRDefault="00E8591F" w:rsidP="00B85FFF">
      <w:pPr>
        <w:numPr>
          <w:ilvl w:val="0"/>
          <w:numId w:val="7"/>
        </w:numPr>
        <w:tabs>
          <w:tab w:val="clear" w:pos="576"/>
        </w:tabs>
        <w:suppressAutoHyphens w:val="0"/>
        <w:kinsoku w:val="0"/>
        <w:overflowPunct w:val="0"/>
        <w:autoSpaceDE/>
        <w:autoSpaceDN/>
        <w:adjustRightInd/>
        <w:spacing w:line="276" w:lineRule="auto"/>
        <w:ind w:left="567" w:right="215" w:hanging="565"/>
        <w:jc w:val="both"/>
        <w:rPr>
          <w:rFonts w:ascii="Arial" w:hAnsi="Arial" w:cs="Arial"/>
          <w:kern w:val="0"/>
          <w:sz w:val="22"/>
          <w:szCs w:val="22"/>
        </w:rPr>
      </w:pPr>
      <w:r w:rsidRPr="00B85FFF">
        <w:rPr>
          <w:rFonts w:ascii="Arial" w:hAnsi="Arial" w:cs="Arial"/>
          <w:kern w:val="0"/>
          <w:sz w:val="22"/>
          <w:szCs w:val="22"/>
        </w:rPr>
        <w:t>Wykonawca nie może dokonać cesji praw wynikających z umowy bez pisemnej zgody Zamawiającego.</w:t>
      </w:r>
    </w:p>
    <w:p w14:paraId="65308A1C" w14:textId="77777777" w:rsidR="00E8591F" w:rsidRPr="00B85FFF" w:rsidRDefault="00E8591F" w:rsidP="00B85FFF">
      <w:pPr>
        <w:numPr>
          <w:ilvl w:val="0"/>
          <w:numId w:val="7"/>
        </w:numPr>
        <w:tabs>
          <w:tab w:val="clear" w:pos="576"/>
        </w:tabs>
        <w:suppressAutoHyphens w:val="0"/>
        <w:kinsoku w:val="0"/>
        <w:overflowPunct w:val="0"/>
        <w:autoSpaceDE/>
        <w:autoSpaceDN/>
        <w:adjustRightInd/>
        <w:spacing w:line="276" w:lineRule="auto"/>
        <w:ind w:left="567" w:right="215" w:hanging="565"/>
        <w:jc w:val="both"/>
        <w:rPr>
          <w:rFonts w:ascii="Arial" w:hAnsi="Arial" w:cs="Arial"/>
          <w:kern w:val="0"/>
          <w:sz w:val="22"/>
          <w:szCs w:val="22"/>
        </w:rPr>
      </w:pPr>
      <w:r w:rsidRPr="00B85FFF">
        <w:rPr>
          <w:rFonts w:ascii="Arial" w:hAnsi="Arial" w:cs="Arial"/>
          <w:kern w:val="0"/>
          <w:sz w:val="22"/>
          <w:szCs w:val="22"/>
        </w:rPr>
        <w:t>Zmiany postanowień umowy wymagają dla swej ważności zachowania formy pisemnego aneksu, pod rygorem nieważności.</w:t>
      </w:r>
    </w:p>
    <w:p w14:paraId="122F41B8" w14:textId="08215711" w:rsidR="00E8591F" w:rsidRPr="00B85FFF" w:rsidRDefault="00E8591F" w:rsidP="00B85FFF">
      <w:pPr>
        <w:numPr>
          <w:ilvl w:val="0"/>
          <w:numId w:val="7"/>
        </w:numPr>
        <w:tabs>
          <w:tab w:val="clear" w:pos="576"/>
        </w:tabs>
        <w:suppressAutoHyphens w:val="0"/>
        <w:kinsoku w:val="0"/>
        <w:overflowPunct w:val="0"/>
        <w:autoSpaceDE/>
        <w:autoSpaceDN/>
        <w:adjustRightInd/>
        <w:spacing w:line="276" w:lineRule="auto"/>
        <w:ind w:left="567" w:right="215" w:hanging="565"/>
        <w:jc w:val="both"/>
        <w:rPr>
          <w:rFonts w:ascii="Arial" w:hAnsi="Arial" w:cs="Arial"/>
          <w:kern w:val="0"/>
          <w:sz w:val="22"/>
          <w:szCs w:val="22"/>
        </w:rPr>
      </w:pPr>
      <w:r w:rsidRPr="00B85FFF">
        <w:rPr>
          <w:rFonts w:ascii="Arial" w:hAnsi="Arial" w:cs="Arial"/>
          <w:kern w:val="0"/>
          <w:sz w:val="22"/>
          <w:szCs w:val="22"/>
        </w:rPr>
        <w:t xml:space="preserve">W sprawach nieuregulowanych niniejszą Umową mają zastosowanie przepisy </w:t>
      </w:r>
      <w:r w:rsidRPr="00B85FFF">
        <w:rPr>
          <w:rFonts w:ascii="Arial" w:hAnsi="Arial" w:cs="Arial"/>
          <w:kern w:val="0"/>
          <w:sz w:val="22"/>
          <w:szCs w:val="22"/>
        </w:rPr>
        <w:lastRenderedPageBreak/>
        <w:t>Kodeksu cywilnego</w:t>
      </w:r>
      <w:r w:rsidR="003F6DC4" w:rsidRPr="00B85FFF">
        <w:rPr>
          <w:rFonts w:ascii="Arial" w:hAnsi="Arial" w:cs="Arial"/>
          <w:kern w:val="0"/>
          <w:sz w:val="22"/>
          <w:szCs w:val="22"/>
        </w:rPr>
        <w:t>, Prawa budowlanego</w:t>
      </w:r>
      <w:r w:rsidR="00044653" w:rsidRPr="00B85FFF">
        <w:rPr>
          <w:rFonts w:ascii="Arial" w:hAnsi="Arial" w:cs="Arial"/>
          <w:kern w:val="0"/>
          <w:sz w:val="22"/>
          <w:szCs w:val="22"/>
        </w:rPr>
        <w:t xml:space="preserve"> </w:t>
      </w:r>
      <w:r w:rsidRPr="00B85FFF">
        <w:rPr>
          <w:rFonts w:ascii="Arial" w:hAnsi="Arial" w:cs="Arial"/>
          <w:kern w:val="0"/>
          <w:sz w:val="22"/>
          <w:szCs w:val="22"/>
        </w:rPr>
        <w:t>oraz inne obowiązujące przepisy prawa.</w:t>
      </w:r>
    </w:p>
    <w:p w14:paraId="39F8F8C0" w14:textId="77777777" w:rsidR="00E8591F" w:rsidRPr="00B85FFF" w:rsidRDefault="00E8591F" w:rsidP="00B85FFF">
      <w:pPr>
        <w:numPr>
          <w:ilvl w:val="0"/>
          <w:numId w:val="7"/>
        </w:numPr>
        <w:tabs>
          <w:tab w:val="clear" w:pos="576"/>
        </w:tabs>
        <w:suppressAutoHyphens w:val="0"/>
        <w:kinsoku w:val="0"/>
        <w:overflowPunct w:val="0"/>
        <w:autoSpaceDE/>
        <w:autoSpaceDN/>
        <w:adjustRightInd/>
        <w:spacing w:line="276" w:lineRule="auto"/>
        <w:ind w:left="567" w:right="215" w:hanging="565"/>
        <w:jc w:val="both"/>
        <w:rPr>
          <w:rFonts w:ascii="Arial" w:hAnsi="Arial" w:cs="Arial"/>
          <w:kern w:val="0"/>
          <w:sz w:val="22"/>
          <w:szCs w:val="22"/>
        </w:rPr>
      </w:pPr>
      <w:r w:rsidRPr="00B85FFF">
        <w:rPr>
          <w:rFonts w:ascii="Arial" w:hAnsi="Arial" w:cs="Arial"/>
          <w:kern w:val="0"/>
          <w:sz w:val="22"/>
          <w:szCs w:val="22"/>
        </w:rPr>
        <w:t>Ewentualne spory mogące wyniknąć na tle realizowania niniejszej umowy, będą rozstrzygane przez sąd właściwy dla siedziby Zamawiającego.</w:t>
      </w:r>
    </w:p>
    <w:p w14:paraId="00EADEFE" w14:textId="77777777" w:rsidR="00E8591F" w:rsidRPr="00B85FFF" w:rsidRDefault="00E8591F" w:rsidP="00B85FFF">
      <w:pPr>
        <w:numPr>
          <w:ilvl w:val="0"/>
          <w:numId w:val="7"/>
        </w:numPr>
        <w:tabs>
          <w:tab w:val="clear" w:pos="576"/>
        </w:tabs>
        <w:suppressAutoHyphens w:val="0"/>
        <w:kinsoku w:val="0"/>
        <w:overflowPunct w:val="0"/>
        <w:autoSpaceDE/>
        <w:autoSpaceDN/>
        <w:adjustRightInd/>
        <w:spacing w:line="276" w:lineRule="auto"/>
        <w:ind w:left="567" w:right="215" w:hanging="565"/>
        <w:jc w:val="both"/>
        <w:rPr>
          <w:rFonts w:ascii="Arial" w:hAnsi="Arial" w:cs="Arial"/>
          <w:kern w:val="0"/>
          <w:sz w:val="22"/>
          <w:szCs w:val="22"/>
        </w:rPr>
      </w:pPr>
      <w:r w:rsidRPr="00B85FFF">
        <w:rPr>
          <w:rFonts w:ascii="Arial" w:hAnsi="Arial" w:cs="Arial"/>
          <w:spacing w:val="1"/>
          <w:kern w:val="0"/>
          <w:sz w:val="22"/>
          <w:szCs w:val="22"/>
        </w:rPr>
        <w:t>Umowę sporządzono w dwóch jednobrzmiących egzemplarzach po jednym dla każdej ze stron.</w:t>
      </w:r>
    </w:p>
    <w:p w14:paraId="4D795631" w14:textId="77777777" w:rsidR="00B117EE" w:rsidRPr="00B85FFF" w:rsidRDefault="00B117EE" w:rsidP="00C10D1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7D4068" w14:textId="77777777" w:rsidR="006135A5" w:rsidRPr="00B85FFF" w:rsidRDefault="006135A5" w:rsidP="006135A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661CA4FA" w14:textId="77777777" w:rsidR="006135A5" w:rsidRPr="00B85FFF" w:rsidRDefault="006135A5" w:rsidP="006135A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3F20ACC" w14:textId="3D7F3FF2" w:rsidR="006135A5" w:rsidRPr="00B85FFF" w:rsidRDefault="006135A5" w:rsidP="006135A5">
      <w:pPr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</w:t>
      </w:r>
      <w:r w:rsidRPr="00B85FFF">
        <w:rPr>
          <w:rFonts w:ascii="Arial" w:hAnsi="Arial" w:cs="Arial"/>
          <w:b/>
          <w:bCs/>
          <w:sz w:val="22"/>
          <w:szCs w:val="22"/>
        </w:rPr>
        <w:t>„RODO”</w:t>
      </w:r>
      <w:r w:rsidRPr="00B85FFF">
        <w:rPr>
          <w:rFonts w:ascii="Arial" w:hAnsi="Arial" w:cs="Arial"/>
          <w:sz w:val="22"/>
          <w:szCs w:val="22"/>
        </w:rPr>
        <w:t xml:space="preserve">) </w:t>
      </w:r>
      <w:r w:rsidR="00C042FE" w:rsidRPr="00B85FFF">
        <w:rPr>
          <w:rFonts w:ascii="Arial" w:hAnsi="Arial" w:cs="Arial"/>
          <w:sz w:val="22"/>
          <w:szCs w:val="22"/>
        </w:rPr>
        <w:t>informuję,</w:t>
      </w:r>
      <w:r w:rsidRPr="00B85FFF">
        <w:rPr>
          <w:rFonts w:ascii="Arial" w:hAnsi="Arial" w:cs="Arial"/>
          <w:sz w:val="22"/>
          <w:szCs w:val="22"/>
        </w:rPr>
        <w:t xml:space="preserve"> że:</w:t>
      </w:r>
    </w:p>
    <w:p w14:paraId="2795173E" w14:textId="77777777" w:rsidR="006135A5" w:rsidRPr="00B85FFF" w:rsidRDefault="006135A5">
      <w:pPr>
        <w:pStyle w:val="Akapitzlist"/>
        <w:widowControl/>
        <w:numPr>
          <w:ilvl w:val="0"/>
          <w:numId w:val="13"/>
        </w:numPr>
        <w:autoSpaceDE/>
        <w:adjustRightInd/>
        <w:spacing w:line="251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Pr="00B85FFF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Nadleśnictwo Prószków. </w:t>
      </w:r>
    </w:p>
    <w:p w14:paraId="1DA964FD" w14:textId="77777777" w:rsidR="006135A5" w:rsidRPr="00B85FFF" w:rsidRDefault="006135A5">
      <w:pPr>
        <w:pStyle w:val="Akapitzlist"/>
        <w:widowControl/>
        <w:numPr>
          <w:ilvl w:val="0"/>
          <w:numId w:val="13"/>
        </w:numPr>
        <w:autoSpaceDE/>
        <w:adjustRightInd/>
        <w:spacing w:line="251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 xml:space="preserve">Inspektorem Ochrony Danych Osobowych jest </w:t>
      </w:r>
      <w:r w:rsidRPr="00B85FFF">
        <w:rPr>
          <w:rFonts w:ascii="Arial" w:hAnsi="Arial" w:cs="Arial"/>
          <w:b/>
          <w:bCs/>
          <w:sz w:val="22"/>
          <w:szCs w:val="22"/>
        </w:rPr>
        <w:t>Pan Paweł Kaczmarzyk</w:t>
      </w:r>
      <w:r w:rsidRPr="00B85FFF">
        <w:rPr>
          <w:rFonts w:ascii="Arial" w:hAnsi="Arial" w:cs="Arial"/>
          <w:sz w:val="22"/>
          <w:szCs w:val="22"/>
        </w:rPr>
        <w:t xml:space="preserve">, z którym w sprawach dotyczących przetwarzania danych osobowych można skontaktować się za pośrednictwem poczty elektronicznej pod adresem </w:t>
      </w:r>
      <w:hyperlink r:id="rId10" w:history="1">
        <w:r w:rsidRPr="00B85FFF">
          <w:rPr>
            <w:rStyle w:val="Hipercze"/>
            <w:rFonts w:ascii="Arial" w:hAnsi="Arial" w:cs="Arial"/>
            <w:b/>
            <w:bCs/>
            <w:sz w:val="22"/>
            <w:szCs w:val="22"/>
          </w:rPr>
          <w:t>p.kaczmarzyk@aventum-kancelaria.pl</w:t>
        </w:r>
      </w:hyperlink>
      <w:r w:rsidRPr="00B85FFF">
        <w:rPr>
          <w:rFonts w:ascii="Arial" w:hAnsi="Arial" w:cs="Arial"/>
          <w:sz w:val="22"/>
          <w:szCs w:val="22"/>
        </w:rPr>
        <w:t>.</w:t>
      </w:r>
    </w:p>
    <w:p w14:paraId="069411FC" w14:textId="77777777" w:rsidR="006135A5" w:rsidRPr="00B85FFF" w:rsidRDefault="006135A5" w:rsidP="006135A5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79829C60" w14:textId="77777777" w:rsidR="006135A5" w:rsidRPr="00B85FFF" w:rsidRDefault="006135A5" w:rsidP="006135A5">
      <w:pPr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>Dane osobowe przetwarzane</w:t>
      </w:r>
      <w:r w:rsidRPr="00B85FFF">
        <w:rPr>
          <w:rFonts w:ascii="Arial" w:hAnsi="Arial" w:cs="Arial"/>
          <w:sz w:val="22"/>
          <w:szCs w:val="22"/>
        </w:rPr>
        <w:t xml:space="preserve"> będą na podstawie art. 6 ust. 1 lit. c RODO w sposób gwarantujący zabezpieczenie przed ich bezprawnym rozpowszechnianiem,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 Do przetwarzania danych osobowych, o których mowa w art. 10 RODO mogą być dopuszczone wyłącznie osoby posiadające upoważnienie. Osoby dopuszczone do przetwarzania takich danych są obowiązane do zachowania ich w poufności.</w:t>
      </w:r>
    </w:p>
    <w:p w14:paraId="22B6190B" w14:textId="77777777" w:rsidR="006135A5" w:rsidRPr="00B85FFF" w:rsidRDefault="006135A5" w:rsidP="006135A5">
      <w:pPr>
        <w:jc w:val="both"/>
        <w:rPr>
          <w:rFonts w:ascii="Arial" w:hAnsi="Arial" w:cs="Arial"/>
          <w:sz w:val="22"/>
          <w:szCs w:val="22"/>
        </w:rPr>
      </w:pPr>
    </w:p>
    <w:p w14:paraId="3EEB92BD" w14:textId="77777777" w:rsidR="006135A5" w:rsidRPr="00B85FFF" w:rsidRDefault="006135A5" w:rsidP="006135A5">
      <w:pPr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>Dane osobowe będą przechowywane</w:t>
      </w:r>
      <w:r w:rsidRPr="00B85FFF">
        <w:rPr>
          <w:rFonts w:ascii="Arial" w:hAnsi="Arial" w:cs="Arial"/>
          <w:sz w:val="22"/>
          <w:szCs w:val="22"/>
        </w:rPr>
        <w:t xml:space="preserve">, zgodnie z art. 78 ust. 1 PZP, przez okres 4 lat od dnia zakończenia postępowania o udzielenie zamówienia publicznego, a jeżeli czas trwania umowy w sprawie zamówienia publicznego przekracza 4 lata, okres przechowywania obejmuje cały czas trwania umowy oraz do upływu okresu przedawnienia roszczeń wynikających z umowy w sprawie zamówienia publicznego. </w:t>
      </w:r>
    </w:p>
    <w:p w14:paraId="6E692B08" w14:textId="77777777" w:rsidR="006135A5" w:rsidRPr="00B85FFF" w:rsidRDefault="006135A5" w:rsidP="006135A5">
      <w:pPr>
        <w:jc w:val="both"/>
        <w:rPr>
          <w:rFonts w:ascii="Arial" w:hAnsi="Arial" w:cs="Arial"/>
          <w:sz w:val="22"/>
          <w:szCs w:val="22"/>
        </w:rPr>
      </w:pPr>
    </w:p>
    <w:p w14:paraId="53A4D1F5" w14:textId="77777777" w:rsidR="006135A5" w:rsidRPr="00B85FFF" w:rsidRDefault="006135A5" w:rsidP="006135A5">
      <w:pPr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>Dane osobowe mogą być przekazywane</w:t>
      </w:r>
      <w:r w:rsidRPr="00B85FFF">
        <w:rPr>
          <w:rFonts w:ascii="Arial" w:hAnsi="Arial" w:cs="Arial"/>
          <w:sz w:val="22"/>
          <w:szCs w:val="22"/>
        </w:rPr>
        <w:t>:</w:t>
      </w:r>
    </w:p>
    <w:p w14:paraId="75178E2D" w14:textId="77777777" w:rsidR="006135A5" w:rsidRPr="00B85FFF" w:rsidRDefault="006135A5">
      <w:pPr>
        <w:pStyle w:val="Akapitzlist"/>
        <w:widowControl/>
        <w:numPr>
          <w:ilvl w:val="0"/>
          <w:numId w:val="14"/>
        </w:numPr>
        <w:autoSpaceDE/>
        <w:adjustRightInd/>
        <w:spacing w:line="251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osobom lub podmiotom świadczącym administratorowi danych usługi doradcze, w tym usługi prawne i konsultingowe;</w:t>
      </w:r>
    </w:p>
    <w:p w14:paraId="23B63CF3" w14:textId="77777777" w:rsidR="006135A5" w:rsidRPr="00B85FFF" w:rsidRDefault="006135A5">
      <w:pPr>
        <w:pStyle w:val="Akapitzlist"/>
        <w:widowControl/>
        <w:numPr>
          <w:ilvl w:val="0"/>
          <w:numId w:val="14"/>
        </w:numPr>
        <w:autoSpaceDE/>
        <w:adjustRightInd/>
        <w:spacing w:line="251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osobom lub podmiotom, którym udostępniona zostanie dokumentacja postępowania w oparciu o art. 18 oraz art. 74 PZP;</w:t>
      </w:r>
    </w:p>
    <w:p w14:paraId="214CFFA2" w14:textId="77777777" w:rsidR="006135A5" w:rsidRPr="00B85FFF" w:rsidRDefault="006135A5">
      <w:pPr>
        <w:pStyle w:val="Akapitzlist"/>
        <w:widowControl/>
        <w:numPr>
          <w:ilvl w:val="0"/>
          <w:numId w:val="14"/>
        </w:numPr>
        <w:autoSpaceDE/>
        <w:adjustRightInd/>
        <w:spacing w:line="251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osobom lub podmiotom w celu umożliwienia korzystania ze środków ochrony prawnej, o których mowa w dziale IX PZP, do upływu terminu do ich wniesienia;</w:t>
      </w:r>
    </w:p>
    <w:p w14:paraId="21F7BD06" w14:textId="77777777" w:rsidR="006135A5" w:rsidRPr="00B85FFF" w:rsidRDefault="006135A5">
      <w:pPr>
        <w:pStyle w:val="Akapitzlist"/>
        <w:widowControl/>
        <w:numPr>
          <w:ilvl w:val="0"/>
          <w:numId w:val="14"/>
        </w:numPr>
        <w:autoSpaceDE/>
        <w:adjustRightInd/>
        <w:spacing w:line="251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organom publicznym i urzędom państwowym lub innym podmiotom upoważnionym na podstawie przepisów prawa lub wykonujących zadania realizowane w interesie publicznym lub w ramach sprawowania władzy publicznej, w szczególności do podmiotom kontrolującym Zamawiającego. Dane osobowe są przekazywane do podmiotów przetwarzających dane w imieniu administratora danych osobowych.</w:t>
      </w:r>
    </w:p>
    <w:p w14:paraId="381B5A7C" w14:textId="77777777" w:rsidR="006135A5" w:rsidRPr="00B85FFF" w:rsidRDefault="006135A5" w:rsidP="006135A5">
      <w:pPr>
        <w:rPr>
          <w:rFonts w:ascii="Arial" w:hAnsi="Arial" w:cs="Arial"/>
          <w:sz w:val="22"/>
          <w:szCs w:val="22"/>
        </w:rPr>
      </w:pPr>
    </w:p>
    <w:p w14:paraId="0C6B0F95" w14:textId="77777777" w:rsidR="006135A5" w:rsidRPr="00B85FFF" w:rsidRDefault="006135A5" w:rsidP="006135A5">
      <w:pPr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>Obowiązek podania danych osobowych</w:t>
      </w:r>
      <w:r w:rsidRPr="00B85FFF">
        <w:rPr>
          <w:rFonts w:ascii="Arial" w:hAnsi="Arial" w:cs="Arial"/>
          <w:sz w:val="22"/>
          <w:szCs w:val="22"/>
        </w:rPr>
        <w:t xml:space="preserve"> jest wymogiem ustawowym określonym w przepisach PZP, związanym z udziałem w postępowaniu o udzielenie zamówienia publicznego; konsekwencje niepodania określonych danych określa PZP. Osobie, której dane osobowe zostały pozyskane przez Zamawiającego w związku z prowadzeniem </w:t>
      </w:r>
      <w:r w:rsidRPr="00B85FFF">
        <w:rPr>
          <w:rFonts w:ascii="Arial" w:hAnsi="Arial" w:cs="Arial"/>
          <w:sz w:val="22"/>
          <w:szCs w:val="22"/>
        </w:rPr>
        <w:lastRenderedPageBreak/>
        <w:t>niniejszego postępowania o udzielenie zamówienia publicznego nie przysługuje:</w:t>
      </w:r>
    </w:p>
    <w:p w14:paraId="02417404" w14:textId="77777777" w:rsidR="006135A5" w:rsidRPr="00B85FFF" w:rsidRDefault="006135A5">
      <w:pPr>
        <w:pStyle w:val="Akapitzlist"/>
        <w:widowControl/>
        <w:numPr>
          <w:ilvl w:val="0"/>
          <w:numId w:val="15"/>
        </w:numPr>
        <w:autoSpaceDE/>
        <w:adjustRightInd/>
        <w:spacing w:line="251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prawo do usunięcia danych osobowych, o czym przesadza art. 17 ust. 3 lit. b, d lub e RODO,</w:t>
      </w:r>
    </w:p>
    <w:p w14:paraId="240C695D" w14:textId="77777777" w:rsidR="006135A5" w:rsidRPr="00B85FFF" w:rsidRDefault="006135A5">
      <w:pPr>
        <w:pStyle w:val="Akapitzlist"/>
        <w:widowControl/>
        <w:numPr>
          <w:ilvl w:val="0"/>
          <w:numId w:val="15"/>
        </w:numPr>
        <w:autoSpaceDE/>
        <w:adjustRightInd/>
        <w:spacing w:line="251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0B32D933" w14:textId="77777777" w:rsidR="006135A5" w:rsidRPr="00B85FFF" w:rsidRDefault="006135A5" w:rsidP="006135A5">
      <w:pPr>
        <w:jc w:val="both"/>
        <w:rPr>
          <w:rFonts w:ascii="Arial" w:hAnsi="Arial" w:cs="Arial"/>
          <w:sz w:val="22"/>
          <w:szCs w:val="22"/>
        </w:rPr>
      </w:pPr>
    </w:p>
    <w:p w14:paraId="38C33DCA" w14:textId="77777777" w:rsidR="006135A5" w:rsidRPr="00B85FFF" w:rsidRDefault="006135A5" w:rsidP="006135A5">
      <w:pPr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Stosownie do art. 22 RODO, decyzje dotyczące danych osobowych nie będą podejmowane w sposób zautomatyzowany.</w:t>
      </w:r>
    </w:p>
    <w:p w14:paraId="35263411" w14:textId="77777777" w:rsidR="006135A5" w:rsidRPr="00B85FFF" w:rsidRDefault="006135A5" w:rsidP="006135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85FFF">
        <w:rPr>
          <w:rFonts w:ascii="Arial" w:hAnsi="Arial" w:cs="Arial"/>
          <w:b/>
          <w:bCs/>
          <w:sz w:val="22"/>
          <w:szCs w:val="22"/>
        </w:rPr>
        <w:t>Osoba, przekazująca dane, ma prawo:</w:t>
      </w:r>
    </w:p>
    <w:p w14:paraId="15A8472C" w14:textId="77777777" w:rsidR="006135A5" w:rsidRPr="00B85FFF" w:rsidRDefault="006135A5">
      <w:pPr>
        <w:pStyle w:val="Akapitzlist"/>
        <w:widowControl/>
        <w:numPr>
          <w:ilvl w:val="0"/>
          <w:numId w:val="16"/>
        </w:numPr>
        <w:autoSpaceDE/>
        <w:adjustRightInd/>
        <w:spacing w:line="251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dostępu do swoich danych osobowych – zgodnie z art. 15 RODO, 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73BF1209" w14:textId="77777777" w:rsidR="006135A5" w:rsidRPr="00B85FFF" w:rsidRDefault="006135A5">
      <w:pPr>
        <w:pStyle w:val="Akapitzlist"/>
        <w:widowControl/>
        <w:numPr>
          <w:ilvl w:val="0"/>
          <w:numId w:val="16"/>
        </w:numPr>
        <w:autoSpaceDE/>
        <w:adjustRightInd/>
        <w:spacing w:line="251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do sprostowana swoich danych osobowych – zgodnie z art. 16 RODO, przy czym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0423E62C" w14:textId="77777777" w:rsidR="006135A5" w:rsidRPr="00B85FFF" w:rsidRDefault="006135A5">
      <w:pPr>
        <w:pStyle w:val="Akapitzlist"/>
        <w:widowControl/>
        <w:numPr>
          <w:ilvl w:val="0"/>
          <w:numId w:val="16"/>
        </w:numPr>
        <w:autoSpaceDE/>
        <w:adjustRightInd/>
        <w:spacing w:line="251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do żądania od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7041E60C" w14:textId="77777777" w:rsidR="006135A5" w:rsidRPr="00B85FFF" w:rsidRDefault="006135A5">
      <w:pPr>
        <w:pStyle w:val="Akapitzlist"/>
        <w:widowControl/>
        <w:numPr>
          <w:ilvl w:val="0"/>
          <w:numId w:val="16"/>
        </w:numPr>
        <w:autoSpaceDE/>
        <w:adjustRightInd/>
        <w:spacing w:line="251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wniesienia skargi do Prezesa Urzędu Ochrony Danych Osobowych w przypadku uznania, iż przetwarzanie jej danych osobowych narusza przepisy o ochronie danych osobowych, w tym przepisy RODO.</w:t>
      </w:r>
    </w:p>
    <w:p w14:paraId="48942393" w14:textId="77777777" w:rsidR="00EF0D59" w:rsidRPr="00B85FFF" w:rsidRDefault="00EF0D59" w:rsidP="00C10D1F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1E3259" w14:textId="511C1866" w:rsidR="006135A5" w:rsidRPr="00B85FFF" w:rsidRDefault="006135A5" w:rsidP="00C10D1F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29EC83" w14:textId="2A634285" w:rsidR="003F6DC4" w:rsidRPr="00B85FFF" w:rsidRDefault="003F6DC4" w:rsidP="00C10D1F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Załączniki:</w:t>
      </w:r>
    </w:p>
    <w:p w14:paraId="7F97C30F" w14:textId="43B5A2C7" w:rsidR="003F6DC4" w:rsidRPr="00B85FFF" w:rsidRDefault="00B85FFF" w:rsidP="003F6DC4">
      <w:pPr>
        <w:pStyle w:val="Akapitzlist"/>
        <w:widowControl/>
        <w:numPr>
          <w:ilvl w:val="3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wykaz obiektów</w:t>
      </w:r>
    </w:p>
    <w:p w14:paraId="6998D89A" w14:textId="25606A01" w:rsidR="003F6DC4" w:rsidRPr="00B85FFF" w:rsidRDefault="00B85FFF" w:rsidP="003F6DC4">
      <w:pPr>
        <w:pStyle w:val="Akapitzlist"/>
        <w:widowControl/>
        <w:numPr>
          <w:ilvl w:val="3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sz w:val="22"/>
          <w:szCs w:val="22"/>
        </w:rPr>
        <w:t>wzornik druków</w:t>
      </w:r>
    </w:p>
    <w:p w14:paraId="2AF0AEDE" w14:textId="3CFBB591" w:rsidR="00044653" w:rsidRPr="00B85FFF" w:rsidRDefault="00044653" w:rsidP="00C10D1F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715FEF" w14:textId="5B7A08A6" w:rsidR="003F6DC4" w:rsidRPr="00B85FFF" w:rsidRDefault="003F6DC4" w:rsidP="00C10D1F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82BD4" w14:textId="77777777" w:rsidR="003F6DC4" w:rsidRPr="00B85FFF" w:rsidRDefault="003F6DC4" w:rsidP="00C10D1F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C10AC4" w14:textId="77777777" w:rsidR="00044653" w:rsidRPr="00B85FFF" w:rsidRDefault="00044653" w:rsidP="00C10D1F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E65653" w14:textId="15D634FC" w:rsidR="00EF0D59" w:rsidRPr="00B85FFF" w:rsidRDefault="00EF0D59" w:rsidP="00C10D1F">
      <w:pPr>
        <w:widowControl/>
        <w:spacing w:line="276" w:lineRule="auto"/>
        <w:rPr>
          <w:rFonts w:ascii="Arial" w:hAnsi="Arial" w:cs="Arial"/>
          <w:sz w:val="22"/>
          <w:szCs w:val="22"/>
        </w:rPr>
      </w:pPr>
      <w:r w:rsidRPr="00B85FFF">
        <w:rPr>
          <w:rFonts w:ascii="Arial" w:hAnsi="Arial" w:cs="Arial"/>
          <w:b/>
          <w:sz w:val="22"/>
          <w:szCs w:val="22"/>
        </w:rPr>
        <w:t xml:space="preserve">       ZAMAWIAJĄCY</w:t>
      </w:r>
      <w:r w:rsidR="00F2392D" w:rsidRPr="00B85FFF">
        <w:rPr>
          <w:rFonts w:ascii="Arial" w:hAnsi="Arial" w:cs="Arial"/>
          <w:b/>
          <w:sz w:val="22"/>
          <w:szCs w:val="22"/>
        </w:rPr>
        <w:t>:</w:t>
      </w:r>
      <w:r w:rsidRPr="00B85FFF">
        <w:rPr>
          <w:rFonts w:ascii="Arial" w:hAnsi="Arial" w:cs="Arial"/>
          <w:b/>
          <w:sz w:val="22"/>
          <w:szCs w:val="22"/>
        </w:rPr>
        <w:t xml:space="preserve">  </w:t>
      </w:r>
      <w:r w:rsidRPr="00B85FFF">
        <w:rPr>
          <w:rFonts w:ascii="Arial" w:hAnsi="Arial" w:cs="Arial"/>
          <w:b/>
          <w:sz w:val="22"/>
          <w:szCs w:val="22"/>
        </w:rPr>
        <w:tab/>
      </w:r>
      <w:r w:rsidRPr="00B85FFF">
        <w:rPr>
          <w:rFonts w:ascii="Arial" w:hAnsi="Arial" w:cs="Arial"/>
          <w:b/>
          <w:sz w:val="22"/>
          <w:szCs w:val="22"/>
        </w:rPr>
        <w:tab/>
      </w:r>
      <w:r w:rsidRPr="00B85FFF">
        <w:rPr>
          <w:rFonts w:ascii="Arial" w:hAnsi="Arial" w:cs="Arial"/>
          <w:b/>
          <w:sz w:val="22"/>
          <w:szCs w:val="22"/>
        </w:rPr>
        <w:tab/>
      </w:r>
      <w:r w:rsidRPr="00B85FFF">
        <w:rPr>
          <w:rFonts w:ascii="Arial" w:hAnsi="Arial" w:cs="Arial"/>
          <w:b/>
          <w:sz w:val="22"/>
          <w:szCs w:val="22"/>
        </w:rPr>
        <w:tab/>
      </w:r>
      <w:r w:rsidRPr="00B85FFF">
        <w:rPr>
          <w:rFonts w:ascii="Arial" w:hAnsi="Arial" w:cs="Arial"/>
          <w:b/>
          <w:sz w:val="22"/>
          <w:szCs w:val="22"/>
        </w:rPr>
        <w:tab/>
      </w:r>
      <w:r w:rsidRPr="00B85FFF">
        <w:rPr>
          <w:rFonts w:ascii="Arial" w:hAnsi="Arial" w:cs="Arial"/>
          <w:b/>
          <w:sz w:val="22"/>
          <w:szCs w:val="22"/>
        </w:rPr>
        <w:tab/>
      </w:r>
      <w:r w:rsidRPr="00B85FFF">
        <w:rPr>
          <w:rFonts w:ascii="Arial" w:hAnsi="Arial" w:cs="Arial"/>
          <w:b/>
          <w:sz w:val="22"/>
          <w:szCs w:val="22"/>
        </w:rPr>
        <w:tab/>
        <w:t xml:space="preserve"> WYKONAWCA</w:t>
      </w:r>
      <w:r w:rsidR="00F2392D" w:rsidRPr="00B85FFF">
        <w:rPr>
          <w:rFonts w:ascii="Arial" w:hAnsi="Arial" w:cs="Arial"/>
          <w:b/>
          <w:sz w:val="22"/>
          <w:szCs w:val="22"/>
        </w:rPr>
        <w:t>:</w:t>
      </w:r>
      <w:r w:rsidRPr="00B85FF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</w:p>
    <w:p w14:paraId="288A6860" w14:textId="3F981B36" w:rsidR="00EF0D59" w:rsidRPr="00B85FFF" w:rsidRDefault="00EF0D59" w:rsidP="009B39B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58B717" w14:textId="1B703C8B" w:rsidR="00353673" w:rsidRPr="00B85FFF" w:rsidRDefault="00353673" w:rsidP="009B39B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1E0B82E" w14:textId="77777777" w:rsidR="00353673" w:rsidRPr="00B85FFF" w:rsidRDefault="00353673" w:rsidP="00353673">
      <w:pPr>
        <w:pStyle w:val="Punkty11"/>
        <w:numPr>
          <w:ilvl w:val="0"/>
          <w:numId w:val="0"/>
        </w:numPr>
        <w:rPr>
          <w:sz w:val="22"/>
          <w:szCs w:val="22"/>
        </w:rPr>
      </w:pPr>
    </w:p>
    <w:p w14:paraId="3BCF582B" w14:textId="77777777" w:rsidR="00353673" w:rsidRPr="00B85FFF" w:rsidRDefault="00353673" w:rsidP="009B39B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353673" w:rsidRPr="00B85FFF" w:rsidSect="00C10D1F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30D7" w14:textId="77777777" w:rsidR="001316BD" w:rsidRDefault="001316BD">
      <w:r>
        <w:separator/>
      </w:r>
    </w:p>
  </w:endnote>
  <w:endnote w:type="continuationSeparator" w:id="0">
    <w:p w14:paraId="7538CB36" w14:textId="77777777" w:rsidR="001316BD" w:rsidRDefault="0013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3CC" w14:textId="77777777" w:rsidR="00B85FFF" w:rsidRDefault="00B85FFF">
    <w:pPr>
      <w:pStyle w:val="Stopka"/>
      <w:jc w:val="right"/>
      <w:rPr>
        <w:rFonts w:ascii="Arial" w:hAnsi="Arial" w:cs="Arial"/>
        <w:i/>
        <w:iCs/>
        <w:sz w:val="16"/>
        <w:szCs w:val="16"/>
      </w:rPr>
    </w:pPr>
  </w:p>
  <w:p w14:paraId="02987B15" w14:textId="15527CC7" w:rsidR="008362D3" w:rsidRPr="00B85FFF" w:rsidRDefault="00B85FFF">
    <w:pPr>
      <w:pStyle w:val="Stopka"/>
      <w:jc w:val="right"/>
      <w:rPr>
        <w:rFonts w:ascii="Arial" w:hAnsi="Arial" w:cs="Arial"/>
        <w:i/>
        <w:iCs/>
        <w:sz w:val="16"/>
        <w:szCs w:val="16"/>
      </w:rPr>
    </w:pPr>
    <w:r w:rsidRPr="00B85FFF">
      <w:rPr>
        <w:rFonts w:ascii="Arial" w:hAnsi="Arial" w:cs="Arial"/>
        <w:i/>
        <w:iCs/>
        <w:sz w:val="16"/>
        <w:szCs w:val="16"/>
      </w:rPr>
      <w:t xml:space="preserve">Strona </w:t>
    </w:r>
    <w:r w:rsidR="008362D3" w:rsidRPr="00B85FFF">
      <w:rPr>
        <w:rFonts w:ascii="Arial" w:hAnsi="Arial" w:cs="Arial"/>
        <w:i/>
        <w:iCs/>
        <w:sz w:val="16"/>
        <w:szCs w:val="16"/>
      </w:rPr>
      <w:fldChar w:fldCharType="begin"/>
    </w:r>
    <w:r w:rsidR="008362D3" w:rsidRPr="00B85FFF">
      <w:rPr>
        <w:rFonts w:ascii="Arial" w:hAnsi="Arial" w:cs="Arial"/>
        <w:i/>
        <w:iCs/>
        <w:sz w:val="16"/>
        <w:szCs w:val="16"/>
      </w:rPr>
      <w:instrText xml:space="preserve"> PAGE </w:instrText>
    </w:r>
    <w:r w:rsidR="008362D3" w:rsidRPr="00B85FFF">
      <w:rPr>
        <w:rFonts w:ascii="Arial" w:hAnsi="Arial" w:cs="Arial"/>
        <w:i/>
        <w:iCs/>
        <w:sz w:val="16"/>
        <w:szCs w:val="16"/>
      </w:rPr>
      <w:fldChar w:fldCharType="separate"/>
    </w:r>
    <w:r w:rsidR="00D66EE0" w:rsidRPr="00B85FFF">
      <w:rPr>
        <w:rFonts w:ascii="Arial" w:hAnsi="Arial" w:cs="Arial"/>
        <w:i/>
        <w:iCs/>
        <w:noProof/>
        <w:sz w:val="16"/>
        <w:szCs w:val="16"/>
      </w:rPr>
      <w:t>4</w:t>
    </w:r>
    <w:r w:rsidR="008362D3" w:rsidRPr="00B85FFF">
      <w:rPr>
        <w:rFonts w:ascii="Arial" w:hAnsi="Arial" w:cs="Arial"/>
        <w:i/>
        <w:iCs/>
        <w:sz w:val="16"/>
        <w:szCs w:val="16"/>
      </w:rPr>
      <w:fldChar w:fldCharType="end"/>
    </w:r>
  </w:p>
  <w:p w14:paraId="584628B9" w14:textId="16953174" w:rsidR="00B85FFF" w:rsidRPr="00B85FFF" w:rsidRDefault="00B85FFF">
    <w:pPr>
      <w:pStyle w:val="Stopka"/>
      <w:jc w:val="right"/>
      <w:rPr>
        <w:rFonts w:ascii="Arial" w:hAnsi="Arial" w:cs="Arial"/>
        <w:i/>
        <w:iCs/>
        <w:sz w:val="16"/>
        <w:szCs w:val="16"/>
      </w:rPr>
    </w:pPr>
    <w:r w:rsidRPr="001A2044">
      <w:rPr>
        <w:rFonts w:ascii="Arial" w:hAnsi="Arial" w:cs="Arial"/>
        <w:i/>
        <w:iCs/>
        <w:sz w:val="16"/>
        <w:szCs w:val="16"/>
        <w:lang w:eastAsia="zh-CN"/>
      </w:rPr>
      <w:t>Umowa nr 271.3.10.2023</w:t>
    </w:r>
  </w:p>
  <w:p w14:paraId="2EB6736D" w14:textId="77777777" w:rsidR="008362D3" w:rsidRDefault="00836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5C65" w14:textId="77777777" w:rsidR="001316BD" w:rsidRDefault="001316BD">
      <w:r>
        <w:rPr>
          <w:rFonts w:ascii="Liberation Serif" w:eastAsiaTheme="minorEastAsia"/>
          <w:kern w:val="0"/>
        </w:rPr>
        <w:separator/>
      </w:r>
    </w:p>
  </w:footnote>
  <w:footnote w:type="continuationSeparator" w:id="0">
    <w:p w14:paraId="2EE859A9" w14:textId="77777777" w:rsidR="001316BD" w:rsidRDefault="0013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D26BA20"/>
    <w:lvl w:ilvl="0">
      <w:start w:val="1"/>
      <w:numFmt w:val="decimal"/>
      <w:lvlText w:val="%1)"/>
      <w:lvlJc w:val="left"/>
      <w:pPr>
        <w:ind w:left="432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5545568"/>
    <w:lvl w:ilvl="0">
      <w:start w:val="1"/>
      <w:numFmt w:val="decimal"/>
      <w:lvlText w:val="%1)"/>
      <w:lvlJc w:val="left"/>
      <w:pPr>
        <w:ind w:left="714" w:hanging="288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ind w:left="107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3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9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5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1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7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3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594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ind w:left="360" w:hanging="288"/>
      </w:pPr>
      <w:rPr>
        <w:rFonts w:ascii="Arial"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218" w:hanging="360"/>
      </w:pPr>
      <w:rPr>
        <w:rFonts w:ascii="Arial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eastAsia="Times New Roman" w:cs="Times New Roman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5" w15:restartNumberingAfterBreak="0">
    <w:nsid w:val="051B7FE5"/>
    <w:multiLevelType w:val="hybridMultilevel"/>
    <w:tmpl w:val="A32658E8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06E0FBF7"/>
    <w:multiLevelType w:val="singleLevel"/>
    <w:tmpl w:val="7384278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Arial" w:hAnsi="Arial" w:cs="Arial"/>
        <w:snapToGrid/>
        <w:sz w:val="22"/>
        <w:szCs w:val="22"/>
      </w:rPr>
    </w:lvl>
  </w:abstractNum>
  <w:abstractNum w:abstractNumId="7" w15:restartNumberingAfterBreak="0">
    <w:nsid w:val="0F3B03F9"/>
    <w:multiLevelType w:val="multilevel"/>
    <w:tmpl w:val="1848C8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C7EED"/>
    <w:multiLevelType w:val="multilevel"/>
    <w:tmpl w:val="1CE85C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05A3"/>
    <w:multiLevelType w:val="multilevel"/>
    <w:tmpl w:val="DF1E44D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2E180AD1"/>
    <w:multiLevelType w:val="hybridMultilevel"/>
    <w:tmpl w:val="265C2416"/>
    <w:lvl w:ilvl="0" w:tplc="E1CAC5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F470E"/>
    <w:multiLevelType w:val="hybridMultilevel"/>
    <w:tmpl w:val="5CA6CF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1406FDA"/>
    <w:multiLevelType w:val="hybridMultilevel"/>
    <w:tmpl w:val="805244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A62531"/>
    <w:multiLevelType w:val="hybridMultilevel"/>
    <w:tmpl w:val="845A1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B1F0A"/>
    <w:multiLevelType w:val="hybridMultilevel"/>
    <w:tmpl w:val="88C6B7E0"/>
    <w:lvl w:ilvl="0" w:tplc="81F8AB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D38B7"/>
    <w:multiLevelType w:val="hybridMultilevel"/>
    <w:tmpl w:val="2B108646"/>
    <w:lvl w:ilvl="0" w:tplc="8F8EB3F0">
      <w:start w:val="1"/>
      <w:numFmt w:val="decimal"/>
      <w:pStyle w:val="Punkty1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78A35E4"/>
    <w:multiLevelType w:val="multilevel"/>
    <w:tmpl w:val="7196F5B8"/>
    <w:lvl w:ilvl="0">
      <w:start w:val="1"/>
      <w:numFmt w:val="decimal"/>
      <w:pStyle w:val="Nagwek1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pStyle w:val="Punkty11"/>
      <w:isLgl/>
      <w:lvlText w:val="%1.%2."/>
      <w:lvlJc w:val="left"/>
      <w:pPr>
        <w:ind w:left="1104" w:hanging="744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104" w:hanging="744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FD31F0A"/>
    <w:multiLevelType w:val="hybridMultilevel"/>
    <w:tmpl w:val="FA06637A"/>
    <w:lvl w:ilvl="0" w:tplc="6C7C67B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81029"/>
    <w:multiLevelType w:val="hybridMultilevel"/>
    <w:tmpl w:val="28828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8695E"/>
    <w:multiLevelType w:val="multilevel"/>
    <w:tmpl w:val="03D443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F1F3E"/>
    <w:multiLevelType w:val="multilevel"/>
    <w:tmpl w:val="7472C6EE"/>
    <w:lvl w:ilvl="0">
      <w:start w:val="1"/>
      <w:numFmt w:val="decimal"/>
      <w:lvlText w:val="%1."/>
      <w:lvlJc w:val="left"/>
      <w:pPr>
        <w:ind w:left="218" w:hanging="360"/>
      </w:pPr>
      <w:rPr>
        <w:rFonts w:ascii="Arial" w:eastAsia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eastAsia="Times New Roman" w:cs="Times New Roman"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eastAsia="Times New Roman" w:cs="Times New Roman"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eastAsia="Times New Roman" w:cs="Times New Roman"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eastAsia="Times New Roman" w:cs="Times New Roman"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eastAsia="Times New Roman" w:cs="Times New Roman"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eastAsia="Times New Roman" w:cs="Times New Roman"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eastAsia="Times New Roman" w:cs="Times New Roman"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eastAsia="Times New Roman" w:cs="Times New Roman" w:hint="default"/>
      </w:rPr>
    </w:lvl>
  </w:abstractNum>
  <w:abstractNum w:abstractNumId="21" w15:restartNumberingAfterBreak="0">
    <w:nsid w:val="619846A2"/>
    <w:multiLevelType w:val="hybridMultilevel"/>
    <w:tmpl w:val="2FD6873A"/>
    <w:lvl w:ilvl="0" w:tplc="796457F2">
      <w:start w:val="1"/>
      <w:numFmt w:val="lowerLetter"/>
      <w:lvlText w:val="%1)"/>
      <w:lvlJc w:val="left"/>
      <w:pPr>
        <w:ind w:left="1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2" w15:restartNumberingAfterBreak="0">
    <w:nsid w:val="684D2D9E"/>
    <w:multiLevelType w:val="hybridMultilevel"/>
    <w:tmpl w:val="CB9EF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649C"/>
    <w:multiLevelType w:val="hybridMultilevel"/>
    <w:tmpl w:val="83586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C1C45"/>
    <w:multiLevelType w:val="hybridMultilevel"/>
    <w:tmpl w:val="88F45B5C"/>
    <w:lvl w:ilvl="0" w:tplc="4D841C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766AB"/>
    <w:multiLevelType w:val="multilevel"/>
    <w:tmpl w:val="19EA88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523864">
    <w:abstractNumId w:val="0"/>
  </w:num>
  <w:num w:numId="2" w16cid:durableId="1468889557">
    <w:abstractNumId w:val="1"/>
  </w:num>
  <w:num w:numId="3" w16cid:durableId="771439188">
    <w:abstractNumId w:val="2"/>
  </w:num>
  <w:num w:numId="4" w16cid:durableId="1729381544">
    <w:abstractNumId w:val="3"/>
  </w:num>
  <w:num w:numId="5" w16cid:durableId="45616865">
    <w:abstractNumId w:val="4"/>
  </w:num>
  <w:num w:numId="6" w16cid:durableId="1771046888">
    <w:abstractNumId w:val="14"/>
  </w:num>
  <w:num w:numId="7" w16cid:durableId="1045909828">
    <w:abstractNumId w:val="6"/>
  </w:num>
  <w:num w:numId="8" w16cid:durableId="301497260">
    <w:abstractNumId w:val="23"/>
  </w:num>
  <w:num w:numId="9" w16cid:durableId="1615332992">
    <w:abstractNumId w:val="22"/>
  </w:num>
  <w:num w:numId="10" w16cid:durableId="844905043">
    <w:abstractNumId w:val="9"/>
  </w:num>
  <w:num w:numId="11" w16cid:durableId="1460496562">
    <w:abstractNumId w:val="20"/>
  </w:num>
  <w:num w:numId="12" w16cid:durableId="1329481509">
    <w:abstractNumId w:val="13"/>
  </w:num>
  <w:num w:numId="13" w16cid:durableId="1229731289">
    <w:abstractNumId w:val="19"/>
  </w:num>
  <w:num w:numId="14" w16cid:durableId="242838010">
    <w:abstractNumId w:val="7"/>
  </w:num>
  <w:num w:numId="15" w16cid:durableId="1717311689">
    <w:abstractNumId w:val="25"/>
  </w:num>
  <w:num w:numId="16" w16cid:durableId="64957297">
    <w:abstractNumId w:val="8"/>
  </w:num>
  <w:num w:numId="17" w16cid:durableId="529562678">
    <w:abstractNumId w:val="5"/>
  </w:num>
  <w:num w:numId="18" w16cid:durableId="1531062889">
    <w:abstractNumId w:val="11"/>
  </w:num>
  <w:num w:numId="19" w16cid:durableId="1931238100">
    <w:abstractNumId w:val="10"/>
  </w:num>
  <w:num w:numId="20" w16cid:durableId="1638486787">
    <w:abstractNumId w:val="18"/>
  </w:num>
  <w:num w:numId="21" w16cid:durableId="154341763">
    <w:abstractNumId w:val="24"/>
  </w:num>
  <w:num w:numId="22" w16cid:durableId="1511145277">
    <w:abstractNumId w:val="12"/>
  </w:num>
  <w:num w:numId="23" w16cid:durableId="1553231173">
    <w:abstractNumId w:val="17"/>
  </w:num>
  <w:num w:numId="24" w16cid:durableId="1711801274">
    <w:abstractNumId w:val="16"/>
  </w:num>
  <w:num w:numId="25" w16cid:durableId="425149563">
    <w:abstractNumId w:val="15"/>
  </w:num>
  <w:num w:numId="26" w16cid:durableId="797260844">
    <w:abstractNumId w:val="15"/>
    <w:lvlOverride w:ilvl="0">
      <w:startOverride w:val="1"/>
    </w:lvlOverride>
  </w:num>
  <w:num w:numId="27" w16cid:durableId="128484680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59"/>
    <w:rsid w:val="00044653"/>
    <w:rsid w:val="00047AB8"/>
    <w:rsid w:val="0005652C"/>
    <w:rsid w:val="0006706C"/>
    <w:rsid w:val="000720BB"/>
    <w:rsid w:val="000A7731"/>
    <w:rsid w:val="000B2DFE"/>
    <w:rsid w:val="000C0100"/>
    <w:rsid w:val="000E482F"/>
    <w:rsid w:val="000F140D"/>
    <w:rsid w:val="00120DEC"/>
    <w:rsid w:val="001316BD"/>
    <w:rsid w:val="00165960"/>
    <w:rsid w:val="001A2044"/>
    <w:rsid w:val="001B7424"/>
    <w:rsid w:val="001B7682"/>
    <w:rsid w:val="001D45AB"/>
    <w:rsid w:val="001F3E9C"/>
    <w:rsid w:val="00270362"/>
    <w:rsid w:val="00275E96"/>
    <w:rsid w:val="002772D1"/>
    <w:rsid w:val="002B2BBF"/>
    <w:rsid w:val="002D4468"/>
    <w:rsid w:val="002E5274"/>
    <w:rsid w:val="002F3EA6"/>
    <w:rsid w:val="00314617"/>
    <w:rsid w:val="003346F5"/>
    <w:rsid w:val="003376A7"/>
    <w:rsid w:val="00343374"/>
    <w:rsid w:val="00353673"/>
    <w:rsid w:val="00361BC9"/>
    <w:rsid w:val="003744BB"/>
    <w:rsid w:val="00397034"/>
    <w:rsid w:val="003C59B8"/>
    <w:rsid w:val="003F232E"/>
    <w:rsid w:val="003F6DC4"/>
    <w:rsid w:val="00405556"/>
    <w:rsid w:val="00433E0D"/>
    <w:rsid w:val="00434BCC"/>
    <w:rsid w:val="004733D7"/>
    <w:rsid w:val="0047474C"/>
    <w:rsid w:val="00480760"/>
    <w:rsid w:val="004A0338"/>
    <w:rsid w:val="004B5C86"/>
    <w:rsid w:val="004B7064"/>
    <w:rsid w:val="004D3CBE"/>
    <w:rsid w:val="004F492D"/>
    <w:rsid w:val="00506E24"/>
    <w:rsid w:val="0051719D"/>
    <w:rsid w:val="00527FA3"/>
    <w:rsid w:val="00544A36"/>
    <w:rsid w:val="00550F73"/>
    <w:rsid w:val="005627BD"/>
    <w:rsid w:val="00566E3F"/>
    <w:rsid w:val="005708E7"/>
    <w:rsid w:val="00581CB8"/>
    <w:rsid w:val="00583B36"/>
    <w:rsid w:val="005A57B4"/>
    <w:rsid w:val="005B7165"/>
    <w:rsid w:val="005C35E5"/>
    <w:rsid w:val="006135A5"/>
    <w:rsid w:val="00621F64"/>
    <w:rsid w:val="00644D4C"/>
    <w:rsid w:val="00665545"/>
    <w:rsid w:val="006834EB"/>
    <w:rsid w:val="0068456D"/>
    <w:rsid w:val="006A3A1C"/>
    <w:rsid w:val="006C2E64"/>
    <w:rsid w:val="006C4AA6"/>
    <w:rsid w:val="006C5099"/>
    <w:rsid w:val="006E7961"/>
    <w:rsid w:val="00703938"/>
    <w:rsid w:val="007465F8"/>
    <w:rsid w:val="007631BB"/>
    <w:rsid w:val="00832CB1"/>
    <w:rsid w:val="008362D3"/>
    <w:rsid w:val="008C6A14"/>
    <w:rsid w:val="008D6334"/>
    <w:rsid w:val="0091235C"/>
    <w:rsid w:val="009470EA"/>
    <w:rsid w:val="009B2565"/>
    <w:rsid w:val="009B39B7"/>
    <w:rsid w:val="009C6153"/>
    <w:rsid w:val="00A257DF"/>
    <w:rsid w:val="00A65DB0"/>
    <w:rsid w:val="00A81B9A"/>
    <w:rsid w:val="00AC128E"/>
    <w:rsid w:val="00AE4C36"/>
    <w:rsid w:val="00AF5B99"/>
    <w:rsid w:val="00B00813"/>
    <w:rsid w:val="00B060A1"/>
    <w:rsid w:val="00B117EE"/>
    <w:rsid w:val="00B1725F"/>
    <w:rsid w:val="00B575D6"/>
    <w:rsid w:val="00B614FA"/>
    <w:rsid w:val="00B676F4"/>
    <w:rsid w:val="00B85FFF"/>
    <w:rsid w:val="00B97ACD"/>
    <w:rsid w:val="00BB732D"/>
    <w:rsid w:val="00BC005B"/>
    <w:rsid w:val="00BC16A6"/>
    <w:rsid w:val="00BF1164"/>
    <w:rsid w:val="00C02445"/>
    <w:rsid w:val="00C042FE"/>
    <w:rsid w:val="00C064B5"/>
    <w:rsid w:val="00C10D1F"/>
    <w:rsid w:val="00C23375"/>
    <w:rsid w:val="00C372A3"/>
    <w:rsid w:val="00C40939"/>
    <w:rsid w:val="00C41310"/>
    <w:rsid w:val="00C47BA1"/>
    <w:rsid w:val="00C57E91"/>
    <w:rsid w:val="00C66878"/>
    <w:rsid w:val="00C929CA"/>
    <w:rsid w:val="00CA301A"/>
    <w:rsid w:val="00CB30E8"/>
    <w:rsid w:val="00CC237B"/>
    <w:rsid w:val="00CE2DCB"/>
    <w:rsid w:val="00D01012"/>
    <w:rsid w:val="00D24FCC"/>
    <w:rsid w:val="00D47240"/>
    <w:rsid w:val="00D5172E"/>
    <w:rsid w:val="00D547D8"/>
    <w:rsid w:val="00D57BE0"/>
    <w:rsid w:val="00D66EE0"/>
    <w:rsid w:val="00D8127A"/>
    <w:rsid w:val="00D85DD7"/>
    <w:rsid w:val="00D87E7E"/>
    <w:rsid w:val="00DB6936"/>
    <w:rsid w:val="00DC5E72"/>
    <w:rsid w:val="00DE386D"/>
    <w:rsid w:val="00E6748A"/>
    <w:rsid w:val="00E74507"/>
    <w:rsid w:val="00E74C5C"/>
    <w:rsid w:val="00E8591F"/>
    <w:rsid w:val="00EA340A"/>
    <w:rsid w:val="00EA4450"/>
    <w:rsid w:val="00EB1D05"/>
    <w:rsid w:val="00EF0D59"/>
    <w:rsid w:val="00F074EE"/>
    <w:rsid w:val="00F2392D"/>
    <w:rsid w:val="00F26AC0"/>
    <w:rsid w:val="00F31664"/>
    <w:rsid w:val="00F31AF3"/>
    <w:rsid w:val="00F7070B"/>
    <w:rsid w:val="00F746E3"/>
    <w:rsid w:val="00F77344"/>
    <w:rsid w:val="00F95B66"/>
    <w:rsid w:val="00FC2253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51468"/>
  <w14:defaultImageDpi w14:val="0"/>
  <w15:docId w15:val="{6E0E8E4A-D648-4F3C-A6DB-F85F34E3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Liberation Serif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53673"/>
    <w:pPr>
      <w:keepNext/>
      <w:keepLines/>
      <w:widowControl/>
      <w:numPr>
        <w:numId w:val="24"/>
      </w:numPr>
      <w:shd w:val="clear" w:color="auto" w:fill="D9D9D9" w:themeFill="background1" w:themeFillShade="D9"/>
      <w:autoSpaceDE/>
      <w:autoSpaceDN/>
      <w:adjustRightInd/>
      <w:spacing w:before="240" w:after="240" w:line="276" w:lineRule="auto"/>
      <w:ind w:left="851" w:hanging="851"/>
      <w:jc w:val="both"/>
      <w:textAlignment w:val="auto"/>
      <w:outlineLvl w:val="0"/>
    </w:pPr>
    <w:rPr>
      <w:rFonts w:ascii="Arial" w:eastAsia="Cambria" w:hAnsi="Arial" w:cs="Arial"/>
      <w:b/>
      <w:bCs/>
      <w:kern w:val="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f3wekZnak">
    <w:name w:val="Nagłb3óf3wek Znak"/>
    <w:basedOn w:val="Domylnaczcionkaakapitu"/>
    <w:uiPriority w:val="99"/>
    <w:rPr>
      <w:rFonts w:cs="Times New Roman"/>
    </w:rPr>
  </w:style>
  <w:style w:type="character" w:customStyle="1" w:styleId="StopkaZnak">
    <w:name w:val="Stopka Znak"/>
    <w:basedOn w:val="Domylnaczcionkaakapitu"/>
    <w:uiPriority w:val="99"/>
    <w:rPr>
      <w:rFonts w:cs="Times New Roman"/>
    </w:rPr>
  </w:style>
  <w:style w:type="character" w:customStyle="1" w:styleId="a3b9czeinternetowe">
    <w:name w:val="Ła3ąb9cze internetowe"/>
    <w:uiPriority w:val="99"/>
    <w:rPr>
      <w:color w:val="000080"/>
      <w:u w:val="single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uppressAutoHyphens w:val="0"/>
      <w:spacing w:after="140" w:line="276" w:lineRule="auto"/>
    </w:pPr>
    <w:rPr>
      <w:kern w:val="0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</w:r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Liberation Serif"/>
      <w:kern w:val="1"/>
      <w:sz w:val="24"/>
      <w:szCs w:val="24"/>
      <w:lang w:val="de-DE" w:eastAsia="ja-JP" w:bidi="fa-IR"/>
    </w:rPr>
  </w:style>
  <w:style w:type="paragraph" w:customStyle="1" w:styleId="Gb3f3wkaistopka">
    <w:name w:val="Głb3óf3wka i stopka"/>
    <w:basedOn w:val="Normalny"/>
    <w:uiPriority w:val="99"/>
    <w:pPr>
      <w:suppressAutoHyphens w:val="0"/>
    </w:pPr>
    <w:rPr>
      <w:kern w:val="0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F64"/>
    <w:rPr>
      <w:rFonts w:ascii="Segoe UI" w:eastAsiaTheme="minorEastAsia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1F64"/>
    <w:rPr>
      <w:rFonts w:ascii="Segoe UI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6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6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376A7"/>
    <w:rPr>
      <w:rFonts w:ascii="Times New Roman" w:eastAsia="Times New Roman" w:hAnsi="Liberation Serif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6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376A7"/>
    <w:rPr>
      <w:rFonts w:ascii="Times New Roman" w:eastAsia="Times New Roman" w:hAnsi="Liberation Serif" w:cs="Times New Roman"/>
      <w:b/>
      <w:bCs/>
      <w:kern w:val="1"/>
      <w:sz w:val="20"/>
      <w:szCs w:val="20"/>
    </w:rPr>
  </w:style>
  <w:style w:type="paragraph" w:styleId="Akapitzlist">
    <w:name w:val="List Paragraph"/>
    <w:basedOn w:val="Normalny"/>
    <w:qFormat/>
    <w:rsid w:val="002772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3A1C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615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9"/>
    <w:rsid w:val="00353673"/>
    <w:rPr>
      <w:rFonts w:ascii="Arial" w:eastAsia="Cambria" w:hAnsi="Arial" w:cs="Arial"/>
      <w:b/>
      <w:bCs/>
      <w:sz w:val="20"/>
      <w:szCs w:val="20"/>
      <w:shd w:val="clear" w:color="auto" w:fill="D9D9D9" w:themeFill="background1" w:themeFillShade="D9"/>
      <w:lang w:eastAsia="ar-SA"/>
    </w:rPr>
  </w:style>
  <w:style w:type="paragraph" w:customStyle="1" w:styleId="Punkty11">
    <w:name w:val="Punkty 1.1."/>
    <w:basedOn w:val="Akapitzlist"/>
    <w:link w:val="Punkty11Znak"/>
    <w:qFormat/>
    <w:rsid w:val="00353673"/>
    <w:pPr>
      <w:widowControl/>
      <w:numPr>
        <w:ilvl w:val="1"/>
        <w:numId w:val="24"/>
      </w:numPr>
      <w:autoSpaceDE/>
      <w:autoSpaceDN/>
      <w:adjustRightInd/>
      <w:spacing w:line="276" w:lineRule="auto"/>
      <w:ind w:left="851" w:hanging="851"/>
      <w:jc w:val="both"/>
      <w:textAlignment w:val="auto"/>
    </w:pPr>
    <w:rPr>
      <w:rFonts w:ascii="Arial" w:eastAsia="Cambria" w:hAnsi="Arial" w:cs="Arial"/>
      <w:kern w:val="0"/>
      <w:sz w:val="20"/>
      <w:szCs w:val="20"/>
      <w:lang w:eastAsia="ar-SA"/>
    </w:rPr>
  </w:style>
  <w:style w:type="paragraph" w:customStyle="1" w:styleId="Punkty1">
    <w:name w:val="Punkty 1)"/>
    <w:basedOn w:val="Akapitzlist"/>
    <w:link w:val="Punkty1Znak"/>
    <w:qFormat/>
    <w:rsid w:val="00353673"/>
    <w:pPr>
      <w:widowControl/>
      <w:numPr>
        <w:numId w:val="25"/>
      </w:numPr>
      <w:suppressAutoHyphens w:val="0"/>
      <w:autoSpaceDE/>
      <w:autoSpaceDN/>
      <w:adjustRightInd/>
      <w:spacing w:line="276" w:lineRule="auto"/>
      <w:ind w:left="1276" w:hanging="425"/>
      <w:jc w:val="both"/>
      <w:textAlignment w:val="auto"/>
    </w:pPr>
    <w:rPr>
      <w:rFonts w:ascii="Arial" w:eastAsia="Cambria" w:hAnsi="Arial" w:cs="Arial"/>
      <w:color w:val="000000"/>
      <w:kern w:val="0"/>
      <w:sz w:val="20"/>
      <w:szCs w:val="20"/>
      <w:lang w:eastAsia="ar-SA"/>
    </w:rPr>
  </w:style>
  <w:style w:type="character" w:customStyle="1" w:styleId="Punkty11Znak">
    <w:name w:val="Punkty 1.1. Znak"/>
    <w:basedOn w:val="Domylnaczcionkaakapitu"/>
    <w:link w:val="Punkty11"/>
    <w:rsid w:val="00353673"/>
    <w:rPr>
      <w:rFonts w:ascii="Arial" w:eastAsia="Cambria" w:hAnsi="Arial" w:cs="Arial"/>
      <w:sz w:val="20"/>
      <w:szCs w:val="20"/>
      <w:lang w:eastAsia="ar-SA"/>
    </w:rPr>
  </w:style>
  <w:style w:type="character" w:customStyle="1" w:styleId="Punkty1Znak">
    <w:name w:val="Punkty 1) Znak"/>
    <w:basedOn w:val="Punkty11Znak"/>
    <w:link w:val="Punkty1"/>
    <w:rsid w:val="00353673"/>
    <w:rPr>
      <w:rFonts w:ascii="Arial" w:eastAsia="Cambria" w:hAnsi="Arial" w:cs="Arial"/>
      <w:color w:val="000000"/>
      <w:sz w:val="20"/>
      <w:szCs w:val="20"/>
      <w:lang w:eastAsia="ar-SA"/>
    </w:rPr>
  </w:style>
  <w:style w:type="character" w:customStyle="1" w:styleId="TabelaZnak">
    <w:name w:val="Tabela Znak"/>
    <w:basedOn w:val="Domylnaczcionkaakapitu"/>
    <w:link w:val="Tabela"/>
    <w:locked/>
    <w:rsid w:val="001D45AB"/>
    <w:rPr>
      <w:rFonts w:cstheme="minorHAnsi"/>
      <w:bCs/>
      <w:lang w:eastAsia="zh-CN"/>
    </w:rPr>
  </w:style>
  <w:style w:type="paragraph" w:customStyle="1" w:styleId="Tabela">
    <w:name w:val="Tabela"/>
    <w:basedOn w:val="Normalny"/>
    <w:link w:val="TabelaZnak"/>
    <w:qFormat/>
    <w:rsid w:val="001D45AB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/>
      <w:autoSpaceDN/>
      <w:adjustRightInd/>
      <w:spacing w:line="276" w:lineRule="auto"/>
      <w:jc w:val="both"/>
      <w:textAlignment w:val="auto"/>
    </w:pPr>
    <w:rPr>
      <w:rFonts w:asciiTheme="minorHAnsi" w:eastAsiaTheme="minorEastAsia" w:hAnsiTheme="minorHAnsi" w:cstheme="minorHAnsi"/>
      <w:bCs/>
      <w:kern w:val="0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1D45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B85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FFF"/>
    <w:rPr>
      <w:rFonts w:ascii="Times New Roman" w:eastAsia="Times New Roman" w:hAnsi="Liberation Seri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zkow@kat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.kaczmarzyk@aventum-kancela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jurkiewic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6696-6EA0-4077-B6E2-1AA35E01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1925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Waluś</dc:creator>
  <cp:keywords/>
  <dc:description/>
  <cp:lastModifiedBy>Marek Jurkiewicz</cp:lastModifiedBy>
  <cp:revision>7</cp:revision>
  <cp:lastPrinted>2022-11-09T06:52:00Z</cp:lastPrinted>
  <dcterms:created xsi:type="dcterms:W3CDTF">2022-09-28T06:03:00Z</dcterms:created>
  <dcterms:modified xsi:type="dcterms:W3CDTF">2023-06-26T10:13:00Z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Łukasz Waluś</vt:lpwstr>
  </property>
</Properties>
</file>