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9FE4" w14:textId="77777777" w:rsidR="009A4294" w:rsidRDefault="009A4294" w:rsidP="00FC04F9">
      <w:pPr>
        <w:jc w:val="center"/>
        <w:rPr>
          <w:rFonts w:ascii="Arial Narrow" w:hAnsi="Arial Narrow" w:cs="Arial"/>
          <w:b/>
          <w:bCs/>
        </w:rPr>
      </w:pPr>
    </w:p>
    <w:p w14:paraId="3F782049" w14:textId="2AF0B85C" w:rsidR="009A4294" w:rsidRDefault="009A4294" w:rsidP="009A4294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Príloha č. 1</w:t>
      </w:r>
    </w:p>
    <w:p w14:paraId="5F0B2456" w14:textId="77777777" w:rsidR="009A4294" w:rsidRDefault="009A4294" w:rsidP="00FC04F9">
      <w:pPr>
        <w:jc w:val="center"/>
        <w:rPr>
          <w:rFonts w:ascii="Arial Narrow" w:hAnsi="Arial Narrow" w:cs="Arial"/>
          <w:b/>
          <w:bCs/>
        </w:rPr>
      </w:pPr>
    </w:p>
    <w:p w14:paraId="1E06D386" w14:textId="7A50DDA4" w:rsidR="00FC04F9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 xml:space="preserve">Opis predmetu zákazky, </w:t>
      </w:r>
      <w:r w:rsidR="009A4294">
        <w:rPr>
          <w:rFonts w:ascii="Arial Narrow" w:hAnsi="Arial Narrow" w:cs="Arial"/>
          <w:b/>
          <w:bCs/>
        </w:rPr>
        <w:t>v</w:t>
      </w:r>
      <w:r w:rsidR="009A4294" w:rsidRPr="005665EB">
        <w:rPr>
          <w:rFonts w:ascii="Arial Narrow" w:hAnsi="Arial Narrow"/>
          <w:b/>
        </w:rPr>
        <w:t>lastný návrh plnenia predmetu zákazky</w:t>
      </w:r>
    </w:p>
    <w:p w14:paraId="06ED6F4F" w14:textId="77777777" w:rsidR="00242F14" w:rsidRDefault="00242F14" w:rsidP="005A0A22">
      <w:pPr>
        <w:spacing w:line="276" w:lineRule="auto"/>
        <w:rPr>
          <w:rFonts w:ascii="Arial Narrow" w:hAnsi="Arial Narrow" w:cs="Arial"/>
          <w:b/>
          <w:bCs/>
        </w:rPr>
      </w:pPr>
    </w:p>
    <w:p w14:paraId="5DD3E2F1" w14:textId="51EB3CDF" w:rsidR="005A0A22" w:rsidRDefault="005A0A22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Predmet zákazky: </w:t>
      </w:r>
      <w:r w:rsidR="00E4704C">
        <w:rPr>
          <w:rFonts w:ascii="Arial Narrow" w:hAnsi="Arial Narrow"/>
        </w:rPr>
        <w:t xml:space="preserve">Nákup </w:t>
      </w:r>
      <w:proofErr w:type="spellStart"/>
      <w:r w:rsidR="00E4704C">
        <w:rPr>
          <w:rFonts w:ascii="Arial Narrow" w:hAnsi="Arial Narrow"/>
        </w:rPr>
        <w:t>biodegradačného</w:t>
      </w:r>
      <w:proofErr w:type="spellEnd"/>
      <w:r w:rsidR="00E4704C">
        <w:rPr>
          <w:rFonts w:ascii="Arial Narrow" w:hAnsi="Arial Narrow"/>
        </w:rPr>
        <w:t xml:space="preserve"> prostriedku na pevné povrchy a na vodnú hladinu </w:t>
      </w:r>
    </w:p>
    <w:p w14:paraId="24B62F10" w14:textId="77777777" w:rsidR="00B243C1" w:rsidRDefault="00B243C1" w:rsidP="00351F54">
      <w:pPr>
        <w:jc w:val="both"/>
        <w:rPr>
          <w:rFonts w:ascii="Arial Narrow" w:hAnsi="Arial Narrow"/>
          <w:b/>
        </w:rPr>
      </w:pPr>
    </w:p>
    <w:p w14:paraId="7C3847C9" w14:textId="77777777" w:rsidR="00F75F44" w:rsidRDefault="00351F54" w:rsidP="00351F54">
      <w:pPr>
        <w:jc w:val="both"/>
        <w:rPr>
          <w:rFonts w:ascii="Arial Narrow" w:hAnsi="Arial Narrow"/>
          <w:b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</w:p>
    <w:p w14:paraId="1626D518" w14:textId="36FE4E84" w:rsidR="00E4704C" w:rsidRDefault="005A0A22" w:rsidP="00E4704C">
      <w:pPr>
        <w:jc w:val="both"/>
        <w:rPr>
          <w:rStyle w:val="Siln"/>
          <w:rFonts w:ascii="Arial Narrow" w:eastAsia="Calibri" w:hAnsi="Arial Narrow"/>
          <w:b w:val="0"/>
          <w:shd w:val="clear" w:color="auto" w:fill="FFFFFF"/>
        </w:rPr>
      </w:pPr>
      <w:r w:rsidRPr="00DE42A7">
        <w:rPr>
          <w:rFonts w:ascii="Arial Narrow" w:hAnsi="Arial Narrow"/>
          <w:b/>
        </w:rPr>
        <w:t xml:space="preserve">Položka č. 1: </w:t>
      </w:r>
      <w:proofErr w:type="spellStart"/>
      <w:r w:rsidR="00E4704C" w:rsidRPr="00DE42A7">
        <w:rPr>
          <w:rFonts w:ascii="Arial Narrow" w:hAnsi="Arial Narrow"/>
        </w:rPr>
        <w:t>biodegradačný</w:t>
      </w:r>
      <w:proofErr w:type="spellEnd"/>
      <w:r w:rsidR="00E4704C" w:rsidRPr="00DE42A7"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 </w:t>
      </w:r>
      <w:r w:rsidR="00DE42A7" w:rsidRPr="00DE42A7">
        <w:rPr>
          <w:rStyle w:val="Siln"/>
          <w:rFonts w:ascii="Arial Narrow" w:eastAsia="Calibri" w:hAnsi="Arial Narrow"/>
          <w:b w:val="0"/>
          <w:shd w:val="clear" w:color="auto" w:fill="FFFFFF"/>
        </w:rPr>
        <w:t>prostriedok</w:t>
      </w:r>
      <w:r w:rsidR="00DE42A7"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 určený na biologické odbúranie resp. biologický rozklad uniknutých ropných produktov a iných organických látok pri ekologických udalostiach na cestných komunikáciách, železničných komunikáciách a v životnom prostredí a taktiež pri mimoriadnych udalostiach spojených s únikom ropných produktov a iných organických látok v priemysle a poľnohospodárstve.  </w:t>
      </w:r>
    </w:p>
    <w:p w14:paraId="6BFF3548" w14:textId="0E5AAB97" w:rsidR="00DE42A7" w:rsidRPr="00DE42A7" w:rsidRDefault="00DE42A7" w:rsidP="00886C03">
      <w:pPr>
        <w:spacing w:after="0"/>
        <w:jc w:val="both"/>
        <w:rPr>
          <w:rStyle w:val="Siln"/>
          <w:rFonts w:ascii="Arial Narrow" w:eastAsia="Calibri" w:hAnsi="Arial Narrow"/>
          <w:b w:val="0"/>
          <w:shd w:val="clear" w:color="auto" w:fill="FFFFFF"/>
        </w:rPr>
      </w:pPr>
      <w:r>
        <w:rPr>
          <w:rFonts w:ascii="Arial Narrow" w:hAnsi="Arial Narrow"/>
          <w:b/>
        </w:rPr>
        <w:t>Položka č. 2</w:t>
      </w:r>
      <w:r w:rsidRPr="00DE42A7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proofErr w:type="spellStart"/>
      <w:r w:rsidRPr="00DE42A7">
        <w:rPr>
          <w:rFonts w:ascii="Arial Narrow" w:hAnsi="Arial Narrow"/>
        </w:rPr>
        <w:t>biodegradačný</w:t>
      </w:r>
      <w:proofErr w:type="spellEnd"/>
      <w:r w:rsidRPr="00DE42A7"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 prostriedok</w:t>
      </w:r>
      <w:r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 určený na biologické odbúranie resp. biologický rozklad uniknutých ropných produktov a iných organických látok pri ekologických udalostiach na vodných tokoch a vodných hladinách v životnom prostredí a taktiež pri mimoriadnych udalostiach spojených s únikom ropných produktov a iných organických látok v priemysle a poľnohospodárstve.</w:t>
      </w:r>
    </w:p>
    <w:p w14:paraId="6135B517" w14:textId="77777777" w:rsidR="00886C03" w:rsidRDefault="00886C03" w:rsidP="00886C03">
      <w:pPr>
        <w:spacing w:after="0" w:line="276" w:lineRule="auto"/>
        <w:jc w:val="both"/>
        <w:rPr>
          <w:rFonts w:ascii="Arial Narrow" w:hAnsi="Arial Narrow"/>
          <w:b/>
          <w:bCs/>
        </w:rPr>
      </w:pPr>
    </w:p>
    <w:p w14:paraId="5947C355" w14:textId="08A5F1B0" w:rsidR="005A0A22" w:rsidRDefault="005A0A22" w:rsidP="005A0A22">
      <w:pPr>
        <w:spacing w:line="276" w:lineRule="auto"/>
        <w:jc w:val="both"/>
        <w:rPr>
          <w:rFonts w:ascii="Arial Narrow" w:hAnsi="Arial Narrow"/>
          <w:b/>
          <w:bCs/>
        </w:rPr>
      </w:pPr>
      <w:r w:rsidRPr="0046268A">
        <w:rPr>
          <w:rFonts w:ascii="Arial Narrow" w:hAnsi="Arial Narrow"/>
          <w:b/>
          <w:bCs/>
        </w:rPr>
        <w:t>Požadované množstvo:</w:t>
      </w:r>
    </w:p>
    <w:p w14:paraId="311D676D" w14:textId="555D96E1" w:rsidR="005A0A22" w:rsidRDefault="00DE42A7" w:rsidP="00DE42A7">
      <w:pPr>
        <w:spacing w:after="120" w:line="276" w:lineRule="auto"/>
        <w:jc w:val="both"/>
        <w:rPr>
          <w:rFonts w:ascii="Arial Narrow" w:hAnsi="Arial Narrow"/>
        </w:rPr>
      </w:pPr>
      <w:r w:rsidRPr="00886C03">
        <w:rPr>
          <w:rFonts w:ascii="Arial Narrow" w:hAnsi="Arial Narrow"/>
        </w:rPr>
        <w:t>Položka č. 1: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Biodegradačný prostriedok na pevné povrchy – 4500 litrov</w:t>
      </w:r>
    </w:p>
    <w:p w14:paraId="02720F82" w14:textId="65861E8E" w:rsidR="00DE42A7" w:rsidRPr="00DE42A7" w:rsidRDefault="00DE42A7" w:rsidP="00DE42A7">
      <w:pPr>
        <w:spacing w:after="12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Položka č. 2: Biodegradačný prostriedok na vodnú hladinu – 4000 litrov </w:t>
      </w:r>
    </w:p>
    <w:p w14:paraId="3DD6FD3A" w14:textId="77777777" w:rsidR="00886C03" w:rsidRDefault="00886C03" w:rsidP="00886C03">
      <w:pPr>
        <w:spacing w:after="0"/>
        <w:rPr>
          <w:rFonts w:ascii="Arial Narrow" w:hAnsi="Arial Narrow"/>
          <w:b/>
        </w:rPr>
      </w:pPr>
    </w:p>
    <w:p w14:paraId="651DCB86" w14:textId="3E1B7151" w:rsidR="005A0A22" w:rsidRDefault="005A0A22" w:rsidP="00886C03">
      <w:pPr>
        <w:spacing w:after="0"/>
        <w:rPr>
          <w:rFonts w:ascii="Arial Narrow" w:hAnsi="Arial Narrow" w:cs="Arial"/>
        </w:rPr>
      </w:pPr>
      <w:r w:rsidRPr="006A1383">
        <w:rPr>
          <w:rFonts w:ascii="Arial Narrow" w:hAnsi="Arial Narrow"/>
          <w:b/>
        </w:rPr>
        <w:t>Miesto dodania</w:t>
      </w:r>
      <w:r w:rsidRPr="009A4294">
        <w:rPr>
          <w:rFonts w:ascii="Arial Narrow" w:hAnsi="Arial Narrow"/>
          <w:b/>
        </w:rPr>
        <w:t xml:space="preserve">: </w:t>
      </w:r>
      <w:r w:rsidR="00242F14" w:rsidRPr="009A4294">
        <w:rPr>
          <w:rFonts w:ascii="Arial Narrow" w:hAnsi="Arial Narrow" w:cs="Arial"/>
        </w:rPr>
        <w:t xml:space="preserve">centrálny sklad Záchranná brigáda Hasičského a záchranného zboru v Žiline, Bánovská </w:t>
      </w:r>
      <w:r w:rsidR="00242F14" w:rsidRPr="00B50FCE">
        <w:rPr>
          <w:rFonts w:ascii="Arial Narrow" w:hAnsi="Arial Narrow" w:cs="Arial"/>
        </w:rPr>
        <w:t>cesta 8111, 010 01 Žilina.</w:t>
      </w:r>
    </w:p>
    <w:p w14:paraId="4315CF29" w14:textId="77777777" w:rsidR="00B243C1" w:rsidRDefault="00B243C1" w:rsidP="00886C03">
      <w:pPr>
        <w:spacing w:after="0"/>
        <w:rPr>
          <w:rFonts w:ascii="Arial Narrow" w:hAnsi="Arial Narrow" w:cs="Arial"/>
          <w:b/>
        </w:rPr>
      </w:pPr>
    </w:p>
    <w:p w14:paraId="36B93EEC" w14:textId="375E9B26" w:rsidR="002725F2" w:rsidRPr="00BE4C86" w:rsidRDefault="00DE42A7" w:rsidP="00886C03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b/>
        </w:rPr>
        <w:t>Lehota</w:t>
      </w:r>
      <w:r w:rsidR="002725F2" w:rsidRPr="002725F2">
        <w:rPr>
          <w:rFonts w:ascii="Arial Narrow" w:hAnsi="Arial Narrow" w:cs="Arial"/>
          <w:b/>
        </w:rPr>
        <w:t xml:space="preserve"> plnenia: </w:t>
      </w:r>
      <w:r>
        <w:rPr>
          <w:rFonts w:ascii="Arial Narrow" w:hAnsi="Arial Narrow" w:cs="Arial"/>
        </w:rPr>
        <w:t>do 120 dní odo dňa nadobudnutia účinnosti kúpnej zmluvy</w:t>
      </w:r>
      <w:r w:rsidR="00BE4C86">
        <w:rPr>
          <w:rFonts w:ascii="Arial Narrow" w:hAnsi="Arial Narrow" w:cs="Arial"/>
        </w:rPr>
        <w:t xml:space="preserve">. </w:t>
      </w:r>
    </w:p>
    <w:p w14:paraId="7BAFB434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1EA1323E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29113809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149F7E00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45B1797A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448E0EFE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18E1FFAA" w14:textId="77777777" w:rsidR="00351F54" w:rsidRPr="00C76FC1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tbl>
      <w:tblPr>
        <w:tblW w:w="140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2"/>
        <w:gridCol w:w="6369"/>
        <w:gridCol w:w="13"/>
      </w:tblGrid>
      <w:tr w:rsidR="000055E5" w:rsidRPr="00351F54" w14:paraId="1CFBCA6B" w14:textId="77777777" w:rsidTr="00B243C1">
        <w:trPr>
          <w:trHeight w:val="185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9EAFC" w14:textId="77777777" w:rsidR="000055E5" w:rsidRPr="00C76FC1" w:rsidRDefault="000055E5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8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914D" w14:textId="77777777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42CB02F3" w14:textId="77777777" w:rsidR="000055E5" w:rsidRDefault="000055E5" w:rsidP="00D2448B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013D052A" w14:textId="77777777" w:rsidR="000055E5" w:rsidRDefault="000055E5" w:rsidP="00D244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046220" w:rsidRPr="00351F54" w14:paraId="40E62807" w14:textId="77777777" w:rsidTr="002339E2">
        <w:trPr>
          <w:trHeight w:val="737"/>
          <w:jc w:val="center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911A28" w14:textId="77777777" w:rsidR="00046220" w:rsidRPr="00FB0233" w:rsidRDefault="00046220" w:rsidP="00046220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A520C0" w14:textId="254EBFFE" w:rsidR="00046220" w:rsidRPr="00E5722C" w:rsidRDefault="00886C03" w:rsidP="00E5722C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  <w:r>
              <w:rPr>
                <w:rFonts w:ascii="Arial Narrow" w:hAnsi="Arial Narrow"/>
                <w:b/>
              </w:rPr>
              <w:t xml:space="preserve">Položka č. 1 Biodegradačný prostriedok na pevné povrchy </w:t>
            </w:r>
          </w:p>
        </w:tc>
      </w:tr>
      <w:tr w:rsidR="00A2699C" w:rsidRPr="00351F54" w14:paraId="5BC0F41B" w14:textId="77777777" w:rsidTr="00B243C1">
        <w:trPr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A6534" w14:textId="77777777" w:rsidR="00A2699C" w:rsidRDefault="00A2699C" w:rsidP="00FD1082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36295727" w14:textId="77777777" w:rsidR="00A2699C" w:rsidRPr="00FB0233" w:rsidRDefault="00A2699C" w:rsidP="00FD1082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tovaru:</w:t>
            </w:r>
          </w:p>
        </w:tc>
        <w:tc>
          <w:tcPr>
            <w:tcW w:w="63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15625" w14:textId="77777777" w:rsidR="00A2699C" w:rsidRDefault="00A2699C">
            <w:pPr>
              <w:rPr>
                <w:rFonts w:ascii="Arial Narrow" w:hAnsi="Arial Narrow"/>
              </w:rPr>
            </w:pPr>
          </w:p>
          <w:p w14:paraId="2D52C79F" w14:textId="77777777" w:rsidR="00A2699C" w:rsidRPr="00FB0233" w:rsidRDefault="00A2699C" w:rsidP="00FD1082">
            <w:pPr>
              <w:spacing w:after="0"/>
              <w:rPr>
                <w:rFonts w:ascii="Arial Narrow" w:hAnsi="Arial Narrow"/>
              </w:rPr>
            </w:pPr>
          </w:p>
        </w:tc>
      </w:tr>
      <w:tr w:rsidR="002725F2" w:rsidRPr="005262DE" w14:paraId="15F91628" w14:textId="77777777" w:rsidTr="005262DE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557" w14:textId="2E454BDA" w:rsidR="00E5722C" w:rsidRPr="005262DE" w:rsidRDefault="00886C03" w:rsidP="00886C03">
            <w:pPr>
              <w:pStyle w:val="Bezriadkovania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1)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použiteľný pre biologické odbúranie, dekontamináciu, odmasťovanie z pevných betónových, asfaltových plôch, prípadne z pôdy zasiahnutých ropnými, alebo organickými látkami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B7F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5262DE" w14:paraId="39F05405" w14:textId="77777777" w:rsidTr="005262DE">
        <w:trPr>
          <w:gridAfter w:val="1"/>
          <w:wAfter w:w="13" w:type="dxa"/>
          <w:trHeight w:val="480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7E4" w14:textId="57E26757" w:rsidR="002725F2" w:rsidRPr="005262DE" w:rsidRDefault="00886C03" w:rsidP="00552736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2)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vo forme koncentrátu, ktorý sa riedi podľa účelu použitia bežnou vodou s riediacim pomerom min</w:t>
            </w:r>
            <w:r w:rsidR="00552736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imálne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 xml:space="preserve"> 1:10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CCB2B4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5262DE" w14:paraId="3F62763B" w14:textId="77777777" w:rsidTr="005262DE">
        <w:trPr>
          <w:gridAfter w:val="1"/>
          <w:wAfter w:w="13" w:type="dxa"/>
          <w:trHeight w:val="50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193C" w14:textId="3BA5A8A2" w:rsidR="002725F2" w:rsidRPr="005262DE" w:rsidRDefault="00886C03" w:rsidP="00886C03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3)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netoxický, nehorľavý a musí obsahovať povrchovo aktívne látky ktoré  sú bezpečné pre životné prostredie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D8EF56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5262DE" w14:paraId="5F215E0E" w14:textId="77777777" w:rsidTr="005262DE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93EB" w14:textId="3D1C5220" w:rsidR="002725F2" w:rsidRPr="005262DE" w:rsidRDefault="00886C03" w:rsidP="00886C03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4)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prostriedok musí byť určený na ekologické odstránenie nebezpečných zvyškov ropných produktov, olejov a tukov z pevných betónových povrchov, asfaltových povrchov  a z pôdy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5D7A16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5262DE" w14:paraId="29763503" w14:textId="77777777" w:rsidTr="005262DE">
        <w:trPr>
          <w:gridAfter w:val="1"/>
          <w:wAfter w:w="13" w:type="dxa"/>
          <w:trHeight w:val="54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48B" w14:textId="380057B1" w:rsidR="002725F2" w:rsidRPr="005262DE" w:rsidRDefault="00886C03" w:rsidP="00886C03">
            <w:pPr>
              <w:contextualSpacing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5)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schopný odbúrať znečistenie na báze minerálnych uhľovodíkov a ropných produktov, tukov, bielkovín a iných organických látok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E099BA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5262DE" w14:paraId="413B96EA" w14:textId="77777777" w:rsidTr="005262DE">
        <w:trPr>
          <w:gridAfter w:val="1"/>
          <w:wAfter w:w="13" w:type="dxa"/>
          <w:trHeight w:val="556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FA9" w14:textId="6569714D" w:rsidR="002725F2" w:rsidRPr="005262DE" w:rsidRDefault="00886C03" w:rsidP="00886C03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lastRenderedPageBreak/>
              <w:t xml:space="preserve">6)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 xml:space="preserve">prostriedok musí  byť schopný </w:t>
            </w:r>
            <w:proofErr w:type="spellStart"/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bezozvyškovo</w:t>
            </w:r>
            <w:proofErr w:type="spellEnd"/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 xml:space="preserve"> čistiť hĺbkové čistenie v poréznej štruktúre materiálu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B46961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5262DE" w14:paraId="44288C23" w14:textId="77777777" w:rsidTr="005262DE">
        <w:trPr>
          <w:gridAfter w:val="1"/>
          <w:wAfter w:w="13" w:type="dxa"/>
          <w:trHeight w:val="563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5F55" w14:textId="706E198C" w:rsidR="002725F2" w:rsidRPr="005262DE" w:rsidRDefault="00886C03" w:rsidP="00886C03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7)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nesmie narušovať ani meniť štruktúru pevných betónových ani asfaltových povrchov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6B0EEE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5262DE" w14:paraId="3DA430C8" w14:textId="77777777" w:rsidTr="005262DE">
        <w:trPr>
          <w:gridAfter w:val="1"/>
          <w:wAfter w:w="13" w:type="dxa"/>
          <w:trHeight w:val="684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616" w14:textId="660DA2E0" w:rsidR="002725F2" w:rsidRPr="005262DE" w:rsidRDefault="00886C03" w:rsidP="00886C03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8)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použiteľný aj v daždi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175F00" w14:textId="77777777" w:rsidR="002725F2" w:rsidRPr="005262DE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5262DE" w14:paraId="78D7CC92" w14:textId="77777777" w:rsidTr="005262DE">
        <w:trPr>
          <w:gridAfter w:val="1"/>
          <w:wAfter w:w="13" w:type="dxa"/>
          <w:trHeight w:val="694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1D2" w14:textId="453D2C73" w:rsidR="00FE4688" w:rsidRPr="005262DE" w:rsidRDefault="00886C03" w:rsidP="00886C03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9) </w:t>
            </w:r>
            <w:r w:rsidRPr="005262DE">
              <w:rPr>
                <w:rFonts w:ascii="Arial Narrow" w:hAnsi="Arial Narrow"/>
                <w:bCs/>
                <w:shd w:val="clear" w:color="auto" w:fill="FFFFFF"/>
              </w:rPr>
              <w:t>najvyššia teplota tuhnutia musí byť  0°C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19F4F9" w14:textId="77777777" w:rsidR="00FE4688" w:rsidRPr="005262DE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5262DE" w14:paraId="185B4E4B" w14:textId="77777777" w:rsidTr="005262DE">
        <w:trPr>
          <w:gridAfter w:val="1"/>
          <w:wAfter w:w="13" w:type="dxa"/>
          <w:trHeight w:val="69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EE42" w14:textId="0F01A123" w:rsidR="00FE4688" w:rsidRPr="005262DE" w:rsidRDefault="00886C03" w:rsidP="00886C03">
            <w:pPr>
              <w:contextualSpacing/>
              <w:jc w:val="both"/>
              <w:rPr>
                <w:rFonts w:ascii="Arial Narrow" w:hAnsi="Arial Narrow"/>
              </w:rPr>
            </w:pPr>
            <w:r w:rsidRPr="005262DE">
              <w:rPr>
                <w:rFonts w:ascii="Arial Narrow" w:hAnsi="Arial Narrow"/>
              </w:rPr>
              <w:t xml:space="preserve">10) </w:t>
            </w:r>
            <w:r w:rsidRPr="005262DE">
              <w:rPr>
                <w:rFonts w:ascii="Arial Narrow" w:hAnsi="Arial Narrow"/>
                <w:bCs/>
                <w:shd w:val="clear" w:color="auto" w:fill="FFFFFF"/>
              </w:rPr>
              <w:t>teplota varu musí byť vyššia ako 90°C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F41F24" w14:textId="77777777" w:rsidR="00FE4688" w:rsidRPr="005262DE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5262DE" w14:paraId="05C3817D" w14:textId="77777777" w:rsidTr="005262DE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F27" w14:textId="01748DF6" w:rsidR="00FE4688" w:rsidRPr="005262DE" w:rsidRDefault="00886C03" w:rsidP="00886C03">
            <w:pPr>
              <w:shd w:val="clear" w:color="auto" w:fill="FFFFFF"/>
              <w:tabs>
                <w:tab w:val="left" w:pos="459"/>
                <w:tab w:val="left" w:pos="888"/>
                <w:tab w:val="left" w:pos="1030"/>
              </w:tabs>
              <w:spacing w:after="0" w:line="240" w:lineRule="auto"/>
              <w:outlineLvl w:val="2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5262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11) </w:t>
            </w:r>
            <w:r w:rsidRPr="005262DE">
              <w:rPr>
                <w:rFonts w:ascii="Arial Narrow" w:hAnsi="Arial Narrow"/>
                <w:bCs/>
                <w:shd w:val="clear" w:color="auto" w:fill="FFFFFF"/>
              </w:rPr>
              <w:t>teplota skladovania musí byť v rozsahu minimálne +5 až +50°C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6A0EB8" w14:textId="77777777" w:rsidR="00FE4688" w:rsidRPr="005262DE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5262DE" w14:paraId="25007A36" w14:textId="77777777" w:rsidTr="005262DE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E52" w14:textId="1DFAD103" w:rsidR="00FE4688" w:rsidRPr="005262DE" w:rsidRDefault="00886C03" w:rsidP="00886C03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5262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12) </w:t>
            </w:r>
            <w:r w:rsidRPr="005262DE">
              <w:rPr>
                <w:rFonts w:ascii="Arial Narrow" w:hAnsi="Arial Narrow"/>
                <w:bCs/>
                <w:shd w:val="clear" w:color="auto" w:fill="FFFFFF"/>
              </w:rPr>
              <w:t>životnosť musí byť minimálne 2 roky v pôvodnom obale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6E3553" w14:textId="77777777" w:rsidR="00FE4688" w:rsidRPr="005262DE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5262DE" w14:paraId="105A3525" w14:textId="77777777" w:rsidTr="005262DE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20EB" w14:textId="3958F872" w:rsidR="00FE4688" w:rsidRPr="005262DE" w:rsidRDefault="00886C03" w:rsidP="00886C03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5262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13) </w:t>
            </w:r>
            <w:r w:rsidRPr="005262DE">
              <w:rPr>
                <w:rFonts w:ascii="Arial Narrow" w:hAnsi="Arial Narrow"/>
                <w:bCs/>
                <w:shd w:val="clear" w:color="auto" w:fill="FFFFFF"/>
              </w:rPr>
              <w:t>rozpustnosť vo vode musí byť 100%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C48CCB" w14:textId="77777777" w:rsidR="00FE4688" w:rsidRPr="005262DE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5262DE" w14:paraId="259CD89B" w14:textId="77777777" w:rsidTr="005262DE">
        <w:trPr>
          <w:gridAfter w:val="1"/>
          <w:wAfter w:w="13" w:type="dxa"/>
          <w:trHeight w:val="722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768" w14:textId="61EAD88C" w:rsidR="00FE4688" w:rsidRPr="005262DE" w:rsidRDefault="00886C03" w:rsidP="00886C03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5262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14) </w:t>
            </w:r>
            <w:r w:rsidRPr="005262DE">
              <w:rPr>
                <w:rFonts w:ascii="Arial Narrow" w:hAnsi="Arial Narrow"/>
                <w:bCs/>
                <w:shd w:val="clear" w:color="auto" w:fill="FFFFFF"/>
              </w:rPr>
              <w:t>hodnota pH pri teplote 20 °C ± 1 °C nesmie byť menšia ako 6,0 a väčšia ako 9,5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189F1D" w14:textId="77777777" w:rsidR="00FE4688" w:rsidRPr="005262DE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5262DE" w14:paraId="7D98B89C" w14:textId="77777777" w:rsidTr="005262DE">
        <w:trPr>
          <w:gridAfter w:val="1"/>
          <w:wAfter w:w="13" w:type="dxa"/>
          <w:trHeight w:val="69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736" w14:textId="505628DB" w:rsidR="00266C28" w:rsidRPr="005262DE" w:rsidRDefault="00886C03" w:rsidP="00886C03">
            <w:p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5262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15) </w:t>
            </w:r>
            <w:r w:rsidRPr="005262DE">
              <w:rPr>
                <w:rFonts w:ascii="Arial Narrow" w:hAnsi="Arial Narrow"/>
                <w:bCs/>
                <w:shd w:val="clear" w:color="auto" w:fill="FFFFFF"/>
              </w:rPr>
              <w:t>hustota pri teplote 20 °C musí byť 700 – 1200 kg/m3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3A3F3C" w14:textId="77777777" w:rsidR="00266C28" w:rsidRPr="005262DE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5262DE" w14:paraId="3B47A32E" w14:textId="77777777" w:rsidTr="005262DE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460" w14:textId="6AD24E1C" w:rsidR="00266C28" w:rsidRPr="005262DE" w:rsidRDefault="00886C03" w:rsidP="00886C03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5262DE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16) </w:t>
            </w: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dodaný v minimálne 10 lit. maximálne 20 lit. nádobách (kanistroch)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B942E3" w14:textId="77777777" w:rsidR="00266C28" w:rsidRPr="005262DE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5262DE" w14:paraId="70F3BDA8" w14:textId="77777777" w:rsidTr="005262DE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F5B4" w14:textId="41A5D042" w:rsidR="00266C28" w:rsidRPr="005262DE" w:rsidRDefault="00886C03" w:rsidP="00886C03">
            <w:pPr>
              <w:contextualSpacing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5262DE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17) dodaný tovar nesmie byť v čase dodávky starší ako 6 mesiacov od dátumu výroby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1DCAA3" w14:textId="77777777" w:rsidR="00266C28" w:rsidRPr="005262DE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911043" w:rsidRPr="00351F54" w14:paraId="657381D7" w14:textId="77777777" w:rsidTr="002339E2">
        <w:trPr>
          <w:trHeight w:val="737"/>
          <w:jc w:val="center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9D3" w14:textId="77777777" w:rsidR="00911043" w:rsidRPr="00351F54" w:rsidRDefault="00B243C1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Ostatné</w:t>
            </w:r>
            <w:r w:rsidR="002339E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požiadavky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na predmet zákazky </w:t>
            </w:r>
          </w:p>
        </w:tc>
      </w:tr>
      <w:tr w:rsidR="002339E2" w:rsidRPr="00A9583C" w14:paraId="2D89E545" w14:textId="77777777" w:rsidTr="00B243C1">
        <w:trPr>
          <w:gridAfter w:val="1"/>
          <w:wAfter w:w="13" w:type="dxa"/>
          <w:trHeight w:val="552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E6053" w14:textId="77777777" w:rsidR="00B50FCE" w:rsidRPr="003B4C73" w:rsidRDefault="00B50FCE" w:rsidP="00B50FCE">
            <w:pPr>
              <w:tabs>
                <w:tab w:val="left" w:pos="884"/>
              </w:tabs>
              <w:spacing w:line="276" w:lineRule="auto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3B4C73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Pri predkladaní ponuky je dodávateľ povinný predložiť:</w:t>
            </w:r>
          </w:p>
          <w:p w14:paraId="52AB115C" w14:textId="77777777" w:rsidR="00954DC4" w:rsidRPr="00954DC4" w:rsidRDefault="00552736" w:rsidP="00C104A3">
            <w:pPr>
              <w:pStyle w:val="Odsekzoznamu"/>
              <w:numPr>
                <w:ilvl w:val="1"/>
                <w:numId w:val="6"/>
              </w:numPr>
              <w:spacing w:after="120"/>
              <w:ind w:left="306" w:hanging="284"/>
              <w:rPr>
                <w:rFonts w:ascii="Arial Narrow" w:hAnsi="Arial Narrow"/>
                <w:b/>
                <w:bCs/>
              </w:rPr>
            </w:pPr>
            <w:r w:rsidRPr="00954DC4">
              <w:rPr>
                <w:rFonts w:ascii="Arial Narrow" w:hAnsi="Arial Narrow"/>
                <w:sz w:val="22"/>
                <w:szCs w:val="22"/>
              </w:rPr>
              <w:t>certifikát výrobku v súlade so zákonom č. 67/2010 Z. z. o podmienkach uvedenia chemických látok a chemických zmesí na trh a o zmene a doplnení niektorých zákonov (chemický zákon) v znení neskorších predpisov, alebo ekvivalent, vydaný akreditovaným orgánom, ktorý vydáva osvedčenie alebo certifikát o posudzovaní zhody výrobkov podľa zákona č. 56/2018 Z. z. o posudzovaní zhody výrobku, sprístupňovaní určeného výrobku na trhu a o zmene a doplnení niektorých zákonov v znení neskorších predpisov</w:t>
            </w:r>
            <w:r w:rsidR="002339E2" w:rsidRPr="00954DC4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58EFA1AA" w14:textId="77777777" w:rsidR="00954DC4" w:rsidRDefault="00552736" w:rsidP="00F20288">
            <w:pPr>
              <w:pStyle w:val="Odsekzoznamu"/>
              <w:numPr>
                <w:ilvl w:val="1"/>
                <w:numId w:val="6"/>
              </w:numPr>
              <w:spacing w:after="120"/>
              <w:ind w:left="306" w:hanging="284"/>
              <w:rPr>
                <w:rFonts w:ascii="Arial Narrow" w:hAnsi="Arial Narrow"/>
                <w:sz w:val="22"/>
                <w:szCs w:val="22"/>
              </w:rPr>
            </w:pPr>
            <w:r w:rsidRPr="00954DC4">
              <w:rPr>
                <w:rFonts w:ascii="Arial Narrow" w:hAnsi="Arial Narrow"/>
                <w:sz w:val="22"/>
                <w:szCs w:val="22"/>
              </w:rPr>
              <w:t>technický (produktový) list výrobku / katalógový list / resp. iné informačné materiály (napr. fotografie) k ponúkanému predmetu zákazky preukazujúce splnenie požiadaviek</w:t>
            </w:r>
            <w:r w:rsidR="00F20288" w:rsidRPr="00954DC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F936186" w14:textId="77777777" w:rsidR="00954DC4" w:rsidRDefault="00F20288" w:rsidP="00E41CCA">
            <w:pPr>
              <w:pStyle w:val="Odsekzoznamu"/>
              <w:numPr>
                <w:ilvl w:val="1"/>
                <w:numId w:val="6"/>
              </w:numPr>
              <w:spacing w:after="120"/>
              <w:ind w:left="306" w:hanging="284"/>
              <w:rPr>
                <w:rFonts w:ascii="Arial Narrow" w:hAnsi="Arial Narrow"/>
                <w:sz w:val="22"/>
                <w:szCs w:val="22"/>
              </w:rPr>
            </w:pPr>
            <w:r w:rsidRPr="00954DC4">
              <w:rPr>
                <w:rFonts w:ascii="Arial Narrow" w:hAnsi="Arial Narrow"/>
                <w:sz w:val="22"/>
                <w:szCs w:val="22"/>
              </w:rPr>
              <w:t xml:space="preserve">protokol o vykonaných skúškach podľa </w:t>
            </w:r>
            <w:r w:rsidRPr="00954DC4">
              <w:rPr>
                <w:bCs/>
                <w:sz w:val="22"/>
                <w:szCs w:val="22"/>
              </w:rPr>
              <w:t>STN EN 1262:2004, STN EN ISO 2719:2017, STN 65 0342:1980</w:t>
            </w:r>
            <w:r w:rsidRPr="00954DC4">
              <w:rPr>
                <w:rFonts w:ascii="Arial Narrow" w:hAnsi="Arial Narrow"/>
                <w:sz w:val="22"/>
                <w:szCs w:val="22"/>
              </w:rPr>
              <w:t xml:space="preserve"> (alebo ekvivalent) vydaný autorizovanou osobou podľa príslušných platných slovenských technických noriem alebo zahraničných noriem zavedených do sústavy technických noriem v Slovenskej republike.</w:t>
            </w:r>
          </w:p>
          <w:p w14:paraId="55A0D08E" w14:textId="043E280E" w:rsidR="00F20288" w:rsidRPr="00954DC4" w:rsidRDefault="00F20288" w:rsidP="00E41CCA">
            <w:pPr>
              <w:pStyle w:val="Odsekzoznamu"/>
              <w:numPr>
                <w:ilvl w:val="1"/>
                <w:numId w:val="6"/>
              </w:numPr>
              <w:spacing w:after="120"/>
              <w:ind w:left="306" w:hanging="284"/>
              <w:rPr>
                <w:rFonts w:ascii="Arial Narrow" w:hAnsi="Arial Narrow"/>
                <w:sz w:val="22"/>
                <w:szCs w:val="22"/>
              </w:rPr>
            </w:pPr>
            <w:r w:rsidRPr="00954DC4">
              <w:rPr>
                <w:rFonts w:ascii="Arial Narrow" w:hAnsi="Arial Narrow"/>
                <w:sz w:val="22"/>
                <w:szCs w:val="22"/>
              </w:rPr>
              <w:t>kartu bezpečnostných údajov, technické podmienky a parametre výrobku.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DBA1F" w14:textId="77777777" w:rsidR="002339E2" w:rsidRPr="00A9583C" w:rsidRDefault="002339E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41CCA" w:rsidRPr="00A9583C" w14:paraId="4E1F8812" w14:textId="77777777" w:rsidTr="00B243C1">
        <w:trPr>
          <w:gridAfter w:val="1"/>
          <w:wAfter w:w="13" w:type="dxa"/>
          <w:trHeight w:val="552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0A62" w14:textId="77777777" w:rsidR="00E41CCA" w:rsidRPr="00B243C1" w:rsidRDefault="00E41CCA" w:rsidP="00AD0D44">
            <w:pPr>
              <w:rPr>
                <w:rFonts w:ascii="Arial Narrow" w:hAnsi="Arial Narrow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51410" w14:textId="77777777" w:rsidR="00E41CCA" w:rsidRPr="00A9583C" w:rsidRDefault="00E41CCA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339E2" w:rsidRPr="00351F54" w14:paraId="5E469A7D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D4FC6" w14:textId="77777777" w:rsidR="002339E2" w:rsidRPr="00AD0D44" w:rsidRDefault="00A9583C" w:rsidP="00AD0D44">
            <w:pPr>
              <w:rPr>
                <w:rFonts w:ascii="Arial Narrow" w:hAnsi="Arial Narrow"/>
              </w:rPr>
            </w:pPr>
            <w:r w:rsidRPr="00AD0D44">
              <w:rPr>
                <w:rFonts w:ascii="Arial Narrow" w:eastAsia="Calibri" w:hAnsi="Arial Narrow"/>
              </w:rPr>
              <w:t>Všetky dokumenty musia byť vyhotovené v slovenskom jazyku (úradný preklad) akceptovaný český jazyk.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A3240" w14:textId="77777777" w:rsidR="002339E2" w:rsidRPr="009A43DD" w:rsidRDefault="002339E2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34294F32" w14:textId="7B60957D" w:rsidR="00520EA5" w:rsidRDefault="00520EA5" w:rsidP="00351F54">
      <w:pPr>
        <w:ind w:right="-711"/>
        <w:jc w:val="both"/>
        <w:rPr>
          <w:rFonts w:ascii="Arial Narrow" w:hAnsi="Arial Narrow"/>
        </w:rPr>
      </w:pPr>
    </w:p>
    <w:p w14:paraId="4353D319" w14:textId="1F622DE4" w:rsidR="00954DC4" w:rsidRDefault="00954DC4" w:rsidP="00351F54">
      <w:pPr>
        <w:ind w:right="-711"/>
        <w:jc w:val="both"/>
        <w:rPr>
          <w:rFonts w:ascii="Arial Narrow" w:hAnsi="Arial Narrow"/>
        </w:rPr>
      </w:pPr>
    </w:p>
    <w:p w14:paraId="14874039" w14:textId="77777777" w:rsidR="00B50FCE" w:rsidRDefault="00B50FCE" w:rsidP="00351F54">
      <w:pPr>
        <w:ind w:right="-711"/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W w:w="140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2"/>
        <w:gridCol w:w="6369"/>
        <w:gridCol w:w="13"/>
      </w:tblGrid>
      <w:tr w:rsidR="00520EA5" w:rsidRPr="00351F54" w14:paraId="2415BD6B" w14:textId="77777777" w:rsidTr="00AB3A72">
        <w:trPr>
          <w:trHeight w:val="185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A52DF" w14:textId="77777777" w:rsidR="00520EA5" w:rsidRPr="00C76FC1" w:rsidRDefault="00520EA5" w:rsidP="00AB3A7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lastRenderedPageBreak/>
              <w:t>Požadovaná technická špecifikácia, parametre a funkcionality určené verejným obstarávateľom</w:t>
            </w:r>
          </w:p>
        </w:tc>
        <w:tc>
          <w:tcPr>
            <w:tcW w:w="638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9E257" w14:textId="77777777" w:rsidR="00520EA5" w:rsidRPr="005665EB" w:rsidRDefault="00520EA5" w:rsidP="00AB3A72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5DBD1FAF" w14:textId="77777777" w:rsidR="00520EA5" w:rsidRDefault="00520EA5" w:rsidP="00AB3A72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3B7574FC" w14:textId="77777777" w:rsidR="00520EA5" w:rsidRDefault="00520EA5" w:rsidP="00AB3A72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520EA5" w:rsidRPr="00351F54" w14:paraId="637BBFC9" w14:textId="77777777" w:rsidTr="00AB3A72">
        <w:trPr>
          <w:trHeight w:val="737"/>
          <w:jc w:val="center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106B7D" w14:textId="77777777" w:rsidR="00520EA5" w:rsidRPr="00FB0233" w:rsidRDefault="00520EA5" w:rsidP="00AB3A72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F88E67" w14:textId="6BBA16D0" w:rsidR="00520EA5" w:rsidRPr="00E5722C" w:rsidRDefault="00520EA5" w:rsidP="00520EA5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  <w:r>
              <w:rPr>
                <w:rFonts w:ascii="Arial Narrow" w:hAnsi="Arial Narrow"/>
                <w:b/>
              </w:rPr>
              <w:t xml:space="preserve">Položka č. 2 Biodegradačný prostriedok na vodnú hladinu </w:t>
            </w:r>
          </w:p>
        </w:tc>
      </w:tr>
      <w:tr w:rsidR="00520EA5" w:rsidRPr="00351F54" w14:paraId="28145867" w14:textId="77777777" w:rsidTr="00AB3A72">
        <w:trPr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96EF8" w14:textId="77777777" w:rsidR="00520EA5" w:rsidRDefault="00520EA5" w:rsidP="00AB3A72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56A2D79D" w14:textId="77777777" w:rsidR="00520EA5" w:rsidRPr="00FB0233" w:rsidRDefault="00520EA5" w:rsidP="00AB3A72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tovaru:</w:t>
            </w:r>
          </w:p>
        </w:tc>
        <w:tc>
          <w:tcPr>
            <w:tcW w:w="63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692BA" w14:textId="77777777" w:rsidR="00520EA5" w:rsidRDefault="00520EA5" w:rsidP="00AB3A72">
            <w:pPr>
              <w:rPr>
                <w:rFonts w:ascii="Arial Narrow" w:hAnsi="Arial Narrow"/>
              </w:rPr>
            </w:pPr>
          </w:p>
          <w:p w14:paraId="08A7CA9B" w14:textId="77777777" w:rsidR="00520EA5" w:rsidRPr="00FB0233" w:rsidRDefault="00520EA5" w:rsidP="00AB3A72">
            <w:pPr>
              <w:spacing w:after="0"/>
              <w:rPr>
                <w:rFonts w:ascii="Arial Narrow" w:hAnsi="Arial Narrow"/>
              </w:rPr>
            </w:pPr>
          </w:p>
        </w:tc>
      </w:tr>
      <w:tr w:rsidR="00520EA5" w:rsidRPr="003B4C73" w14:paraId="26DAD9D9" w14:textId="77777777" w:rsidTr="00520EA5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034D2" w14:textId="7B12DDBF" w:rsidR="00520EA5" w:rsidRPr="003B4C73" w:rsidRDefault="00520EA5" w:rsidP="00AB3A72">
            <w:pPr>
              <w:pStyle w:val="Bezriadkovania"/>
              <w:rPr>
                <w:rFonts w:ascii="Arial Narrow" w:hAnsi="Arial Narrow"/>
              </w:rPr>
            </w:pPr>
            <w:r w:rsidRPr="003B4C73">
              <w:rPr>
                <w:rFonts w:ascii="Arial Narrow" w:hAnsi="Arial Narrow"/>
              </w:rPr>
              <w:t xml:space="preserve">1) </w:t>
            </w:r>
            <w:r w:rsidRPr="003B4C73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prostriedok musí byť určený na</w:t>
            </w:r>
            <w:r w:rsidRPr="003B4C73">
              <w:rPr>
                <w:rFonts w:ascii="Arial Narrow" w:hAnsi="Arial Narrow"/>
              </w:rPr>
              <w:t xml:space="preserve"> biologické odstránenie nebezpečných zvyškov ropných produktov, olejov a tukov z  vodnej hladiny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7281E" w14:textId="77777777" w:rsidR="00520EA5" w:rsidRPr="003B4C73" w:rsidRDefault="00520EA5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20EA5" w:rsidRPr="003B4C73" w14:paraId="67EF66D5" w14:textId="77777777" w:rsidTr="00520EA5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ABBE3" w14:textId="2C74FBFE" w:rsidR="00520EA5" w:rsidRPr="003B4C73" w:rsidRDefault="003B4C73" w:rsidP="003B4C73">
            <w:pPr>
              <w:pStyle w:val="Bezriadkovani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B4C73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vo forme koncentrátu, ktorý sa riedi podľa účelu použitia vodou s riediacim pomerom min. 1:10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6D8FF" w14:textId="77777777" w:rsidR="00520EA5" w:rsidRPr="003B4C73" w:rsidRDefault="00520EA5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20EA5" w:rsidRPr="003B4C73" w14:paraId="3FE78D1C" w14:textId="77777777" w:rsidTr="00520EA5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F8AF0" w14:textId="5059C30A" w:rsidR="00520EA5" w:rsidRPr="003B4C73" w:rsidRDefault="003B4C73" w:rsidP="003B4C73">
            <w:pPr>
              <w:pStyle w:val="Bezriadkovani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B4C73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netoxický, nehorľavý, a musí obsahovať povrchovo aktívne látky ktoré  sú bezpečné pre životné prostredie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2139E" w14:textId="77777777" w:rsidR="00520EA5" w:rsidRPr="003B4C73" w:rsidRDefault="00520EA5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20EA5" w:rsidRPr="003B4C73" w14:paraId="713C544C" w14:textId="77777777" w:rsidTr="00520EA5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08839" w14:textId="26110C7D" w:rsidR="00520EA5" w:rsidRPr="003B4C73" w:rsidRDefault="003B4C73" w:rsidP="003B4C73">
            <w:pPr>
              <w:pStyle w:val="Bezriadkovani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t>musí byť schopný odbúrať znečistenie na báze ropných produktov, organických látok, ale aj tukov a bielkovín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6C5BB" w14:textId="77777777" w:rsidR="00520EA5" w:rsidRPr="003B4C73" w:rsidRDefault="00520EA5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20EA5" w:rsidRPr="003B4C73" w14:paraId="10831445" w14:textId="77777777" w:rsidTr="00520EA5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6D229" w14:textId="1038BC4B" w:rsidR="00520EA5" w:rsidRPr="003B4C73" w:rsidRDefault="003B4C73" w:rsidP="003B4C73">
            <w:pPr>
              <w:pStyle w:val="Bezriadkovani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t>najvyššia teplota tuhnutia musí byť  0°C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92DE8" w14:textId="77777777" w:rsidR="00520EA5" w:rsidRPr="003B4C73" w:rsidRDefault="00520EA5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20EA5" w:rsidRPr="003B4C73" w14:paraId="2D8B2B50" w14:textId="77777777" w:rsidTr="00520EA5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F2616" w14:textId="2127BDF9" w:rsidR="00520EA5" w:rsidRPr="003B4C73" w:rsidRDefault="003B4C73" w:rsidP="003B4C73">
            <w:pPr>
              <w:pStyle w:val="Bezriadkovani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t>teplota varu musí byť vyššia ako 90°C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4CA8C" w14:textId="77777777" w:rsidR="00520EA5" w:rsidRPr="003B4C73" w:rsidRDefault="00520EA5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520EA5" w:rsidRPr="003B4C73" w14:paraId="675B52F1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A8648" w14:textId="08242AE7" w:rsidR="00520EA5" w:rsidRPr="003B4C73" w:rsidRDefault="003B4C73" w:rsidP="003B4C7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outlineLvl w:val="2"/>
              <w:rPr>
                <w:rFonts w:ascii="Arial Narrow" w:hAnsi="Arial Narrow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t>teplota skladovania musí byť v rozsahu minimálne +5 až +50°C,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E1BBF" w14:textId="77777777" w:rsidR="00520EA5" w:rsidRPr="003B4C73" w:rsidRDefault="00520EA5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3B4C73" w14:paraId="017EE5A2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FD862" w14:textId="60933D54" w:rsidR="003B4C73" w:rsidRPr="003B4C73" w:rsidRDefault="003B4C73" w:rsidP="003B4C7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outlineLvl w:val="2"/>
              <w:rPr>
                <w:rFonts w:ascii="Arial Narrow" w:hAnsi="Arial Narrow"/>
                <w:bCs/>
                <w:shd w:val="clear" w:color="auto" w:fill="FFFFFF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lastRenderedPageBreak/>
              <w:t>životnosť musí byť minimálne 2 roky v pôvodnom obale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CD7C8" w14:textId="77777777" w:rsidR="003B4C73" w:rsidRPr="003B4C73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3B4C73" w14:paraId="78D2481D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FD8A9" w14:textId="00EE2622" w:rsidR="003B4C73" w:rsidRPr="003B4C73" w:rsidRDefault="003B4C73" w:rsidP="003B4C7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outlineLvl w:val="2"/>
              <w:rPr>
                <w:rFonts w:ascii="Arial Narrow" w:hAnsi="Arial Narrow"/>
                <w:bCs/>
                <w:shd w:val="clear" w:color="auto" w:fill="FFFFFF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t>rozpustnosť vo vode musí byť 100%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77BB9" w14:textId="77777777" w:rsidR="003B4C73" w:rsidRPr="003B4C73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3B4C73" w14:paraId="54BB2D05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2EAC3" w14:textId="6DDB8515" w:rsidR="003B4C73" w:rsidRPr="003B4C73" w:rsidRDefault="003B4C73" w:rsidP="003B4C7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outlineLvl w:val="2"/>
              <w:rPr>
                <w:rFonts w:ascii="Arial Narrow" w:hAnsi="Arial Narrow"/>
                <w:bCs/>
                <w:shd w:val="clear" w:color="auto" w:fill="FFFFFF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t>hodnota pH pri teplote 20 °C ± 1 °C nesmie byť menšia ako 6,0 a väčšia ako 9,5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51249" w14:textId="77777777" w:rsidR="003B4C73" w:rsidRPr="003B4C73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3B4C73" w14:paraId="2F6CCF06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08FF9" w14:textId="54560713" w:rsidR="003B4C73" w:rsidRPr="003B4C73" w:rsidRDefault="003B4C73" w:rsidP="003B4C7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outlineLvl w:val="2"/>
              <w:rPr>
                <w:rFonts w:ascii="Arial Narrow" w:hAnsi="Arial Narrow"/>
                <w:bCs/>
                <w:shd w:val="clear" w:color="auto" w:fill="FFFFFF"/>
              </w:rPr>
            </w:pPr>
            <w:r w:rsidRPr="003B4C73">
              <w:rPr>
                <w:rFonts w:ascii="Arial Narrow" w:hAnsi="Arial Narrow"/>
                <w:bCs/>
                <w:shd w:val="clear" w:color="auto" w:fill="FFFFFF"/>
              </w:rPr>
              <w:t>hustota pri teplote 20 °C musí byť 700 – 1200 kg/m3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038B8" w14:textId="77777777" w:rsidR="003B4C73" w:rsidRPr="003B4C73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3B4C73" w14:paraId="0A5818DD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DBCBF" w14:textId="0F0C363A" w:rsidR="003B4C73" w:rsidRPr="003B4C73" w:rsidRDefault="003B4C73" w:rsidP="003B4C7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outlineLvl w:val="2"/>
              <w:rPr>
                <w:rFonts w:ascii="Arial Narrow" w:hAnsi="Arial Narrow"/>
                <w:bCs/>
                <w:shd w:val="clear" w:color="auto" w:fill="FFFFFF"/>
              </w:rPr>
            </w:pPr>
            <w:r w:rsidRPr="003B4C73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musí byť dodaný v minimálne 10 lit. maximálne 20 lit. nádobách (kanistroch)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EAFB9" w14:textId="77777777" w:rsidR="003B4C73" w:rsidRPr="003B4C73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3B4C73" w14:paraId="06491877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CB471" w14:textId="781ECA1F" w:rsidR="003B4C73" w:rsidRPr="003B4C73" w:rsidRDefault="003B4C73" w:rsidP="003B4C7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jc w:val="both"/>
              <w:outlineLvl w:val="2"/>
              <w:rPr>
                <w:rStyle w:val="Siln"/>
                <w:rFonts w:ascii="Arial Narrow" w:hAnsi="Arial Narrow"/>
                <w:b w:val="0"/>
                <w:shd w:val="clear" w:color="auto" w:fill="FFFFFF"/>
              </w:rPr>
            </w:pPr>
            <w:r w:rsidRPr="003B4C73">
              <w:rPr>
                <w:rStyle w:val="Siln"/>
                <w:rFonts w:ascii="Arial Narrow" w:hAnsi="Arial Narrow"/>
                <w:b w:val="0"/>
                <w:shd w:val="clear" w:color="auto" w:fill="FFFFFF"/>
              </w:rPr>
              <w:t>dodaný tovar nesmie byť v čase dodávky starší ako 6 mesiacov od dátumu výroby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2F54B" w14:textId="77777777" w:rsidR="003B4C73" w:rsidRPr="003B4C73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351F54" w14:paraId="2ED188D5" w14:textId="77777777" w:rsidTr="00041E7A">
        <w:trPr>
          <w:trHeight w:val="737"/>
          <w:jc w:val="center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2D1" w14:textId="77777777" w:rsidR="003B4C73" w:rsidRPr="00351F54" w:rsidRDefault="003B4C73" w:rsidP="00041E7A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Ostatné požiadavky na predmet zákazky </w:t>
            </w:r>
          </w:p>
        </w:tc>
      </w:tr>
      <w:tr w:rsidR="003B4C73" w:rsidRPr="005262DE" w14:paraId="2FF67EA4" w14:textId="77777777" w:rsidTr="003B4C73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A8D89" w14:textId="77777777" w:rsidR="003B4C73" w:rsidRPr="003B4C73" w:rsidRDefault="003B4C73" w:rsidP="003B4C73">
            <w:pPr>
              <w:tabs>
                <w:tab w:val="left" w:pos="884"/>
              </w:tabs>
              <w:spacing w:line="276" w:lineRule="auto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3B4C73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Pri predkladaní ponuky je dodávateľ povinný predložiť:</w:t>
            </w:r>
          </w:p>
          <w:p w14:paraId="2A562EB1" w14:textId="37CB6E29" w:rsidR="003B4C73" w:rsidRPr="003B4C73" w:rsidRDefault="003B4C73" w:rsidP="00CE12CE">
            <w:pPr>
              <w:numPr>
                <w:ilvl w:val="0"/>
                <w:numId w:val="39"/>
              </w:numPr>
              <w:tabs>
                <w:tab w:val="left" w:pos="2880"/>
                <w:tab w:val="left" w:pos="4500"/>
              </w:tabs>
              <w:spacing w:after="0" w:line="276" w:lineRule="auto"/>
              <w:ind w:left="306"/>
              <w:rPr>
                <w:rFonts w:ascii="Arial Narrow" w:eastAsia="Calibri" w:hAnsi="Arial Narrow"/>
                <w:bCs/>
                <w:shd w:val="clear" w:color="auto" w:fill="FFFFFF"/>
              </w:rPr>
            </w:pPr>
            <w:r w:rsidRPr="003B4C73">
              <w:rPr>
                <w:rFonts w:ascii="Arial Narrow" w:hAnsi="Arial Narrow"/>
                <w:lang w:eastAsia="sk-SK"/>
              </w:rPr>
              <w:t>certifikát výrobku v súlade so zákonom č. 67/2010 Z. z. o podmienkach uvedenia chemických látok a chemických zmesí na trh a o zmene a doplnení niektorých zákonov (chemický zákon) v znení neskorších predpisov, alebo ekvivalent, vydaný akreditovaným orgánom, ktorý vydáva osvedčenie alebo certifikát o posudzovaní zhody výrobkov podľa zákona č. 56/2018 Z. z. o posudzovaní zhody výrobku, sprístupňovaní určeného výrobku na trhu a o zmene a doplnení niektorých zákonov v znení neskorších predpisov,</w:t>
            </w:r>
          </w:p>
          <w:p w14:paraId="3440D366" w14:textId="452AAB1F" w:rsidR="003B4C73" w:rsidRPr="003B4C73" w:rsidRDefault="003B4C73" w:rsidP="00A91810">
            <w:pPr>
              <w:pStyle w:val="Odsekzoznamu"/>
              <w:numPr>
                <w:ilvl w:val="0"/>
                <w:numId w:val="39"/>
              </w:numPr>
              <w:tabs>
                <w:tab w:val="left" w:pos="2880"/>
                <w:tab w:val="left" w:pos="4500"/>
              </w:tabs>
              <w:spacing w:line="276" w:lineRule="auto"/>
              <w:ind w:left="306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3B4C73">
              <w:rPr>
                <w:rFonts w:ascii="Arial Narrow" w:hAnsi="Arial Narrow"/>
                <w:sz w:val="22"/>
                <w:szCs w:val="22"/>
              </w:rPr>
              <w:t>technický (produktový) list výrobku / katalógový list / resp. iné informačné materiály (napr. fotografie) k ponúkanému predmetu zákazky preukazujúce splnenie požiadaviek,</w:t>
            </w:r>
          </w:p>
          <w:p w14:paraId="35FAB18B" w14:textId="04A1325F" w:rsidR="003B4C73" w:rsidRPr="003B4C73" w:rsidRDefault="003B4C73" w:rsidP="00A91810">
            <w:pPr>
              <w:numPr>
                <w:ilvl w:val="0"/>
                <w:numId w:val="39"/>
              </w:numPr>
              <w:tabs>
                <w:tab w:val="left" w:pos="2880"/>
                <w:tab w:val="left" w:pos="4500"/>
              </w:tabs>
              <w:spacing w:after="0" w:line="276" w:lineRule="auto"/>
              <w:ind w:left="306"/>
              <w:rPr>
                <w:rFonts w:ascii="Arial Narrow" w:hAnsi="Arial Narrow"/>
              </w:rPr>
            </w:pPr>
            <w:r w:rsidRPr="003B4C73">
              <w:rPr>
                <w:rFonts w:ascii="Arial Narrow" w:hAnsi="Arial Narrow"/>
              </w:rPr>
              <w:t xml:space="preserve">protokol o vykonaných skúškach podľa </w:t>
            </w:r>
            <w:r w:rsidRPr="003B4C73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STN EN 1262:2004, STN EN ISO 2719:2017, STN 65 0342:1980</w:t>
            </w:r>
            <w:r w:rsidRPr="003B4C73">
              <w:rPr>
                <w:rFonts w:ascii="Arial Narrow" w:hAnsi="Arial Narrow"/>
              </w:rPr>
              <w:t xml:space="preserve"> (alebo ekvivalent) vydaný autorizovanou osobou podľa príslušných </w:t>
            </w:r>
            <w:r w:rsidRPr="003B4C73">
              <w:rPr>
                <w:rFonts w:ascii="Arial Narrow" w:hAnsi="Arial Narrow"/>
              </w:rPr>
              <w:lastRenderedPageBreak/>
              <w:t>platných slovenských technických noriem alebo zahraničných noriem zavedených do sústavy technických noriem v Slovenskej republike,</w:t>
            </w:r>
          </w:p>
          <w:p w14:paraId="6D79F1E4" w14:textId="2F6E9DAB" w:rsidR="003B4C73" w:rsidRPr="003B4C73" w:rsidRDefault="003B4C73" w:rsidP="00A91810">
            <w:pPr>
              <w:numPr>
                <w:ilvl w:val="0"/>
                <w:numId w:val="39"/>
              </w:numPr>
              <w:tabs>
                <w:tab w:val="left" w:pos="2880"/>
                <w:tab w:val="left" w:pos="4500"/>
              </w:tabs>
              <w:spacing w:after="0" w:line="276" w:lineRule="auto"/>
              <w:ind w:left="306"/>
              <w:rPr>
                <w:rFonts w:ascii="Arial Narrow" w:hAnsi="Arial Narrow"/>
              </w:rPr>
            </w:pPr>
            <w:r w:rsidRPr="003B4C73">
              <w:rPr>
                <w:rFonts w:ascii="Arial Narrow" w:hAnsi="Arial Narrow"/>
              </w:rPr>
              <w:t xml:space="preserve">kartu bezpečnostných údajov, technické podmienky a </w:t>
            </w:r>
            <w:r w:rsidR="00551370">
              <w:rPr>
                <w:rFonts w:ascii="Arial Narrow" w:hAnsi="Arial Narrow"/>
              </w:rPr>
              <w:t>parametre výrobku.</w:t>
            </w:r>
          </w:p>
          <w:p w14:paraId="1070F10C" w14:textId="760ED474" w:rsidR="003B4C73" w:rsidRPr="003B4C73" w:rsidRDefault="003B4C73" w:rsidP="003B4C73">
            <w:p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outlineLvl w:val="2"/>
              <w:rPr>
                <w:rStyle w:val="Siln"/>
                <w:rFonts w:ascii="Arial Narrow" w:hAnsi="Arial Narrow"/>
                <w:b w:val="0"/>
                <w:shd w:val="clear" w:color="auto" w:fill="FFFFFF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C0D49" w14:textId="77777777" w:rsidR="003B4C73" w:rsidRPr="005262DE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3B4C73" w:rsidRPr="005262DE" w14:paraId="7202A2F5" w14:textId="77777777" w:rsidTr="00954DC4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D4650" w14:textId="77777777" w:rsidR="003B4C73" w:rsidRPr="004D1A45" w:rsidRDefault="003B4C73" w:rsidP="003B4C73">
            <w:p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jc w:val="both"/>
              <w:outlineLvl w:val="2"/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F2030" w14:textId="77777777" w:rsidR="003B4C73" w:rsidRPr="005262DE" w:rsidRDefault="003B4C73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954DC4" w:rsidRPr="005262DE" w14:paraId="09813F09" w14:textId="77777777" w:rsidTr="00AB3A72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1150" w14:textId="3E5BFAFC" w:rsidR="00954DC4" w:rsidRPr="004D1A45" w:rsidRDefault="00954DC4" w:rsidP="003B4C73">
            <w:pPr>
              <w:shd w:val="clear" w:color="auto" w:fill="FFFFFF"/>
              <w:tabs>
                <w:tab w:val="left" w:pos="459"/>
                <w:tab w:val="left" w:pos="1030"/>
              </w:tabs>
              <w:spacing w:after="0" w:line="240" w:lineRule="auto"/>
              <w:jc w:val="both"/>
              <w:outlineLvl w:val="2"/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D0D44">
              <w:rPr>
                <w:rFonts w:ascii="Arial Narrow" w:eastAsia="Calibri" w:hAnsi="Arial Narrow"/>
              </w:rPr>
              <w:t>Všetky dokumenty musia byť vyhotovené v slovenskom jazyku (úradný preklad) akceptovaný český jazyk.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F5BD" w14:textId="77777777" w:rsidR="00954DC4" w:rsidRPr="005262DE" w:rsidRDefault="00954DC4" w:rsidP="00AB3A72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5C9347E7" w14:textId="77777777" w:rsidR="00520EA5" w:rsidRDefault="00520EA5" w:rsidP="00351F54">
      <w:pPr>
        <w:ind w:right="-711"/>
        <w:jc w:val="both"/>
        <w:rPr>
          <w:rFonts w:ascii="Arial Narrow" w:hAnsi="Arial Narrow"/>
        </w:rPr>
      </w:pPr>
    </w:p>
    <w:p w14:paraId="32B9FDCF" w14:textId="7777777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sectPr w:rsidR="00FC04F9" w:rsidRPr="00351F54" w:rsidSect="00FC04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2840" w14:textId="77777777" w:rsidR="00B42421" w:rsidRDefault="00B42421" w:rsidP="00FC04F9">
      <w:pPr>
        <w:spacing w:after="0" w:line="240" w:lineRule="auto"/>
      </w:pPr>
      <w:r>
        <w:separator/>
      </w:r>
    </w:p>
  </w:endnote>
  <w:endnote w:type="continuationSeparator" w:id="0">
    <w:p w14:paraId="6F2E3DAE" w14:textId="77777777" w:rsidR="00B42421" w:rsidRDefault="00B42421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2AA7" w14:textId="77777777" w:rsidR="00B42421" w:rsidRDefault="00B42421" w:rsidP="00FC04F9">
      <w:pPr>
        <w:spacing w:after="0" w:line="240" w:lineRule="auto"/>
      </w:pPr>
      <w:r>
        <w:separator/>
      </w:r>
    </w:p>
  </w:footnote>
  <w:footnote w:type="continuationSeparator" w:id="0">
    <w:p w14:paraId="6100B255" w14:textId="77777777" w:rsidR="00B42421" w:rsidRDefault="00B42421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3AC8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B80"/>
    <w:multiLevelType w:val="hybridMultilevel"/>
    <w:tmpl w:val="EF4A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D18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" w15:restartNumberingAfterBreak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CD7D4F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4" w15:restartNumberingAfterBreak="0">
    <w:nsid w:val="28947197"/>
    <w:multiLevelType w:val="hybridMultilevel"/>
    <w:tmpl w:val="34D8A89E"/>
    <w:lvl w:ilvl="0" w:tplc="DA523D5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3C34"/>
    <w:multiLevelType w:val="multilevel"/>
    <w:tmpl w:val="B1241F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6" w15:restartNumberingAfterBreak="0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2EA4"/>
    <w:multiLevelType w:val="multilevel"/>
    <w:tmpl w:val="43F0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C1593F"/>
    <w:multiLevelType w:val="multilevel"/>
    <w:tmpl w:val="0096B1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 w15:restartNumberingAfterBreak="0">
    <w:nsid w:val="32EA6D24"/>
    <w:multiLevelType w:val="multilevel"/>
    <w:tmpl w:val="9750504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3" w15:restartNumberingAfterBreak="0">
    <w:nsid w:val="33CC4919"/>
    <w:multiLevelType w:val="hybridMultilevel"/>
    <w:tmpl w:val="228A5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 w15:restartNumberingAfterBreak="0">
    <w:nsid w:val="3B112E5B"/>
    <w:multiLevelType w:val="hybridMultilevel"/>
    <w:tmpl w:val="2BE8C8B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D0D5A05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7" w15:restartNumberingAfterBreak="0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8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0" w15:restartNumberingAfterBreak="0">
    <w:nsid w:val="42880CED"/>
    <w:multiLevelType w:val="multilevel"/>
    <w:tmpl w:val="02C0E76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1" w15:restartNumberingAfterBreak="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2" w15:restartNumberingAfterBreak="0">
    <w:nsid w:val="4717055C"/>
    <w:multiLevelType w:val="hybridMultilevel"/>
    <w:tmpl w:val="9E0CB8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4" w15:restartNumberingAfterBreak="0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5" w15:restartNumberingAfterBreak="0">
    <w:nsid w:val="4F7B5995"/>
    <w:multiLevelType w:val="hybridMultilevel"/>
    <w:tmpl w:val="F6FA5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7" w15:restartNumberingAfterBreak="0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8" w15:restartNumberingAfterBreak="0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9" w15:restartNumberingAfterBreak="0">
    <w:nsid w:val="59804491"/>
    <w:multiLevelType w:val="hybridMultilevel"/>
    <w:tmpl w:val="75BE746C"/>
    <w:lvl w:ilvl="0" w:tplc="CF28B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332FF"/>
    <w:multiLevelType w:val="hybridMultilevel"/>
    <w:tmpl w:val="8ED0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2" w15:restartNumberingAfterBreak="0">
    <w:nsid w:val="5CE45638"/>
    <w:multiLevelType w:val="hybridMultilevel"/>
    <w:tmpl w:val="9D0A34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1741D"/>
    <w:multiLevelType w:val="hybridMultilevel"/>
    <w:tmpl w:val="559C97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6" w15:restartNumberingAfterBreak="0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4241"/>
    <w:multiLevelType w:val="hybridMultilevel"/>
    <w:tmpl w:val="75BE746C"/>
    <w:lvl w:ilvl="0" w:tplc="CF28B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9"/>
  </w:num>
  <w:num w:numId="25">
    <w:abstractNumId w:val="37"/>
  </w:num>
  <w:num w:numId="26">
    <w:abstractNumId w:val="5"/>
  </w:num>
  <w:num w:numId="27">
    <w:abstractNumId w:val="12"/>
  </w:num>
  <w:num w:numId="28">
    <w:abstractNumId w:val="11"/>
  </w:num>
  <w:num w:numId="29">
    <w:abstractNumId w:val="3"/>
  </w:num>
  <w:num w:numId="30">
    <w:abstractNumId w:val="1"/>
  </w:num>
  <w:num w:numId="31">
    <w:abstractNumId w:val="16"/>
  </w:num>
  <w:num w:numId="32">
    <w:abstractNumId w:val="13"/>
  </w:num>
  <w:num w:numId="33">
    <w:abstractNumId w:val="0"/>
  </w:num>
  <w:num w:numId="34">
    <w:abstractNumId w:val="10"/>
  </w:num>
  <w:num w:numId="35">
    <w:abstractNumId w:val="22"/>
  </w:num>
  <w:num w:numId="36">
    <w:abstractNumId w:val="25"/>
  </w:num>
  <w:num w:numId="37">
    <w:abstractNumId w:val="32"/>
  </w:num>
  <w:num w:numId="38">
    <w:abstractNumId w:val="34"/>
  </w:num>
  <w:num w:numId="39">
    <w:abstractNumId w:val="29"/>
  </w:num>
  <w:num w:numId="40">
    <w:abstractNumId w:val="4"/>
  </w:num>
  <w:num w:numId="41">
    <w:abstractNumId w:val="15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2285D"/>
    <w:rsid w:val="00046220"/>
    <w:rsid w:val="000466F5"/>
    <w:rsid w:val="0007164A"/>
    <w:rsid w:val="00095A93"/>
    <w:rsid w:val="000A7653"/>
    <w:rsid w:val="000B2B0E"/>
    <w:rsid w:val="000E79E8"/>
    <w:rsid w:val="000F517C"/>
    <w:rsid w:val="00140CE1"/>
    <w:rsid w:val="00165569"/>
    <w:rsid w:val="00195D57"/>
    <w:rsid w:val="0019702F"/>
    <w:rsid w:val="00210624"/>
    <w:rsid w:val="00221061"/>
    <w:rsid w:val="00221F3D"/>
    <w:rsid w:val="002339E2"/>
    <w:rsid w:val="00242F14"/>
    <w:rsid w:val="0025151A"/>
    <w:rsid w:val="0026467C"/>
    <w:rsid w:val="00266C28"/>
    <w:rsid w:val="002725F2"/>
    <w:rsid w:val="00282F40"/>
    <w:rsid w:val="002875FC"/>
    <w:rsid w:val="002A0F94"/>
    <w:rsid w:val="002A6981"/>
    <w:rsid w:val="002B14A7"/>
    <w:rsid w:val="002B61F4"/>
    <w:rsid w:val="002F6670"/>
    <w:rsid w:val="00312D8B"/>
    <w:rsid w:val="00320211"/>
    <w:rsid w:val="0032293B"/>
    <w:rsid w:val="00344AAD"/>
    <w:rsid w:val="00351F54"/>
    <w:rsid w:val="00360590"/>
    <w:rsid w:val="003648BF"/>
    <w:rsid w:val="003671F4"/>
    <w:rsid w:val="00375D6F"/>
    <w:rsid w:val="003812C6"/>
    <w:rsid w:val="003827A6"/>
    <w:rsid w:val="00392AEF"/>
    <w:rsid w:val="003B4C73"/>
    <w:rsid w:val="003B4F5A"/>
    <w:rsid w:val="003C3A3F"/>
    <w:rsid w:val="003F54C7"/>
    <w:rsid w:val="0041042C"/>
    <w:rsid w:val="00410A49"/>
    <w:rsid w:val="00411964"/>
    <w:rsid w:val="004165D9"/>
    <w:rsid w:val="00436070"/>
    <w:rsid w:val="004555FB"/>
    <w:rsid w:val="004A0108"/>
    <w:rsid w:val="004A28A5"/>
    <w:rsid w:val="004A490A"/>
    <w:rsid w:val="004C24A1"/>
    <w:rsid w:val="004F2689"/>
    <w:rsid w:val="005167E3"/>
    <w:rsid w:val="00520EA5"/>
    <w:rsid w:val="005262DE"/>
    <w:rsid w:val="00551370"/>
    <w:rsid w:val="00552736"/>
    <w:rsid w:val="0055480C"/>
    <w:rsid w:val="0057282E"/>
    <w:rsid w:val="005917A0"/>
    <w:rsid w:val="005A0A22"/>
    <w:rsid w:val="005C093D"/>
    <w:rsid w:val="005D7D31"/>
    <w:rsid w:val="00624508"/>
    <w:rsid w:val="00635AD3"/>
    <w:rsid w:val="00650EC9"/>
    <w:rsid w:val="006559F2"/>
    <w:rsid w:val="006561BF"/>
    <w:rsid w:val="0065745F"/>
    <w:rsid w:val="006C2436"/>
    <w:rsid w:val="006C4157"/>
    <w:rsid w:val="006F6D03"/>
    <w:rsid w:val="0072638A"/>
    <w:rsid w:val="00726C5B"/>
    <w:rsid w:val="0073132D"/>
    <w:rsid w:val="00732DD4"/>
    <w:rsid w:val="007B719D"/>
    <w:rsid w:val="007F35D6"/>
    <w:rsid w:val="008115ED"/>
    <w:rsid w:val="008358E3"/>
    <w:rsid w:val="00851C33"/>
    <w:rsid w:val="00875D36"/>
    <w:rsid w:val="008851F9"/>
    <w:rsid w:val="00886C03"/>
    <w:rsid w:val="008941BD"/>
    <w:rsid w:val="008A3168"/>
    <w:rsid w:val="008C1F35"/>
    <w:rsid w:val="008E31A6"/>
    <w:rsid w:val="0090302F"/>
    <w:rsid w:val="00905332"/>
    <w:rsid w:val="0090718E"/>
    <w:rsid w:val="0090774B"/>
    <w:rsid w:val="00911043"/>
    <w:rsid w:val="00916C9A"/>
    <w:rsid w:val="009249CF"/>
    <w:rsid w:val="00926AD8"/>
    <w:rsid w:val="009333FC"/>
    <w:rsid w:val="00954DC4"/>
    <w:rsid w:val="0096163F"/>
    <w:rsid w:val="009654DE"/>
    <w:rsid w:val="00972A2F"/>
    <w:rsid w:val="00977E70"/>
    <w:rsid w:val="009A3F55"/>
    <w:rsid w:val="009A4294"/>
    <w:rsid w:val="009A43DD"/>
    <w:rsid w:val="009B65D7"/>
    <w:rsid w:val="009F1D3D"/>
    <w:rsid w:val="00A07E76"/>
    <w:rsid w:val="00A1101F"/>
    <w:rsid w:val="00A24A3E"/>
    <w:rsid w:val="00A2699C"/>
    <w:rsid w:val="00A34BC0"/>
    <w:rsid w:val="00A47EDD"/>
    <w:rsid w:val="00A5275B"/>
    <w:rsid w:val="00A858EF"/>
    <w:rsid w:val="00A91810"/>
    <w:rsid w:val="00A94C93"/>
    <w:rsid w:val="00A95693"/>
    <w:rsid w:val="00A9583C"/>
    <w:rsid w:val="00AB06A0"/>
    <w:rsid w:val="00AD0D44"/>
    <w:rsid w:val="00AE6A1F"/>
    <w:rsid w:val="00B1240C"/>
    <w:rsid w:val="00B243C1"/>
    <w:rsid w:val="00B42421"/>
    <w:rsid w:val="00B50FCE"/>
    <w:rsid w:val="00B5287E"/>
    <w:rsid w:val="00B577BC"/>
    <w:rsid w:val="00B74DE4"/>
    <w:rsid w:val="00B750E0"/>
    <w:rsid w:val="00B9037B"/>
    <w:rsid w:val="00BA2520"/>
    <w:rsid w:val="00BA77B1"/>
    <w:rsid w:val="00BD5A10"/>
    <w:rsid w:val="00BE4032"/>
    <w:rsid w:val="00BE4C86"/>
    <w:rsid w:val="00BF02E0"/>
    <w:rsid w:val="00BF281E"/>
    <w:rsid w:val="00BF5628"/>
    <w:rsid w:val="00C11438"/>
    <w:rsid w:val="00C551E6"/>
    <w:rsid w:val="00C76FC1"/>
    <w:rsid w:val="00C95EB2"/>
    <w:rsid w:val="00CC743C"/>
    <w:rsid w:val="00CE12CE"/>
    <w:rsid w:val="00D228D8"/>
    <w:rsid w:val="00D2448B"/>
    <w:rsid w:val="00D44DFF"/>
    <w:rsid w:val="00D7636D"/>
    <w:rsid w:val="00D953D3"/>
    <w:rsid w:val="00D97D34"/>
    <w:rsid w:val="00DA3FA7"/>
    <w:rsid w:val="00DC3F14"/>
    <w:rsid w:val="00DD71BF"/>
    <w:rsid w:val="00DE33FF"/>
    <w:rsid w:val="00DE3D40"/>
    <w:rsid w:val="00DE42A7"/>
    <w:rsid w:val="00DE74BD"/>
    <w:rsid w:val="00DF7174"/>
    <w:rsid w:val="00E00401"/>
    <w:rsid w:val="00E150BD"/>
    <w:rsid w:val="00E15417"/>
    <w:rsid w:val="00E23403"/>
    <w:rsid w:val="00E313A0"/>
    <w:rsid w:val="00E41CCA"/>
    <w:rsid w:val="00E4704C"/>
    <w:rsid w:val="00E5722C"/>
    <w:rsid w:val="00E644FB"/>
    <w:rsid w:val="00E72C7D"/>
    <w:rsid w:val="00E85BC9"/>
    <w:rsid w:val="00EB6DF7"/>
    <w:rsid w:val="00EC133F"/>
    <w:rsid w:val="00F0753D"/>
    <w:rsid w:val="00F150C6"/>
    <w:rsid w:val="00F20288"/>
    <w:rsid w:val="00F56851"/>
    <w:rsid w:val="00F66102"/>
    <w:rsid w:val="00F75F44"/>
    <w:rsid w:val="00F77697"/>
    <w:rsid w:val="00F81292"/>
    <w:rsid w:val="00F83B5A"/>
    <w:rsid w:val="00FA768B"/>
    <w:rsid w:val="00FA7CB4"/>
    <w:rsid w:val="00FB0233"/>
    <w:rsid w:val="00FC04F9"/>
    <w:rsid w:val="00FD1082"/>
    <w:rsid w:val="00FE22C0"/>
    <w:rsid w:val="00FE4688"/>
    <w:rsid w:val="00FE589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305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uiPriority w:val="1"/>
    <w:qFormat/>
    <w:rsid w:val="00E5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Ľuboš Mravík</cp:lastModifiedBy>
  <cp:revision>21</cp:revision>
  <dcterms:created xsi:type="dcterms:W3CDTF">2022-02-11T12:42:00Z</dcterms:created>
  <dcterms:modified xsi:type="dcterms:W3CDTF">2023-08-03T07:34:00Z</dcterms:modified>
</cp:coreProperties>
</file>