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0D4AF2A1" w:rsidR="00983B59" w:rsidRPr="004E444C" w:rsidRDefault="00983B59" w:rsidP="00407DA2">
      <w:pPr>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90459D">
        <w:rPr>
          <w:rFonts w:ascii="Arial Narrow" w:eastAsia="Arial" w:hAnsi="Arial Narrow" w:cstheme="majorHAnsi"/>
          <w:b/>
          <w:i/>
          <w:color w:val="000000" w:themeColor="text1"/>
          <w:szCs w:val="22"/>
        </w:rPr>
        <w:t>N</w:t>
      </w:r>
      <w:r w:rsidR="00407DA2">
        <w:rPr>
          <w:rFonts w:ascii="Arial Narrow" w:eastAsia="Arial" w:hAnsi="Arial Narrow" w:cstheme="majorHAnsi"/>
          <w:b/>
          <w:i/>
          <w:color w:val="000000" w:themeColor="text1"/>
          <w:szCs w:val="22"/>
        </w:rPr>
        <w:t>ebezpečn</w:t>
      </w:r>
      <w:r w:rsidR="004A0715">
        <w:rPr>
          <w:rFonts w:ascii="Arial Narrow" w:eastAsia="Arial" w:hAnsi="Arial Narrow" w:cstheme="majorHAnsi"/>
          <w:b/>
          <w:i/>
          <w:color w:val="000000" w:themeColor="text1"/>
          <w:szCs w:val="22"/>
        </w:rPr>
        <w:t>é</w:t>
      </w:r>
      <w:r w:rsidR="00407DA2">
        <w:rPr>
          <w:rFonts w:ascii="Arial Narrow" w:eastAsia="Arial" w:hAnsi="Arial Narrow" w:cstheme="majorHAnsi"/>
          <w:b/>
          <w:i/>
          <w:color w:val="000000" w:themeColor="text1"/>
          <w:szCs w:val="22"/>
        </w:rPr>
        <w:t xml:space="preserve"> odpad</w:t>
      </w:r>
      <w:r w:rsidR="004A0715">
        <w:rPr>
          <w:rFonts w:ascii="Arial Narrow" w:eastAsia="Arial" w:hAnsi="Arial Narrow" w:cstheme="majorHAnsi"/>
          <w:b/>
          <w:i/>
          <w:color w:val="000000" w:themeColor="text1"/>
          <w:szCs w:val="22"/>
        </w:rPr>
        <w:t>y</w:t>
      </w:r>
      <w:r w:rsidR="00407DA2">
        <w:rPr>
          <w:rFonts w:ascii="Arial Narrow" w:eastAsia="Arial" w:hAnsi="Arial Narrow" w:cstheme="majorHAnsi"/>
          <w:b/>
          <w:i/>
          <w:color w:val="000000" w:themeColor="text1"/>
          <w:szCs w:val="22"/>
        </w:rPr>
        <w:t xml:space="preserve"> Paňa, Horné Krškany</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D22B5BF" w:rsidR="00F552BC" w:rsidRPr="00983B59" w:rsidRDefault="00F552BC" w:rsidP="00950C8A">
      <w:pPr>
        <w:rPr>
          <w:rFonts w:ascii="Arial Narrow" w:hAnsi="Arial Narrow"/>
          <w:sz w:val="22"/>
        </w:rPr>
      </w:pPr>
      <w:r w:rsidRPr="00983B59">
        <w:rPr>
          <w:rFonts w:ascii="Arial Narrow" w:hAnsi="Arial Narrow"/>
          <w:sz w:val="22"/>
        </w:rPr>
        <w:t>V </w:t>
      </w:r>
      <w:r w:rsidR="00B304A2">
        <w:rPr>
          <w:rFonts w:ascii="Arial Narrow" w:hAnsi="Arial Narrow"/>
          <w:sz w:val="22"/>
        </w:rPr>
        <w:t>Nitr</w:t>
      </w:r>
      <w:r w:rsidR="00983B59" w:rsidRPr="00983B59">
        <w:rPr>
          <w:rFonts w:ascii="Arial Narrow" w:hAnsi="Arial Narrow"/>
          <w:sz w:val="22"/>
        </w:rPr>
        <w:t>e</w:t>
      </w:r>
      <w:r w:rsidRPr="00983B59">
        <w:rPr>
          <w:rFonts w:ascii="Arial Narrow" w:hAnsi="Arial Narrow"/>
          <w:sz w:val="22"/>
        </w:rPr>
        <w:t xml:space="preserve">, </w:t>
      </w:r>
      <w:r w:rsidR="00983B59" w:rsidRPr="00983B59">
        <w:rPr>
          <w:rFonts w:ascii="Arial Narrow" w:hAnsi="Arial Narrow"/>
          <w:sz w:val="22"/>
        </w:rPr>
        <w:t>jú</w:t>
      </w:r>
      <w:r w:rsidR="00407DA2">
        <w:rPr>
          <w:rFonts w:ascii="Arial Narrow" w:hAnsi="Arial Narrow"/>
          <w:sz w:val="22"/>
        </w:rPr>
        <w:t>l</w:t>
      </w:r>
      <w:r w:rsidR="00983B59" w:rsidRPr="00983B59">
        <w:rPr>
          <w:rFonts w:ascii="Arial Narrow" w:hAnsi="Arial Narrow"/>
          <w:sz w:val="22"/>
        </w:rPr>
        <w:t xml:space="preserve"> 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70FBCF97"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42660D">
        <w:rPr>
          <w:rFonts w:ascii="Arial Narrow" w:hAnsi="Arial Narrow"/>
          <w:sz w:val="22"/>
          <w:szCs w:val="22"/>
        </w:rPr>
        <w:t xml:space="preserve">Viera </w:t>
      </w:r>
      <w:r w:rsidR="00983B59">
        <w:rPr>
          <w:rFonts w:ascii="Arial Narrow" w:hAnsi="Arial Narrow"/>
          <w:sz w:val="22"/>
          <w:szCs w:val="22"/>
        </w:rPr>
        <w:t>M</w:t>
      </w:r>
      <w:r w:rsidR="0042660D">
        <w:rPr>
          <w:rFonts w:ascii="Arial Narrow" w:hAnsi="Arial Narrow"/>
          <w:sz w:val="22"/>
          <w:szCs w:val="22"/>
        </w:rPr>
        <w:t>elišeková</w:t>
      </w:r>
    </w:p>
    <w:p w14:paraId="1E390D02" w14:textId="0C2C7F4B"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42660D">
        <w:rPr>
          <w:rFonts w:ascii="Arial Narrow" w:hAnsi="Arial Narrow"/>
          <w:sz w:val="22"/>
          <w:szCs w:val="22"/>
        </w:rPr>
        <w:t>9613</w:t>
      </w:r>
      <w:r w:rsidR="00983B59" w:rsidRPr="004E444C">
        <w:rPr>
          <w:rFonts w:ascii="Arial Narrow" w:hAnsi="Arial Narrow"/>
          <w:sz w:val="22"/>
          <w:szCs w:val="22"/>
        </w:rPr>
        <w:t>2</w:t>
      </w:r>
      <w:r w:rsidR="0042660D">
        <w:rPr>
          <w:rFonts w:ascii="Arial Narrow" w:hAnsi="Arial Narrow"/>
          <w:sz w:val="22"/>
          <w:szCs w:val="22"/>
        </w:rPr>
        <w:t>5506</w:t>
      </w:r>
    </w:p>
    <w:p w14:paraId="3F9002C1" w14:textId="65B1108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1355B1">
        <w:rPr>
          <w:rFonts w:ascii="Arial Narrow" w:hAnsi="Arial Narrow"/>
          <w:sz w:val="22"/>
          <w:szCs w:val="22"/>
        </w:rPr>
        <w:t>v</w:t>
      </w:r>
      <w:r w:rsidR="00983B59" w:rsidRPr="00983B59">
        <w:rPr>
          <w:rFonts w:ascii="Arial Narrow" w:hAnsi="Arial Narrow"/>
          <w:sz w:val="22"/>
          <w:szCs w:val="22"/>
        </w:rPr>
        <w:t>i</w:t>
      </w:r>
      <w:r w:rsidR="001355B1">
        <w:rPr>
          <w:rFonts w:ascii="Arial Narrow" w:hAnsi="Arial Narrow"/>
          <w:sz w:val="22"/>
          <w:szCs w:val="22"/>
        </w:rPr>
        <w:t>era.melisekova</w:t>
      </w:r>
      <w:proofErr w:type="spellEnd"/>
      <w:r w:rsidR="00983B59" w:rsidRPr="00983B59">
        <w:rPr>
          <w:rFonts w:ascii="Arial Narrow" w:hAnsi="Arial Narrow"/>
          <w:sz w:val="22"/>
          <w:szCs w:val="22"/>
          <w:lang w:val="en-US"/>
        </w:rPr>
        <w:t>@</w:t>
      </w:r>
      <w:proofErr w:type="spellStart"/>
      <w:r w:rsidR="00983B59" w:rsidRPr="00983B59">
        <w:rPr>
          <w:rFonts w:ascii="Arial Narrow" w:hAnsi="Arial Narrow"/>
          <w:sz w:val="22"/>
          <w:szCs w:val="22"/>
        </w:rPr>
        <w:t>minv.sk</w:t>
      </w:r>
      <w:proofErr w:type="spellEnd"/>
    </w:p>
    <w:p w14:paraId="2FF67678" w14:textId="1D63441A" w:rsidR="00983B59" w:rsidRPr="00C01627"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Pr="00C01627">
        <w:rPr>
          <w:rFonts w:ascii="Arial Narrow" w:hAnsi="Arial Narrow"/>
          <w:sz w:val="22"/>
          <w:szCs w:val="22"/>
        </w:rPr>
        <w:t>4</w:t>
      </w:r>
      <w:r w:rsidR="00201090" w:rsidRPr="00C01627">
        <w:rPr>
          <w:rFonts w:ascii="Arial Narrow" w:hAnsi="Arial Narrow"/>
          <w:sz w:val="22"/>
          <w:szCs w:val="22"/>
        </w:rPr>
        <w:t>4079</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07406BDD"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9" w:history="1">
        <w:r w:rsidR="00201090" w:rsidRPr="00B018BC">
          <w:rPr>
            <w:rStyle w:val="Hypertextovprepojenie"/>
            <w:rFonts w:ascii="Arial Narrow" w:hAnsi="Arial Narrow" w:cs="Times New Roman"/>
            <w:sz w:val="22"/>
            <w:szCs w:val="22"/>
          </w:rPr>
          <w:t>https://josephine.proebiz.com/sk/tender/44079/summary</w:t>
        </w:r>
      </w:hyperlink>
      <w:r w:rsidR="00201090">
        <w:rPr>
          <w:rFonts w:ascii="Arial Narrow" w:hAnsi="Arial Narrow" w:cs="Times New Roman"/>
          <w:color w:val="auto"/>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10"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1"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99BEFB1"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1355B1">
        <w:rPr>
          <w:rFonts w:ascii="Arial Narrow" w:hAnsi="Arial Narrow"/>
          <w:b/>
          <w:sz w:val="22"/>
          <w:szCs w:val="24"/>
        </w:rPr>
        <w:t>3</w:t>
      </w:r>
      <w:r w:rsidR="00C24E64">
        <w:rPr>
          <w:rFonts w:ascii="Arial Narrow" w:hAnsi="Arial Narrow"/>
          <w:b/>
          <w:sz w:val="22"/>
          <w:szCs w:val="24"/>
        </w:rPr>
        <w:t> 847,82</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lastRenderedPageBreak/>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4"/>
      <w:r w:rsidRPr="001C5910">
        <w:rPr>
          <w:rFonts w:ascii="Arial Narrow" w:hAnsi="Arial Narrow" w:cstheme="majorHAnsi"/>
          <w:bCs/>
          <w:color w:val="2F5496" w:themeColor="accent1" w:themeShade="BF"/>
          <w:sz w:val="28"/>
          <w:szCs w:val="36"/>
        </w:rPr>
        <w:t>Podmienky zrušenia použitého postupu zadávania zákazky</w:t>
      </w:r>
      <w:bookmarkEnd w:id="14"/>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5" w:name="_Toc488059685"/>
      <w:r w:rsidRPr="001C5910">
        <w:rPr>
          <w:rFonts w:ascii="Arial Narrow" w:hAnsi="Arial Narrow" w:cstheme="majorHAnsi"/>
          <w:bCs/>
          <w:color w:val="2F5496" w:themeColor="accent1" w:themeShade="BF"/>
          <w:sz w:val="28"/>
          <w:szCs w:val="36"/>
        </w:rPr>
        <w:t>Komunikácia a vysvetlenie</w:t>
      </w:r>
      <w:bookmarkEnd w:id="15"/>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t.j.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6"/>
      <w:r w:rsidRPr="001C5910">
        <w:rPr>
          <w:rFonts w:ascii="Arial Narrow" w:hAnsi="Arial Narrow" w:cstheme="majorHAnsi"/>
          <w:bCs/>
          <w:color w:val="2F5496" w:themeColor="accent1" w:themeShade="BF"/>
          <w:sz w:val="28"/>
          <w:szCs w:val="36"/>
        </w:rPr>
        <w:t>Vysvetlenie súťažných podkladov</w:t>
      </w:r>
      <w:bookmarkEnd w:id="16"/>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w:t>
      </w:r>
      <w:proofErr w:type="spellStart"/>
      <w:r w:rsidRPr="001C5910">
        <w:rPr>
          <w:rFonts w:ascii="Arial Narrow" w:hAnsi="Arial Narrow"/>
          <w:sz w:val="22"/>
        </w:rPr>
        <w:t>Firefox</w:t>
      </w:r>
      <w:proofErr w:type="spellEnd"/>
      <w:r w:rsidRPr="001C5910">
        <w:rPr>
          <w:rFonts w:ascii="Arial Narrow" w:hAnsi="Arial Narrow"/>
          <w:sz w:val="22"/>
        </w:rPr>
        <w:t xml:space="preserve">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7"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7"/>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8" w:name="_Toc488059688"/>
      <w:r w:rsidRPr="001C5910">
        <w:rPr>
          <w:rFonts w:ascii="Arial Narrow" w:hAnsi="Arial Narrow" w:cstheme="majorHAnsi"/>
          <w:bCs/>
          <w:color w:val="2F5496" w:themeColor="accent1" w:themeShade="BF"/>
          <w:sz w:val="28"/>
          <w:szCs w:val="36"/>
        </w:rPr>
        <w:lastRenderedPageBreak/>
        <w:t>Vyhodnotenie ponúk</w:t>
      </w:r>
      <w:bookmarkEnd w:id="18"/>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19" w:name="_Toc488059689"/>
      <w:r w:rsidRPr="00002D53">
        <w:rPr>
          <w:rFonts w:ascii="Arial Narrow" w:hAnsi="Arial Narrow" w:cstheme="majorHAnsi"/>
          <w:bCs/>
          <w:color w:val="2F5496" w:themeColor="accent1" w:themeShade="BF"/>
          <w:sz w:val="28"/>
          <w:szCs w:val="36"/>
        </w:rPr>
        <w:t>Kritériá na vyhodnotenie ponúk a pravidlá ich uplatnenia</w:t>
      </w:r>
      <w:bookmarkEnd w:id="19"/>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0"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0"/>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1" w:name="_Toc488059691"/>
      <w:r w:rsidRPr="00002D53">
        <w:rPr>
          <w:rFonts w:ascii="Arial Narrow" w:hAnsi="Arial Narrow" w:cstheme="majorHAnsi"/>
          <w:bCs/>
          <w:color w:val="2F5496" w:themeColor="accent1" w:themeShade="BF"/>
          <w:sz w:val="28"/>
          <w:szCs w:val="36"/>
        </w:rPr>
        <w:t>Subdodávatelia</w:t>
      </w:r>
      <w:bookmarkEnd w:id="21"/>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2" w:name="_Toc488059693"/>
      <w:r w:rsidRPr="00002D53">
        <w:rPr>
          <w:rFonts w:ascii="Arial Narrow" w:hAnsi="Arial Narrow" w:cstheme="majorHAnsi"/>
          <w:bCs/>
          <w:color w:val="2F5496" w:themeColor="accent1" w:themeShade="BF"/>
          <w:sz w:val="28"/>
          <w:szCs w:val="36"/>
        </w:rPr>
        <w:t>Prílohy</w:t>
      </w:r>
      <w:bookmarkEnd w:id="22"/>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1B89E214" w14:textId="718DBAFB" w:rsidR="009D3022" w:rsidRPr="004C63F7"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4C63F7">
        <w:rPr>
          <w:rFonts w:ascii="Arial Narrow" w:eastAsia="TimesNewRomanPSMT" w:hAnsi="Arial Narrow"/>
          <w:sz w:val="22"/>
        </w:rPr>
        <w:t xml:space="preserve">Príloha č. 5: </w:t>
      </w:r>
      <w:r w:rsidRPr="004C63F7">
        <w:rPr>
          <w:rFonts w:ascii="Arial Narrow" w:eastAsia="TimesNewRomanPSMT" w:hAnsi="Arial Narrow"/>
          <w:sz w:val="22"/>
        </w:rPr>
        <w:tab/>
        <w:t>Čestné vyhlásenie uchádzača</w:t>
      </w:r>
      <w:r w:rsidR="00C76C31" w:rsidRPr="004C63F7">
        <w:rPr>
          <w:rFonts w:ascii="Arial Narrow" w:eastAsia="TimesNewRomanPSMT" w:hAnsi="Arial Narrow"/>
          <w:sz w:val="22"/>
        </w:rPr>
        <w:t xml:space="preserve"> </w:t>
      </w:r>
      <w:bookmarkStart w:id="23" w:name="_GoBack"/>
      <w:bookmarkEnd w:id="23"/>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7169B" w14:textId="77777777" w:rsidR="009D55D5" w:rsidRDefault="009D55D5">
      <w:r>
        <w:separator/>
      </w:r>
    </w:p>
  </w:endnote>
  <w:endnote w:type="continuationSeparator" w:id="0">
    <w:p w14:paraId="6E0965A4" w14:textId="77777777" w:rsidR="009D55D5" w:rsidRDefault="009D5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11814"/>
      <w:docPartObj>
        <w:docPartGallery w:val="Page Numbers (Bottom of Page)"/>
        <w:docPartUnique/>
      </w:docPartObj>
    </w:sdtPr>
    <w:sdtEndPr/>
    <w:sdtContent>
      <w:p w14:paraId="170109DE" w14:textId="5ABE8721"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4C63F7" w:rsidRPr="004C63F7">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A5D16" w14:textId="77777777" w:rsidR="009D55D5" w:rsidRDefault="009D55D5">
      <w:r>
        <w:separator/>
      </w:r>
    </w:p>
  </w:footnote>
  <w:footnote w:type="continuationSeparator" w:id="0">
    <w:p w14:paraId="1A86563B" w14:textId="77777777" w:rsidR="009D55D5" w:rsidRDefault="009D5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00F"/>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5B1"/>
    <w:rsid w:val="00135A4C"/>
    <w:rsid w:val="00135C00"/>
    <w:rsid w:val="0013610D"/>
    <w:rsid w:val="0013621F"/>
    <w:rsid w:val="00136C24"/>
    <w:rsid w:val="0013741D"/>
    <w:rsid w:val="00137A01"/>
    <w:rsid w:val="001402E9"/>
    <w:rsid w:val="00140449"/>
    <w:rsid w:val="00140A68"/>
    <w:rsid w:val="0014283F"/>
    <w:rsid w:val="00143083"/>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090"/>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07DA2"/>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60D"/>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371B"/>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715"/>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3F7"/>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0C"/>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4D74"/>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59D"/>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022"/>
    <w:rsid w:val="009D3264"/>
    <w:rsid w:val="009D3D26"/>
    <w:rsid w:val="009D43BB"/>
    <w:rsid w:val="009D4590"/>
    <w:rsid w:val="009D4B66"/>
    <w:rsid w:val="009D53E9"/>
    <w:rsid w:val="009D55D5"/>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4C1"/>
    <w:rsid w:val="00B2754F"/>
    <w:rsid w:val="00B278AC"/>
    <w:rsid w:val="00B27EB4"/>
    <w:rsid w:val="00B27EDF"/>
    <w:rsid w:val="00B304A2"/>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627"/>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4E64"/>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5A9"/>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13DE"/>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CB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513"/>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josephine.proebiz.com/sk/tender/44079/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6DDC6-40D4-484A-966E-6AF8BD09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88</TotalTime>
  <Pages>8</Pages>
  <Words>3034</Words>
  <Characters>17296</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20290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Viera Melišeková</cp:lastModifiedBy>
  <cp:revision>19</cp:revision>
  <cp:lastPrinted>2023-07-20T13:04:00Z</cp:lastPrinted>
  <dcterms:created xsi:type="dcterms:W3CDTF">2023-06-29T12:55:00Z</dcterms:created>
  <dcterms:modified xsi:type="dcterms:W3CDTF">2023-08-04T07:22:00Z</dcterms:modified>
</cp:coreProperties>
</file>