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prÍloha Č. 9</w:t>
      </w:r>
    </w:p>
    <w:p w:rsidR="004A0BB4" w:rsidRDefault="004A0BB4"/>
    <w:p w:rsidR="004931AC" w:rsidRDefault="004931AC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560F5A">
        <w:rPr>
          <w:rFonts w:cs="Calibri"/>
          <w:b/>
        </w:rPr>
        <w:t xml:space="preserve">Vybudovanie nového OAIM  – prístrojové vybavenie“ – </w:t>
      </w:r>
      <w:r w:rsidR="008C7E6D">
        <w:rPr>
          <w:rFonts w:cs="Calibri"/>
          <w:b/>
        </w:rPr>
        <w:t>Vybavenie lôžkami a príslušenstvom</w:t>
      </w:r>
      <w:bookmarkStart w:id="0" w:name="_GoBack"/>
      <w:bookmarkEnd w:id="0"/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4931AC"/>
    <w:rsid w:val="004A0BB4"/>
    <w:rsid w:val="00560F5A"/>
    <w:rsid w:val="00847006"/>
    <w:rsid w:val="008C7E6D"/>
    <w:rsid w:val="009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2023-08-11T05:47:00Z</dcterms:created>
  <dcterms:modified xsi:type="dcterms:W3CDTF">2023-08-11T05:47:00Z</dcterms:modified>
</cp:coreProperties>
</file>