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31" w:rsidRPr="00D93703" w:rsidRDefault="00E00584" w:rsidP="006C689F">
      <w:pPr>
        <w:tabs>
          <w:tab w:val="left" w:pos="4820"/>
        </w:tabs>
        <w:ind w:firstLine="4820"/>
        <w:jc w:val="both"/>
        <w:rPr>
          <w:rFonts w:ascii="Arial Narrow" w:hAnsi="Arial Narrow"/>
          <w:sz w:val="22"/>
          <w:szCs w:val="22"/>
        </w:rPr>
      </w:pPr>
      <w:r w:rsidRPr="00D93703">
        <w:rPr>
          <w:rFonts w:ascii="Arial Narrow" w:hAnsi="Arial Narrow"/>
          <w:noProof/>
          <w:sz w:val="22"/>
          <w:szCs w:val="22"/>
        </w:rPr>
        <mc:AlternateContent>
          <mc:Choice Requires="wps">
            <w:drawing>
              <wp:anchor distT="0" distB="0" distL="114300" distR="114300" simplePos="0" relativeHeight="251657728" behindDoc="0" locked="0" layoutInCell="1" allowOverlap="1" wp14:anchorId="26AD249E" wp14:editId="5B62879B">
                <wp:simplePos x="0" y="0"/>
                <wp:positionH relativeFrom="column">
                  <wp:posOffset>2909570</wp:posOffset>
                </wp:positionH>
                <wp:positionV relativeFrom="paragraph">
                  <wp:posOffset>-561340</wp:posOffset>
                </wp:positionV>
                <wp:extent cx="3130550" cy="5486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820" w:type="dxa"/>
                              <w:tblInd w:w="-34" w:type="dxa"/>
                              <w:tblCellMar>
                                <w:right w:w="0" w:type="dxa"/>
                              </w:tblCellMar>
                              <w:tblLook w:val="04A0" w:firstRow="1" w:lastRow="0" w:firstColumn="1" w:lastColumn="0" w:noHBand="0" w:noVBand="1"/>
                            </w:tblPr>
                            <w:tblGrid>
                              <w:gridCol w:w="4820"/>
                            </w:tblGrid>
                            <w:tr w:rsidR="003C2CF3" w:rsidTr="00C9189E">
                              <w:trPr>
                                <w:trHeight w:val="267"/>
                              </w:trPr>
                              <w:tc>
                                <w:tcPr>
                                  <w:tcW w:w="4820" w:type="dxa"/>
                                  <w:shd w:val="clear" w:color="auto" w:fill="auto"/>
                                </w:tcPr>
                                <w:p w:rsidR="003C2CF3" w:rsidRPr="00E16FF3" w:rsidRDefault="003C2CF3" w:rsidP="00E16FF3">
                                  <w:pPr>
                                    <w:ind w:left="1350" w:right="113"/>
                                    <w:jc w:val="center"/>
                                    <w:rPr>
                                      <w:rFonts w:ascii="Arial Narrow" w:hAnsi="Arial Narrow"/>
                                      <w:sz w:val="22"/>
                                      <w:szCs w:val="22"/>
                                    </w:rPr>
                                  </w:pPr>
                                  <w:r w:rsidRPr="00E16FF3">
                                    <w:rPr>
                                      <w:rFonts w:ascii="Arial Narrow" w:hAnsi="Arial Narrow"/>
                                      <w:sz w:val="22"/>
                                      <w:szCs w:val="22"/>
                                    </w:rPr>
                                    <w:t xml:space="preserve">odbor verejného obstarávania    </w:t>
                                  </w:r>
                                </w:p>
                              </w:tc>
                            </w:tr>
                            <w:tr w:rsidR="003C2CF3" w:rsidTr="00C9189E">
                              <w:trPr>
                                <w:trHeight w:val="267"/>
                              </w:trPr>
                              <w:tc>
                                <w:tcPr>
                                  <w:tcW w:w="4820" w:type="dxa"/>
                                  <w:shd w:val="clear" w:color="auto" w:fill="auto"/>
                                </w:tcPr>
                                <w:p w:rsidR="003C2CF3" w:rsidRPr="00E16FF3" w:rsidRDefault="003C2CF3" w:rsidP="00E16FF3">
                                  <w:pPr>
                                    <w:pStyle w:val="Hlavika"/>
                                    <w:tabs>
                                      <w:tab w:val="clear" w:pos="4153"/>
                                      <w:tab w:val="clear" w:pos="8306"/>
                                      <w:tab w:val="center" w:pos="-142"/>
                                      <w:tab w:val="right" w:pos="9356"/>
                                    </w:tabs>
                                    <w:ind w:left="1350" w:right="113"/>
                                    <w:jc w:val="center"/>
                                    <w:rPr>
                                      <w:rFonts w:ascii="Arial Narrow" w:hAnsi="Arial Narrow"/>
                                      <w:sz w:val="22"/>
                                      <w:szCs w:val="22"/>
                                    </w:rPr>
                                  </w:pPr>
                                  <w:r w:rsidRPr="00E16FF3">
                                    <w:rPr>
                                      <w:rFonts w:ascii="Arial Narrow" w:hAnsi="Arial Narrow"/>
                                      <w:sz w:val="22"/>
                                      <w:szCs w:val="22"/>
                                    </w:rPr>
                                    <w:t>Pribinova 2, 812 72 Bratislava</w:t>
                                  </w:r>
                                </w:p>
                              </w:tc>
                            </w:tr>
                          </w:tbl>
                          <w:p w:rsidR="003C2CF3" w:rsidRDefault="003C2CF3" w:rsidP="009933AC">
                            <w:pPr>
                              <w:pStyle w:val="Hlavika"/>
                              <w:tabs>
                                <w:tab w:val="clear" w:pos="4153"/>
                                <w:tab w:val="clear" w:pos="8306"/>
                                <w:tab w:val="center" w:pos="-142"/>
                                <w:tab w:val="right" w:pos="9356"/>
                              </w:tabs>
                              <w:ind w:right="113"/>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6AD249E" id="_x0000_t202" coordsize="21600,21600" o:spt="202" path="m,l,21600r21600,l21600,xe">
                <v:stroke joinstyle="miter"/>
                <v:path gradientshapeok="t" o:connecttype="rect"/>
              </v:shapetype>
              <v:shape id="Text Box 3" o:spid="_x0000_s1026" type="#_x0000_t202" style="position:absolute;left:0;text-align:left;margin-left:229.1pt;margin-top:-44.2pt;width:246.5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1gwIAAA8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" stroked="f">
                <v:textbox>
                  <w:txbxContent>
                    <w:tbl>
                      <w:tblPr>
                        <w:tblW w:w="4820" w:type="dxa"/>
                        <w:tblInd w:w="-34" w:type="dxa"/>
                        <w:tblCellMar>
                          <w:right w:w="0" w:type="dxa"/>
                        </w:tblCellMar>
                        <w:tblLook w:val="04A0" w:firstRow="1" w:lastRow="0" w:firstColumn="1" w:lastColumn="0" w:noHBand="0" w:noVBand="1"/>
                      </w:tblPr>
                      <w:tblGrid>
                        <w:gridCol w:w="4820"/>
                      </w:tblGrid>
                      <w:tr w:rsidR="003C2CF3" w:rsidTr="00C9189E">
                        <w:trPr>
                          <w:trHeight w:val="267"/>
                        </w:trPr>
                        <w:tc>
                          <w:tcPr>
                            <w:tcW w:w="4820" w:type="dxa"/>
                            <w:shd w:val="clear" w:color="auto" w:fill="auto"/>
                          </w:tcPr>
                          <w:p w:rsidR="003C2CF3" w:rsidRPr="00E16FF3" w:rsidRDefault="003C2CF3" w:rsidP="00E16FF3">
                            <w:pPr>
                              <w:ind w:left="1350" w:right="113"/>
                              <w:jc w:val="center"/>
                              <w:rPr>
                                <w:rFonts w:ascii="Arial Narrow" w:hAnsi="Arial Narrow"/>
                                <w:sz w:val="22"/>
                                <w:szCs w:val="22"/>
                              </w:rPr>
                            </w:pPr>
                            <w:r w:rsidRPr="00E16FF3">
                              <w:rPr>
                                <w:rFonts w:ascii="Arial Narrow" w:hAnsi="Arial Narrow"/>
                                <w:sz w:val="22"/>
                                <w:szCs w:val="22"/>
                              </w:rPr>
                              <w:t xml:space="preserve">odbor verejného obstarávania    </w:t>
                            </w:r>
                          </w:p>
                        </w:tc>
                      </w:tr>
                      <w:tr w:rsidR="003C2CF3" w:rsidTr="00C9189E">
                        <w:trPr>
                          <w:trHeight w:val="267"/>
                        </w:trPr>
                        <w:tc>
                          <w:tcPr>
                            <w:tcW w:w="4820" w:type="dxa"/>
                            <w:shd w:val="clear" w:color="auto" w:fill="auto"/>
                          </w:tcPr>
                          <w:p w:rsidR="003C2CF3" w:rsidRPr="00E16FF3" w:rsidRDefault="003C2CF3" w:rsidP="00E16FF3">
                            <w:pPr>
                              <w:pStyle w:val="Hlavika"/>
                              <w:tabs>
                                <w:tab w:val="clear" w:pos="4153"/>
                                <w:tab w:val="clear" w:pos="8306"/>
                                <w:tab w:val="center" w:pos="-142"/>
                                <w:tab w:val="right" w:pos="9356"/>
                              </w:tabs>
                              <w:ind w:left="1350" w:right="113"/>
                              <w:jc w:val="center"/>
                              <w:rPr>
                                <w:rFonts w:ascii="Arial Narrow" w:hAnsi="Arial Narrow"/>
                                <w:sz w:val="22"/>
                                <w:szCs w:val="22"/>
                              </w:rPr>
                            </w:pPr>
                            <w:r w:rsidRPr="00E16FF3">
                              <w:rPr>
                                <w:rFonts w:ascii="Arial Narrow" w:hAnsi="Arial Narrow"/>
                                <w:sz w:val="22"/>
                                <w:szCs w:val="22"/>
                              </w:rPr>
                              <w:t>Pribinova 2, 812 72 Bratislava</w:t>
                            </w:r>
                          </w:p>
                        </w:tc>
                      </w:tr>
                    </w:tbl>
                    <w:p w:rsidR="003C2CF3" w:rsidRDefault="003C2CF3" w:rsidP="009933AC">
                      <w:pPr>
                        <w:pStyle w:val="Hlavika"/>
                        <w:tabs>
                          <w:tab w:val="clear" w:pos="4153"/>
                          <w:tab w:val="clear" w:pos="8306"/>
                          <w:tab w:val="center" w:pos="-142"/>
                          <w:tab w:val="right" w:pos="9356"/>
                        </w:tabs>
                        <w:ind w:right="113"/>
                        <w:jc w:val="right"/>
                        <w:rPr>
                          <w:sz w:val="22"/>
                          <w:szCs w:val="22"/>
                        </w:rPr>
                      </w:pPr>
                    </w:p>
                  </w:txbxContent>
                </v:textbox>
              </v:shape>
            </w:pict>
          </mc:Fallback>
        </mc:AlternateContent>
      </w:r>
    </w:p>
    <w:p w:rsidR="00E24C3A" w:rsidRPr="00D93703" w:rsidRDefault="00E24C3A" w:rsidP="006C689F">
      <w:pPr>
        <w:tabs>
          <w:tab w:val="left" w:pos="4820"/>
        </w:tabs>
        <w:ind w:firstLine="4820"/>
        <w:jc w:val="both"/>
        <w:rPr>
          <w:rFonts w:ascii="Arial Narrow" w:hAnsi="Arial Narrow"/>
          <w:sz w:val="22"/>
          <w:szCs w:val="22"/>
        </w:rPr>
      </w:pPr>
    </w:p>
    <w:p w:rsidR="001713A3" w:rsidRPr="00D93703" w:rsidRDefault="008A1067" w:rsidP="00BF67CD">
      <w:pPr>
        <w:spacing w:before="120"/>
        <w:ind w:left="6662" w:right="45"/>
        <w:rPr>
          <w:rFonts w:ascii="Arial Narrow" w:hAnsi="Arial Narrow"/>
          <w:sz w:val="22"/>
          <w:szCs w:val="22"/>
        </w:rPr>
      </w:pPr>
      <w:r>
        <w:rPr>
          <w:rFonts w:ascii="Segoe UI" w:hAnsi="Segoe UI" w:cs="Segoe UI"/>
          <w:color w:val="494949"/>
          <w:sz w:val="21"/>
          <w:szCs w:val="21"/>
          <w:shd w:val="clear" w:color="auto" w:fill="FFFFFF"/>
        </w:rPr>
        <w:t>všetkým známym</w:t>
      </w:r>
    </w:p>
    <w:p w:rsidR="00521EAB" w:rsidRPr="00D93703" w:rsidRDefault="00521EAB" w:rsidP="006C689F">
      <w:pPr>
        <w:ind w:left="-426" w:right="43" w:firstLine="426"/>
        <w:jc w:val="both"/>
        <w:rPr>
          <w:rFonts w:ascii="Arial Narrow" w:hAnsi="Arial Narrow"/>
          <w:sz w:val="22"/>
          <w:szCs w:val="22"/>
        </w:rPr>
      </w:pPr>
    </w:p>
    <w:p w:rsidR="00521EAB" w:rsidRPr="00D93703" w:rsidRDefault="00521EAB" w:rsidP="006C689F">
      <w:pPr>
        <w:ind w:right="43"/>
        <w:jc w:val="both"/>
        <w:rPr>
          <w:rFonts w:ascii="Arial Narrow" w:hAnsi="Arial Narrow"/>
          <w:sz w:val="22"/>
          <w:szCs w:val="22"/>
        </w:rPr>
      </w:pPr>
    </w:p>
    <w:p w:rsidR="008E2031" w:rsidRPr="00D93703" w:rsidRDefault="008E2031" w:rsidP="006C689F">
      <w:pPr>
        <w:ind w:right="43"/>
        <w:jc w:val="both"/>
        <w:rPr>
          <w:rFonts w:ascii="Arial Narrow" w:hAnsi="Arial Narrow"/>
          <w:sz w:val="22"/>
          <w:szCs w:val="22"/>
        </w:rPr>
      </w:pPr>
    </w:p>
    <w:tbl>
      <w:tblPr>
        <w:tblW w:w="9356" w:type="dxa"/>
        <w:tblInd w:w="108" w:type="dxa"/>
        <w:tblLayout w:type="fixed"/>
        <w:tblLook w:val="0000" w:firstRow="0" w:lastRow="0" w:firstColumn="0" w:lastColumn="0" w:noHBand="0" w:noVBand="0"/>
      </w:tblPr>
      <w:tblGrid>
        <w:gridCol w:w="2339"/>
        <w:gridCol w:w="2339"/>
        <w:gridCol w:w="2339"/>
        <w:gridCol w:w="2339"/>
      </w:tblGrid>
      <w:tr w:rsidR="005153BA" w:rsidRPr="00D93703" w:rsidTr="009933AC">
        <w:tc>
          <w:tcPr>
            <w:tcW w:w="2339" w:type="dxa"/>
          </w:tcPr>
          <w:p w:rsidR="00E64E76" w:rsidRPr="00D93703" w:rsidRDefault="00E64E76" w:rsidP="006C689F">
            <w:pPr>
              <w:tabs>
                <w:tab w:val="left" w:pos="3402"/>
                <w:tab w:val="left" w:pos="5954"/>
                <w:tab w:val="left" w:pos="8080"/>
              </w:tabs>
              <w:jc w:val="both"/>
              <w:rPr>
                <w:rFonts w:ascii="Arial Narrow" w:hAnsi="Arial Narrow"/>
                <w:b/>
                <w:sz w:val="22"/>
                <w:szCs w:val="22"/>
              </w:rPr>
            </w:pPr>
            <w:r w:rsidRPr="00D93703">
              <w:rPr>
                <w:rFonts w:ascii="Arial Narrow" w:hAnsi="Arial Narrow"/>
                <w:b/>
                <w:sz w:val="22"/>
                <w:szCs w:val="22"/>
              </w:rPr>
              <w:t>Váš list číslo/zo dňa</w:t>
            </w:r>
          </w:p>
        </w:tc>
        <w:tc>
          <w:tcPr>
            <w:tcW w:w="2339" w:type="dxa"/>
          </w:tcPr>
          <w:p w:rsidR="00E64E76" w:rsidRPr="00D93703" w:rsidRDefault="00E64E76" w:rsidP="006C689F">
            <w:pPr>
              <w:tabs>
                <w:tab w:val="left" w:pos="3402"/>
                <w:tab w:val="left" w:pos="5954"/>
                <w:tab w:val="left" w:pos="8080"/>
              </w:tabs>
              <w:jc w:val="both"/>
              <w:rPr>
                <w:rFonts w:ascii="Arial Narrow" w:hAnsi="Arial Narrow"/>
                <w:b/>
                <w:sz w:val="22"/>
                <w:szCs w:val="22"/>
              </w:rPr>
            </w:pPr>
            <w:r w:rsidRPr="00D93703">
              <w:rPr>
                <w:rFonts w:ascii="Arial Narrow" w:hAnsi="Arial Narrow"/>
                <w:b/>
                <w:sz w:val="22"/>
                <w:szCs w:val="22"/>
              </w:rPr>
              <w:t>Naše číslo</w:t>
            </w:r>
          </w:p>
        </w:tc>
        <w:tc>
          <w:tcPr>
            <w:tcW w:w="2339" w:type="dxa"/>
          </w:tcPr>
          <w:p w:rsidR="00E64E76" w:rsidRPr="00D93703" w:rsidRDefault="00E64E76" w:rsidP="006C689F">
            <w:pPr>
              <w:tabs>
                <w:tab w:val="left" w:pos="3402"/>
                <w:tab w:val="left" w:pos="5954"/>
                <w:tab w:val="left" w:pos="8080"/>
              </w:tabs>
              <w:jc w:val="both"/>
              <w:rPr>
                <w:rFonts w:ascii="Arial Narrow" w:hAnsi="Arial Narrow"/>
                <w:b/>
                <w:sz w:val="22"/>
                <w:szCs w:val="22"/>
              </w:rPr>
            </w:pPr>
            <w:r w:rsidRPr="00D93703">
              <w:rPr>
                <w:rFonts w:ascii="Arial Narrow" w:hAnsi="Arial Narrow"/>
                <w:b/>
                <w:sz w:val="22"/>
                <w:szCs w:val="22"/>
              </w:rPr>
              <w:t>Vybavuje/linka</w:t>
            </w:r>
          </w:p>
        </w:tc>
        <w:tc>
          <w:tcPr>
            <w:tcW w:w="2339" w:type="dxa"/>
          </w:tcPr>
          <w:p w:rsidR="00E64E76" w:rsidRPr="00D93703" w:rsidRDefault="00521EAB" w:rsidP="006C689F">
            <w:pPr>
              <w:tabs>
                <w:tab w:val="left" w:pos="3402"/>
                <w:tab w:val="left" w:pos="5954"/>
                <w:tab w:val="left" w:pos="8080"/>
              </w:tabs>
              <w:jc w:val="both"/>
              <w:rPr>
                <w:rFonts w:ascii="Arial Narrow" w:hAnsi="Arial Narrow"/>
                <w:b/>
                <w:sz w:val="22"/>
                <w:szCs w:val="22"/>
              </w:rPr>
            </w:pPr>
            <w:r w:rsidRPr="00D93703">
              <w:rPr>
                <w:rFonts w:ascii="Arial Narrow" w:hAnsi="Arial Narrow"/>
                <w:b/>
                <w:sz w:val="22"/>
                <w:szCs w:val="22"/>
              </w:rPr>
              <w:t>Bratislava</w:t>
            </w:r>
          </w:p>
        </w:tc>
      </w:tr>
      <w:tr w:rsidR="005153BA" w:rsidRPr="00D93703" w:rsidTr="00C9189E">
        <w:tc>
          <w:tcPr>
            <w:tcW w:w="2339" w:type="dxa"/>
            <w:shd w:val="clear" w:color="auto" w:fill="auto"/>
          </w:tcPr>
          <w:p w:rsidR="00E64E76" w:rsidRPr="00D93703" w:rsidRDefault="00E64E76" w:rsidP="006C689F">
            <w:pPr>
              <w:tabs>
                <w:tab w:val="left" w:pos="3402"/>
                <w:tab w:val="left" w:pos="5954"/>
                <w:tab w:val="left" w:pos="8080"/>
              </w:tabs>
              <w:jc w:val="both"/>
              <w:rPr>
                <w:rFonts w:ascii="Arial Narrow" w:hAnsi="Arial Narrow"/>
                <w:sz w:val="22"/>
                <w:szCs w:val="22"/>
              </w:rPr>
            </w:pPr>
          </w:p>
          <w:p w:rsidR="00E64E76" w:rsidRPr="00D93703" w:rsidRDefault="00E64E76" w:rsidP="006C689F">
            <w:pPr>
              <w:tabs>
                <w:tab w:val="left" w:pos="3402"/>
                <w:tab w:val="left" w:pos="5954"/>
                <w:tab w:val="left" w:pos="8080"/>
              </w:tabs>
              <w:jc w:val="both"/>
              <w:rPr>
                <w:rFonts w:ascii="Arial Narrow" w:hAnsi="Arial Narrow"/>
                <w:sz w:val="22"/>
                <w:szCs w:val="22"/>
              </w:rPr>
            </w:pPr>
          </w:p>
        </w:tc>
        <w:tc>
          <w:tcPr>
            <w:tcW w:w="2339" w:type="dxa"/>
            <w:shd w:val="clear" w:color="auto" w:fill="auto"/>
          </w:tcPr>
          <w:p w:rsidR="00E64E76" w:rsidRPr="00D93703" w:rsidRDefault="00953392" w:rsidP="00BE354C">
            <w:pPr>
              <w:tabs>
                <w:tab w:val="left" w:pos="3402"/>
                <w:tab w:val="left" w:pos="5954"/>
                <w:tab w:val="left" w:pos="8080"/>
              </w:tabs>
              <w:jc w:val="both"/>
              <w:rPr>
                <w:rFonts w:ascii="Arial Narrow" w:hAnsi="Arial Narrow"/>
                <w:sz w:val="22"/>
                <w:szCs w:val="22"/>
              </w:rPr>
            </w:pPr>
            <w:r w:rsidRPr="00D93703">
              <w:rPr>
                <w:rFonts w:ascii="Arial Narrow" w:hAnsi="Arial Narrow"/>
                <w:sz w:val="22"/>
                <w:szCs w:val="22"/>
              </w:rPr>
              <w:t>SE-VO2-2023/004807-05</w:t>
            </w:r>
          </w:p>
        </w:tc>
        <w:tc>
          <w:tcPr>
            <w:tcW w:w="2339" w:type="dxa"/>
            <w:shd w:val="clear" w:color="auto" w:fill="auto"/>
          </w:tcPr>
          <w:p w:rsidR="00E64E76" w:rsidRPr="00D93703" w:rsidRDefault="00E16FF3" w:rsidP="006C689F">
            <w:pPr>
              <w:tabs>
                <w:tab w:val="left" w:pos="3402"/>
                <w:tab w:val="left" w:pos="5954"/>
                <w:tab w:val="left" w:pos="8080"/>
              </w:tabs>
              <w:jc w:val="both"/>
              <w:rPr>
                <w:rFonts w:ascii="Arial Narrow" w:hAnsi="Arial Narrow"/>
                <w:sz w:val="22"/>
                <w:szCs w:val="22"/>
              </w:rPr>
            </w:pPr>
            <w:r w:rsidRPr="00D93703">
              <w:rPr>
                <w:rFonts w:ascii="Arial Narrow" w:hAnsi="Arial Narrow"/>
                <w:sz w:val="22"/>
                <w:szCs w:val="22"/>
              </w:rPr>
              <w:t>Milan Varga</w:t>
            </w:r>
          </w:p>
          <w:p w:rsidR="00E64E76" w:rsidRPr="00D93703" w:rsidRDefault="006C1795" w:rsidP="006C689F">
            <w:pPr>
              <w:tabs>
                <w:tab w:val="left" w:pos="3402"/>
                <w:tab w:val="left" w:pos="5954"/>
                <w:tab w:val="left" w:pos="8080"/>
              </w:tabs>
              <w:jc w:val="both"/>
              <w:rPr>
                <w:rFonts w:ascii="Arial Narrow" w:hAnsi="Arial Narrow"/>
                <w:sz w:val="22"/>
                <w:szCs w:val="22"/>
              </w:rPr>
            </w:pPr>
            <w:r w:rsidRPr="00D93703">
              <w:rPr>
                <w:rFonts w:ascii="Arial Narrow" w:hAnsi="Arial Narrow"/>
                <w:sz w:val="22"/>
                <w:szCs w:val="22"/>
              </w:rPr>
              <w:t>+421 2 5094 4</w:t>
            </w:r>
            <w:r w:rsidR="00E16FF3" w:rsidRPr="00D93703">
              <w:rPr>
                <w:rFonts w:ascii="Arial Narrow" w:hAnsi="Arial Narrow"/>
                <w:sz w:val="22"/>
                <w:szCs w:val="22"/>
              </w:rPr>
              <w:t>569</w:t>
            </w:r>
          </w:p>
        </w:tc>
        <w:tc>
          <w:tcPr>
            <w:tcW w:w="2339" w:type="dxa"/>
            <w:shd w:val="clear" w:color="auto" w:fill="auto"/>
          </w:tcPr>
          <w:p w:rsidR="00E64E76" w:rsidRPr="00D93703" w:rsidRDefault="00953392" w:rsidP="0071270E">
            <w:pPr>
              <w:tabs>
                <w:tab w:val="left" w:pos="3402"/>
                <w:tab w:val="left" w:pos="5954"/>
                <w:tab w:val="left" w:pos="8080"/>
              </w:tabs>
              <w:jc w:val="both"/>
              <w:rPr>
                <w:rFonts w:ascii="Arial Narrow" w:hAnsi="Arial Narrow"/>
                <w:sz w:val="22"/>
                <w:szCs w:val="22"/>
              </w:rPr>
            </w:pPr>
            <w:r w:rsidRPr="00D93703">
              <w:rPr>
                <w:rFonts w:ascii="Arial Narrow" w:hAnsi="Arial Narrow"/>
                <w:sz w:val="22"/>
                <w:szCs w:val="22"/>
              </w:rPr>
              <w:t>2</w:t>
            </w:r>
            <w:r w:rsidR="0071270E">
              <w:rPr>
                <w:rFonts w:ascii="Arial Narrow" w:hAnsi="Arial Narrow"/>
                <w:sz w:val="22"/>
                <w:szCs w:val="22"/>
              </w:rPr>
              <w:t>4</w:t>
            </w:r>
            <w:r w:rsidR="00521EAB" w:rsidRPr="00D93703">
              <w:rPr>
                <w:rFonts w:ascii="Arial Narrow" w:hAnsi="Arial Narrow"/>
                <w:sz w:val="22"/>
                <w:szCs w:val="22"/>
              </w:rPr>
              <w:t>.</w:t>
            </w:r>
            <w:r w:rsidR="006B258B" w:rsidRPr="00D93703">
              <w:rPr>
                <w:rFonts w:ascii="Arial Narrow" w:hAnsi="Arial Narrow"/>
                <w:sz w:val="22"/>
                <w:szCs w:val="22"/>
              </w:rPr>
              <w:t xml:space="preserve"> </w:t>
            </w:r>
            <w:r w:rsidRPr="00D93703">
              <w:rPr>
                <w:rFonts w:ascii="Arial Narrow" w:hAnsi="Arial Narrow"/>
                <w:sz w:val="22"/>
                <w:szCs w:val="22"/>
              </w:rPr>
              <w:t>11</w:t>
            </w:r>
            <w:r w:rsidR="00521EAB" w:rsidRPr="00D93703">
              <w:rPr>
                <w:rFonts w:ascii="Arial Narrow" w:hAnsi="Arial Narrow"/>
                <w:sz w:val="22"/>
                <w:szCs w:val="22"/>
              </w:rPr>
              <w:t>.</w:t>
            </w:r>
            <w:r w:rsidR="006B258B" w:rsidRPr="00D93703">
              <w:rPr>
                <w:rFonts w:ascii="Arial Narrow" w:hAnsi="Arial Narrow"/>
                <w:sz w:val="22"/>
                <w:szCs w:val="22"/>
              </w:rPr>
              <w:t xml:space="preserve"> </w:t>
            </w:r>
            <w:r w:rsidR="00521EAB" w:rsidRPr="00D93703">
              <w:rPr>
                <w:rFonts w:ascii="Arial Narrow" w:hAnsi="Arial Narrow"/>
                <w:sz w:val="22"/>
                <w:szCs w:val="22"/>
              </w:rPr>
              <w:t>20</w:t>
            </w:r>
            <w:r w:rsidR="00E16FF3" w:rsidRPr="00D93703">
              <w:rPr>
                <w:rFonts w:ascii="Arial Narrow" w:hAnsi="Arial Narrow"/>
                <w:sz w:val="22"/>
                <w:szCs w:val="22"/>
              </w:rPr>
              <w:t>2</w:t>
            </w:r>
            <w:r w:rsidR="00BE354C" w:rsidRPr="00D93703">
              <w:rPr>
                <w:rFonts w:ascii="Arial Narrow" w:hAnsi="Arial Narrow"/>
                <w:sz w:val="22"/>
                <w:szCs w:val="22"/>
              </w:rPr>
              <w:t>3</w:t>
            </w:r>
          </w:p>
        </w:tc>
      </w:tr>
    </w:tbl>
    <w:p w:rsidR="008A29B3" w:rsidRPr="00D93703" w:rsidRDefault="008A29B3" w:rsidP="006C689F">
      <w:pPr>
        <w:tabs>
          <w:tab w:val="left" w:pos="432"/>
          <w:tab w:val="left" w:pos="720"/>
          <w:tab w:val="left" w:pos="864"/>
        </w:tabs>
        <w:jc w:val="both"/>
        <w:rPr>
          <w:rFonts w:ascii="Arial Narrow" w:hAnsi="Arial Narrow"/>
          <w:b/>
          <w:sz w:val="22"/>
          <w:szCs w:val="22"/>
        </w:rPr>
      </w:pPr>
    </w:p>
    <w:p w:rsidR="008E2031" w:rsidRPr="00D93703" w:rsidRDefault="008E2031" w:rsidP="006C689F">
      <w:pPr>
        <w:tabs>
          <w:tab w:val="left" w:pos="432"/>
          <w:tab w:val="left" w:pos="8100"/>
        </w:tabs>
        <w:jc w:val="both"/>
        <w:rPr>
          <w:rFonts w:ascii="Arial Narrow" w:hAnsi="Arial Narrow"/>
          <w:sz w:val="22"/>
          <w:szCs w:val="22"/>
        </w:rPr>
      </w:pPr>
      <w:r w:rsidRPr="00D93703">
        <w:rPr>
          <w:rFonts w:ascii="Arial Narrow" w:hAnsi="Arial Narrow"/>
          <w:sz w:val="22"/>
          <w:szCs w:val="22"/>
        </w:rPr>
        <w:t>Vec</w:t>
      </w:r>
      <w:r w:rsidR="005241C4" w:rsidRPr="00D93703">
        <w:rPr>
          <w:rFonts w:ascii="Arial Narrow" w:hAnsi="Arial Narrow"/>
          <w:sz w:val="22"/>
          <w:szCs w:val="22"/>
        </w:rPr>
        <w:tab/>
      </w:r>
    </w:p>
    <w:tbl>
      <w:tblPr>
        <w:tblW w:w="9250" w:type="dxa"/>
        <w:shd w:val="clear" w:color="auto" w:fill="D9D9D9"/>
        <w:tblCellMar>
          <w:left w:w="0" w:type="dxa"/>
          <w:right w:w="0" w:type="dxa"/>
        </w:tblCellMar>
        <w:tblLook w:val="04A0" w:firstRow="1" w:lastRow="0" w:firstColumn="1" w:lastColumn="0" w:noHBand="0" w:noVBand="1"/>
      </w:tblPr>
      <w:tblGrid>
        <w:gridCol w:w="9250"/>
      </w:tblGrid>
      <w:tr w:rsidR="00094CFE" w:rsidRPr="00D93703" w:rsidTr="00A514A7">
        <w:trPr>
          <w:trHeight w:val="419"/>
        </w:trPr>
        <w:tc>
          <w:tcPr>
            <w:tcW w:w="0" w:type="auto"/>
            <w:tcBorders>
              <w:bottom w:val="single" w:sz="4" w:space="0" w:color="auto"/>
            </w:tcBorders>
            <w:shd w:val="clear" w:color="auto" w:fill="auto"/>
          </w:tcPr>
          <w:p w:rsidR="00A902F9" w:rsidRPr="00D93703" w:rsidRDefault="001713A3" w:rsidP="00953392">
            <w:pPr>
              <w:tabs>
                <w:tab w:val="left" w:pos="432"/>
                <w:tab w:val="left" w:pos="720"/>
                <w:tab w:val="left" w:pos="864"/>
              </w:tabs>
              <w:jc w:val="both"/>
              <w:rPr>
                <w:rFonts w:ascii="Arial Narrow" w:hAnsi="Arial Narrow"/>
                <w:b/>
                <w:sz w:val="22"/>
                <w:szCs w:val="22"/>
              </w:rPr>
            </w:pPr>
            <w:r w:rsidRPr="00D93703">
              <w:rPr>
                <w:rFonts w:ascii="Arial Narrow" w:hAnsi="Arial Narrow"/>
                <w:b/>
                <w:sz w:val="22"/>
                <w:szCs w:val="22"/>
              </w:rPr>
              <w:t xml:space="preserve">Oznámenie o </w:t>
            </w:r>
            <w:r w:rsidR="00BE354C" w:rsidRPr="00D93703">
              <w:rPr>
                <w:rFonts w:ascii="Arial Narrow" w:hAnsi="Arial Narrow"/>
                <w:b/>
                <w:sz w:val="22"/>
                <w:szCs w:val="22"/>
              </w:rPr>
              <w:t>vybavení</w:t>
            </w:r>
            <w:r w:rsidRPr="00D93703">
              <w:rPr>
                <w:rFonts w:ascii="Arial Narrow" w:hAnsi="Arial Narrow"/>
                <w:b/>
                <w:sz w:val="22"/>
                <w:szCs w:val="22"/>
              </w:rPr>
              <w:t xml:space="preserve"> </w:t>
            </w:r>
            <w:r w:rsidR="008C66AE" w:rsidRPr="00D93703">
              <w:rPr>
                <w:rFonts w:ascii="Arial Narrow" w:hAnsi="Arial Narrow"/>
                <w:b/>
                <w:sz w:val="22"/>
                <w:szCs w:val="22"/>
              </w:rPr>
              <w:t xml:space="preserve">žiadosti o nápravu </w:t>
            </w:r>
            <w:r w:rsidR="00D93703">
              <w:rPr>
                <w:rFonts w:ascii="Arial Narrow" w:hAnsi="Arial Narrow"/>
                <w:b/>
                <w:sz w:val="22"/>
                <w:szCs w:val="22"/>
              </w:rPr>
              <w:t>a i</w:t>
            </w:r>
            <w:r w:rsidR="00D93703" w:rsidRPr="00D93703">
              <w:rPr>
                <w:rFonts w:ascii="Arial Narrow" w:hAnsi="Arial Narrow"/>
                <w:b/>
                <w:sz w:val="22"/>
                <w:szCs w:val="22"/>
              </w:rPr>
              <w:t>nformácie o zmene lehôt vo verejnom obstarávaní</w:t>
            </w:r>
            <w:r w:rsidR="00AD4139" w:rsidRPr="00D93703">
              <w:rPr>
                <w:rFonts w:ascii="Arial Narrow" w:hAnsi="Arial Narrow"/>
                <w:b/>
                <w:sz w:val="22"/>
                <w:szCs w:val="22"/>
              </w:rPr>
              <w:tab/>
            </w:r>
          </w:p>
        </w:tc>
      </w:tr>
    </w:tbl>
    <w:p w:rsidR="00E136D9" w:rsidRPr="00D93703" w:rsidRDefault="00E136D9" w:rsidP="006C689F">
      <w:pPr>
        <w:jc w:val="both"/>
        <w:rPr>
          <w:rFonts w:ascii="Arial Narrow" w:hAnsi="Arial Narrow"/>
          <w:sz w:val="22"/>
          <w:szCs w:val="22"/>
        </w:rPr>
      </w:pPr>
    </w:p>
    <w:p w:rsidR="001713A3" w:rsidRPr="00D93703" w:rsidRDefault="001713A3" w:rsidP="006C689F">
      <w:pPr>
        <w:ind w:firstLine="720"/>
        <w:jc w:val="both"/>
        <w:rPr>
          <w:rFonts w:ascii="Arial Narrow" w:hAnsi="Arial Narrow"/>
          <w:sz w:val="22"/>
          <w:szCs w:val="22"/>
        </w:rPr>
      </w:pPr>
      <w:r w:rsidRPr="00D93703">
        <w:rPr>
          <w:rFonts w:ascii="Arial Narrow" w:hAnsi="Arial Narrow"/>
          <w:sz w:val="22"/>
          <w:szCs w:val="22"/>
        </w:rPr>
        <w:t xml:space="preserve">Dňa </w:t>
      </w:r>
      <w:r w:rsidR="00953392" w:rsidRPr="00D93703">
        <w:rPr>
          <w:rFonts w:ascii="Arial Narrow" w:hAnsi="Arial Narrow"/>
          <w:sz w:val="22"/>
          <w:szCs w:val="22"/>
        </w:rPr>
        <w:t>21</w:t>
      </w:r>
      <w:r w:rsidRPr="00D93703">
        <w:rPr>
          <w:rFonts w:ascii="Arial Narrow" w:hAnsi="Arial Narrow"/>
          <w:sz w:val="22"/>
          <w:szCs w:val="22"/>
        </w:rPr>
        <w:t>.</w:t>
      </w:r>
      <w:r w:rsidR="00953392" w:rsidRPr="00D93703">
        <w:rPr>
          <w:rFonts w:ascii="Arial Narrow" w:hAnsi="Arial Narrow"/>
          <w:sz w:val="22"/>
          <w:szCs w:val="22"/>
        </w:rPr>
        <w:t>11</w:t>
      </w:r>
      <w:r w:rsidRPr="00D93703">
        <w:rPr>
          <w:rFonts w:ascii="Arial Narrow" w:hAnsi="Arial Narrow"/>
          <w:sz w:val="22"/>
          <w:szCs w:val="22"/>
        </w:rPr>
        <w:t>.20</w:t>
      </w:r>
      <w:r w:rsidR="00E16FF3" w:rsidRPr="00D93703">
        <w:rPr>
          <w:rFonts w:ascii="Arial Narrow" w:hAnsi="Arial Narrow"/>
          <w:sz w:val="22"/>
          <w:szCs w:val="22"/>
        </w:rPr>
        <w:t>2</w:t>
      </w:r>
      <w:r w:rsidR="00BE354C" w:rsidRPr="00D93703">
        <w:rPr>
          <w:rFonts w:ascii="Arial Narrow" w:hAnsi="Arial Narrow"/>
          <w:sz w:val="22"/>
          <w:szCs w:val="22"/>
        </w:rPr>
        <w:t>3</w:t>
      </w:r>
      <w:r w:rsidRPr="00D93703">
        <w:rPr>
          <w:rFonts w:ascii="Arial Narrow" w:hAnsi="Arial Narrow"/>
          <w:sz w:val="22"/>
          <w:szCs w:val="22"/>
        </w:rPr>
        <w:t xml:space="preserve"> bol</w:t>
      </w:r>
      <w:r w:rsidR="001523E3">
        <w:rPr>
          <w:rFonts w:ascii="Arial Narrow" w:hAnsi="Arial Narrow"/>
          <w:sz w:val="22"/>
          <w:szCs w:val="22"/>
        </w:rPr>
        <w:t>a</w:t>
      </w:r>
      <w:r w:rsidRPr="00D93703">
        <w:rPr>
          <w:rFonts w:ascii="Arial Narrow" w:hAnsi="Arial Narrow"/>
          <w:sz w:val="22"/>
          <w:szCs w:val="22"/>
        </w:rPr>
        <w:t xml:space="preserve"> verejnému obstarávateľovi Ministerstvu vnútra Slovenskej republiky, Pribinova 2, 812 72 Bratislava (ďalej len „verejný obstarávateľ) v rámci </w:t>
      </w:r>
      <w:r w:rsidR="00E16FF3" w:rsidRPr="00D93703">
        <w:rPr>
          <w:rFonts w:ascii="Arial Narrow" w:hAnsi="Arial Narrow"/>
          <w:sz w:val="22"/>
          <w:szCs w:val="22"/>
        </w:rPr>
        <w:t>zákazky</w:t>
      </w:r>
      <w:r w:rsidR="00953392" w:rsidRPr="00D93703">
        <w:rPr>
          <w:rFonts w:ascii="Arial Narrow" w:hAnsi="Arial Narrow"/>
          <w:sz w:val="22"/>
          <w:szCs w:val="22"/>
        </w:rPr>
        <w:t xml:space="preserve"> </w:t>
      </w:r>
      <w:r w:rsidR="00953392" w:rsidRPr="00D93703">
        <w:rPr>
          <w:rFonts w:ascii="Arial Narrow" w:hAnsi="Arial Narrow"/>
          <w:b/>
          <w:sz w:val="22"/>
          <w:szCs w:val="22"/>
        </w:rPr>
        <w:t>„Upratovacie a čistiace služby pre: časť 1- Útvary sekcie ekonomiky MV SR, časť 2 - Trenčiansky kraj a časť 3 – Žilinský kraj“</w:t>
      </w:r>
      <w:r w:rsidRPr="00D93703">
        <w:rPr>
          <w:rFonts w:ascii="Arial Narrow" w:hAnsi="Arial Narrow"/>
          <w:b/>
          <w:sz w:val="22"/>
          <w:szCs w:val="22"/>
        </w:rPr>
        <w:t>,</w:t>
      </w:r>
      <w:r w:rsidRPr="00D93703">
        <w:rPr>
          <w:rFonts w:ascii="Arial Narrow" w:hAnsi="Arial Narrow"/>
          <w:bCs/>
          <w:sz w:val="22"/>
          <w:szCs w:val="22"/>
        </w:rPr>
        <w:t xml:space="preserve"> </w:t>
      </w:r>
      <w:r w:rsidR="00E16FF3" w:rsidRPr="00D93703">
        <w:rPr>
          <w:rFonts w:ascii="Arial Narrow" w:hAnsi="Arial Narrow"/>
          <w:bCs/>
          <w:sz w:val="22"/>
          <w:szCs w:val="22"/>
        </w:rPr>
        <w:t>I</w:t>
      </w:r>
      <w:r w:rsidR="00E16FF3" w:rsidRPr="00D93703">
        <w:rPr>
          <w:rFonts w:ascii="Arial Narrow" w:hAnsi="Arial Narrow"/>
          <w:sz w:val="22"/>
          <w:szCs w:val="22"/>
        </w:rPr>
        <w:t>D zákazky</w:t>
      </w:r>
      <w:r w:rsidR="006A0EC9" w:rsidRPr="00D93703">
        <w:rPr>
          <w:rFonts w:ascii="Arial Narrow" w:hAnsi="Arial Narrow"/>
          <w:sz w:val="22"/>
          <w:szCs w:val="22"/>
        </w:rPr>
        <w:t xml:space="preserve"> v elektronickom prostriedku Josephine</w:t>
      </w:r>
      <w:r w:rsidR="00E16FF3" w:rsidRPr="00D93703">
        <w:rPr>
          <w:rFonts w:ascii="Arial Narrow" w:hAnsi="Arial Narrow"/>
          <w:sz w:val="22"/>
          <w:szCs w:val="22"/>
        </w:rPr>
        <w:t xml:space="preserve"> </w:t>
      </w:r>
      <w:r w:rsidR="00953392" w:rsidRPr="00D93703">
        <w:rPr>
          <w:rFonts w:ascii="Arial Narrow" w:hAnsi="Arial Narrow"/>
          <w:sz w:val="22"/>
          <w:szCs w:val="22"/>
        </w:rPr>
        <w:t>48337</w:t>
      </w:r>
      <w:r w:rsidR="00A03983" w:rsidRPr="00D93703">
        <w:rPr>
          <w:rFonts w:ascii="Arial Narrow" w:hAnsi="Arial Narrow"/>
          <w:sz w:val="22"/>
          <w:szCs w:val="22"/>
        </w:rPr>
        <w:t>,</w:t>
      </w:r>
      <w:r w:rsidR="00E16FF3" w:rsidRPr="00D93703">
        <w:rPr>
          <w:rFonts w:ascii="Arial Narrow" w:hAnsi="Arial Narrow"/>
          <w:sz w:val="22"/>
          <w:szCs w:val="22"/>
        </w:rPr>
        <w:t xml:space="preserve"> </w:t>
      </w:r>
      <w:r w:rsidRPr="00D93703">
        <w:rPr>
          <w:rFonts w:ascii="Arial Narrow" w:hAnsi="Arial Narrow"/>
          <w:sz w:val="22"/>
          <w:szCs w:val="22"/>
        </w:rPr>
        <w:t xml:space="preserve">vyhlásenej dňa </w:t>
      </w:r>
      <w:r w:rsidR="00953392" w:rsidRPr="00D93703">
        <w:rPr>
          <w:rFonts w:ascii="Arial Narrow" w:hAnsi="Arial Narrow"/>
          <w:sz w:val="22"/>
          <w:szCs w:val="22"/>
        </w:rPr>
        <w:t>26</w:t>
      </w:r>
      <w:r w:rsidRPr="00D93703">
        <w:rPr>
          <w:rFonts w:ascii="Arial Narrow" w:hAnsi="Arial Narrow"/>
          <w:sz w:val="22"/>
          <w:szCs w:val="22"/>
        </w:rPr>
        <w:t>.</w:t>
      </w:r>
      <w:r w:rsidR="00953392" w:rsidRPr="00D93703">
        <w:rPr>
          <w:rFonts w:ascii="Arial Narrow" w:hAnsi="Arial Narrow"/>
          <w:sz w:val="22"/>
          <w:szCs w:val="22"/>
        </w:rPr>
        <w:t>10</w:t>
      </w:r>
      <w:r w:rsidRPr="00D93703">
        <w:rPr>
          <w:rFonts w:ascii="Arial Narrow" w:hAnsi="Arial Narrow"/>
          <w:sz w:val="22"/>
          <w:szCs w:val="22"/>
        </w:rPr>
        <w:t>.20</w:t>
      </w:r>
      <w:r w:rsidR="00E16FF3" w:rsidRPr="00D93703">
        <w:rPr>
          <w:rFonts w:ascii="Arial Narrow" w:hAnsi="Arial Narrow"/>
          <w:sz w:val="22"/>
          <w:szCs w:val="22"/>
        </w:rPr>
        <w:t>2</w:t>
      </w:r>
      <w:r w:rsidR="00BE354C" w:rsidRPr="00D93703">
        <w:rPr>
          <w:rFonts w:ascii="Arial Narrow" w:hAnsi="Arial Narrow"/>
          <w:sz w:val="22"/>
          <w:szCs w:val="22"/>
        </w:rPr>
        <w:t>3</w:t>
      </w:r>
      <w:r w:rsidR="006A0EC9" w:rsidRPr="00D93703">
        <w:rPr>
          <w:rFonts w:ascii="Arial Narrow" w:hAnsi="Arial Narrow"/>
          <w:sz w:val="22"/>
          <w:szCs w:val="22"/>
        </w:rPr>
        <w:t>,</w:t>
      </w:r>
      <w:r w:rsidR="00A03983" w:rsidRPr="00D93703">
        <w:rPr>
          <w:rFonts w:ascii="Arial Narrow" w:hAnsi="Arial Narrow"/>
          <w:sz w:val="22"/>
          <w:szCs w:val="22"/>
        </w:rPr>
        <w:t xml:space="preserve"> </w:t>
      </w:r>
      <w:r w:rsidRPr="00D93703">
        <w:rPr>
          <w:rFonts w:ascii="Arial Narrow" w:hAnsi="Arial Narrow"/>
          <w:sz w:val="22"/>
          <w:szCs w:val="22"/>
        </w:rPr>
        <w:t>doručen</w:t>
      </w:r>
      <w:r w:rsidR="00AD4139" w:rsidRPr="00D93703">
        <w:rPr>
          <w:rFonts w:ascii="Arial Narrow" w:hAnsi="Arial Narrow"/>
          <w:sz w:val="22"/>
          <w:szCs w:val="22"/>
        </w:rPr>
        <w:t>á</w:t>
      </w:r>
      <w:r w:rsidRPr="00D93703">
        <w:rPr>
          <w:rFonts w:ascii="Arial Narrow" w:hAnsi="Arial Narrow"/>
          <w:sz w:val="22"/>
          <w:szCs w:val="22"/>
        </w:rPr>
        <w:t xml:space="preserve"> žiados</w:t>
      </w:r>
      <w:r w:rsidR="00AD4139" w:rsidRPr="00D93703">
        <w:rPr>
          <w:rFonts w:ascii="Arial Narrow" w:hAnsi="Arial Narrow"/>
          <w:sz w:val="22"/>
          <w:szCs w:val="22"/>
        </w:rPr>
        <w:t>ť</w:t>
      </w:r>
      <w:r w:rsidRPr="00D93703">
        <w:rPr>
          <w:rFonts w:ascii="Arial Narrow" w:hAnsi="Arial Narrow"/>
          <w:sz w:val="22"/>
          <w:szCs w:val="22"/>
        </w:rPr>
        <w:t xml:space="preserve"> o nápravu žiadateľa podľa § 164 ods. 1 písm. b) zákona č. 343/2015 Z. z. o verejnom obstarávaní a o zmene a doplnení niektorých zákonov v znení neskorších predpisov (ďalej len </w:t>
      </w:r>
      <w:r w:rsidRPr="001523E3">
        <w:rPr>
          <w:rFonts w:ascii="Arial Narrow" w:hAnsi="Arial Narrow"/>
          <w:sz w:val="22"/>
          <w:szCs w:val="22"/>
        </w:rPr>
        <w:t>„zákon</w:t>
      </w:r>
      <w:r w:rsidRPr="00D93703">
        <w:rPr>
          <w:rFonts w:ascii="Arial Narrow" w:hAnsi="Arial Narrow"/>
          <w:sz w:val="22"/>
          <w:szCs w:val="22"/>
        </w:rPr>
        <w:t xml:space="preserve">“) </w:t>
      </w:r>
      <w:r w:rsidR="0038174E" w:rsidRPr="00D93703">
        <w:rPr>
          <w:rFonts w:ascii="Arial Narrow" w:hAnsi="Arial Narrow"/>
          <w:sz w:val="22"/>
          <w:szCs w:val="22"/>
        </w:rPr>
        <w:t>proti podmienkam uvedeným v súťažných podkladoch poskytnutých verejným obstarávateľom</w:t>
      </w:r>
      <w:r w:rsidR="00663066" w:rsidRPr="00D93703">
        <w:rPr>
          <w:rFonts w:ascii="Arial Narrow" w:hAnsi="Arial Narrow"/>
          <w:sz w:val="22"/>
          <w:szCs w:val="22"/>
        </w:rPr>
        <w:t>. Žiados</w:t>
      </w:r>
      <w:r w:rsidR="00A97A87" w:rsidRPr="00D93703">
        <w:rPr>
          <w:rFonts w:ascii="Arial Narrow" w:hAnsi="Arial Narrow"/>
          <w:sz w:val="22"/>
          <w:szCs w:val="22"/>
        </w:rPr>
        <w:t>ť</w:t>
      </w:r>
      <w:r w:rsidR="00663066" w:rsidRPr="00D93703">
        <w:rPr>
          <w:rFonts w:ascii="Arial Narrow" w:hAnsi="Arial Narrow"/>
          <w:sz w:val="22"/>
          <w:szCs w:val="22"/>
        </w:rPr>
        <w:t xml:space="preserve"> o nápravu bol</w:t>
      </w:r>
      <w:r w:rsidR="00A97A87" w:rsidRPr="00D93703">
        <w:rPr>
          <w:rFonts w:ascii="Arial Narrow" w:hAnsi="Arial Narrow"/>
          <w:sz w:val="22"/>
          <w:szCs w:val="22"/>
        </w:rPr>
        <w:t>a</w:t>
      </w:r>
      <w:r w:rsidR="00663066" w:rsidRPr="00D93703">
        <w:rPr>
          <w:rFonts w:ascii="Arial Narrow" w:hAnsi="Arial Narrow"/>
          <w:sz w:val="22"/>
          <w:szCs w:val="22"/>
        </w:rPr>
        <w:t xml:space="preserve"> podan</w:t>
      </w:r>
      <w:r w:rsidR="00A97A87" w:rsidRPr="00D93703">
        <w:rPr>
          <w:rFonts w:ascii="Arial Narrow" w:hAnsi="Arial Narrow"/>
          <w:sz w:val="22"/>
          <w:szCs w:val="22"/>
        </w:rPr>
        <w:t>á</w:t>
      </w:r>
      <w:r w:rsidR="00663066" w:rsidRPr="00D93703">
        <w:rPr>
          <w:rFonts w:ascii="Arial Narrow" w:hAnsi="Arial Narrow"/>
          <w:sz w:val="22"/>
          <w:szCs w:val="22"/>
        </w:rPr>
        <w:t xml:space="preserve"> v lehote a mal</w:t>
      </w:r>
      <w:r w:rsidR="00A97A87" w:rsidRPr="00D93703">
        <w:rPr>
          <w:rFonts w:ascii="Arial Narrow" w:hAnsi="Arial Narrow"/>
          <w:sz w:val="22"/>
          <w:szCs w:val="22"/>
        </w:rPr>
        <w:t>a</w:t>
      </w:r>
      <w:r w:rsidR="00663066" w:rsidRPr="00D93703">
        <w:rPr>
          <w:rFonts w:ascii="Arial Narrow" w:hAnsi="Arial Narrow"/>
          <w:sz w:val="22"/>
          <w:szCs w:val="22"/>
        </w:rPr>
        <w:t xml:space="preserve"> všetky náležitosti </w:t>
      </w:r>
      <w:r w:rsidR="00A03983" w:rsidRPr="00D93703">
        <w:rPr>
          <w:rFonts w:ascii="Arial Narrow" w:hAnsi="Arial Narrow"/>
          <w:sz w:val="22"/>
          <w:szCs w:val="22"/>
        </w:rPr>
        <w:t>v zmysle</w:t>
      </w:r>
      <w:r w:rsidR="00663066" w:rsidRPr="00D93703">
        <w:rPr>
          <w:rFonts w:ascii="Arial Narrow" w:hAnsi="Arial Narrow"/>
          <w:sz w:val="22"/>
          <w:szCs w:val="22"/>
        </w:rPr>
        <w:t xml:space="preserve"> zákona.</w:t>
      </w:r>
    </w:p>
    <w:p w:rsidR="002D6C39" w:rsidRPr="00D93703" w:rsidRDefault="002D6C39" w:rsidP="006C689F">
      <w:pPr>
        <w:jc w:val="both"/>
        <w:rPr>
          <w:rFonts w:ascii="Arial Narrow" w:hAnsi="Arial Narrow"/>
          <w:sz w:val="22"/>
          <w:szCs w:val="22"/>
        </w:rPr>
      </w:pPr>
    </w:p>
    <w:p w:rsidR="009B3786" w:rsidRPr="00D93703" w:rsidRDefault="00A81D39" w:rsidP="006C689F">
      <w:pPr>
        <w:jc w:val="both"/>
        <w:rPr>
          <w:rFonts w:ascii="Arial Narrow" w:hAnsi="Arial Narrow"/>
          <w:sz w:val="22"/>
          <w:szCs w:val="22"/>
        </w:rPr>
      </w:pPr>
      <w:r w:rsidRPr="00D93703">
        <w:rPr>
          <w:rFonts w:ascii="Arial Narrow" w:hAnsi="Arial Narrow"/>
          <w:sz w:val="22"/>
          <w:szCs w:val="22"/>
        </w:rPr>
        <w:t>Žiadateľ navrhuje nasledovné</w:t>
      </w:r>
      <w:r w:rsidR="009B3786" w:rsidRPr="00D93703">
        <w:rPr>
          <w:rFonts w:ascii="Arial Narrow" w:hAnsi="Arial Narrow"/>
          <w:sz w:val="22"/>
          <w:szCs w:val="22"/>
        </w:rPr>
        <w:t>:</w:t>
      </w:r>
    </w:p>
    <w:p w:rsidR="009B3786" w:rsidRPr="00D93703" w:rsidRDefault="009B3786" w:rsidP="006C689F">
      <w:pPr>
        <w:jc w:val="both"/>
        <w:rPr>
          <w:rFonts w:ascii="Arial Narrow" w:hAnsi="Arial Narrow"/>
          <w:sz w:val="22"/>
          <w:szCs w:val="22"/>
        </w:rPr>
      </w:pPr>
    </w:p>
    <w:p w:rsidR="009B3786" w:rsidRPr="00D93703" w:rsidRDefault="009B3786" w:rsidP="006C689F">
      <w:pPr>
        <w:jc w:val="both"/>
        <w:rPr>
          <w:rFonts w:ascii="Arial Narrow" w:hAnsi="Arial Narrow"/>
          <w:b/>
          <w:sz w:val="22"/>
          <w:szCs w:val="22"/>
        </w:rPr>
      </w:pPr>
      <w:r w:rsidRPr="00D93703">
        <w:rPr>
          <w:rFonts w:ascii="Arial Narrow" w:hAnsi="Arial Narrow"/>
          <w:b/>
          <w:sz w:val="22"/>
          <w:szCs w:val="22"/>
        </w:rPr>
        <w:t>Návrh 1</w:t>
      </w:r>
    </w:p>
    <w:p w:rsidR="009B3786" w:rsidRPr="00D93703" w:rsidRDefault="00953392" w:rsidP="00B21510">
      <w:pPr>
        <w:jc w:val="both"/>
        <w:rPr>
          <w:rFonts w:ascii="Arial Narrow" w:hAnsi="Arial Narrow"/>
          <w:sz w:val="22"/>
          <w:szCs w:val="22"/>
        </w:rPr>
      </w:pPr>
      <w:r w:rsidRPr="00D93703">
        <w:rPr>
          <w:rFonts w:ascii="Arial Narrow" w:hAnsi="Arial Narrow"/>
          <w:sz w:val="22"/>
          <w:szCs w:val="22"/>
        </w:rPr>
        <w:t>1. Príloha č. 5 SP - Podmienky účasti pre ČASŤ 1</w:t>
      </w:r>
      <w:r w:rsidR="00B21510" w:rsidRPr="00D93703">
        <w:rPr>
          <w:rFonts w:ascii="Arial Narrow" w:hAnsi="Arial Narrow"/>
          <w:sz w:val="22"/>
          <w:szCs w:val="22"/>
        </w:rPr>
        <w:t xml:space="preserve"> </w:t>
      </w:r>
      <w:r w:rsidRPr="00D93703">
        <w:rPr>
          <w:rFonts w:ascii="Arial Narrow" w:hAnsi="Arial Narrow"/>
          <w:sz w:val="22"/>
          <w:szCs w:val="22"/>
        </w:rPr>
        <w:t>Príloha č. 5 – Podmienky účasti pre ČASŤ 1, vyžaduje verejný obstarávateľ</w:t>
      </w:r>
      <w:r w:rsidR="00B21510" w:rsidRPr="00D93703">
        <w:rPr>
          <w:rFonts w:ascii="Arial Narrow" w:hAnsi="Arial Narrow"/>
          <w:sz w:val="22"/>
          <w:szCs w:val="22"/>
        </w:rPr>
        <w:t xml:space="preserve"> </w:t>
      </w:r>
      <w:r w:rsidRPr="00D93703">
        <w:rPr>
          <w:rFonts w:ascii="Arial Narrow" w:hAnsi="Arial Narrow"/>
          <w:sz w:val="22"/>
          <w:szCs w:val="22"/>
        </w:rPr>
        <w:t>splnenie podmienky účasti podľa § 34 ods. 1 písm. a) "Splnenie vyššie uvedeného</w:t>
      </w:r>
      <w:r w:rsidR="00B21510" w:rsidRPr="00D93703">
        <w:rPr>
          <w:rFonts w:ascii="Arial Narrow" w:hAnsi="Arial Narrow"/>
          <w:sz w:val="22"/>
          <w:szCs w:val="22"/>
        </w:rPr>
        <w:t xml:space="preserve"> </w:t>
      </w:r>
      <w:r w:rsidRPr="00D93703">
        <w:rPr>
          <w:rFonts w:ascii="Arial Narrow" w:hAnsi="Arial Narrow"/>
          <w:sz w:val="22"/>
          <w:szCs w:val="22"/>
        </w:rPr>
        <w:t>uchádzač preukáže predložením zoznamu poskytnutých služieb za</w:t>
      </w:r>
      <w:r w:rsidR="00B21510" w:rsidRPr="00D93703">
        <w:rPr>
          <w:rFonts w:ascii="Arial Narrow" w:hAnsi="Arial Narrow"/>
          <w:sz w:val="22"/>
          <w:szCs w:val="22"/>
        </w:rPr>
        <w:t xml:space="preserve"> </w:t>
      </w:r>
      <w:r w:rsidRPr="00D93703">
        <w:rPr>
          <w:rFonts w:ascii="Arial Narrow" w:hAnsi="Arial Narrow"/>
          <w:sz w:val="22"/>
          <w:szCs w:val="22"/>
        </w:rPr>
        <w:t>predchádzajúce tri (3) roky od vyhlásenia verejného obstarávania, potvrdzujúce</w:t>
      </w:r>
      <w:r w:rsidR="00B21510" w:rsidRPr="00D93703">
        <w:rPr>
          <w:rFonts w:ascii="Arial Narrow" w:hAnsi="Arial Narrow"/>
          <w:sz w:val="22"/>
          <w:szCs w:val="22"/>
        </w:rPr>
        <w:t xml:space="preserve"> </w:t>
      </w:r>
      <w:r w:rsidRPr="00D93703">
        <w:rPr>
          <w:rFonts w:ascii="Arial Narrow" w:hAnsi="Arial Narrow"/>
          <w:sz w:val="22"/>
          <w:szCs w:val="22"/>
        </w:rPr>
        <w:t>poskytnuté služby rovnakého alebo obdobného charakteru ako je požadovaný</w:t>
      </w:r>
      <w:r w:rsidR="00B21510" w:rsidRPr="00D93703">
        <w:rPr>
          <w:rFonts w:ascii="Arial Narrow" w:hAnsi="Arial Narrow"/>
          <w:sz w:val="22"/>
          <w:szCs w:val="22"/>
        </w:rPr>
        <w:t xml:space="preserve"> </w:t>
      </w:r>
      <w:r w:rsidRPr="00D93703">
        <w:rPr>
          <w:rFonts w:ascii="Arial Narrow" w:hAnsi="Arial Narrow"/>
          <w:sz w:val="22"/>
          <w:szCs w:val="22"/>
        </w:rPr>
        <w:t>predmet zákazky, ktorým preukáže, že za rozhodné obdobie realizoval poskytnuté</w:t>
      </w:r>
      <w:r w:rsidR="00B21510" w:rsidRPr="00D93703">
        <w:rPr>
          <w:rFonts w:ascii="Arial Narrow" w:hAnsi="Arial Narrow"/>
          <w:sz w:val="22"/>
          <w:szCs w:val="22"/>
        </w:rPr>
        <w:t xml:space="preserve"> </w:t>
      </w:r>
      <w:r w:rsidRPr="00D93703">
        <w:rPr>
          <w:rFonts w:ascii="Arial Narrow" w:hAnsi="Arial Narrow"/>
          <w:sz w:val="22"/>
          <w:szCs w:val="22"/>
        </w:rPr>
        <w:t>služby v celkovej hodnote spolu minimálne vo výške 1 200 000,00 EUR bez DPH v</w:t>
      </w:r>
      <w:r w:rsidR="00B21510" w:rsidRPr="00D93703">
        <w:rPr>
          <w:rFonts w:ascii="Arial Narrow" w:hAnsi="Arial Narrow"/>
          <w:sz w:val="22"/>
          <w:szCs w:val="22"/>
        </w:rPr>
        <w:t xml:space="preserve"> </w:t>
      </w:r>
      <w:r w:rsidRPr="00D93703">
        <w:rPr>
          <w:rFonts w:ascii="Arial Narrow" w:hAnsi="Arial Narrow"/>
          <w:sz w:val="22"/>
          <w:szCs w:val="22"/>
        </w:rPr>
        <w:t>minimálne 60 objektoch."</w:t>
      </w:r>
      <w:r w:rsidR="00B21510" w:rsidRPr="00D93703">
        <w:rPr>
          <w:rFonts w:ascii="Arial Narrow" w:hAnsi="Arial Narrow"/>
          <w:sz w:val="22"/>
          <w:szCs w:val="22"/>
        </w:rPr>
        <w:t xml:space="preserve"> </w:t>
      </w:r>
      <w:r w:rsidRPr="00D93703">
        <w:rPr>
          <w:rFonts w:ascii="Arial Narrow" w:hAnsi="Arial Narrow"/>
          <w:sz w:val="22"/>
          <w:szCs w:val="22"/>
        </w:rPr>
        <w:t>V SP pripúšťa verejný obstarávateľ možnosť uchádzať sa len o jednu časť zákazky.</w:t>
      </w:r>
      <w:r w:rsidR="00B21510" w:rsidRPr="00D93703">
        <w:rPr>
          <w:rFonts w:ascii="Arial Narrow" w:hAnsi="Arial Narrow"/>
          <w:sz w:val="22"/>
          <w:szCs w:val="22"/>
        </w:rPr>
        <w:t xml:space="preserve"> </w:t>
      </w:r>
      <w:r w:rsidRPr="00D93703">
        <w:rPr>
          <w:rFonts w:ascii="Arial Narrow" w:hAnsi="Arial Narrow"/>
          <w:sz w:val="22"/>
          <w:szCs w:val="22"/>
        </w:rPr>
        <w:t>ČASŤ 1 zákazky v Prílohe č. 8 Miesta poskytnutia predmetu zákazky - časť 1.</w:t>
      </w:r>
      <w:r w:rsidR="00B21510" w:rsidRPr="00D93703">
        <w:rPr>
          <w:rFonts w:ascii="Arial Narrow" w:hAnsi="Arial Narrow"/>
          <w:sz w:val="22"/>
          <w:szCs w:val="22"/>
        </w:rPr>
        <w:t xml:space="preserve"> </w:t>
      </w:r>
      <w:r w:rsidRPr="00D93703">
        <w:rPr>
          <w:rFonts w:ascii="Arial Narrow" w:hAnsi="Arial Narrow"/>
          <w:sz w:val="22"/>
          <w:szCs w:val="22"/>
        </w:rPr>
        <w:t>Zoznam objektov v pôsobnosti SE MV SR obsahuje len 15 objektov.</w:t>
      </w:r>
    </w:p>
    <w:p w:rsidR="00953392" w:rsidRPr="00D93703" w:rsidRDefault="00953392" w:rsidP="00B21510">
      <w:pPr>
        <w:jc w:val="both"/>
        <w:rPr>
          <w:rFonts w:ascii="Arial Narrow" w:hAnsi="Arial Narrow"/>
          <w:sz w:val="22"/>
          <w:szCs w:val="22"/>
        </w:rPr>
      </w:pPr>
    </w:p>
    <w:p w:rsidR="00953392" w:rsidRPr="00D93703" w:rsidRDefault="00953392" w:rsidP="00B21510">
      <w:pPr>
        <w:jc w:val="both"/>
        <w:rPr>
          <w:rFonts w:ascii="Arial Narrow" w:hAnsi="Arial Narrow"/>
          <w:sz w:val="22"/>
          <w:szCs w:val="22"/>
        </w:rPr>
      </w:pPr>
      <w:r w:rsidRPr="00D93703">
        <w:rPr>
          <w:rFonts w:ascii="Arial Narrow" w:hAnsi="Arial Narrow"/>
          <w:sz w:val="22"/>
          <w:szCs w:val="22"/>
        </w:rPr>
        <w:t>V odpovedi na Žiadosť o vysvetlenie zo dňa 20.11.2023 verejný obstarávateľ</w:t>
      </w:r>
      <w:r w:rsidR="00B21510" w:rsidRPr="00D93703">
        <w:rPr>
          <w:rFonts w:ascii="Arial Narrow" w:hAnsi="Arial Narrow"/>
          <w:sz w:val="22"/>
          <w:szCs w:val="22"/>
        </w:rPr>
        <w:t xml:space="preserve"> </w:t>
      </w:r>
      <w:r w:rsidRPr="00D93703">
        <w:rPr>
          <w:rFonts w:ascii="Arial Narrow" w:hAnsi="Arial Narrow"/>
          <w:sz w:val="22"/>
          <w:szCs w:val="22"/>
        </w:rPr>
        <w:t>uvádza:</w:t>
      </w:r>
      <w:r w:rsidR="00B21510" w:rsidRPr="00D93703">
        <w:rPr>
          <w:rFonts w:ascii="Arial Narrow" w:hAnsi="Arial Narrow"/>
          <w:sz w:val="22"/>
          <w:szCs w:val="22"/>
        </w:rPr>
        <w:t xml:space="preserve"> </w:t>
      </w:r>
      <w:r w:rsidRPr="00D93703">
        <w:rPr>
          <w:rFonts w:ascii="Arial Narrow" w:hAnsi="Arial Narrow"/>
          <w:sz w:val="22"/>
          <w:szCs w:val="22"/>
        </w:rPr>
        <w:t>„a) verejný obstarávateľ má právo zo zákona č. 343/2015 Z. z. o</w:t>
      </w:r>
      <w:r w:rsidR="00B21510" w:rsidRPr="00D93703">
        <w:rPr>
          <w:rFonts w:ascii="Arial Narrow" w:hAnsi="Arial Narrow"/>
          <w:sz w:val="22"/>
          <w:szCs w:val="22"/>
        </w:rPr>
        <w:t> </w:t>
      </w:r>
      <w:r w:rsidRPr="00D93703">
        <w:rPr>
          <w:rFonts w:ascii="Arial Narrow" w:hAnsi="Arial Narrow"/>
          <w:sz w:val="22"/>
          <w:szCs w:val="22"/>
        </w:rPr>
        <w:t>verejnom</w:t>
      </w:r>
      <w:r w:rsidR="00B21510" w:rsidRPr="00D93703">
        <w:rPr>
          <w:rFonts w:ascii="Arial Narrow" w:hAnsi="Arial Narrow"/>
          <w:sz w:val="22"/>
          <w:szCs w:val="22"/>
        </w:rPr>
        <w:t xml:space="preserve"> </w:t>
      </w:r>
      <w:r w:rsidRPr="00D93703">
        <w:rPr>
          <w:rFonts w:ascii="Arial Narrow" w:hAnsi="Arial Narrow"/>
          <w:sz w:val="22"/>
          <w:szCs w:val="22"/>
        </w:rPr>
        <w:t>obstarávaní a o zmene a doplnení niektorých zákonov v znení neskorších</w:t>
      </w:r>
      <w:r w:rsidR="00B21510" w:rsidRPr="00D93703">
        <w:rPr>
          <w:rFonts w:ascii="Arial Narrow" w:hAnsi="Arial Narrow"/>
          <w:sz w:val="22"/>
          <w:szCs w:val="22"/>
        </w:rPr>
        <w:t xml:space="preserve"> </w:t>
      </w:r>
      <w:r w:rsidRPr="00D93703">
        <w:rPr>
          <w:rFonts w:ascii="Arial Narrow" w:hAnsi="Arial Narrow"/>
          <w:sz w:val="22"/>
          <w:szCs w:val="22"/>
        </w:rPr>
        <w:t>predpisov určiť si podmienky účasti podľa vlastných potrieb. V časti 1 zákazky je</w:t>
      </w:r>
      <w:r w:rsidR="00B21510" w:rsidRPr="00D93703">
        <w:rPr>
          <w:rFonts w:ascii="Arial Narrow" w:hAnsi="Arial Narrow"/>
          <w:sz w:val="22"/>
          <w:szCs w:val="22"/>
        </w:rPr>
        <w:t xml:space="preserve"> </w:t>
      </w:r>
      <w:r w:rsidRPr="00D93703">
        <w:rPr>
          <w:rFonts w:ascii="Arial Narrow" w:hAnsi="Arial Narrow"/>
          <w:sz w:val="22"/>
          <w:szCs w:val="22"/>
        </w:rPr>
        <w:t>možný predpoklad, že po dobu trvania RD 48 mesiacov obstarávateľovi pribudnú</w:t>
      </w:r>
      <w:r w:rsidR="00B21510" w:rsidRPr="00D93703">
        <w:rPr>
          <w:rFonts w:ascii="Arial Narrow" w:hAnsi="Arial Narrow"/>
          <w:sz w:val="22"/>
          <w:szCs w:val="22"/>
        </w:rPr>
        <w:t xml:space="preserve"> </w:t>
      </w:r>
      <w:r w:rsidRPr="00D93703">
        <w:rPr>
          <w:rFonts w:ascii="Arial Narrow" w:hAnsi="Arial Narrow"/>
          <w:sz w:val="22"/>
          <w:szCs w:val="22"/>
        </w:rPr>
        <w:t>do správy nové objekty.</w:t>
      </w:r>
    </w:p>
    <w:p w:rsidR="00953392" w:rsidRPr="00D93703" w:rsidRDefault="00953392" w:rsidP="00B21510">
      <w:pPr>
        <w:jc w:val="both"/>
        <w:rPr>
          <w:rFonts w:ascii="Arial Narrow" w:hAnsi="Arial Narrow"/>
          <w:sz w:val="22"/>
          <w:szCs w:val="22"/>
        </w:rPr>
      </w:pPr>
      <w:r w:rsidRPr="00D93703">
        <w:rPr>
          <w:rFonts w:ascii="Arial Narrow" w:hAnsi="Arial Narrow"/>
          <w:sz w:val="22"/>
          <w:szCs w:val="22"/>
        </w:rPr>
        <w:t>b) Pri 80 objektoch si upratovacie služby vyžadujú iné personálne zabezpečenie,</w:t>
      </w:r>
      <w:r w:rsidR="00B21510" w:rsidRPr="00D93703">
        <w:rPr>
          <w:rFonts w:ascii="Arial Narrow" w:hAnsi="Arial Narrow"/>
          <w:sz w:val="22"/>
          <w:szCs w:val="22"/>
        </w:rPr>
        <w:t xml:space="preserve"> </w:t>
      </w:r>
      <w:r w:rsidRPr="00D93703">
        <w:rPr>
          <w:rFonts w:ascii="Arial Narrow" w:hAnsi="Arial Narrow"/>
          <w:sz w:val="22"/>
          <w:szCs w:val="22"/>
        </w:rPr>
        <w:t>materiálne a technické zabezpečenie a v neposlednom rade väzby na dodávateľov</w:t>
      </w:r>
      <w:r w:rsidR="00B21510" w:rsidRPr="00D93703">
        <w:rPr>
          <w:rFonts w:ascii="Arial Narrow" w:hAnsi="Arial Narrow"/>
          <w:sz w:val="22"/>
          <w:szCs w:val="22"/>
        </w:rPr>
        <w:t xml:space="preserve"> </w:t>
      </w:r>
      <w:r w:rsidRPr="00D93703">
        <w:rPr>
          <w:rFonts w:ascii="Arial Narrow" w:hAnsi="Arial Narrow"/>
          <w:sz w:val="22"/>
          <w:szCs w:val="22"/>
        </w:rPr>
        <w:t>hygienických a čistiacich prostriedkov ako pri poskytovaní služieb na 2 objektoch.</w:t>
      </w:r>
      <w:r w:rsidR="00B21510" w:rsidRPr="00D93703">
        <w:rPr>
          <w:rFonts w:ascii="Arial Narrow" w:hAnsi="Arial Narrow"/>
          <w:sz w:val="22"/>
          <w:szCs w:val="22"/>
        </w:rPr>
        <w:t xml:space="preserve"> </w:t>
      </w:r>
      <w:r w:rsidRPr="00D93703">
        <w:rPr>
          <w:rFonts w:ascii="Arial Narrow" w:hAnsi="Arial Narrow"/>
          <w:sz w:val="22"/>
          <w:szCs w:val="22"/>
        </w:rPr>
        <w:t>Touto podmienkou účasti sa verejný obstarávateľ snaží predísť problémom s</w:t>
      </w:r>
      <w:r w:rsidR="00B21510" w:rsidRPr="00D93703">
        <w:rPr>
          <w:rFonts w:ascii="Arial Narrow" w:hAnsi="Arial Narrow"/>
          <w:sz w:val="22"/>
          <w:szCs w:val="22"/>
        </w:rPr>
        <w:t xml:space="preserve"> </w:t>
      </w:r>
      <w:r w:rsidRPr="00D93703">
        <w:rPr>
          <w:rFonts w:ascii="Arial Narrow" w:hAnsi="Arial Narrow"/>
          <w:sz w:val="22"/>
          <w:szCs w:val="22"/>
        </w:rPr>
        <w:t>realizáciou a zabezpečením upratovacích a čistiacich služieb po uzavretí rámcovej</w:t>
      </w:r>
      <w:r w:rsidR="00B21510" w:rsidRPr="00D93703">
        <w:rPr>
          <w:rFonts w:ascii="Arial Narrow" w:hAnsi="Arial Narrow"/>
          <w:sz w:val="22"/>
          <w:szCs w:val="22"/>
        </w:rPr>
        <w:t xml:space="preserve"> </w:t>
      </w:r>
      <w:r w:rsidRPr="00D93703">
        <w:rPr>
          <w:rFonts w:ascii="Arial Narrow" w:hAnsi="Arial Narrow"/>
          <w:sz w:val="22"/>
          <w:szCs w:val="22"/>
        </w:rPr>
        <w:t>dohody na viacerých objektoch súčasne. Verejný obstarávateľ vychádza z</w:t>
      </w:r>
      <w:r w:rsidR="00B21510" w:rsidRPr="00D93703">
        <w:rPr>
          <w:rFonts w:ascii="Arial Narrow" w:hAnsi="Arial Narrow"/>
          <w:sz w:val="22"/>
          <w:szCs w:val="22"/>
        </w:rPr>
        <w:t xml:space="preserve"> </w:t>
      </w:r>
      <w:r w:rsidRPr="00D93703">
        <w:rPr>
          <w:rFonts w:ascii="Arial Narrow" w:hAnsi="Arial Narrow"/>
          <w:sz w:val="22"/>
          <w:szCs w:val="22"/>
        </w:rPr>
        <w:t>vlastných skúseností z minulosti, kedy mali poskytovatelia služieb problém s</w:t>
      </w:r>
      <w:r w:rsidR="00B21510" w:rsidRPr="00D93703">
        <w:rPr>
          <w:rFonts w:ascii="Arial Narrow" w:hAnsi="Arial Narrow"/>
          <w:sz w:val="22"/>
          <w:szCs w:val="22"/>
        </w:rPr>
        <w:t xml:space="preserve"> </w:t>
      </w:r>
      <w:r w:rsidRPr="00D93703">
        <w:rPr>
          <w:rFonts w:ascii="Arial Narrow" w:hAnsi="Arial Narrow"/>
          <w:sz w:val="22"/>
          <w:szCs w:val="22"/>
        </w:rPr>
        <w:t>realizáciou zákazky pri väčšom množstve objektov. Verejný obstarávateľ trvá na</w:t>
      </w:r>
      <w:r w:rsidR="00B21510" w:rsidRPr="00D93703">
        <w:rPr>
          <w:rFonts w:ascii="Arial Narrow" w:hAnsi="Arial Narrow"/>
          <w:sz w:val="22"/>
          <w:szCs w:val="22"/>
        </w:rPr>
        <w:t xml:space="preserve"> </w:t>
      </w:r>
      <w:r w:rsidRPr="00D93703">
        <w:rPr>
          <w:rFonts w:ascii="Arial Narrow" w:hAnsi="Arial Narrow"/>
          <w:sz w:val="22"/>
          <w:szCs w:val="22"/>
        </w:rPr>
        <w:t>požadovaných podmienkach účasti.“</w:t>
      </w:r>
    </w:p>
    <w:p w:rsidR="00953392" w:rsidRPr="00D93703" w:rsidRDefault="00953392" w:rsidP="00B21510">
      <w:pPr>
        <w:jc w:val="both"/>
        <w:rPr>
          <w:rFonts w:ascii="Arial Narrow" w:hAnsi="Arial Narrow"/>
          <w:sz w:val="22"/>
          <w:szCs w:val="22"/>
        </w:rPr>
      </w:pP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t>V zmysle zákona 343/2015 Z.z. o verejnom obstarávaní a o zmene a</w:t>
      </w:r>
      <w:r w:rsidR="00B21510" w:rsidRPr="00D93703">
        <w:rPr>
          <w:rFonts w:ascii="Arial Narrow" w:hAnsi="Arial Narrow"/>
          <w:sz w:val="22"/>
          <w:szCs w:val="22"/>
        </w:rPr>
        <w:t> </w:t>
      </w:r>
      <w:r w:rsidRPr="00D93703">
        <w:rPr>
          <w:rFonts w:ascii="Arial Narrow" w:hAnsi="Arial Narrow"/>
          <w:sz w:val="22"/>
          <w:szCs w:val="22"/>
        </w:rPr>
        <w:t>doplnení</w:t>
      </w:r>
      <w:r w:rsidR="00B21510" w:rsidRPr="00D93703">
        <w:rPr>
          <w:rFonts w:ascii="Arial Narrow" w:hAnsi="Arial Narrow"/>
          <w:sz w:val="22"/>
          <w:szCs w:val="22"/>
        </w:rPr>
        <w:t xml:space="preserve"> </w:t>
      </w:r>
      <w:r w:rsidRPr="00D93703">
        <w:rPr>
          <w:rFonts w:ascii="Arial Narrow" w:hAnsi="Arial Narrow"/>
          <w:sz w:val="22"/>
          <w:szCs w:val="22"/>
        </w:rPr>
        <w:t>niektorých zákonov, podľa ustanovení § 38 ods. 5 „Podmienky účasti, ktoré</w:t>
      </w:r>
      <w:r w:rsidR="00B21510" w:rsidRPr="00D93703">
        <w:rPr>
          <w:rFonts w:ascii="Arial Narrow" w:hAnsi="Arial Narrow"/>
          <w:sz w:val="22"/>
          <w:szCs w:val="22"/>
        </w:rPr>
        <w:t xml:space="preserve"> </w:t>
      </w:r>
      <w:r w:rsidRPr="00D93703">
        <w:rPr>
          <w:rFonts w:ascii="Arial Narrow" w:hAnsi="Arial Narrow"/>
          <w:sz w:val="22"/>
          <w:szCs w:val="22"/>
        </w:rPr>
        <w:t>verejný obstarávateľ a obstarávateľ určia na preukázanie splnenia finančného a</w:t>
      </w: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t>ekonomického postavenia a technickej spôsobilosti alebo odbornej spôsobilosti,</w:t>
      </w:r>
      <w:r w:rsidR="00B21510" w:rsidRPr="00D93703">
        <w:rPr>
          <w:rFonts w:ascii="Arial Narrow" w:hAnsi="Arial Narrow"/>
          <w:sz w:val="22"/>
          <w:szCs w:val="22"/>
        </w:rPr>
        <w:t xml:space="preserve"> </w:t>
      </w:r>
      <w:r w:rsidRPr="00D93703">
        <w:rPr>
          <w:rFonts w:ascii="Arial Narrow" w:hAnsi="Arial Narrow"/>
          <w:sz w:val="22"/>
          <w:szCs w:val="22"/>
        </w:rPr>
        <w:t>musia byť primerané a musia súvisieť s predmetom zákazky alebo koncesie.</w:t>
      </w:r>
      <w:r w:rsidR="00B21510" w:rsidRPr="00D93703">
        <w:rPr>
          <w:rFonts w:ascii="Arial Narrow" w:hAnsi="Arial Narrow"/>
          <w:sz w:val="22"/>
          <w:szCs w:val="22"/>
        </w:rPr>
        <w:t xml:space="preserve"> </w:t>
      </w:r>
      <w:r w:rsidRPr="00D93703">
        <w:rPr>
          <w:rFonts w:ascii="Arial Narrow" w:hAnsi="Arial Narrow"/>
          <w:sz w:val="22"/>
          <w:szCs w:val="22"/>
        </w:rPr>
        <w:t>Verejný obstarávateľ a obstarávateľ môžu vyžadovať od uchádzačov alebo od</w:t>
      </w: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t>záujemcov minimálnu úroveň finančného a ekonomického postavenia alebo</w:t>
      </w:r>
      <w:r w:rsidR="00B21510" w:rsidRPr="00D93703">
        <w:rPr>
          <w:rFonts w:ascii="Arial Narrow" w:hAnsi="Arial Narrow"/>
          <w:sz w:val="22"/>
          <w:szCs w:val="22"/>
        </w:rPr>
        <w:t xml:space="preserve"> </w:t>
      </w:r>
      <w:r w:rsidRPr="00D93703">
        <w:rPr>
          <w:rFonts w:ascii="Arial Narrow" w:hAnsi="Arial Narrow"/>
          <w:sz w:val="22"/>
          <w:szCs w:val="22"/>
        </w:rPr>
        <w:t>technickej spôsobilosti alebo odbornej spôsobilosti.“</w:t>
      </w:r>
    </w:p>
    <w:p w:rsidR="00953392" w:rsidRPr="00D93703" w:rsidRDefault="00953392" w:rsidP="00953392">
      <w:pPr>
        <w:jc w:val="both"/>
        <w:rPr>
          <w:rFonts w:ascii="Arial Narrow" w:hAnsi="Arial Narrow"/>
          <w:sz w:val="22"/>
          <w:szCs w:val="22"/>
        </w:rPr>
      </w:pP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t>Metodické usmernenie 23084-5000/2016 k aplikácii § 10 ZVO uvádza: „Princíp</w:t>
      </w:r>
      <w:r w:rsidR="00B21510" w:rsidRPr="00D93703">
        <w:rPr>
          <w:rFonts w:ascii="Arial Narrow" w:hAnsi="Arial Narrow"/>
          <w:sz w:val="22"/>
          <w:szCs w:val="22"/>
        </w:rPr>
        <w:t xml:space="preserve"> </w:t>
      </w:r>
      <w:r w:rsidRPr="00D93703">
        <w:rPr>
          <w:rFonts w:ascii="Arial Narrow" w:hAnsi="Arial Narrow"/>
          <w:sz w:val="22"/>
          <w:szCs w:val="22"/>
        </w:rPr>
        <w:t>proporcionality vyžaduje, aby verejní obstarávatelia a</w:t>
      </w:r>
      <w:r w:rsidR="00B21510" w:rsidRPr="00D93703">
        <w:rPr>
          <w:rFonts w:ascii="Arial Narrow" w:hAnsi="Arial Narrow"/>
          <w:sz w:val="22"/>
          <w:szCs w:val="22"/>
        </w:rPr>
        <w:t> </w:t>
      </w:r>
      <w:r w:rsidRPr="00D93703">
        <w:rPr>
          <w:rFonts w:ascii="Arial Narrow" w:hAnsi="Arial Narrow"/>
          <w:sz w:val="22"/>
          <w:szCs w:val="22"/>
        </w:rPr>
        <w:t>obstarávatelia</w:t>
      </w:r>
      <w:r w:rsidR="00B21510" w:rsidRPr="00D93703">
        <w:rPr>
          <w:rFonts w:ascii="Arial Narrow" w:hAnsi="Arial Narrow"/>
          <w:sz w:val="22"/>
          <w:szCs w:val="22"/>
        </w:rPr>
        <w:t xml:space="preserve"> </w:t>
      </w:r>
      <w:r w:rsidRPr="00D93703">
        <w:rPr>
          <w:rFonts w:ascii="Arial Narrow" w:hAnsi="Arial Narrow"/>
          <w:sz w:val="22"/>
          <w:szCs w:val="22"/>
        </w:rPr>
        <w:t>neprekračovali hranice toho, čo je vhodné a potrebné na dosiahnutie sledovaných</w:t>
      </w: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lastRenderedPageBreak/>
        <w:t>cieľov. Tým sa rozumie, že v prípade, ak existuje voľba medzi viacerými</w:t>
      </w:r>
      <w:r w:rsidR="00B21510" w:rsidRPr="00D93703">
        <w:rPr>
          <w:rFonts w:ascii="Arial Narrow" w:hAnsi="Arial Narrow"/>
          <w:sz w:val="22"/>
          <w:szCs w:val="22"/>
        </w:rPr>
        <w:t xml:space="preserve"> </w:t>
      </w:r>
      <w:r w:rsidRPr="00D93703">
        <w:rPr>
          <w:rFonts w:ascii="Arial Narrow" w:hAnsi="Arial Narrow"/>
          <w:sz w:val="22"/>
          <w:szCs w:val="22"/>
        </w:rPr>
        <w:t>primeranými opatreniami, je potrebné prikloniť sa k tomu najmenej</w:t>
      </w:r>
      <w:r w:rsidR="00B21510" w:rsidRPr="00D93703">
        <w:rPr>
          <w:rFonts w:ascii="Arial Narrow" w:hAnsi="Arial Narrow"/>
          <w:sz w:val="22"/>
          <w:szCs w:val="22"/>
        </w:rPr>
        <w:t xml:space="preserve"> </w:t>
      </w:r>
      <w:r w:rsidRPr="00D93703">
        <w:rPr>
          <w:rFonts w:ascii="Arial Narrow" w:hAnsi="Arial Narrow"/>
          <w:sz w:val="22"/>
          <w:szCs w:val="22"/>
        </w:rPr>
        <w:t>obmedzujúcemu a že spôsobené ťažkosti nesmú byť neúmerné vo vzťahu k</w:t>
      </w:r>
      <w:r w:rsidR="00B21510" w:rsidRPr="00D93703">
        <w:rPr>
          <w:rFonts w:ascii="Arial Narrow" w:hAnsi="Arial Narrow"/>
          <w:sz w:val="22"/>
          <w:szCs w:val="22"/>
        </w:rPr>
        <w:t xml:space="preserve"> </w:t>
      </w:r>
      <w:r w:rsidRPr="00D93703">
        <w:rPr>
          <w:rFonts w:ascii="Arial Narrow" w:hAnsi="Arial Narrow"/>
          <w:sz w:val="22"/>
          <w:szCs w:val="22"/>
        </w:rPr>
        <w:t>sledovaným cieľom. Na správnu aplikáciu tohto princípu je teda nevyhnutné</w:t>
      </w:r>
      <w:r w:rsidR="00B21510" w:rsidRPr="00D93703">
        <w:rPr>
          <w:rFonts w:ascii="Arial Narrow" w:hAnsi="Arial Narrow"/>
          <w:sz w:val="22"/>
          <w:szCs w:val="22"/>
        </w:rPr>
        <w:t xml:space="preserve"> </w:t>
      </w:r>
      <w:r w:rsidRPr="00D93703">
        <w:rPr>
          <w:rFonts w:ascii="Arial Narrow" w:hAnsi="Arial Narrow"/>
          <w:sz w:val="22"/>
          <w:szCs w:val="22"/>
        </w:rPr>
        <w:t>poznať cieľ, ku ktorému má konanie verejného obstarávateľa a</w:t>
      </w:r>
      <w:r w:rsidR="00B21510" w:rsidRPr="00D93703">
        <w:rPr>
          <w:rFonts w:ascii="Arial Narrow" w:hAnsi="Arial Narrow"/>
          <w:sz w:val="22"/>
          <w:szCs w:val="22"/>
        </w:rPr>
        <w:t> </w:t>
      </w:r>
      <w:r w:rsidRPr="00D93703">
        <w:rPr>
          <w:rFonts w:ascii="Arial Narrow" w:hAnsi="Arial Narrow"/>
          <w:sz w:val="22"/>
          <w:szCs w:val="22"/>
        </w:rPr>
        <w:t>obstarávateľa</w:t>
      </w:r>
      <w:r w:rsidR="00B21510" w:rsidRPr="00D93703">
        <w:rPr>
          <w:rFonts w:ascii="Arial Narrow" w:hAnsi="Arial Narrow"/>
          <w:sz w:val="22"/>
          <w:szCs w:val="22"/>
        </w:rPr>
        <w:t xml:space="preserve"> </w:t>
      </w:r>
      <w:r w:rsidRPr="00D93703">
        <w:rPr>
          <w:rFonts w:ascii="Arial Narrow" w:hAnsi="Arial Narrow"/>
          <w:sz w:val="22"/>
          <w:szCs w:val="22"/>
        </w:rPr>
        <w:t>smerovať. Ak k danému cieľu vedie viacero možných ciest, verejný obstarávateľ a</w:t>
      </w:r>
      <w:r w:rsidR="00B21510" w:rsidRPr="00D93703">
        <w:rPr>
          <w:rFonts w:ascii="Arial Narrow" w:hAnsi="Arial Narrow"/>
          <w:sz w:val="22"/>
          <w:szCs w:val="22"/>
        </w:rPr>
        <w:t xml:space="preserve"> </w:t>
      </w:r>
      <w:r w:rsidRPr="00D93703">
        <w:rPr>
          <w:rFonts w:ascii="Arial Narrow" w:hAnsi="Arial Narrow"/>
          <w:sz w:val="22"/>
          <w:szCs w:val="22"/>
        </w:rPr>
        <w:t>obstarávateľ sa majú prikloniť k tej najmenej obmedzujúcej pre hospodárske</w:t>
      </w:r>
      <w:r w:rsidR="00B21510" w:rsidRPr="00D93703">
        <w:rPr>
          <w:rFonts w:ascii="Arial Narrow" w:hAnsi="Arial Narrow"/>
          <w:sz w:val="22"/>
          <w:szCs w:val="22"/>
        </w:rPr>
        <w:t xml:space="preserve"> </w:t>
      </w:r>
      <w:r w:rsidRPr="00D93703">
        <w:rPr>
          <w:rFonts w:ascii="Arial Narrow" w:hAnsi="Arial Narrow"/>
          <w:sz w:val="22"/>
          <w:szCs w:val="22"/>
        </w:rPr>
        <w:t>subjekty vo verejnom obstarávaní.“</w:t>
      </w: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t>Verejný obstarávateľ vo svojej odpovedi na ŽoV uvádza, že a) verejný obstarávateľ</w:t>
      </w:r>
      <w:r w:rsidR="00A24813" w:rsidRPr="00D93703">
        <w:rPr>
          <w:rFonts w:ascii="Arial Narrow" w:hAnsi="Arial Narrow"/>
          <w:sz w:val="22"/>
          <w:szCs w:val="22"/>
        </w:rPr>
        <w:t xml:space="preserve">  </w:t>
      </w:r>
      <w:r w:rsidRPr="00D93703">
        <w:rPr>
          <w:rFonts w:ascii="Arial Narrow" w:hAnsi="Arial Narrow"/>
          <w:sz w:val="22"/>
          <w:szCs w:val="22"/>
        </w:rPr>
        <w:t>má právo zo zákona určiť si podmienky účasti podľa vlastných potrieb. V časti 1</w:t>
      </w:r>
      <w:r w:rsidR="00A24813" w:rsidRPr="00D93703">
        <w:rPr>
          <w:rFonts w:ascii="Arial Narrow" w:hAnsi="Arial Narrow"/>
          <w:sz w:val="22"/>
          <w:szCs w:val="22"/>
        </w:rPr>
        <w:t xml:space="preserve"> </w:t>
      </w:r>
      <w:r w:rsidRPr="00D93703">
        <w:rPr>
          <w:rFonts w:ascii="Arial Narrow" w:hAnsi="Arial Narrow"/>
          <w:sz w:val="22"/>
          <w:szCs w:val="22"/>
        </w:rPr>
        <w:t>zákazky je možný predpoklad, že po dobu trvania RD 48 mesiacov</w:t>
      </w: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t>obstarávateľovi pribudnú do správy nové objekty.</w:t>
      </w:r>
    </w:p>
    <w:p w:rsidR="00953392" w:rsidRPr="00D93703" w:rsidRDefault="00953392" w:rsidP="00953392">
      <w:pPr>
        <w:jc w:val="both"/>
        <w:rPr>
          <w:rFonts w:ascii="Arial Narrow" w:hAnsi="Arial Narrow"/>
          <w:sz w:val="22"/>
          <w:szCs w:val="22"/>
        </w:rPr>
      </w:pP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t>Žiadateľ samozrejme súhlasí s tým, že verejný obstarávateľ má nie len právo si</w:t>
      </w:r>
      <w:r w:rsidR="00A24813" w:rsidRPr="00D93703">
        <w:rPr>
          <w:rFonts w:ascii="Arial Narrow" w:hAnsi="Arial Narrow"/>
          <w:sz w:val="22"/>
          <w:szCs w:val="22"/>
        </w:rPr>
        <w:t xml:space="preserve"> </w:t>
      </w:r>
      <w:r w:rsidRPr="00D93703">
        <w:rPr>
          <w:rFonts w:ascii="Arial Narrow" w:hAnsi="Arial Narrow"/>
          <w:sz w:val="22"/>
          <w:szCs w:val="22"/>
        </w:rPr>
        <w:t>určiť podmienky účasti pre verejnú súťaž, ale aj povinnosť určiť tieto podmienky</w:t>
      </w:r>
      <w:r w:rsidR="00A24813" w:rsidRPr="00D93703">
        <w:rPr>
          <w:rFonts w:ascii="Arial Narrow" w:hAnsi="Arial Narrow"/>
          <w:sz w:val="22"/>
          <w:szCs w:val="22"/>
        </w:rPr>
        <w:t xml:space="preserve"> </w:t>
      </w:r>
      <w:r w:rsidRPr="00D93703">
        <w:rPr>
          <w:rFonts w:ascii="Arial Narrow" w:hAnsi="Arial Narrow"/>
          <w:sz w:val="22"/>
          <w:szCs w:val="22"/>
        </w:rPr>
        <w:t>primerane, nediskriminačne a v súlade s § 10 a § 38 ZVO. Pokiaľ je možný</w:t>
      </w:r>
      <w:r w:rsidR="00A24813" w:rsidRPr="00D93703">
        <w:rPr>
          <w:rFonts w:ascii="Arial Narrow" w:hAnsi="Arial Narrow"/>
          <w:sz w:val="22"/>
          <w:szCs w:val="22"/>
        </w:rPr>
        <w:t xml:space="preserve"> </w:t>
      </w:r>
      <w:r w:rsidRPr="00D93703">
        <w:rPr>
          <w:rFonts w:ascii="Arial Narrow" w:hAnsi="Arial Narrow"/>
          <w:sz w:val="22"/>
          <w:szCs w:val="22"/>
        </w:rPr>
        <w:t>predpoklad, že verejnému obstarávateľovi počas trvania rámcovej dohody</w:t>
      </w:r>
      <w:r w:rsidR="00A24813" w:rsidRPr="00D93703">
        <w:rPr>
          <w:rFonts w:ascii="Arial Narrow" w:hAnsi="Arial Narrow"/>
          <w:sz w:val="22"/>
          <w:szCs w:val="22"/>
        </w:rPr>
        <w:t xml:space="preserve"> </w:t>
      </w:r>
      <w:r w:rsidRPr="00D93703">
        <w:rPr>
          <w:rFonts w:ascii="Arial Narrow" w:hAnsi="Arial Narrow"/>
          <w:sz w:val="22"/>
          <w:szCs w:val="22"/>
        </w:rPr>
        <w:t>pribudnú do správy nové objekty, predpokladá Žiadateľ, že zohľadnil uvedenú</w:t>
      </w:r>
      <w:r w:rsidR="00A24813" w:rsidRPr="00D93703">
        <w:rPr>
          <w:rFonts w:ascii="Arial Narrow" w:hAnsi="Arial Narrow"/>
          <w:sz w:val="22"/>
          <w:szCs w:val="22"/>
        </w:rPr>
        <w:t xml:space="preserve"> </w:t>
      </w:r>
      <w:r w:rsidRPr="00D93703">
        <w:rPr>
          <w:rFonts w:ascii="Arial Narrow" w:hAnsi="Arial Narrow"/>
          <w:sz w:val="22"/>
          <w:szCs w:val="22"/>
        </w:rPr>
        <w:t>skutočnosť aj do výpočtu predpokladanej hodnoty zákazky. Žiadateľ však</w:t>
      </w: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t>pochybuje, že počet objektov vzrastie z 15 na 60, nakoľko by sa jednalo</w:t>
      </w:r>
      <w:r w:rsidR="00A24813" w:rsidRPr="00D93703">
        <w:rPr>
          <w:rFonts w:ascii="Arial Narrow" w:hAnsi="Arial Narrow"/>
          <w:sz w:val="22"/>
          <w:szCs w:val="22"/>
        </w:rPr>
        <w:t xml:space="preserve"> </w:t>
      </w:r>
      <w:r w:rsidRPr="00D93703">
        <w:rPr>
          <w:rFonts w:ascii="Arial Narrow" w:hAnsi="Arial Narrow"/>
          <w:sz w:val="22"/>
          <w:szCs w:val="22"/>
        </w:rPr>
        <w:t>o zásadnú zmenu predmetu zákazky.</w:t>
      </w:r>
    </w:p>
    <w:p w:rsidR="00953392" w:rsidRPr="00D93703" w:rsidRDefault="00953392" w:rsidP="00953392">
      <w:pPr>
        <w:jc w:val="both"/>
        <w:rPr>
          <w:rFonts w:ascii="Arial Narrow" w:hAnsi="Arial Narrow"/>
          <w:sz w:val="22"/>
          <w:szCs w:val="22"/>
        </w:rPr>
      </w:pP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t>Verejný obstarávateľ ďalej vo svojej odpovedi argumentuje tým, že b) pri 80</w:t>
      </w:r>
      <w:r w:rsidR="00A24813" w:rsidRPr="00D93703">
        <w:rPr>
          <w:rFonts w:ascii="Arial Narrow" w:hAnsi="Arial Narrow"/>
          <w:sz w:val="22"/>
          <w:szCs w:val="22"/>
        </w:rPr>
        <w:t xml:space="preserve"> </w:t>
      </w:r>
      <w:r w:rsidRPr="00D93703">
        <w:rPr>
          <w:rFonts w:ascii="Arial Narrow" w:hAnsi="Arial Narrow"/>
          <w:sz w:val="22"/>
          <w:szCs w:val="22"/>
        </w:rPr>
        <w:t>objektoch si upratovacie služby vyžadujú iné personálne zabezpečenie,</w:t>
      </w:r>
      <w:r w:rsidR="00A24813" w:rsidRPr="00D93703">
        <w:rPr>
          <w:rFonts w:ascii="Arial Narrow" w:hAnsi="Arial Narrow"/>
          <w:sz w:val="22"/>
          <w:szCs w:val="22"/>
        </w:rPr>
        <w:t xml:space="preserve"> </w:t>
      </w:r>
      <w:r w:rsidRPr="00D93703">
        <w:rPr>
          <w:rFonts w:ascii="Arial Narrow" w:hAnsi="Arial Narrow"/>
          <w:sz w:val="22"/>
          <w:szCs w:val="22"/>
        </w:rPr>
        <w:t>materiálne a technické zabezpečenie a v neposlednom rade väzby na</w:t>
      </w:r>
      <w:r w:rsidR="00A24813" w:rsidRPr="00D93703">
        <w:rPr>
          <w:rFonts w:ascii="Arial Narrow" w:hAnsi="Arial Narrow"/>
          <w:sz w:val="22"/>
          <w:szCs w:val="22"/>
        </w:rPr>
        <w:t xml:space="preserve"> </w:t>
      </w:r>
      <w:r w:rsidRPr="00D93703">
        <w:rPr>
          <w:rFonts w:ascii="Arial Narrow" w:hAnsi="Arial Narrow"/>
          <w:sz w:val="22"/>
          <w:szCs w:val="22"/>
        </w:rPr>
        <w:t>dodávateľov hygienických a čistiacich prostriedkov ako pri poskytovaní služieb na</w:t>
      </w:r>
      <w:r w:rsidR="00A24813" w:rsidRPr="00D93703">
        <w:rPr>
          <w:rFonts w:ascii="Arial Narrow" w:hAnsi="Arial Narrow"/>
          <w:sz w:val="22"/>
          <w:szCs w:val="22"/>
        </w:rPr>
        <w:t xml:space="preserve"> </w:t>
      </w:r>
      <w:r w:rsidRPr="00D93703">
        <w:rPr>
          <w:rFonts w:ascii="Arial Narrow" w:hAnsi="Arial Narrow"/>
          <w:sz w:val="22"/>
          <w:szCs w:val="22"/>
        </w:rPr>
        <w:t>2 objektoch. Touto podmienkou účasti sa verejný obstarávateľ snaží predísť</w:t>
      </w:r>
      <w:r w:rsidR="00A24813" w:rsidRPr="00D93703">
        <w:rPr>
          <w:rFonts w:ascii="Arial Narrow" w:hAnsi="Arial Narrow"/>
          <w:sz w:val="22"/>
          <w:szCs w:val="22"/>
        </w:rPr>
        <w:t xml:space="preserve"> </w:t>
      </w:r>
      <w:r w:rsidRPr="00D93703">
        <w:rPr>
          <w:rFonts w:ascii="Arial Narrow" w:hAnsi="Arial Narrow"/>
          <w:sz w:val="22"/>
          <w:szCs w:val="22"/>
        </w:rPr>
        <w:t>problémom s realizáciou a zabezpečením upratovacích a čistiacich služieb po</w:t>
      </w:r>
      <w:r w:rsidR="00A24813" w:rsidRPr="00D93703">
        <w:rPr>
          <w:rFonts w:ascii="Arial Narrow" w:hAnsi="Arial Narrow"/>
          <w:sz w:val="22"/>
          <w:szCs w:val="22"/>
        </w:rPr>
        <w:t xml:space="preserve"> </w:t>
      </w:r>
      <w:r w:rsidRPr="00D93703">
        <w:rPr>
          <w:rFonts w:ascii="Arial Narrow" w:hAnsi="Arial Narrow"/>
          <w:sz w:val="22"/>
          <w:szCs w:val="22"/>
        </w:rPr>
        <w:t>uzavretí rámcovej dohody na viacerých objektoch súčasne. Verejný obstarávateľ</w:t>
      </w:r>
      <w:r w:rsidR="00A24813" w:rsidRPr="00D93703">
        <w:rPr>
          <w:rFonts w:ascii="Arial Narrow" w:hAnsi="Arial Narrow"/>
          <w:sz w:val="22"/>
          <w:szCs w:val="22"/>
        </w:rPr>
        <w:t xml:space="preserve"> </w:t>
      </w:r>
      <w:r w:rsidRPr="00D93703">
        <w:rPr>
          <w:rFonts w:ascii="Arial Narrow" w:hAnsi="Arial Narrow"/>
          <w:sz w:val="22"/>
          <w:szCs w:val="22"/>
        </w:rPr>
        <w:t>vychádza z vlastných skúseností z minulosti, kedy mali poskytovatelia služieb</w:t>
      </w:r>
      <w:r w:rsidR="00A24813" w:rsidRPr="00D93703">
        <w:rPr>
          <w:rFonts w:ascii="Arial Narrow" w:hAnsi="Arial Narrow"/>
          <w:sz w:val="22"/>
          <w:szCs w:val="22"/>
        </w:rPr>
        <w:t xml:space="preserve"> </w:t>
      </w:r>
      <w:r w:rsidRPr="00D93703">
        <w:rPr>
          <w:rFonts w:ascii="Arial Narrow" w:hAnsi="Arial Narrow"/>
          <w:sz w:val="22"/>
          <w:szCs w:val="22"/>
        </w:rPr>
        <w:t>problém s realizáciou zákazky pri väčšom množstve objektov.</w:t>
      </w:r>
      <w:r w:rsidR="00A24813" w:rsidRPr="00D93703">
        <w:rPr>
          <w:rFonts w:ascii="Arial Narrow" w:hAnsi="Arial Narrow"/>
          <w:sz w:val="22"/>
          <w:szCs w:val="22"/>
        </w:rPr>
        <w:t xml:space="preserve"> </w:t>
      </w:r>
      <w:r w:rsidRPr="00D93703">
        <w:rPr>
          <w:rFonts w:ascii="Arial Narrow" w:hAnsi="Arial Narrow"/>
          <w:sz w:val="22"/>
          <w:szCs w:val="22"/>
        </w:rPr>
        <w:t>Žiadateľ chápe obavy verejného obstarávateľa, ale v nadväznosti na jeho</w:t>
      </w:r>
      <w:r w:rsidR="00A24813" w:rsidRPr="00D93703">
        <w:rPr>
          <w:rFonts w:ascii="Arial Narrow" w:hAnsi="Arial Narrow"/>
          <w:sz w:val="22"/>
          <w:szCs w:val="22"/>
        </w:rPr>
        <w:t xml:space="preserve"> </w:t>
      </w:r>
      <w:r w:rsidRPr="00D93703">
        <w:rPr>
          <w:rFonts w:ascii="Arial Narrow" w:hAnsi="Arial Narrow"/>
          <w:sz w:val="22"/>
          <w:szCs w:val="22"/>
        </w:rPr>
        <w:t>argumenty z bodu a) uvádza, že pokiaľ má verejný obstarávateľ obdobnú</w:t>
      </w:r>
      <w:r w:rsidR="00A24813" w:rsidRPr="00D93703">
        <w:rPr>
          <w:rFonts w:ascii="Arial Narrow" w:hAnsi="Arial Narrow"/>
          <w:sz w:val="22"/>
          <w:szCs w:val="22"/>
        </w:rPr>
        <w:t xml:space="preserve"> </w:t>
      </w:r>
      <w:r w:rsidRPr="00D93703">
        <w:rPr>
          <w:rFonts w:ascii="Arial Narrow" w:hAnsi="Arial Narrow"/>
          <w:sz w:val="22"/>
          <w:szCs w:val="22"/>
        </w:rPr>
        <w:t>skúsenosť, mal možnosť určiť také podmienky účasti ktoré by priamo riešili</w:t>
      </w:r>
      <w:r w:rsidR="00A24813" w:rsidRPr="00D93703">
        <w:rPr>
          <w:rFonts w:ascii="Arial Narrow" w:hAnsi="Arial Narrow"/>
          <w:sz w:val="22"/>
          <w:szCs w:val="22"/>
        </w:rPr>
        <w:t xml:space="preserve"> </w:t>
      </w:r>
      <w:r w:rsidRPr="00D93703">
        <w:rPr>
          <w:rFonts w:ascii="Arial Narrow" w:hAnsi="Arial Narrow"/>
          <w:sz w:val="22"/>
          <w:szCs w:val="22"/>
        </w:rPr>
        <w:t>uvedený problém. V prípade referencie ide len o podružný spôsob riešenia,</w:t>
      </w:r>
      <w:r w:rsidR="00A24813" w:rsidRPr="00D93703">
        <w:rPr>
          <w:rFonts w:ascii="Arial Narrow" w:hAnsi="Arial Narrow"/>
          <w:sz w:val="22"/>
          <w:szCs w:val="22"/>
        </w:rPr>
        <w:t xml:space="preserve"> </w:t>
      </w:r>
      <w:r w:rsidRPr="00D93703">
        <w:rPr>
          <w:rFonts w:ascii="Arial Narrow" w:hAnsi="Arial Narrow"/>
          <w:sz w:val="22"/>
          <w:szCs w:val="22"/>
        </w:rPr>
        <w:t>nakoľko vyžadovanie vyššieho počtu objektov v referencii nijako nerieši vzťahu</w:t>
      </w:r>
      <w:r w:rsidR="00A24813" w:rsidRPr="00D93703">
        <w:rPr>
          <w:rFonts w:ascii="Arial Narrow" w:hAnsi="Arial Narrow"/>
          <w:sz w:val="22"/>
          <w:szCs w:val="22"/>
        </w:rPr>
        <w:t xml:space="preserve"> </w:t>
      </w:r>
      <w:r w:rsidRPr="00D93703">
        <w:rPr>
          <w:rFonts w:ascii="Arial Narrow" w:hAnsi="Arial Narrow"/>
          <w:sz w:val="22"/>
          <w:szCs w:val="22"/>
        </w:rPr>
        <w:t>uchádzača v jeho dodávateľsko – odberateľských reťazcoch. Verejný obstarávateľ</w:t>
      </w:r>
      <w:r w:rsidR="00A24813" w:rsidRPr="00D93703">
        <w:rPr>
          <w:rFonts w:ascii="Arial Narrow" w:hAnsi="Arial Narrow"/>
          <w:sz w:val="22"/>
          <w:szCs w:val="22"/>
        </w:rPr>
        <w:t xml:space="preserve"> </w:t>
      </w:r>
      <w:r w:rsidRPr="00D93703">
        <w:rPr>
          <w:rFonts w:ascii="Arial Narrow" w:hAnsi="Arial Narrow"/>
          <w:sz w:val="22"/>
          <w:szCs w:val="22"/>
        </w:rPr>
        <w:t>mohol využiť ustanovenie § 34 ods. 1 písmená h) alebo j) alebo k).</w:t>
      </w:r>
    </w:p>
    <w:p w:rsidR="00953392" w:rsidRPr="00D93703" w:rsidRDefault="00953392" w:rsidP="00953392">
      <w:pPr>
        <w:jc w:val="both"/>
        <w:rPr>
          <w:rFonts w:ascii="Arial Narrow" w:hAnsi="Arial Narrow"/>
          <w:sz w:val="22"/>
          <w:szCs w:val="22"/>
        </w:rPr>
      </w:pP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t>Žiadateľ má za to, že vyžadovaním neprimeraných podmienok účasti, verejný</w:t>
      </w:r>
      <w:r w:rsidR="00A24813" w:rsidRPr="00D93703">
        <w:rPr>
          <w:rFonts w:ascii="Arial Narrow" w:hAnsi="Arial Narrow"/>
          <w:sz w:val="22"/>
          <w:szCs w:val="22"/>
        </w:rPr>
        <w:t xml:space="preserve"> </w:t>
      </w:r>
      <w:r w:rsidRPr="00D93703">
        <w:rPr>
          <w:rFonts w:ascii="Arial Narrow" w:hAnsi="Arial Narrow"/>
          <w:sz w:val="22"/>
          <w:szCs w:val="22"/>
        </w:rPr>
        <w:t>obstarávateľ odrádza relevantné hospodárske subjekty od účasti na verejnom</w:t>
      </w:r>
      <w:r w:rsidR="00A24813" w:rsidRPr="00D93703">
        <w:rPr>
          <w:rFonts w:ascii="Arial Narrow" w:hAnsi="Arial Narrow"/>
          <w:sz w:val="22"/>
          <w:szCs w:val="22"/>
        </w:rPr>
        <w:t xml:space="preserve"> </w:t>
      </w:r>
      <w:r w:rsidRPr="00D93703">
        <w:rPr>
          <w:rFonts w:ascii="Arial Narrow" w:hAnsi="Arial Narrow"/>
          <w:sz w:val="22"/>
          <w:szCs w:val="22"/>
        </w:rPr>
        <w:t>obstarávaní a tých ich diskriminuje. Žiadateľ je presvedčený, že v prípade ČASTI</w:t>
      </w:r>
      <w:r w:rsidR="00A24813" w:rsidRPr="00D93703">
        <w:rPr>
          <w:rFonts w:ascii="Arial Narrow" w:hAnsi="Arial Narrow"/>
          <w:sz w:val="22"/>
          <w:szCs w:val="22"/>
        </w:rPr>
        <w:t xml:space="preserve"> </w:t>
      </w:r>
      <w:r w:rsidRPr="00D93703">
        <w:rPr>
          <w:rFonts w:ascii="Arial Narrow" w:hAnsi="Arial Narrow"/>
          <w:sz w:val="22"/>
          <w:szCs w:val="22"/>
        </w:rPr>
        <w:t>1, je dostatočným preukázaním spôsobilosti poskytovať službu na predmet</w:t>
      </w:r>
      <w:r w:rsidR="00A24813" w:rsidRPr="00D93703">
        <w:rPr>
          <w:rFonts w:ascii="Arial Narrow" w:hAnsi="Arial Narrow"/>
          <w:sz w:val="22"/>
          <w:szCs w:val="22"/>
        </w:rPr>
        <w:t xml:space="preserve"> </w:t>
      </w:r>
      <w:r w:rsidRPr="00D93703">
        <w:rPr>
          <w:rFonts w:ascii="Arial Narrow" w:hAnsi="Arial Narrow"/>
          <w:sz w:val="22"/>
          <w:szCs w:val="22"/>
        </w:rPr>
        <w:t>zákazky, v súlade s očakávaniam verejného obstarávateľa, aj referencia</w:t>
      </w:r>
      <w:r w:rsidR="00A24813" w:rsidRPr="00D93703">
        <w:rPr>
          <w:rFonts w:ascii="Arial Narrow" w:hAnsi="Arial Narrow"/>
          <w:sz w:val="22"/>
          <w:szCs w:val="22"/>
        </w:rPr>
        <w:t xml:space="preserve"> </w:t>
      </w:r>
      <w:r w:rsidRPr="00D93703">
        <w:rPr>
          <w:rFonts w:ascii="Arial Narrow" w:hAnsi="Arial Narrow"/>
          <w:sz w:val="22"/>
          <w:szCs w:val="22"/>
        </w:rPr>
        <w:t>o poskytnutí služby na rovnaký alebo podobný predmet zákazky na min. 20</w:t>
      </w:r>
    </w:p>
    <w:p w:rsidR="00953392" w:rsidRPr="00D93703" w:rsidRDefault="00953392" w:rsidP="00953392">
      <w:pPr>
        <w:jc w:val="both"/>
        <w:rPr>
          <w:rFonts w:ascii="Arial Narrow" w:hAnsi="Arial Narrow"/>
          <w:sz w:val="22"/>
          <w:szCs w:val="22"/>
        </w:rPr>
      </w:pPr>
      <w:r w:rsidRPr="00D93703">
        <w:rPr>
          <w:rFonts w:ascii="Arial Narrow" w:hAnsi="Arial Narrow"/>
          <w:sz w:val="22"/>
          <w:szCs w:val="22"/>
        </w:rPr>
        <w:t>objektov.</w:t>
      </w:r>
    </w:p>
    <w:p w:rsidR="00953392" w:rsidRPr="00D93703" w:rsidRDefault="00953392" w:rsidP="00953392">
      <w:pPr>
        <w:jc w:val="both"/>
        <w:rPr>
          <w:rFonts w:ascii="Arial Narrow" w:hAnsi="Arial Narrow"/>
          <w:sz w:val="22"/>
          <w:szCs w:val="22"/>
        </w:rPr>
      </w:pPr>
    </w:p>
    <w:p w:rsidR="00842C38" w:rsidRPr="00D93703" w:rsidRDefault="00842C38" w:rsidP="00842C38">
      <w:pPr>
        <w:rPr>
          <w:rFonts w:ascii="Arial Narrow" w:hAnsi="Arial Narrow"/>
          <w:sz w:val="22"/>
          <w:szCs w:val="22"/>
        </w:rPr>
      </w:pPr>
      <w:r w:rsidRPr="00D93703">
        <w:rPr>
          <w:rFonts w:ascii="Arial Narrow" w:hAnsi="Arial Narrow"/>
          <w:b/>
          <w:sz w:val="22"/>
          <w:szCs w:val="22"/>
        </w:rPr>
        <w:t xml:space="preserve">Stanovisko k Návrhu </w:t>
      </w:r>
      <w:r w:rsidR="00710F7F" w:rsidRPr="00D93703">
        <w:rPr>
          <w:rFonts w:ascii="Arial Narrow" w:hAnsi="Arial Narrow"/>
          <w:b/>
          <w:sz w:val="22"/>
          <w:szCs w:val="22"/>
        </w:rPr>
        <w:t>1</w:t>
      </w:r>
    </w:p>
    <w:p w:rsidR="005376CB" w:rsidRPr="00D93703" w:rsidRDefault="005376CB" w:rsidP="005376CB">
      <w:pPr>
        <w:jc w:val="both"/>
        <w:rPr>
          <w:rFonts w:ascii="Arial Narrow" w:hAnsi="Arial Narrow"/>
          <w:sz w:val="22"/>
          <w:szCs w:val="22"/>
        </w:rPr>
      </w:pPr>
    </w:p>
    <w:p w:rsidR="005376CB" w:rsidRPr="00D93703" w:rsidRDefault="005376CB" w:rsidP="004C5F14">
      <w:pPr>
        <w:jc w:val="both"/>
        <w:rPr>
          <w:rFonts w:ascii="Arial Narrow" w:hAnsi="Arial Narrow"/>
          <w:sz w:val="22"/>
          <w:szCs w:val="22"/>
        </w:rPr>
      </w:pPr>
      <w:r w:rsidRPr="001B6619">
        <w:rPr>
          <w:rFonts w:ascii="Arial Narrow" w:hAnsi="Arial Narrow"/>
          <w:sz w:val="22"/>
          <w:szCs w:val="22"/>
          <w:u w:val="single"/>
        </w:rPr>
        <w:t xml:space="preserve">Verejný obstarávateľ oznamuje, že predmetnej časti žiadosti </w:t>
      </w:r>
      <w:r w:rsidRPr="001B6619">
        <w:rPr>
          <w:rFonts w:ascii="Arial Narrow" w:hAnsi="Arial Narrow"/>
          <w:b/>
          <w:bCs/>
          <w:sz w:val="22"/>
          <w:szCs w:val="22"/>
          <w:u w:val="single"/>
        </w:rPr>
        <w:t>vyhovuje</w:t>
      </w:r>
      <w:r w:rsidR="007B4B74" w:rsidRPr="00D93703">
        <w:rPr>
          <w:rFonts w:ascii="Arial Narrow" w:hAnsi="Arial Narrow"/>
          <w:b/>
          <w:bCs/>
          <w:sz w:val="22"/>
          <w:szCs w:val="22"/>
        </w:rPr>
        <w:t xml:space="preserve"> </w:t>
      </w:r>
      <w:r w:rsidR="007B4B74" w:rsidRPr="00D93703">
        <w:rPr>
          <w:rFonts w:ascii="Arial Narrow" w:hAnsi="Arial Narrow"/>
          <w:bCs/>
          <w:sz w:val="22"/>
          <w:szCs w:val="22"/>
        </w:rPr>
        <w:t xml:space="preserve">a v tomto zmysle upravil aj </w:t>
      </w:r>
      <w:r w:rsidR="004C5F14">
        <w:rPr>
          <w:rFonts w:ascii="Arial Narrow" w:hAnsi="Arial Narrow"/>
          <w:sz w:val="22"/>
          <w:szCs w:val="22"/>
        </w:rPr>
        <w:t xml:space="preserve">minimálnu požadovanú úroveň splnenia podmienky účasti v bode 3.1 v </w:t>
      </w:r>
      <w:r w:rsidR="007B4B74" w:rsidRPr="00D93703">
        <w:rPr>
          <w:rFonts w:ascii="Arial Narrow" w:hAnsi="Arial Narrow"/>
          <w:bCs/>
          <w:sz w:val="22"/>
          <w:szCs w:val="22"/>
        </w:rPr>
        <w:t>príloh</w:t>
      </w:r>
      <w:r w:rsidR="004C5F14">
        <w:rPr>
          <w:rFonts w:ascii="Arial Narrow" w:hAnsi="Arial Narrow"/>
          <w:bCs/>
          <w:sz w:val="22"/>
          <w:szCs w:val="22"/>
        </w:rPr>
        <w:t>e</w:t>
      </w:r>
      <w:r w:rsidR="007B4B74" w:rsidRPr="00D93703">
        <w:rPr>
          <w:rFonts w:ascii="Arial Narrow" w:hAnsi="Arial Narrow"/>
          <w:bCs/>
          <w:sz w:val="22"/>
          <w:szCs w:val="22"/>
        </w:rPr>
        <w:t xml:space="preserve"> č.5</w:t>
      </w:r>
      <w:r w:rsidR="007B4B74" w:rsidRPr="00D93703">
        <w:rPr>
          <w:rFonts w:ascii="Arial Narrow" w:hAnsi="Arial Narrow"/>
          <w:b/>
          <w:bCs/>
          <w:sz w:val="22"/>
          <w:szCs w:val="22"/>
        </w:rPr>
        <w:t xml:space="preserve"> </w:t>
      </w:r>
      <w:r w:rsidR="007B4B74" w:rsidRPr="00D93703">
        <w:rPr>
          <w:rFonts w:ascii="Arial Narrow" w:hAnsi="Arial Narrow"/>
          <w:bCs/>
          <w:sz w:val="22"/>
          <w:szCs w:val="22"/>
        </w:rPr>
        <w:t>Podmienky účasti</w:t>
      </w:r>
      <w:r w:rsidR="004C5F14">
        <w:rPr>
          <w:rFonts w:ascii="Arial Narrow" w:hAnsi="Arial Narrow"/>
          <w:bCs/>
          <w:sz w:val="22"/>
          <w:szCs w:val="22"/>
        </w:rPr>
        <w:t xml:space="preserve"> </w:t>
      </w:r>
      <w:r w:rsidR="004C5F14" w:rsidRPr="00D93703">
        <w:rPr>
          <w:rFonts w:ascii="Arial Narrow" w:hAnsi="Arial Narrow"/>
          <w:bCs/>
          <w:sz w:val="22"/>
          <w:szCs w:val="22"/>
        </w:rPr>
        <w:t>súťažných podkladov</w:t>
      </w:r>
      <w:r w:rsidR="004C5F14">
        <w:rPr>
          <w:rFonts w:ascii="Arial Narrow" w:hAnsi="Arial Narrow"/>
          <w:bCs/>
          <w:sz w:val="22"/>
          <w:szCs w:val="22"/>
        </w:rPr>
        <w:t xml:space="preserve">, </w:t>
      </w:r>
      <w:r w:rsidR="001523E3">
        <w:rPr>
          <w:rFonts w:ascii="Arial Narrow" w:hAnsi="Arial Narrow"/>
          <w:sz w:val="22"/>
          <w:szCs w:val="22"/>
        </w:rPr>
        <w:t>nasledovne:</w:t>
      </w:r>
    </w:p>
    <w:p w:rsidR="003D7691" w:rsidRDefault="003D7691" w:rsidP="001523E3">
      <w:pPr>
        <w:jc w:val="both"/>
        <w:rPr>
          <w:rFonts w:ascii="Arial Narrow" w:hAnsi="Arial Narrow"/>
          <w:sz w:val="22"/>
          <w:szCs w:val="22"/>
        </w:rPr>
      </w:pPr>
    </w:p>
    <w:p w:rsidR="007B4B74" w:rsidRPr="00D93703" w:rsidRDefault="00710F7F" w:rsidP="00710F7F">
      <w:pPr>
        <w:jc w:val="both"/>
        <w:rPr>
          <w:rFonts w:ascii="Arial Narrow" w:hAnsi="Arial Narrow"/>
          <w:sz w:val="22"/>
          <w:szCs w:val="22"/>
        </w:rPr>
      </w:pPr>
      <w:r w:rsidRPr="00D93703">
        <w:rPr>
          <w:rFonts w:ascii="Arial Narrow" w:hAnsi="Arial Narrow"/>
          <w:sz w:val="22"/>
          <w:szCs w:val="22"/>
        </w:rPr>
        <w:t>Splnenie vyššie uvedeného uchádzač preukáže predložením zoznamu poskytnutých služieb za predchádzajúce tri (3) roky od vyhlásenia verejného obstarávania, potvrdzujúce poskytnuté služby rovnakého alebo obdobného charakteru ako je požadovaný predmet zákazky, ktorým preukáže, že za rozhodné obdobie realizoval poskytnuté služby v celkovej hodnote minimálne</w:t>
      </w:r>
      <w:r w:rsidR="007B4B74" w:rsidRPr="00D93703">
        <w:rPr>
          <w:rFonts w:ascii="Arial Narrow" w:hAnsi="Arial Narrow"/>
          <w:sz w:val="22"/>
          <w:szCs w:val="22"/>
        </w:rPr>
        <w:t>:</w:t>
      </w:r>
    </w:p>
    <w:p w:rsidR="007B4B74" w:rsidRPr="00D93703" w:rsidRDefault="007B4B74" w:rsidP="00710F7F">
      <w:pPr>
        <w:jc w:val="both"/>
        <w:rPr>
          <w:rFonts w:ascii="Arial Narrow" w:hAnsi="Arial Narrow"/>
          <w:sz w:val="22"/>
          <w:szCs w:val="22"/>
        </w:rPr>
      </w:pPr>
    </w:p>
    <w:p w:rsidR="007B4B74" w:rsidRPr="00D93703" w:rsidRDefault="007B4B74" w:rsidP="007B4B74">
      <w:pPr>
        <w:rPr>
          <w:rFonts w:ascii="Arial Narrow" w:hAnsi="Arial Narrow"/>
          <w:sz w:val="22"/>
          <w:szCs w:val="22"/>
        </w:rPr>
      </w:pPr>
      <w:r w:rsidRPr="00D93703">
        <w:rPr>
          <w:rFonts w:ascii="Arial Narrow" w:hAnsi="Arial Narrow"/>
          <w:sz w:val="22"/>
          <w:szCs w:val="22"/>
        </w:rPr>
        <w:t>Pre 1</w:t>
      </w:r>
      <w:r w:rsidR="000370DB">
        <w:rPr>
          <w:rFonts w:ascii="Arial Narrow" w:hAnsi="Arial Narrow"/>
          <w:sz w:val="22"/>
          <w:szCs w:val="22"/>
        </w:rPr>
        <w:t>.</w:t>
      </w:r>
      <w:r w:rsidRPr="00D93703">
        <w:rPr>
          <w:rFonts w:ascii="Arial Narrow" w:hAnsi="Arial Narrow"/>
          <w:sz w:val="22"/>
          <w:szCs w:val="22"/>
        </w:rPr>
        <w:t xml:space="preserve"> časť 20 budov a hodnota referencie min. vo výške </w:t>
      </w:r>
      <w:r w:rsidR="003E7D91">
        <w:rPr>
          <w:rFonts w:ascii="Arial Narrow" w:hAnsi="Arial Narrow"/>
          <w:sz w:val="22"/>
          <w:szCs w:val="22"/>
        </w:rPr>
        <w:t>1 200</w:t>
      </w:r>
      <w:r w:rsidRPr="00D93703">
        <w:rPr>
          <w:rFonts w:ascii="Arial Narrow" w:hAnsi="Arial Narrow"/>
          <w:sz w:val="22"/>
          <w:szCs w:val="22"/>
        </w:rPr>
        <w:t> 000 EUR bez DPH,</w:t>
      </w:r>
    </w:p>
    <w:p w:rsidR="007B4B74" w:rsidRPr="00D93703" w:rsidRDefault="007B4B74" w:rsidP="007B4B74">
      <w:pPr>
        <w:rPr>
          <w:rFonts w:ascii="Arial Narrow" w:hAnsi="Arial Narrow"/>
          <w:sz w:val="22"/>
          <w:szCs w:val="22"/>
        </w:rPr>
      </w:pPr>
      <w:r w:rsidRPr="00D93703">
        <w:rPr>
          <w:rFonts w:ascii="Arial Narrow" w:hAnsi="Arial Narrow"/>
          <w:sz w:val="22"/>
          <w:szCs w:val="22"/>
        </w:rPr>
        <w:t>pre 2</w:t>
      </w:r>
      <w:r w:rsidR="000370DB">
        <w:rPr>
          <w:rFonts w:ascii="Arial Narrow" w:hAnsi="Arial Narrow"/>
          <w:sz w:val="22"/>
          <w:szCs w:val="22"/>
        </w:rPr>
        <w:t>.</w:t>
      </w:r>
      <w:r w:rsidRPr="00D93703">
        <w:rPr>
          <w:rFonts w:ascii="Arial Narrow" w:hAnsi="Arial Narrow"/>
          <w:sz w:val="22"/>
          <w:szCs w:val="22"/>
        </w:rPr>
        <w:t xml:space="preserve"> časť 60 budov a hodnota referencie min. vo výške 1</w:t>
      </w:r>
      <w:r w:rsidR="003E7D91">
        <w:rPr>
          <w:rFonts w:ascii="Arial Narrow" w:hAnsi="Arial Narrow"/>
          <w:sz w:val="22"/>
          <w:szCs w:val="22"/>
        </w:rPr>
        <w:t xml:space="preserve"> 20</w:t>
      </w:r>
      <w:r w:rsidRPr="00D93703">
        <w:rPr>
          <w:rFonts w:ascii="Arial Narrow" w:hAnsi="Arial Narrow"/>
          <w:sz w:val="22"/>
          <w:szCs w:val="22"/>
        </w:rPr>
        <w:t>0 000 EUR bez DPH,</w:t>
      </w:r>
    </w:p>
    <w:p w:rsidR="007B4B74" w:rsidRPr="00D93703" w:rsidRDefault="007B4B74" w:rsidP="007B4B74">
      <w:pPr>
        <w:rPr>
          <w:rFonts w:ascii="Arial Narrow" w:hAnsi="Arial Narrow"/>
          <w:sz w:val="22"/>
          <w:szCs w:val="22"/>
        </w:rPr>
      </w:pPr>
      <w:r w:rsidRPr="00D93703">
        <w:rPr>
          <w:rFonts w:ascii="Arial Narrow" w:hAnsi="Arial Narrow"/>
          <w:sz w:val="22"/>
          <w:szCs w:val="22"/>
        </w:rPr>
        <w:t>pre 3</w:t>
      </w:r>
      <w:r w:rsidR="000370DB">
        <w:rPr>
          <w:rFonts w:ascii="Arial Narrow" w:hAnsi="Arial Narrow"/>
          <w:sz w:val="22"/>
          <w:szCs w:val="22"/>
        </w:rPr>
        <w:t>.</w:t>
      </w:r>
      <w:r w:rsidRPr="00D93703">
        <w:rPr>
          <w:rFonts w:ascii="Arial Narrow" w:hAnsi="Arial Narrow"/>
          <w:sz w:val="22"/>
          <w:szCs w:val="22"/>
        </w:rPr>
        <w:t xml:space="preserve"> časť 60 budov a hodnota referencie min. vo výške </w:t>
      </w:r>
      <w:r w:rsidR="003E7D91">
        <w:rPr>
          <w:rFonts w:ascii="Arial Narrow" w:hAnsi="Arial Narrow"/>
          <w:sz w:val="22"/>
          <w:szCs w:val="22"/>
        </w:rPr>
        <w:t>1 20</w:t>
      </w:r>
      <w:r w:rsidRPr="00D93703">
        <w:rPr>
          <w:rFonts w:ascii="Arial Narrow" w:hAnsi="Arial Narrow"/>
          <w:sz w:val="22"/>
          <w:szCs w:val="22"/>
        </w:rPr>
        <w:t>0 000 EUR bez DPH.</w:t>
      </w:r>
    </w:p>
    <w:p w:rsidR="00842C38" w:rsidRPr="00D93703" w:rsidRDefault="00842C38" w:rsidP="006C689F">
      <w:pPr>
        <w:jc w:val="both"/>
        <w:rPr>
          <w:rFonts w:ascii="Arial Narrow" w:hAnsi="Arial Narrow"/>
          <w:sz w:val="22"/>
          <w:szCs w:val="22"/>
        </w:rPr>
      </w:pPr>
    </w:p>
    <w:p w:rsidR="008A1067" w:rsidRDefault="008A1067" w:rsidP="00B21510">
      <w:pPr>
        <w:tabs>
          <w:tab w:val="left" w:pos="567"/>
        </w:tabs>
        <w:spacing w:line="276" w:lineRule="auto"/>
        <w:jc w:val="both"/>
        <w:rPr>
          <w:rFonts w:ascii="Arial Narrow" w:hAnsi="Arial Narrow"/>
          <w:b/>
          <w:sz w:val="22"/>
          <w:szCs w:val="22"/>
        </w:rPr>
      </w:pPr>
    </w:p>
    <w:p w:rsidR="008A1067" w:rsidRDefault="008A1067" w:rsidP="00B21510">
      <w:pPr>
        <w:tabs>
          <w:tab w:val="left" w:pos="567"/>
        </w:tabs>
        <w:spacing w:line="276" w:lineRule="auto"/>
        <w:jc w:val="both"/>
        <w:rPr>
          <w:rFonts w:ascii="Arial Narrow" w:hAnsi="Arial Narrow"/>
          <w:b/>
          <w:sz w:val="22"/>
          <w:szCs w:val="22"/>
        </w:rPr>
      </w:pPr>
    </w:p>
    <w:p w:rsidR="008A1067" w:rsidRDefault="008A1067" w:rsidP="00B21510">
      <w:pPr>
        <w:tabs>
          <w:tab w:val="left" w:pos="567"/>
        </w:tabs>
        <w:spacing w:line="276" w:lineRule="auto"/>
        <w:jc w:val="both"/>
        <w:rPr>
          <w:rFonts w:ascii="Arial Narrow" w:hAnsi="Arial Narrow"/>
          <w:b/>
          <w:sz w:val="22"/>
          <w:szCs w:val="22"/>
        </w:rPr>
      </w:pPr>
    </w:p>
    <w:p w:rsidR="008A1067" w:rsidRDefault="008A1067" w:rsidP="00B21510">
      <w:pPr>
        <w:tabs>
          <w:tab w:val="left" w:pos="567"/>
        </w:tabs>
        <w:spacing w:line="276" w:lineRule="auto"/>
        <w:jc w:val="both"/>
        <w:rPr>
          <w:rFonts w:ascii="Arial Narrow" w:hAnsi="Arial Narrow"/>
          <w:b/>
          <w:sz w:val="22"/>
          <w:szCs w:val="22"/>
        </w:rPr>
      </w:pPr>
    </w:p>
    <w:p w:rsidR="008A1067" w:rsidRDefault="008A1067" w:rsidP="00B21510">
      <w:pPr>
        <w:tabs>
          <w:tab w:val="left" w:pos="567"/>
        </w:tabs>
        <w:spacing w:line="276" w:lineRule="auto"/>
        <w:jc w:val="both"/>
        <w:rPr>
          <w:rFonts w:ascii="Arial Narrow" w:hAnsi="Arial Narrow"/>
          <w:b/>
          <w:sz w:val="22"/>
          <w:szCs w:val="22"/>
        </w:rPr>
      </w:pPr>
    </w:p>
    <w:p w:rsidR="008A1067" w:rsidRDefault="008A1067" w:rsidP="00B21510">
      <w:pPr>
        <w:tabs>
          <w:tab w:val="left" w:pos="567"/>
        </w:tabs>
        <w:spacing w:line="276" w:lineRule="auto"/>
        <w:jc w:val="both"/>
        <w:rPr>
          <w:rFonts w:ascii="Arial Narrow" w:hAnsi="Arial Narrow"/>
          <w:b/>
          <w:sz w:val="22"/>
          <w:szCs w:val="22"/>
        </w:rPr>
      </w:pPr>
    </w:p>
    <w:p w:rsidR="008A1067" w:rsidRDefault="008A1067" w:rsidP="00B21510">
      <w:pPr>
        <w:tabs>
          <w:tab w:val="left" w:pos="567"/>
        </w:tabs>
        <w:spacing w:line="276" w:lineRule="auto"/>
        <w:jc w:val="both"/>
        <w:rPr>
          <w:rFonts w:ascii="Arial Narrow" w:hAnsi="Arial Narrow"/>
          <w:b/>
          <w:sz w:val="22"/>
          <w:szCs w:val="22"/>
        </w:rPr>
      </w:pPr>
    </w:p>
    <w:p w:rsidR="008A1067" w:rsidRDefault="008A1067" w:rsidP="00B21510">
      <w:pPr>
        <w:tabs>
          <w:tab w:val="left" w:pos="567"/>
        </w:tabs>
        <w:spacing w:line="276" w:lineRule="auto"/>
        <w:jc w:val="both"/>
        <w:rPr>
          <w:rFonts w:ascii="Arial Narrow" w:hAnsi="Arial Narrow"/>
          <w:b/>
          <w:sz w:val="22"/>
          <w:szCs w:val="22"/>
        </w:rPr>
      </w:pPr>
    </w:p>
    <w:p w:rsidR="00B21510" w:rsidRPr="00D93703" w:rsidRDefault="00B21510" w:rsidP="00B21510">
      <w:pPr>
        <w:tabs>
          <w:tab w:val="left" w:pos="567"/>
        </w:tabs>
        <w:spacing w:line="276" w:lineRule="auto"/>
        <w:jc w:val="both"/>
        <w:rPr>
          <w:rFonts w:ascii="Arial Narrow" w:hAnsi="Arial Narrow"/>
          <w:b/>
          <w:sz w:val="22"/>
          <w:szCs w:val="22"/>
        </w:rPr>
      </w:pPr>
      <w:bookmarkStart w:id="0" w:name="_GoBack"/>
      <w:bookmarkEnd w:id="0"/>
      <w:r w:rsidRPr="00D93703">
        <w:rPr>
          <w:rFonts w:ascii="Arial Narrow" w:hAnsi="Arial Narrow"/>
          <w:b/>
          <w:sz w:val="22"/>
          <w:szCs w:val="22"/>
        </w:rPr>
        <w:t>Informácie o zmene lehôt vo verejnom obstarávaní:</w:t>
      </w:r>
    </w:p>
    <w:p w:rsidR="00B21510" w:rsidRPr="00D93703" w:rsidRDefault="001B6619" w:rsidP="00B21510">
      <w:pPr>
        <w:tabs>
          <w:tab w:val="left" w:pos="567"/>
        </w:tabs>
        <w:spacing w:line="276" w:lineRule="auto"/>
        <w:jc w:val="both"/>
        <w:rPr>
          <w:rFonts w:ascii="Arial Narrow" w:hAnsi="Arial Narrow"/>
          <w:sz w:val="22"/>
          <w:szCs w:val="22"/>
        </w:rPr>
      </w:pPr>
      <w:r w:rsidRPr="00AE6105">
        <w:rPr>
          <w:rFonts w:ascii="Arial Narrow" w:hAnsi="Arial Narrow"/>
          <w:sz w:val="22"/>
          <w:szCs w:val="22"/>
        </w:rPr>
        <w:t>Verejný obstarávateľ mení stanovené lehoty</w:t>
      </w:r>
      <w:r w:rsidR="004C5F14" w:rsidRPr="00AE6105">
        <w:rPr>
          <w:rFonts w:ascii="Arial Narrow" w:hAnsi="Arial Narrow"/>
          <w:sz w:val="22"/>
        </w:rPr>
        <w:t xml:space="preserve"> </w:t>
      </w:r>
      <w:r w:rsidRPr="00AE6105">
        <w:rPr>
          <w:rFonts w:ascii="Arial Narrow" w:hAnsi="Arial Narrow"/>
          <w:sz w:val="22"/>
        </w:rPr>
        <w:t xml:space="preserve">predmetnej zákazky </w:t>
      </w:r>
      <w:r w:rsidR="004C5F14" w:rsidRPr="00AE6105">
        <w:rPr>
          <w:rFonts w:ascii="Arial Narrow" w:hAnsi="Arial Narrow"/>
          <w:sz w:val="22"/>
        </w:rPr>
        <w:t xml:space="preserve">na Karte obstarávania v elektronickom prostriedku </w:t>
      </w:r>
      <w:r w:rsidRPr="00D93703">
        <w:rPr>
          <w:rFonts w:ascii="Arial Narrow" w:hAnsi="Arial Narrow"/>
          <w:sz w:val="22"/>
          <w:szCs w:val="22"/>
        </w:rPr>
        <w:t>Josephine</w:t>
      </w:r>
      <w:r w:rsidR="004C5F14" w:rsidRPr="00AE6105">
        <w:rPr>
          <w:rFonts w:ascii="Arial Narrow" w:hAnsi="Arial Narrow"/>
          <w:sz w:val="22"/>
        </w:rPr>
        <w:t xml:space="preserve"> v časti „Termíny“</w:t>
      </w:r>
      <w:r>
        <w:rPr>
          <w:rFonts w:ascii="Arial Narrow" w:hAnsi="Arial Narrow"/>
          <w:sz w:val="22"/>
        </w:rPr>
        <w:t xml:space="preserve"> </w:t>
      </w:r>
      <w:r>
        <w:rPr>
          <w:rFonts w:ascii="Arial Narrow" w:hAnsi="Arial Narrow"/>
          <w:sz w:val="22"/>
          <w:szCs w:val="22"/>
        </w:rPr>
        <w:t>nasledovne</w:t>
      </w:r>
      <w:r w:rsidRPr="00AE6105">
        <w:rPr>
          <w:rFonts w:ascii="Arial Narrow" w:hAnsi="Arial Narrow"/>
          <w:sz w:val="22"/>
          <w:szCs w:val="22"/>
        </w:rPr>
        <w:t>:</w:t>
      </w:r>
    </w:p>
    <w:p w:rsidR="008A4C10" w:rsidRPr="008A4C10" w:rsidRDefault="008A4C10" w:rsidP="008A4C10">
      <w:pPr>
        <w:tabs>
          <w:tab w:val="left" w:pos="567"/>
        </w:tabs>
        <w:spacing w:line="276" w:lineRule="auto"/>
        <w:jc w:val="both"/>
        <w:rPr>
          <w:rFonts w:ascii="Arial Narrow" w:hAnsi="Arial Narrow"/>
          <w:sz w:val="22"/>
          <w:szCs w:val="22"/>
        </w:rPr>
      </w:pPr>
    </w:p>
    <w:p w:rsidR="001B6619" w:rsidRDefault="001B6619" w:rsidP="00B21510">
      <w:pPr>
        <w:tabs>
          <w:tab w:val="left" w:pos="567"/>
        </w:tabs>
        <w:spacing w:line="276" w:lineRule="auto"/>
        <w:jc w:val="both"/>
        <w:rPr>
          <w:rFonts w:ascii="Arial Narrow" w:hAnsi="Arial Narrow"/>
          <w:sz w:val="22"/>
          <w:szCs w:val="22"/>
        </w:rPr>
      </w:pPr>
      <w:r w:rsidRPr="001B6619">
        <w:rPr>
          <w:rFonts w:ascii="Arial Narrow" w:hAnsi="Arial Narrow"/>
          <w:sz w:val="22"/>
          <w:szCs w:val="22"/>
        </w:rPr>
        <w:t>Lehota na predkladanie ponúk</w:t>
      </w:r>
    </w:p>
    <w:p w:rsidR="00B21510" w:rsidRPr="00D93703" w:rsidRDefault="00B21510" w:rsidP="00B21510">
      <w:pPr>
        <w:tabs>
          <w:tab w:val="left" w:pos="567"/>
        </w:tabs>
        <w:spacing w:line="276" w:lineRule="auto"/>
        <w:jc w:val="both"/>
        <w:rPr>
          <w:rFonts w:ascii="Arial Narrow" w:hAnsi="Arial Narrow"/>
          <w:sz w:val="22"/>
          <w:szCs w:val="22"/>
        </w:rPr>
      </w:pPr>
      <w:r w:rsidRPr="00D93703">
        <w:rPr>
          <w:rFonts w:ascii="Arial Narrow" w:hAnsi="Arial Narrow"/>
          <w:sz w:val="22"/>
          <w:szCs w:val="22"/>
        </w:rPr>
        <w:t>Namiesto:</w:t>
      </w:r>
    </w:p>
    <w:p w:rsidR="00B21510" w:rsidRPr="00D93703" w:rsidRDefault="00D93703" w:rsidP="00B21510">
      <w:pPr>
        <w:tabs>
          <w:tab w:val="left" w:pos="567"/>
        </w:tabs>
        <w:spacing w:line="276" w:lineRule="auto"/>
        <w:jc w:val="both"/>
        <w:rPr>
          <w:rFonts w:ascii="Arial Narrow" w:hAnsi="Arial Narrow"/>
          <w:sz w:val="22"/>
          <w:szCs w:val="22"/>
        </w:rPr>
      </w:pPr>
      <w:r>
        <w:rPr>
          <w:rFonts w:ascii="Arial Narrow" w:hAnsi="Arial Narrow"/>
          <w:sz w:val="22"/>
          <w:szCs w:val="22"/>
        </w:rPr>
        <w:t>30</w:t>
      </w:r>
      <w:r w:rsidR="00B21510" w:rsidRPr="00D93703">
        <w:rPr>
          <w:rFonts w:ascii="Arial Narrow" w:hAnsi="Arial Narrow"/>
          <w:sz w:val="22"/>
          <w:szCs w:val="22"/>
        </w:rPr>
        <w:t>.</w:t>
      </w:r>
      <w:r>
        <w:rPr>
          <w:rFonts w:ascii="Arial Narrow" w:hAnsi="Arial Narrow"/>
          <w:sz w:val="22"/>
          <w:szCs w:val="22"/>
        </w:rPr>
        <w:t>11</w:t>
      </w:r>
      <w:r w:rsidR="00B21510" w:rsidRPr="00D93703">
        <w:rPr>
          <w:rFonts w:ascii="Arial Narrow" w:hAnsi="Arial Narrow"/>
          <w:sz w:val="22"/>
          <w:szCs w:val="22"/>
        </w:rPr>
        <w:t>.2023 do 10:00 hod.</w:t>
      </w:r>
    </w:p>
    <w:p w:rsidR="00B21510" w:rsidRPr="00D93703" w:rsidRDefault="00B21510" w:rsidP="00B21510">
      <w:pPr>
        <w:tabs>
          <w:tab w:val="left" w:pos="567"/>
        </w:tabs>
        <w:spacing w:line="276" w:lineRule="auto"/>
        <w:jc w:val="both"/>
        <w:rPr>
          <w:rFonts w:ascii="Arial Narrow" w:hAnsi="Arial Narrow"/>
          <w:sz w:val="22"/>
          <w:szCs w:val="22"/>
        </w:rPr>
      </w:pPr>
      <w:r w:rsidRPr="00D93703">
        <w:rPr>
          <w:rFonts w:ascii="Arial Narrow" w:hAnsi="Arial Narrow"/>
          <w:sz w:val="22"/>
          <w:szCs w:val="22"/>
        </w:rPr>
        <w:t>Má byť:</w:t>
      </w:r>
    </w:p>
    <w:p w:rsidR="00B21510" w:rsidRDefault="00D93703" w:rsidP="00B21510">
      <w:pPr>
        <w:tabs>
          <w:tab w:val="left" w:pos="567"/>
        </w:tabs>
        <w:spacing w:line="276" w:lineRule="auto"/>
        <w:jc w:val="both"/>
        <w:rPr>
          <w:rFonts w:ascii="Arial Narrow" w:hAnsi="Arial Narrow"/>
          <w:sz w:val="22"/>
          <w:szCs w:val="22"/>
        </w:rPr>
      </w:pPr>
      <w:r>
        <w:rPr>
          <w:rFonts w:ascii="Arial Narrow" w:hAnsi="Arial Narrow"/>
          <w:sz w:val="22"/>
          <w:szCs w:val="22"/>
        </w:rPr>
        <w:t>12</w:t>
      </w:r>
      <w:r w:rsidR="00B21510" w:rsidRPr="00D93703">
        <w:rPr>
          <w:rFonts w:ascii="Arial Narrow" w:hAnsi="Arial Narrow"/>
          <w:sz w:val="22"/>
          <w:szCs w:val="22"/>
        </w:rPr>
        <w:t>.</w:t>
      </w:r>
      <w:r>
        <w:rPr>
          <w:rFonts w:ascii="Arial Narrow" w:hAnsi="Arial Narrow"/>
          <w:sz w:val="22"/>
          <w:szCs w:val="22"/>
        </w:rPr>
        <w:t>12</w:t>
      </w:r>
      <w:r w:rsidR="00B21510" w:rsidRPr="00D93703">
        <w:rPr>
          <w:rFonts w:ascii="Arial Narrow" w:hAnsi="Arial Narrow"/>
          <w:sz w:val="22"/>
          <w:szCs w:val="22"/>
        </w:rPr>
        <w:t>.2023 do 10:00 hod.</w:t>
      </w:r>
    </w:p>
    <w:p w:rsidR="008A4C10" w:rsidRPr="00D93703" w:rsidRDefault="008A4C10" w:rsidP="00B21510">
      <w:pPr>
        <w:tabs>
          <w:tab w:val="left" w:pos="567"/>
        </w:tabs>
        <w:spacing w:line="276" w:lineRule="auto"/>
        <w:jc w:val="both"/>
        <w:rPr>
          <w:rFonts w:ascii="Arial Narrow" w:hAnsi="Arial Narrow"/>
          <w:sz w:val="22"/>
          <w:szCs w:val="22"/>
        </w:rPr>
      </w:pPr>
    </w:p>
    <w:p w:rsidR="00B21510" w:rsidRPr="00D93703" w:rsidRDefault="001B6619" w:rsidP="00B21510">
      <w:pPr>
        <w:tabs>
          <w:tab w:val="left" w:pos="567"/>
        </w:tabs>
        <w:spacing w:line="276" w:lineRule="auto"/>
        <w:jc w:val="both"/>
        <w:rPr>
          <w:rFonts w:ascii="Arial Narrow" w:hAnsi="Arial Narrow"/>
          <w:sz w:val="22"/>
          <w:szCs w:val="22"/>
        </w:rPr>
      </w:pPr>
      <w:r>
        <w:rPr>
          <w:rFonts w:ascii="Arial Narrow" w:hAnsi="Arial Narrow"/>
          <w:sz w:val="22"/>
          <w:szCs w:val="22"/>
        </w:rPr>
        <w:t>O</w:t>
      </w:r>
      <w:r w:rsidR="008A4C10">
        <w:rPr>
          <w:rFonts w:ascii="Arial Narrow" w:hAnsi="Arial Narrow"/>
          <w:sz w:val="22"/>
          <w:szCs w:val="22"/>
        </w:rPr>
        <w:t>tváran</w:t>
      </w:r>
      <w:r>
        <w:rPr>
          <w:rFonts w:ascii="Arial Narrow" w:hAnsi="Arial Narrow"/>
          <w:sz w:val="22"/>
          <w:szCs w:val="22"/>
        </w:rPr>
        <w:t>ie</w:t>
      </w:r>
      <w:r w:rsidR="008A4C10">
        <w:rPr>
          <w:rFonts w:ascii="Arial Narrow" w:hAnsi="Arial Narrow"/>
          <w:sz w:val="22"/>
          <w:szCs w:val="22"/>
        </w:rPr>
        <w:t xml:space="preserve"> ponúk</w:t>
      </w:r>
    </w:p>
    <w:p w:rsidR="00B21510" w:rsidRPr="00D93703" w:rsidRDefault="00B21510" w:rsidP="00B21510">
      <w:pPr>
        <w:tabs>
          <w:tab w:val="left" w:pos="567"/>
        </w:tabs>
        <w:spacing w:line="276" w:lineRule="auto"/>
        <w:jc w:val="both"/>
        <w:rPr>
          <w:rFonts w:ascii="Arial Narrow" w:hAnsi="Arial Narrow"/>
          <w:sz w:val="22"/>
          <w:szCs w:val="22"/>
        </w:rPr>
      </w:pPr>
      <w:r w:rsidRPr="00D93703">
        <w:rPr>
          <w:rFonts w:ascii="Arial Narrow" w:hAnsi="Arial Narrow"/>
          <w:sz w:val="22"/>
          <w:szCs w:val="22"/>
        </w:rPr>
        <w:t>Namiesto:</w:t>
      </w:r>
    </w:p>
    <w:p w:rsidR="00B21510" w:rsidRPr="00D93703" w:rsidRDefault="00D93703" w:rsidP="00B21510">
      <w:pPr>
        <w:tabs>
          <w:tab w:val="left" w:pos="567"/>
        </w:tabs>
        <w:spacing w:line="276" w:lineRule="auto"/>
        <w:jc w:val="both"/>
        <w:rPr>
          <w:rFonts w:ascii="Arial Narrow" w:hAnsi="Arial Narrow"/>
          <w:sz w:val="22"/>
          <w:szCs w:val="22"/>
        </w:rPr>
      </w:pPr>
      <w:r>
        <w:rPr>
          <w:rFonts w:ascii="Arial Narrow" w:hAnsi="Arial Narrow"/>
          <w:sz w:val="22"/>
          <w:szCs w:val="22"/>
        </w:rPr>
        <w:t>30</w:t>
      </w:r>
      <w:r w:rsidR="00B21510" w:rsidRPr="00D93703">
        <w:rPr>
          <w:rFonts w:ascii="Arial Narrow" w:hAnsi="Arial Narrow"/>
          <w:sz w:val="22"/>
          <w:szCs w:val="22"/>
        </w:rPr>
        <w:t>.</w:t>
      </w:r>
      <w:r>
        <w:rPr>
          <w:rFonts w:ascii="Arial Narrow" w:hAnsi="Arial Narrow"/>
          <w:sz w:val="22"/>
          <w:szCs w:val="22"/>
        </w:rPr>
        <w:t>11</w:t>
      </w:r>
      <w:r w:rsidR="00B21510" w:rsidRPr="00D93703">
        <w:rPr>
          <w:rFonts w:ascii="Arial Narrow" w:hAnsi="Arial Narrow"/>
          <w:sz w:val="22"/>
          <w:szCs w:val="22"/>
        </w:rPr>
        <w:t xml:space="preserve">.2023 </w:t>
      </w:r>
      <w:r>
        <w:rPr>
          <w:rFonts w:ascii="Arial Narrow" w:hAnsi="Arial Narrow"/>
          <w:sz w:val="22"/>
          <w:szCs w:val="22"/>
        </w:rPr>
        <w:t>o</w:t>
      </w:r>
      <w:r w:rsidR="00B21510" w:rsidRPr="00D93703">
        <w:rPr>
          <w:rFonts w:ascii="Arial Narrow" w:hAnsi="Arial Narrow"/>
          <w:sz w:val="22"/>
          <w:szCs w:val="22"/>
        </w:rPr>
        <w:t xml:space="preserve"> </w:t>
      </w:r>
      <w:r>
        <w:rPr>
          <w:rFonts w:ascii="Arial Narrow" w:hAnsi="Arial Narrow"/>
          <w:sz w:val="22"/>
          <w:szCs w:val="22"/>
        </w:rPr>
        <w:t>11</w:t>
      </w:r>
      <w:r w:rsidR="00B21510" w:rsidRPr="00D93703">
        <w:rPr>
          <w:rFonts w:ascii="Arial Narrow" w:hAnsi="Arial Narrow"/>
          <w:sz w:val="22"/>
          <w:szCs w:val="22"/>
        </w:rPr>
        <w:t>:00 hod.</w:t>
      </w:r>
    </w:p>
    <w:p w:rsidR="00B21510" w:rsidRPr="00D93703" w:rsidRDefault="00B21510" w:rsidP="00B21510">
      <w:pPr>
        <w:tabs>
          <w:tab w:val="left" w:pos="567"/>
        </w:tabs>
        <w:spacing w:line="276" w:lineRule="auto"/>
        <w:jc w:val="both"/>
        <w:rPr>
          <w:rFonts w:ascii="Arial Narrow" w:hAnsi="Arial Narrow"/>
          <w:sz w:val="22"/>
          <w:szCs w:val="22"/>
        </w:rPr>
      </w:pPr>
      <w:r w:rsidRPr="00D93703">
        <w:rPr>
          <w:rFonts w:ascii="Arial Narrow" w:hAnsi="Arial Narrow"/>
          <w:sz w:val="22"/>
          <w:szCs w:val="22"/>
        </w:rPr>
        <w:t>Má byť:</w:t>
      </w:r>
    </w:p>
    <w:p w:rsidR="00B21510" w:rsidRPr="00D93703" w:rsidRDefault="00D93703" w:rsidP="00B21510">
      <w:pPr>
        <w:tabs>
          <w:tab w:val="left" w:pos="567"/>
        </w:tabs>
        <w:spacing w:line="276" w:lineRule="auto"/>
        <w:jc w:val="both"/>
        <w:rPr>
          <w:rFonts w:ascii="Arial Narrow" w:hAnsi="Arial Narrow"/>
          <w:sz w:val="22"/>
          <w:szCs w:val="22"/>
        </w:rPr>
      </w:pPr>
      <w:r>
        <w:rPr>
          <w:rFonts w:ascii="Arial Narrow" w:hAnsi="Arial Narrow"/>
          <w:sz w:val="22"/>
          <w:szCs w:val="22"/>
        </w:rPr>
        <w:t>12</w:t>
      </w:r>
      <w:r w:rsidR="00B21510" w:rsidRPr="00D93703">
        <w:rPr>
          <w:rFonts w:ascii="Arial Narrow" w:hAnsi="Arial Narrow"/>
          <w:sz w:val="22"/>
          <w:szCs w:val="22"/>
        </w:rPr>
        <w:t>.</w:t>
      </w:r>
      <w:r>
        <w:rPr>
          <w:rFonts w:ascii="Arial Narrow" w:hAnsi="Arial Narrow"/>
          <w:sz w:val="22"/>
          <w:szCs w:val="22"/>
        </w:rPr>
        <w:t>12</w:t>
      </w:r>
      <w:r w:rsidR="00B21510" w:rsidRPr="00D93703">
        <w:rPr>
          <w:rFonts w:ascii="Arial Narrow" w:hAnsi="Arial Narrow"/>
          <w:sz w:val="22"/>
          <w:szCs w:val="22"/>
        </w:rPr>
        <w:t xml:space="preserve">.2023 </w:t>
      </w:r>
      <w:r>
        <w:rPr>
          <w:rFonts w:ascii="Arial Narrow" w:hAnsi="Arial Narrow"/>
          <w:sz w:val="22"/>
          <w:szCs w:val="22"/>
        </w:rPr>
        <w:t>o</w:t>
      </w:r>
      <w:r w:rsidR="00B21510" w:rsidRPr="00D93703">
        <w:rPr>
          <w:rFonts w:ascii="Arial Narrow" w:hAnsi="Arial Narrow"/>
          <w:sz w:val="22"/>
          <w:szCs w:val="22"/>
        </w:rPr>
        <w:t xml:space="preserve"> </w:t>
      </w:r>
      <w:r>
        <w:rPr>
          <w:rFonts w:ascii="Arial Narrow" w:hAnsi="Arial Narrow"/>
          <w:sz w:val="22"/>
          <w:szCs w:val="22"/>
        </w:rPr>
        <w:t>11</w:t>
      </w:r>
      <w:r w:rsidR="00B21510" w:rsidRPr="00D93703">
        <w:rPr>
          <w:rFonts w:ascii="Arial Narrow" w:hAnsi="Arial Narrow"/>
          <w:sz w:val="22"/>
          <w:szCs w:val="22"/>
        </w:rPr>
        <w:t>:00 hod.</w:t>
      </w:r>
    </w:p>
    <w:p w:rsidR="008A4C10" w:rsidRDefault="008A4C10" w:rsidP="00B21510">
      <w:pPr>
        <w:tabs>
          <w:tab w:val="left" w:pos="567"/>
        </w:tabs>
        <w:spacing w:line="276" w:lineRule="auto"/>
        <w:jc w:val="both"/>
        <w:rPr>
          <w:rFonts w:ascii="Arial Narrow" w:hAnsi="Arial Narrow"/>
          <w:sz w:val="22"/>
          <w:szCs w:val="22"/>
        </w:rPr>
      </w:pPr>
    </w:p>
    <w:p w:rsidR="00B21510" w:rsidRPr="00D93703" w:rsidRDefault="00B21510" w:rsidP="00B21510">
      <w:pPr>
        <w:tabs>
          <w:tab w:val="left" w:pos="567"/>
        </w:tabs>
        <w:spacing w:line="276" w:lineRule="auto"/>
        <w:jc w:val="both"/>
        <w:rPr>
          <w:rFonts w:ascii="Arial Narrow" w:hAnsi="Arial Narrow"/>
          <w:sz w:val="22"/>
          <w:szCs w:val="22"/>
        </w:rPr>
      </w:pPr>
      <w:r w:rsidRPr="00D93703">
        <w:rPr>
          <w:rFonts w:ascii="Arial Narrow" w:hAnsi="Arial Narrow"/>
          <w:sz w:val="22"/>
          <w:szCs w:val="22"/>
        </w:rPr>
        <w:t>Verejný obstarávateľ Vás ďalej informuje o vykonaní redakčnej opravy z dôvodu zmeny lehôt vo verejnom obstarávaní.</w:t>
      </w:r>
    </w:p>
    <w:p w:rsidR="00B21510" w:rsidRPr="00D93703" w:rsidRDefault="00B21510" w:rsidP="006C689F">
      <w:pPr>
        <w:jc w:val="both"/>
        <w:rPr>
          <w:rFonts w:ascii="Arial Narrow" w:hAnsi="Arial Narrow"/>
          <w:sz w:val="22"/>
          <w:szCs w:val="22"/>
        </w:rPr>
      </w:pPr>
    </w:p>
    <w:p w:rsidR="00842C38" w:rsidRPr="00D93703" w:rsidRDefault="00842C38" w:rsidP="006C689F">
      <w:pPr>
        <w:jc w:val="both"/>
        <w:rPr>
          <w:rFonts w:ascii="Arial Narrow" w:hAnsi="Arial Narrow"/>
          <w:sz w:val="22"/>
          <w:szCs w:val="22"/>
        </w:rPr>
      </w:pPr>
    </w:p>
    <w:p w:rsidR="009036A1" w:rsidRPr="00D93703" w:rsidRDefault="002037CB" w:rsidP="006C689F">
      <w:pPr>
        <w:jc w:val="both"/>
        <w:rPr>
          <w:rFonts w:ascii="Arial Narrow" w:hAnsi="Arial Narrow"/>
          <w:sz w:val="22"/>
          <w:szCs w:val="22"/>
        </w:rPr>
      </w:pPr>
      <w:r w:rsidRPr="00D93703">
        <w:rPr>
          <w:rFonts w:ascii="Arial Narrow" w:hAnsi="Arial Narrow"/>
          <w:sz w:val="22"/>
          <w:szCs w:val="22"/>
        </w:rPr>
        <w:t>S pozdravom</w:t>
      </w:r>
    </w:p>
    <w:p w:rsidR="002037CB" w:rsidRPr="00D93703" w:rsidRDefault="002037CB" w:rsidP="006C689F">
      <w:pPr>
        <w:jc w:val="both"/>
        <w:rPr>
          <w:rFonts w:ascii="Arial Narrow" w:hAnsi="Arial Narrow"/>
          <w:sz w:val="22"/>
          <w:szCs w:val="22"/>
        </w:rPr>
      </w:pPr>
    </w:p>
    <w:p w:rsidR="002037CB" w:rsidRPr="00D93703" w:rsidRDefault="002037CB" w:rsidP="006C689F">
      <w:pPr>
        <w:jc w:val="both"/>
        <w:rPr>
          <w:rFonts w:ascii="Arial Narrow" w:hAnsi="Arial Narrow"/>
          <w:sz w:val="22"/>
          <w:szCs w:val="22"/>
        </w:rPr>
      </w:pPr>
    </w:p>
    <w:p w:rsidR="009036A1" w:rsidRPr="00D93703" w:rsidRDefault="009036A1" w:rsidP="006C689F">
      <w:pPr>
        <w:ind w:left="4956" w:firstLine="6"/>
        <w:jc w:val="both"/>
        <w:rPr>
          <w:rFonts w:ascii="Arial Narrow" w:hAnsi="Arial Narrow"/>
          <w:sz w:val="22"/>
          <w:szCs w:val="22"/>
        </w:rPr>
      </w:pPr>
      <w:r w:rsidRPr="00D93703">
        <w:rPr>
          <w:rFonts w:ascii="Arial Narrow" w:hAnsi="Arial Narrow"/>
          <w:sz w:val="22"/>
          <w:szCs w:val="22"/>
        </w:rPr>
        <w:t>........</w:t>
      </w:r>
      <w:r w:rsidR="002037CB" w:rsidRPr="00D93703">
        <w:rPr>
          <w:rFonts w:ascii="Arial Narrow" w:hAnsi="Arial Narrow"/>
          <w:sz w:val="22"/>
          <w:szCs w:val="22"/>
        </w:rPr>
        <w:t>...........</w:t>
      </w:r>
      <w:r w:rsidRPr="00D93703">
        <w:rPr>
          <w:rFonts w:ascii="Arial Narrow" w:hAnsi="Arial Narrow"/>
          <w:sz w:val="22"/>
          <w:szCs w:val="22"/>
        </w:rPr>
        <w:t>.</w:t>
      </w:r>
      <w:r w:rsidR="002037CB" w:rsidRPr="00D93703">
        <w:rPr>
          <w:rFonts w:ascii="Arial Narrow" w:hAnsi="Arial Narrow"/>
          <w:sz w:val="22"/>
          <w:szCs w:val="22"/>
        </w:rPr>
        <w:t>.........</w:t>
      </w:r>
      <w:r w:rsidRPr="00D93703">
        <w:rPr>
          <w:rFonts w:ascii="Arial Narrow" w:hAnsi="Arial Narrow"/>
          <w:sz w:val="22"/>
          <w:szCs w:val="22"/>
        </w:rPr>
        <w:t>........................</w:t>
      </w:r>
    </w:p>
    <w:p w:rsidR="006A0EC9" w:rsidRPr="00D93703" w:rsidRDefault="006A0EC9" w:rsidP="006C689F">
      <w:pPr>
        <w:ind w:left="4956" w:firstLine="6"/>
        <w:jc w:val="both"/>
        <w:rPr>
          <w:rFonts w:ascii="Arial Narrow" w:hAnsi="Arial Narrow"/>
          <w:sz w:val="22"/>
          <w:szCs w:val="22"/>
        </w:rPr>
      </w:pPr>
      <w:r w:rsidRPr="00D93703">
        <w:rPr>
          <w:rFonts w:ascii="Arial Narrow" w:hAnsi="Arial Narrow"/>
          <w:sz w:val="22"/>
          <w:szCs w:val="22"/>
        </w:rPr>
        <w:t>Mgr. Ľubomír Kubička</w:t>
      </w:r>
    </w:p>
    <w:p w:rsidR="001B3E9A" w:rsidRPr="00D93703" w:rsidRDefault="006A0EC9" w:rsidP="006C689F">
      <w:pPr>
        <w:ind w:left="4956" w:firstLine="6"/>
        <w:jc w:val="both"/>
        <w:rPr>
          <w:rFonts w:ascii="Arial Narrow" w:hAnsi="Arial Narrow"/>
          <w:b/>
          <w:sz w:val="22"/>
          <w:szCs w:val="22"/>
        </w:rPr>
      </w:pPr>
      <w:r w:rsidRPr="00D93703">
        <w:rPr>
          <w:rFonts w:ascii="Arial Narrow" w:hAnsi="Arial Narrow"/>
          <w:sz w:val="22"/>
          <w:szCs w:val="22"/>
        </w:rPr>
        <w:t>riaditeľ odboru</w:t>
      </w:r>
    </w:p>
    <w:sectPr w:rsidR="001B3E9A" w:rsidRPr="00D93703" w:rsidSect="008E5E2C">
      <w:headerReference w:type="even" r:id="rId8"/>
      <w:footerReference w:type="even" r:id="rId9"/>
      <w:footerReference w:type="default" r:id="rId10"/>
      <w:headerReference w:type="first" r:id="rId11"/>
      <w:footerReference w:type="first" r:id="rId12"/>
      <w:pgSz w:w="11907" w:h="16840" w:code="9"/>
      <w:pgMar w:top="1135" w:right="1134" w:bottom="1418" w:left="1418" w:header="56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DC" w:rsidRDefault="00AF00DC">
      <w:r>
        <w:separator/>
      </w:r>
    </w:p>
  </w:endnote>
  <w:endnote w:type="continuationSeparator" w:id="0">
    <w:p w:rsidR="00AF00DC" w:rsidRDefault="00AF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F3" w:rsidRDefault="003C2CF3" w:rsidP="003A45C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3C2CF3" w:rsidRDefault="003C2C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F3" w:rsidRPr="004720F9" w:rsidRDefault="003C2CF3">
    <w:pPr>
      <w:pStyle w:val="Pta"/>
      <w:jc w:val="center"/>
      <w:rPr>
        <w:rFonts w:ascii="Arial Narrow" w:hAnsi="Arial Narrow"/>
        <w:szCs w:val="24"/>
      </w:rPr>
    </w:pPr>
    <w:r w:rsidRPr="004720F9">
      <w:rPr>
        <w:rFonts w:ascii="Arial Narrow" w:hAnsi="Arial Narrow"/>
        <w:szCs w:val="24"/>
      </w:rPr>
      <w:fldChar w:fldCharType="begin"/>
    </w:r>
    <w:r w:rsidRPr="004720F9">
      <w:rPr>
        <w:rFonts w:ascii="Arial Narrow" w:hAnsi="Arial Narrow"/>
        <w:szCs w:val="24"/>
      </w:rPr>
      <w:instrText>PAGE   \* MERGEFORMAT</w:instrText>
    </w:r>
    <w:r w:rsidRPr="004720F9">
      <w:rPr>
        <w:rFonts w:ascii="Arial Narrow" w:hAnsi="Arial Narrow"/>
        <w:szCs w:val="24"/>
      </w:rPr>
      <w:fldChar w:fldCharType="separate"/>
    </w:r>
    <w:r w:rsidR="008A1067">
      <w:rPr>
        <w:rFonts w:ascii="Arial Narrow" w:hAnsi="Arial Narrow"/>
        <w:noProof/>
        <w:szCs w:val="24"/>
      </w:rPr>
      <w:t>2</w:t>
    </w:r>
    <w:r w:rsidRPr="004720F9">
      <w:rPr>
        <w:rFonts w:ascii="Arial Narrow" w:hAnsi="Arial Narrow"/>
        <w:szCs w:val="24"/>
      </w:rPr>
      <w:fldChar w:fldCharType="end"/>
    </w:r>
  </w:p>
  <w:p w:rsidR="003C2CF3" w:rsidRDefault="003C2CF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B3B" w:rsidRPr="00620B3B" w:rsidRDefault="00620B3B">
    <w:pPr>
      <w:pStyle w:val="Pta"/>
      <w:jc w:val="right"/>
      <w:rPr>
        <w:rFonts w:ascii="Arial Narrow" w:hAnsi="Arial Narrow"/>
      </w:rPr>
    </w:pPr>
  </w:p>
  <w:p w:rsidR="00620B3B" w:rsidRDefault="00620B3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DC" w:rsidRDefault="00AF00DC">
      <w:r>
        <w:separator/>
      </w:r>
    </w:p>
  </w:footnote>
  <w:footnote w:type="continuationSeparator" w:id="0">
    <w:p w:rsidR="00AF00DC" w:rsidRDefault="00AF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F3" w:rsidRDefault="003C2CF3"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3C2CF3" w:rsidRDefault="003C2CF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F3" w:rsidRPr="005241C4" w:rsidRDefault="003C2CF3" w:rsidP="005241C4">
    <w:pPr>
      <w:pStyle w:val="Hlavika"/>
      <w:rPr>
        <w:szCs w:val="2"/>
      </w:rPr>
    </w:pPr>
    <w:r w:rsidRPr="00F23C71">
      <w:rPr>
        <w:bCs/>
        <w:noProof/>
        <w:sz w:val="24"/>
        <w:szCs w:val="24"/>
      </w:rPr>
      <w:drawing>
        <wp:inline distT="0" distB="0" distL="0" distR="0" wp14:anchorId="0B5D7372" wp14:editId="1B22A4DF">
          <wp:extent cx="5947410" cy="659765"/>
          <wp:effectExtent l="0" t="0" r="0" b="6985"/>
          <wp:docPr id="10" name="Obrázok 10"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659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480B1C"/>
    <w:multiLevelType w:val="hybridMultilevel"/>
    <w:tmpl w:val="E95E6E22"/>
    <w:lvl w:ilvl="0" w:tplc="61F21D6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83D31"/>
    <w:multiLevelType w:val="hybridMultilevel"/>
    <w:tmpl w:val="78F8476C"/>
    <w:lvl w:ilvl="0" w:tplc="F38CE59E">
      <w:start w:val="30"/>
      <w:numFmt w:val="bullet"/>
      <w:lvlText w:val="-"/>
      <w:lvlJc w:val="left"/>
      <w:pPr>
        <w:ind w:left="720" w:hanging="360"/>
      </w:pPr>
      <w:rPr>
        <w:rFonts w:ascii="Times New Roman" w:eastAsia="Times New Roman" w:hAnsi="Times New Roman" w:cs="Times New Roman" w:hint="default"/>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2C10DA"/>
    <w:multiLevelType w:val="hybridMultilevel"/>
    <w:tmpl w:val="5C160AA2"/>
    <w:lvl w:ilvl="0" w:tplc="4536945E">
      <w:numFmt w:val="bullet"/>
      <w:lvlText w:val="-"/>
      <w:lvlJc w:val="left"/>
      <w:pPr>
        <w:ind w:left="720" w:hanging="360"/>
      </w:pPr>
      <w:rPr>
        <w:rFonts w:ascii="Times New Roman" w:eastAsia="Times New Roman" w:hAnsi="Times New Roman"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8666CCF"/>
    <w:multiLevelType w:val="hybridMultilevel"/>
    <w:tmpl w:val="2F1A6AE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750E73"/>
    <w:multiLevelType w:val="hybridMultilevel"/>
    <w:tmpl w:val="F57C5FAC"/>
    <w:lvl w:ilvl="0" w:tplc="D32825A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803BE3"/>
    <w:multiLevelType w:val="hybridMultilevel"/>
    <w:tmpl w:val="686C767A"/>
    <w:lvl w:ilvl="0" w:tplc="30FA5DE2">
      <w:start w:val="1"/>
      <w:numFmt w:val="lowerRoman"/>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AB1726"/>
    <w:multiLevelType w:val="hybridMultilevel"/>
    <w:tmpl w:val="F642C9CC"/>
    <w:lvl w:ilvl="0" w:tplc="1ADCDF24">
      <w:start w:val="2"/>
      <w:numFmt w:val="bullet"/>
      <w:lvlText w:val="•"/>
      <w:lvlJc w:val="left"/>
      <w:pPr>
        <w:ind w:left="644" w:hanging="360"/>
      </w:pPr>
      <w:rPr>
        <w:rFonts w:ascii="Arial Narrow" w:eastAsia="Times New Roman" w:hAnsi="Arial Narrow"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156858C5"/>
    <w:multiLevelType w:val="hybridMultilevel"/>
    <w:tmpl w:val="638094DC"/>
    <w:lvl w:ilvl="0" w:tplc="A000B94A">
      <w:start w:val="1"/>
      <w:numFmt w:val="bullet"/>
      <w:pStyle w:val="Zoznamsodrkami"/>
      <w:lvlText w:val=""/>
      <w:lvlJc w:val="left"/>
      <w:pPr>
        <w:ind w:left="720" w:hanging="360"/>
      </w:pPr>
      <w:rPr>
        <w:rFonts w:ascii="Symbol" w:hAnsi="Symbol" w:hint="default"/>
      </w:rPr>
    </w:lvl>
    <w:lvl w:ilvl="1" w:tplc="54826B3C">
      <w:start w:val="1"/>
      <w:numFmt w:val="bullet"/>
      <w:pStyle w:val="Zoznamsodrkami4"/>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72890"/>
    <w:multiLevelType w:val="hybridMultilevel"/>
    <w:tmpl w:val="44B66450"/>
    <w:lvl w:ilvl="0" w:tplc="7BAE402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3A93CDB"/>
    <w:multiLevelType w:val="hybridMultilevel"/>
    <w:tmpl w:val="82F2269C"/>
    <w:lvl w:ilvl="0" w:tplc="8A28CC0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717614B"/>
    <w:multiLevelType w:val="hybridMultilevel"/>
    <w:tmpl w:val="E29C3ED6"/>
    <w:lvl w:ilvl="0" w:tplc="18E43B2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8E40B2"/>
    <w:multiLevelType w:val="hybridMultilevel"/>
    <w:tmpl w:val="C1E85BB0"/>
    <w:lvl w:ilvl="0" w:tplc="8B662A1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9E2FFE"/>
    <w:multiLevelType w:val="hybridMultilevel"/>
    <w:tmpl w:val="D0D87B5C"/>
    <w:lvl w:ilvl="0" w:tplc="80A84078">
      <w:start w:val="4"/>
      <w:numFmt w:val="bullet"/>
      <w:lvlText w:val="-"/>
      <w:lvlJc w:val="left"/>
      <w:pPr>
        <w:ind w:left="1284" w:hanging="360"/>
      </w:pPr>
      <w:rPr>
        <w:rFonts w:ascii="Arial Narrow" w:eastAsia="Times New Roman" w:hAnsi="Arial Narrow" w:cs="Times New Roman" w:hint="default"/>
      </w:rPr>
    </w:lvl>
    <w:lvl w:ilvl="1" w:tplc="041B0003" w:tentative="1">
      <w:start w:val="1"/>
      <w:numFmt w:val="bullet"/>
      <w:lvlText w:val="o"/>
      <w:lvlJc w:val="left"/>
      <w:pPr>
        <w:ind w:left="2004" w:hanging="360"/>
      </w:pPr>
      <w:rPr>
        <w:rFonts w:ascii="Courier New" w:hAnsi="Courier New" w:cs="Courier New" w:hint="default"/>
      </w:rPr>
    </w:lvl>
    <w:lvl w:ilvl="2" w:tplc="041B0005" w:tentative="1">
      <w:start w:val="1"/>
      <w:numFmt w:val="bullet"/>
      <w:lvlText w:val=""/>
      <w:lvlJc w:val="left"/>
      <w:pPr>
        <w:ind w:left="2724" w:hanging="360"/>
      </w:pPr>
      <w:rPr>
        <w:rFonts w:ascii="Wingdings" w:hAnsi="Wingdings" w:hint="default"/>
      </w:rPr>
    </w:lvl>
    <w:lvl w:ilvl="3" w:tplc="041B0001" w:tentative="1">
      <w:start w:val="1"/>
      <w:numFmt w:val="bullet"/>
      <w:lvlText w:val=""/>
      <w:lvlJc w:val="left"/>
      <w:pPr>
        <w:ind w:left="3444" w:hanging="360"/>
      </w:pPr>
      <w:rPr>
        <w:rFonts w:ascii="Symbol" w:hAnsi="Symbol" w:hint="default"/>
      </w:rPr>
    </w:lvl>
    <w:lvl w:ilvl="4" w:tplc="041B0003" w:tentative="1">
      <w:start w:val="1"/>
      <w:numFmt w:val="bullet"/>
      <w:lvlText w:val="o"/>
      <w:lvlJc w:val="left"/>
      <w:pPr>
        <w:ind w:left="4164" w:hanging="360"/>
      </w:pPr>
      <w:rPr>
        <w:rFonts w:ascii="Courier New" w:hAnsi="Courier New" w:cs="Courier New" w:hint="default"/>
      </w:rPr>
    </w:lvl>
    <w:lvl w:ilvl="5" w:tplc="041B0005" w:tentative="1">
      <w:start w:val="1"/>
      <w:numFmt w:val="bullet"/>
      <w:lvlText w:val=""/>
      <w:lvlJc w:val="left"/>
      <w:pPr>
        <w:ind w:left="4884" w:hanging="360"/>
      </w:pPr>
      <w:rPr>
        <w:rFonts w:ascii="Wingdings" w:hAnsi="Wingdings" w:hint="default"/>
      </w:rPr>
    </w:lvl>
    <w:lvl w:ilvl="6" w:tplc="041B0001" w:tentative="1">
      <w:start w:val="1"/>
      <w:numFmt w:val="bullet"/>
      <w:lvlText w:val=""/>
      <w:lvlJc w:val="left"/>
      <w:pPr>
        <w:ind w:left="5604" w:hanging="360"/>
      </w:pPr>
      <w:rPr>
        <w:rFonts w:ascii="Symbol" w:hAnsi="Symbol" w:hint="default"/>
      </w:rPr>
    </w:lvl>
    <w:lvl w:ilvl="7" w:tplc="041B0003" w:tentative="1">
      <w:start w:val="1"/>
      <w:numFmt w:val="bullet"/>
      <w:lvlText w:val="o"/>
      <w:lvlJc w:val="left"/>
      <w:pPr>
        <w:ind w:left="6324" w:hanging="360"/>
      </w:pPr>
      <w:rPr>
        <w:rFonts w:ascii="Courier New" w:hAnsi="Courier New" w:cs="Courier New" w:hint="default"/>
      </w:rPr>
    </w:lvl>
    <w:lvl w:ilvl="8" w:tplc="041B0005" w:tentative="1">
      <w:start w:val="1"/>
      <w:numFmt w:val="bullet"/>
      <w:lvlText w:val=""/>
      <w:lvlJc w:val="left"/>
      <w:pPr>
        <w:ind w:left="7044" w:hanging="360"/>
      </w:pPr>
      <w:rPr>
        <w:rFonts w:ascii="Wingdings" w:hAnsi="Wingdings" w:hint="default"/>
      </w:rPr>
    </w:lvl>
  </w:abstractNum>
  <w:abstractNum w:abstractNumId="14" w15:restartNumberingAfterBreak="0">
    <w:nsid w:val="31332E56"/>
    <w:multiLevelType w:val="hybridMultilevel"/>
    <w:tmpl w:val="B0CE86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D092A"/>
    <w:multiLevelType w:val="multilevel"/>
    <w:tmpl w:val="8AE643C8"/>
    <w:lvl w:ilvl="0">
      <w:start w:val="1"/>
      <w:numFmt w:val="decimal"/>
      <w:lvlText w:val="%1."/>
      <w:lvlJc w:val="left"/>
      <w:pPr>
        <w:ind w:left="705" w:hanging="705"/>
      </w:pPr>
      <w:rPr>
        <w:rFonts w:hint="default"/>
        <w:color w:val="auto"/>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7" w15:restartNumberingAfterBreak="0">
    <w:nsid w:val="3ECF584A"/>
    <w:multiLevelType w:val="hybridMultilevel"/>
    <w:tmpl w:val="B7AA8C9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5E2E4A"/>
    <w:multiLevelType w:val="hybridMultilevel"/>
    <w:tmpl w:val="272656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AC2CCE"/>
    <w:multiLevelType w:val="hybridMultilevel"/>
    <w:tmpl w:val="52D64C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ED7345F"/>
    <w:multiLevelType w:val="hybridMultilevel"/>
    <w:tmpl w:val="935820E0"/>
    <w:lvl w:ilvl="0" w:tplc="91CCD114">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15:restartNumberingAfterBreak="0">
    <w:nsid w:val="67881A04"/>
    <w:multiLevelType w:val="hybridMultilevel"/>
    <w:tmpl w:val="33F6D98E"/>
    <w:lvl w:ilvl="0" w:tplc="C5CA4CBC">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2" w15:restartNumberingAfterBreak="0">
    <w:nsid w:val="69861901"/>
    <w:multiLevelType w:val="singleLevel"/>
    <w:tmpl w:val="041B000F"/>
    <w:lvl w:ilvl="0">
      <w:start w:val="1"/>
      <w:numFmt w:val="decimal"/>
      <w:lvlText w:val="%1."/>
      <w:lvlJc w:val="left"/>
      <w:pPr>
        <w:tabs>
          <w:tab w:val="num" w:pos="360"/>
        </w:tabs>
        <w:ind w:left="360" w:hanging="360"/>
      </w:pPr>
      <w:rPr>
        <w:rFonts w:hint="default"/>
      </w:rPr>
    </w:lvl>
  </w:abstractNum>
  <w:abstractNum w:abstractNumId="23" w15:restartNumberingAfterBreak="0">
    <w:nsid w:val="69FC423D"/>
    <w:multiLevelType w:val="hybridMultilevel"/>
    <w:tmpl w:val="A80E8E74"/>
    <w:lvl w:ilvl="0" w:tplc="DF7E68F4">
      <w:start w:val="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6C7F1042"/>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BC781C"/>
    <w:multiLevelType w:val="hybridMultilevel"/>
    <w:tmpl w:val="1AC209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4971890"/>
    <w:multiLevelType w:val="hybridMultilevel"/>
    <w:tmpl w:val="C21C3B42"/>
    <w:lvl w:ilvl="0" w:tplc="0F14BA68">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5452FC9"/>
    <w:multiLevelType w:val="hybridMultilevel"/>
    <w:tmpl w:val="0082E82A"/>
    <w:lvl w:ilvl="0" w:tplc="16806E12">
      <w:start w:val="81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B3074"/>
    <w:multiLevelType w:val="hybridMultilevel"/>
    <w:tmpl w:val="32182340"/>
    <w:lvl w:ilvl="0" w:tplc="D1E4B5F4">
      <w:start w:val="1"/>
      <w:numFmt w:val="bullet"/>
      <w:lvlText w:val=""/>
      <w:lvlJc w:val="left"/>
      <w:pPr>
        <w:ind w:left="1287" w:hanging="360"/>
      </w:pPr>
      <w:rPr>
        <w:rFonts w:ascii="Symbol" w:eastAsia="Times New Roman" w:hAnsi="Symbol" w:cs="Times New Roman"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2"/>
  </w:num>
  <w:num w:numId="2">
    <w:abstractNumId w:val="1"/>
  </w:num>
  <w:num w:numId="3">
    <w:abstractNumId w:val="26"/>
  </w:num>
  <w:num w:numId="4">
    <w:abstractNumId w:val="27"/>
  </w:num>
  <w:num w:numId="5">
    <w:abstractNumId w:val="2"/>
  </w:num>
  <w:num w:numId="6">
    <w:abstractNumId w:val="9"/>
  </w:num>
  <w:num w:numId="7">
    <w:abstractNumId w:val="21"/>
  </w:num>
  <w:num w:numId="8">
    <w:abstractNumId w:val="20"/>
  </w:num>
  <w:num w:numId="9">
    <w:abstractNumId w:val="4"/>
  </w:num>
  <w:num w:numId="10">
    <w:abstractNumId w:val="3"/>
  </w:num>
  <w:num w:numId="11">
    <w:abstractNumId w:val="11"/>
  </w:num>
  <w:num w:numId="12">
    <w:abstractNumId w:val="5"/>
  </w:num>
  <w:num w:numId="13">
    <w:abstractNumId w:val="14"/>
  </w:num>
  <w:num w:numId="14">
    <w:abstractNumId w:val="25"/>
  </w:num>
  <w:num w:numId="15">
    <w:abstractNumId w:val="19"/>
  </w:num>
  <w:num w:numId="16">
    <w:abstractNumId w:val="10"/>
  </w:num>
  <w:num w:numId="17">
    <w:abstractNumId w:val="18"/>
  </w:num>
  <w:num w:numId="18">
    <w:abstractNumId w:val="0"/>
  </w:num>
  <w:num w:numId="19">
    <w:abstractNumId w:val="23"/>
  </w:num>
  <w:num w:numId="20">
    <w:abstractNumId w:val="17"/>
  </w:num>
  <w:num w:numId="21">
    <w:abstractNumId w:val="24"/>
  </w:num>
  <w:num w:numId="22">
    <w:abstractNumId w:val="15"/>
  </w:num>
  <w:num w:numId="23">
    <w:abstractNumId w:val="28"/>
  </w:num>
  <w:num w:numId="24">
    <w:abstractNumId w:val="12"/>
  </w:num>
  <w:num w:numId="25">
    <w:abstractNumId w:val="7"/>
  </w:num>
  <w:num w:numId="26">
    <w:abstractNumId w:val="16"/>
  </w:num>
  <w:num w:numId="27">
    <w:abstractNumId w:val="6"/>
  </w:num>
  <w:num w:numId="28">
    <w:abstractNumId w:val="8"/>
  </w:num>
  <w:num w:numId="29">
    <w:abstractNumId w:val="6"/>
    <w:lvlOverride w:ilvl="0">
      <w:startOverride w:val="1"/>
    </w:lvlOverride>
  </w:num>
  <w:num w:numId="30">
    <w:abstractNumId w:val="13"/>
  </w:num>
  <w:num w:numId="31">
    <w:abstractNumId w:val="29"/>
  </w:num>
  <w:num w:numId="32">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33"/>
    <w:rsid w:val="000032BB"/>
    <w:rsid w:val="000067CB"/>
    <w:rsid w:val="000067DC"/>
    <w:rsid w:val="00013167"/>
    <w:rsid w:val="00020A9D"/>
    <w:rsid w:val="000246EF"/>
    <w:rsid w:val="00025196"/>
    <w:rsid w:val="00025858"/>
    <w:rsid w:val="00030AB0"/>
    <w:rsid w:val="00033BF1"/>
    <w:rsid w:val="00036106"/>
    <w:rsid w:val="000370DB"/>
    <w:rsid w:val="0004008C"/>
    <w:rsid w:val="00042440"/>
    <w:rsid w:val="00054B3C"/>
    <w:rsid w:val="0006445D"/>
    <w:rsid w:val="000663E1"/>
    <w:rsid w:val="000677CE"/>
    <w:rsid w:val="00075992"/>
    <w:rsid w:val="00075B5E"/>
    <w:rsid w:val="00075ED4"/>
    <w:rsid w:val="00094CFE"/>
    <w:rsid w:val="00096E42"/>
    <w:rsid w:val="000A2343"/>
    <w:rsid w:val="000B0917"/>
    <w:rsid w:val="000B1A02"/>
    <w:rsid w:val="000B52AE"/>
    <w:rsid w:val="000B56FF"/>
    <w:rsid w:val="000B7E53"/>
    <w:rsid w:val="000C343B"/>
    <w:rsid w:val="000D37F2"/>
    <w:rsid w:val="000D7FE6"/>
    <w:rsid w:val="000F1AA9"/>
    <w:rsid w:val="000F4A64"/>
    <w:rsid w:val="00100E40"/>
    <w:rsid w:val="0010102E"/>
    <w:rsid w:val="00106834"/>
    <w:rsid w:val="00111270"/>
    <w:rsid w:val="0011323F"/>
    <w:rsid w:val="00115052"/>
    <w:rsid w:val="00116AC6"/>
    <w:rsid w:val="00117396"/>
    <w:rsid w:val="00120A11"/>
    <w:rsid w:val="00120D8D"/>
    <w:rsid w:val="00123AF0"/>
    <w:rsid w:val="001258F4"/>
    <w:rsid w:val="00126365"/>
    <w:rsid w:val="00137541"/>
    <w:rsid w:val="001448CE"/>
    <w:rsid w:val="00144DAE"/>
    <w:rsid w:val="001523E3"/>
    <w:rsid w:val="00152BE3"/>
    <w:rsid w:val="00160649"/>
    <w:rsid w:val="00161200"/>
    <w:rsid w:val="001654DA"/>
    <w:rsid w:val="00166B67"/>
    <w:rsid w:val="00166F5D"/>
    <w:rsid w:val="001676E9"/>
    <w:rsid w:val="0017073F"/>
    <w:rsid w:val="001712B2"/>
    <w:rsid w:val="001713A3"/>
    <w:rsid w:val="00173AF3"/>
    <w:rsid w:val="001754AF"/>
    <w:rsid w:val="0017654A"/>
    <w:rsid w:val="00181008"/>
    <w:rsid w:val="001812BF"/>
    <w:rsid w:val="00185788"/>
    <w:rsid w:val="001860BC"/>
    <w:rsid w:val="00187447"/>
    <w:rsid w:val="0018779F"/>
    <w:rsid w:val="001906BB"/>
    <w:rsid w:val="00194BA1"/>
    <w:rsid w:val="00194C22"/>
    <w:rsid w:val="001A1D49"/>
    <w:rsid w:val="001A2139"/>
    <w:rsid w:val="001A35F4"/>
    <w:rsid w:val="001A72F7"/>
    <w:rsid w:val="001B3E9A"/>
    <w:rsid w:val="001B6619"/>
    <w:rsid w:val="001C1440"/>
    <w:rsid w:val="001C3A35"/>
    <w:rsid w:val="001C49F6"/>
    <w:rsid w:val="001C716C"/>
    <w:rsid w:val="001D06A1"/>
    <w:rsid w:val="001D0D98"/>
    <w:rsid w:val="001E14AB"/>
    <w:rsid w:val="001F09A1"/>
    <w:rsid w:val="001F2444"/>
    <w:rsid w:val="001F45C8"/>
    <w:rsid w:val="001F6B45"/>
    <w:rsid w:val="002022BC"/>
    <w:rsid w:val="002037CB"/>
    <w:rsid w:val="00205253"/>
    <w:rsid w:val="00207509"/>
    <w:rsid w:val="00212C54"/>
    <w:rsid w:val="00212C60"/>
    <w:rsid w:val="00215C1F"/>
    <w:rsid w:val="00232172"/>
    <w:rsid w:val="0023263B"/>
    <w:rsid w:val="00234AFE"/>
    <w:rsid w:val="002352AC"/>
    <w:rsid w:val="002353F3"/>
    <w:rsid w:val="00235CEB"/>
    <w:rsid w:val="002363E9"/>
    <w:rsid w:val="00247539"/>
    <w:rsid w:val="00255DD2"/>
    <w:rsid w:val="00260D53"/>
    <w:rsid w:val="00267A79"/>
    <w:rsid w:val="00272DA8"/>
    <w:rsid w:val="0027487E"/>
    <w:rsid w:val="002761A5"/>
    <w:rsid w:val="00283A14"/>
    <w:rsid w:val="002859A1"/>
    <w:rsid w:val="00286074"/>
    <w:rsid w:val="00287AFF"/>
    <w:rsid w:val="0029068C"/>
    <w:rsid w:val="00292CB7"/>
    <w:rsid w:val="00296E3F"/>
    <w:rsid w:val="00297208"/>
    <w:rsid w:val="002A0255"/>
    <w:rsid w:val="002A090E"/>
    <w:rsid w:val="002A1092"/>
    <w:rsid w:val="002A506D"/>
    <w:rsid w:val="002B170E"/>
    <w:rsid w:val="002C20F9"/>
    <w:rsid w:val="002C4670"/>
    <w:rsid w:val="002C6F06"/>
    <w:rsid w:val="002C7624"/>
    <w:rsid w:val="002D0271"/>
    <w:rsid w:val="002D0A6C"/>
    <w:rsid w:val="002D3677"/>
    <w:rsid w:val="002D571B"/>
    <w:rsid w:val="002D5A32"/>
    <w:rsid w:val="002D6C39"/>
    <w:rsid w:val="002E1E7D"/>
    <w:rsid w:val="002E73EC"/>
    <w:rsid w:val="002F4B59"/>
    <w:rsid w:val="002F54C8"/>
    <w:rsid w:val="002F5DF5"/>
    <w:rsid w:val="002F77C7"/>
    <w:rsid w:val="00300345"/>
    <w:rsid w:val="003010E7"/>
    <w:rsid w:val="00302925"/>
    <w:rsid w:val="00306EA3"/>
    <w:rsid w:val="00311985"/>
    <w:rsid w:val="00312C7A"/>
    <w:rsid w:val="0031414C"/>
    <w:rsid w:val="0031467C"/>
    <w:rsid w:val="003159CE"/>
    <w:rsid w:val="00316094"/>
    <w:rsid w:val="00316351"/>
    <w:rsid w:val="0032235D"/>
    <w:rsid w:val="0032236A"/>
    <w:rsid w:val="003227EC"/>
    <w:rsid w:val="003232AA"/>
    <w:rsid w:val="003248A8"/>
    <w:rsid w:val="0033179D"/>
    <w:rsid w:val="00337E90"/>
    <w:rsid w:val="00340807"/>
    <w:rsid w:val="00342410"/>
    <w:rsid w:val="00344141"/>
    <w:rsid w:val="00353C5E"/>
    <w:rsid w:val="00356F25"/>
    <w:rsid w:val="0036580A"/>
    <w:rsid w:val="0036757D"/>
    <w:rsid w:val="00367F3C"/>
    <w:rsid w:val="00370932"/>
    <w:rsid w:val="00380B8F"/>
    <w:rsid w:val="0038174E"/>
    <w:rsid w:val="0038788B"/>
    <w:rsid w:val="00387947"/>
    <w:rsid w:val="00390C77"/>
    <w:rsid w:val="003924AC"/>
    <w:rsid w:val="003924EE"/>
    <w:rsid w:val="003925F5"/>
    <w:rsid w:val="00393D13"/>
    <w:rsid w:val="003971D6"/>
    <w:rsid w:val="00397BD0"/>
    <w:rsid w:val="003A0C33"/>
    <w:rsid w:val="003A1166"/>
    <w:rsid w:val="003A2EF0"/>
    <w:rsid w:val="003A3B91"/>
    <w:rsid w:val="003A3C6B"/>
    <w:rsid w:val="003A45CD"/>
    <w:rsid w:val="003B38EB"/>
    <w:rsid w:val="003B432E"/>
    <w:rsid w:val="003C0F10"/>
    <w:rsid w:val="003C2CF3"/>
    <w:rsid w:val="003C3E58"/>
    <w:rsid w:val="003C3FA7"/>
    <w:rsid w:val="003C53FB"/>
    <w:rsid w:val="003C6BE1"/>
    <w:rsid w:val="003D144A"/>
    <w:rsid w:val="003D18E2"/>
    <w:rsid w:val="003D7691"/>
    <w:rsid w:val="003E12E9"/>
    <w:rsid w:val="003E7D91"/>
    <w:rsid w:val="003F05DE"/>
    <w:rsid w:val="003F3712"/>
    <w:rsid w:val="003F3D05"/>
    <w:rsid w:val="003F780D"/>
    <w:rsid w:val="003F7974"/>
    <w:rsid w:val="00400379"/>
    <w:rsid w:val="004006C8"/>
    <w:rsid w:val="00406539"/>
    <w:rsid w:val="004078FF"/>
    <w:rsid w:val="004108E2"/>
    <w:rsid w:val="00412D32"/>
    <w:rsid w:val="00420391"/>
    <w:rsid w:val="004223A4"/>
    <w:rsid w:val="00422DA6"/>
    <w:rsid w:val="00424AA8"/>
    <w:rsid w:val="00445548"/>
    <w:rsid w:val="00446236"/>
    <w:rsid w:val="00447FA6"/>
    <w:rsid w:val="004524B1"/>
    <w:rsid w:val="00457963"/>
    <w:rsid w:val="0046692A"/>
    <w:rsid w:val="0046732E"/>
    <w:rsid w:val="00471270"/>
    <w:rsid w:val="004720F9"/>
    <w:rsid w:val="00476A8E"/>
    <w:rsid w:val="00477439"/>
    <w:rsid w:val="00477DA6"/>
    <w:rsid w:val="004838D6"/>
    <w:rsid w:val="00493619"/>
    <w:rsid w:val="0049646B"/>
    <w:rsid w:val="004A6F3B"/>
    <w:rsid w:val="004A7DB7"/>
    <w:rsid w:val="004C18EA"/>
    <w:rsid w:val="004C2D05"/>
    <w:rsid w:val="004C5B32"/>
    <w:rsid w:val="004C5F14"/>
    <w:rsid w:val="004D2BDC"/>
    <w:rsid w:val="004D4779"/>
    <w:rsid w:val="004D47C2"/>
    <w:rsid w:val="004D5FF7"/>
    <w:rsid w:val="004F07C5"/>
    <w:rsid w:val="004F18D9"/>
    <w:rsid w:val="004F4780"/>
    <w:rsid w:val="0050077D"/>
    <w:rsid w:val="00501E0E"/>
    <w:rsid w:val="0050263F"/>
    <w:rsid w:val="005153BA"/>
    <w:rsid w:val="00516CDB"/>
    <w:rsid w:val="00521EAB"/>
    <w:rsid w:val="005221A8"/>
    <w:rsid w:val="00522D5C"/>
    <w:rsid w:val="005241C4"/>
    <w:rsid w:val="005317FC"/>
    <w:rsid w:val="005354FF"/>
    <w:rsid w:val="005376CB"/>
    <w:rsid w:val="00544D22"/>
    <w:rsid w:val="00544E42"/>
    <w:rsid w:val="00547B89"/>
    <w:rsid w:val="00551A5E"/>
    <w:rsid w:val="00552173"/>
    <w:rsid w:val="005616A5"/>
    <w:rsid w:val="0056527B"/>
    <w:rsid w:val="005669B4"/>
    <w:rsid w:val="00566E91"/>
    <w:rsid w:val="005671ED"/>
    <w:rsid w:val="00567650"/>
    <w:rsid w:val="00573A3B"/>
    <w:rsid w:val="00574021"/>
    <w:rsid w:val="00576DAC"/>
    <w:rsid w:val="005803FC"/>
    <w:rsid w:val="005837AA"/>
    <w:rsid w:val="00583D82"/>
    <w:rsid w:val="00590E81"/>
    <w:rsid w:val="00591067"/>
    <w:rsid w:val="00596DC1"/>
    <w:rsid w:val="005A060E"/>
    <w:rsid w:val="005A0C47"/>
    <w:rsid w:val="005A5A80"/>
    <w:rsid w:val="005B10FA"/>
    <w:rsid w:val="005B60AB"/>
    <w:rsid w:val="005B6A76"/>
    <w:rsid w:val="005C0E2B"/>
    <w:rsid w:val="005C1F43"/>
    <w:rsid w:val="005C4871"/>
    <w:rsid w:val="005C5368"/>
    <w:rsid w:val="005C5E33"/>
    <w:rsid w:val="005C674D"/>
    <w:rsid w:val="005C79E6"/>
    <w:rsid w:val="005D400B"/>
    <w:rsid w:val="005E1F87"/>
    <w:rsid w:val="005E6C9E"/>
    <w:rsid w:val="005F4869"/>
    <w:rsid w:val="00600D64"/>
    <w:rsid w:val="00606913"/>
    <w:rsid w:val="006074FA"/>
    <w:rsid w:val="006127F7"/>
    <w:rsid w:val="00615254"/>
    <w:rsid w:val="00616467"/>
    <w:rsid w:val="0061699D"/>
    <w:rsid w:val="0061718F"/>
    <w:rsid w:val="006203D9"/>
    <w:rsid w:val="00620B3B"/>
    <w:rsid w:val="00621F23"/>
    <w:rsid w:val="00630EEB"/>
    <w:rsid w:val="00636F28"/>
    <w:rsid w:val="00637717"/>
    <w:rsid w:val="006463CE"/>
    <w:rsid w:val="00655854"/>
    <w:rsid w:val="00655ACD"/>
    <w:rsid w:val="00663066"/>
    <w:rsid w:val="006648DC"/>
    <w:rsid w:val="0067048A"/>
    <w:rsid w:val="006769BE"/>
    <w:rsid w:val="0068345F"/>
    <w:rsid w:val="006914F1"/>
    <w:rsid w:val="0069292E"/>
    <w:rsid w:val="00697099"/>
    <w:rsid w:val="006A0EC9"/>
    <w:rsid w:val="006A304A"/>
    <w:rsid w:val="006A536A"/>
    <w:rsid w:val="006A66E4"/>
    <w:rsid w:val="006A7185"/>
    <w:rsid w:val="006A7D3C"/>
    <w:rsid w:val="006B258B"/>
    <w:rsid w:val="006B32AE"/>
    <w:rsid w:val="006B3B02"/>
    <w:rsid w:val="006B6405"/>
    <w:rsid w:val="006B6D2F"/>
    <w:rsid w:val="006C1795"/>
    <w:rsid w:val="006C1DBF"/>
    <w:rsid w:val="006C689F"/>
    <w:rsid w:val="006D32FE"/>
    <w:rsid w:val="006D3DC8"/>
    <w:rsid w:val="006D642E"/>
    <w:rsid w:val="006D7E3B"/>
    <w:rsid w:val="006E1643"/>
    <w:rsid w:val="006E1816"/>
    <w:rsid w:val="006E1E9C"/>
    <w:rsid w:val="006E3882"/>
    <w:rsid w:val="006F2436"/>
    <w:rsid w:val="0070056A"/>
    <w:rsid w:val="00703737"/>
    <w:rsid w:val="00704276"/>
    <w:rsid w:val="00710F7F"/>
    <w:rsid w:val="00711F71"/>
    <w:rsid w:val="0071270E"/>
    <w:rsid w:val="007177A4"/>
    <w:rsid w:val="00721379"/>
    <w:rsid w:val="00722F06"/>
    <w:rsid w:val="00723F2C"/>
    <w:rsid w:val="007244B4"/>
    <w:rsid w:val="00724920"/>
    <w:rsid w:val="00734388"/>
    <w:rsid w:val="00740EFF"/>
    <w:rsid w:val="00747941"/>
    <w:rsid w:val="0075179C"/>
    <w:rsid w:val="00752117"/>
    <w:rsid w:val="00754C33"/>
    <w:rsid w:val="00767CCA"/>
    <w:rsid w:val="007705DB"/>
    <w:rsid w:val="00770C4B"/>
    <w:rsid w:val="00770FE5"/>
    <w:rsid w:val="00773FBD"/>
    <w:rsid w:val="00782F6B"/>
    <w:rsid w:val="00790658"/>
    <w:rsid w:val="00791286"/>
    <w:rsid w:val="0079304A"/>
    <w:rsid w:val="007937ED"/>
    <w:rsid w:val="00794B15"/>
    <w:rsid w:val="00795067"/>
    <w:rsid w:val="00796CE7"/>
    <w:rsid w:val="007A2686"/>
    <w:rsid w:val="007B12A5"/>
    <w:rsid w:val="007B1508"/>
    <w:rsid w:val="007B3E35"/>
    <w:rsid w:val="007B4B74"/>
    <w:rsid w:val="007C0801"/>
    <w:rsid w:val="007C1C6E"/>
    <w:rsid w:val="007D1E78"/>
    <w:rsid w:val="007E37FD"/>
    <w:rsid w:val="007E5B40"/>
    <w:rsid w:val="007E5C9D"/>
    <w:rsid w:val="007E775E"/>
    <w:rsid w:val="007F18F0"/>
    <w:rsid w:val="00801465"/>
    <w:rsid w:val="008033A2"/>
    <w:rsid w:val="00812E71"/>
    <w:rsid w:val="008137EB"/>
    <w:rsid w:val="00815AF3"/>
    <w:rsid w:val="00822B02"/>
    <w:rsid w:val="00823BFA"/>
    <w:rsid w:val="00834930"/>
    <w:rsid w:val="008370F5"/>
    <w:rsid w:val="00837F06"/>
    <w:rsid w:val="008402F9"/>
    <w:rsid w:val="00842C38"/>
    <w:rsid w:val="00846987"/>
    <w:rsid w:val="00851439"/>
    <w:rsid w:val="008559B0"/>
    <w:rsid w:val="0086078C"/>
    <w:rsid w:val="00861EBA"/>
    <w:rsid w:val="008621E9"/>
    <w:rsid w:val="00865699"/>
    <w:rsid w:val="008731B6"/>
    <w:rsid w:val="00881865"/>
    <w:rsid w:val="00881E9E"/>
    <w:rsid w:val="00882A75"/>
    <w:rsid w:val="00885938"/>
    <w:rsid w:val="00887C8F"/>
    <w:rsid w:val="008902B5"/>
    <w:rsid w:val="0089325F"/>
    <w:rsid w:val="00893AAC"/>
    <w:rsid w:val="00893AF8"/>
    <w:rsid w:val="008A1067"/>
    <w:rsid w:val="008A111D"/>
    <w:rsid w:val="008A27ED"/>
    <w:rsid w:val="008A29B3"/>
    <w:rsid w:val="008A2E79"/>
    <w:rsid w:val="008A45C3"/>
    <w:rsid w:val="008A4C10"/>
    <w:rsid w:val="008A5838"/>
    <w:rsid w:val="008A60AA"/>
    <w:rsid w:val="008B364F"/>
    <w:rsid w:val="008C2BD4"/>
    <w:rsid w:val="008C4DBF"/>
    <w:rsid w:val="008C565A"/>
    <w:rsid w:val="008C5B44"/>
    <w:rsid w:val="008C66AE"/>
    <w:rsid w:val="008C7EA9"/>
    <w:rsid w:val="008D04CD"/>
    <w:rsid w:val="008D3107"/>
    <w:rsid w:val="008D6ED4"/>
    <w:rsid w:val="008E2031"/>
    <w:rsid w:val="008E23AA"/>
    <w:rsid w:val="008E23C6"/>
    <w:rsid w:val="008E59A7"/>
    <w:rsid w:val="008E5E2C"/>
    <w:rsid w:val="008F23C5"/>
    <w:rsid w:val="008F27C6"/>
    <w:rsid w:val="009024E4"/>
    <w:rsid w:val="00902F2E"/>
    <w:rsid w:val="009036A1"/>
    <w:rsid w:val="00906FCB"/>
    <w:rsid w:val="00921E68"/>
    <w:rsid w:val="00922502"/>
    <w:rsid w:val="0093041C"/>
    <w:rsid w:val="00931FBD"/>
    <w:rsid w:val="00935063"/>
    <w:rsid w:val="00936E72"/>
    <w:rsid w:val="0093792B"/>
    <w:rsid w:val="00941ABB"/>
    <w:rsid w:val="00943DCD"/>
    <w:rsid w:val="009466AA"/>
    <w:rsid w:val="00950B59"/>
    <w:rsid w:val="00952712"/>
    <w:rsid w:val="00952F40"/>
    <w:rsid w:val="00953392"/>
    <w:rsid w:val="00956EF1"/>
    <w:rsid w:val="00961DE6"/>
    <w:rsid w:val="00964E4F"/>
    <w:rsid w:val="009658C2"/>
    <w:rsid w:val="00970A0F"/>
    <w:rsid w:val="00971BAD"/>
    <w:rsid w:val="00972542"/>
    <w:rsid w:val="00973AE3"/>
    <w:rsid w:val="009816F4"/>
    <w:rsid w:val="009822A8"/>
    <w:rsid w:val="009861DA"/>
    <w:rsid w:val="009933AC"/>
    <w:rsid w:val="00995EF3"/>
    <w:rsid w:val="009A330C"/>
    <w:rsid w:val="009A39B2"/>
    <w:rsid w:val="009A3C50"/>
    <w:rsid w:val="009A5F86"/>
    <w:rsid w:val="009B1E75"/>
    <w:rsid w:val="009B3786"/>
    <w:rsid w:val="009B44AA"/>
    <w:rsid w:val="009B588E"/>
    <w:rsid w:val="009B70ED"/>
    <w:rsid w:val="009C303C"/>
    <w:rsid w:val="009C3E7C"/>
    <w:rsid w:val="009C41F5"/>
    <w:rsid w:val="009C587D"/>
    <w:rsid w:val="009D22A8"/>
    <w:rsid w:val="009D22DD"/>
    <w:rsid w:val="009D2396"/>
    <w:rsid w:val="009D33B0"/>
    <w:rsid w:val="009E1C24"/>
    <w:rsid w:val="009E739C"/>
    <w:rsid w:val="009E7C41"/>
    <w:rsid w:val="009E7C4F"/>
    <w:rsid w:val="009F4BFB"/>
    <w:rsid w:val="009F6C43"/>
    <w:rsid w:val="00A00374"/>
    <w:rsid w:val="00A01C22"/>
    <w:rsid w:val="00A03983"/>
    <w:rsid w:val="00A11E36"/>
    <w:rsid w:val="00A15F21"/>
    <w:rsid w:val="00A22216"/>
    <w:rsid w:val="00A22294"/>
    <w:rsid w:val="00A2285D"/>
    <w:rsid w:val="00A23C45"/>
    <w:rsid w:val="00A24813"/>
    <w:rsid w:val="00A24BA9"/>
    <w:rsid w:val="00A26901"/>
    <w:rsid w:val="00A31F18"/>
    <w:rsid w:val="00A41273"/>
    <w:rsid w:val="00A41D32"/>
    <w:rsid w:val="00A42C23"/>
    <w:rsid w:val="00A43967"/>
    <w:rsid w:val="00A50217"/>
    <w:rsid w:val="00A514A7"/>
    <w:rsid w:val="00A51EC8"/>
    <w:rsid w:val="00A57F5E"/>
    <w:rsid w:val="00A60314"/>
    <w:rsid w:val="00A657F5"/>
    <w:rsid w:val="00A663F0"/>
    <w:rsid w:val="00A6747F"/>
    <w:rsid w:val="00A7373F"/>
    <w:rsid w:val="00A75AAC"/>
    <w:rsid w:val="00A75E45"/>
    <w:rsid w:val="00A75ECA"/>
    <w:rsid w:val="00A804FB"/>
    <w:rsid w:val="00A8087A"/>
    <w:rsid w:val="00A81D39"/>
    <w:rsid w:val="00A877D0"/>
    <w:rsid w:val="00A902F9"/>
    <w:rsid w:val="00A91B5D"/>
    <w:rsid w:val="00A97A87"/>
    <w:rsid w:val="00AA38A5"/>
    <w:rsid w:val="00AA4FAE"/>
    <w:rsid w:val="00AB1875"/>
    <w:rsid w:val="00AB2E3C"/>
    <w:rsid w:val="00AB3C22"/>
    <w:rsid w:val="00AB62DE"/>
    <w:rsid w:val="00AB6DCB"/>
    <w:rsid w:val="00AB7A87"/>
    <w:rsid w:val="00AB7EFB"/>
    <w:rsid w:val="00AC5B60"/>
    <w:rsid w:val="00AC63A9"/>
    <w:rsid w:val="00AC737D"/>
    <w:rsid w:val="00AD2488"/>
    <w:rsid w:val="00AD4139"/>
    <w:rsid w:val="00AD529F"/>
    <w:rsid w:val="00AD74C7"/>
    <w:rsid w:val="00AE0D24"/>
    <w:rsid w:val="00AE79AD"/>
    <w:rsid w:val="00AF00DC"/>
    <w:rsid w:val="00AF11AD"/>
    <w:rsid w:val="00AF56A6"/>
    <w:rsid w:val="00AF6E32"/>
    <w:rsid w:val="00B00B45"/>
    <w:rsid w:val="00B01297"/>
    <w:rsid w:val="00B02909"/>
    <w:rsid w:val="00B03CFE"/>
    <w:rsid w:val="00B070AD"/>
    <w:rsid w:val="00B141E3"/>
    <w:rsid w:val="00B17B90"/>
    <w:rsid w:val="00B21510"/>
    <w:rsid w:val="00B31D6A"/>
    <w:rsid w:val="00B35CB1"/>
    <w:rsid w:val="00B379B8"/>
    <w:rsid w:val="00B42CFF"/>
    <w:rsid w:val="00B42D77"/>
    <w:rsid w:val="00B4472F"/>
    <w:rsid w:val="00B52F49"/>
    <w:rsid w:val="00B535B9"/>
    <w:rsid w:val="00B56392"/>
    <w:rsid w:val="00B57C64"/>
    <w:rsid w:val="00B6546E"/>
    <w:rsid w:val="00B661CB"/>
    <w:rsid w:val="00B71101"/>
    <w:rsid w:val="00B721D4"/>
    <w:rsid w:val="00B7407A"/>
    <w:rsid w:val="00B7722D"/>
    <w:rsid w:val="00B776C8"/>
    <w:rsid w:val="00B810BC"/>
    <w:rsid w:val="00B81DE2"/>
    <w:rsid w:val="00B85395"/>
    <w:rsid w:val="00B86652"/>
    <w:rsid w:val="00B875F1"/>
    <w:rsid w:val="00B96E52"/>
    <w:rsid w:val="00BA07B8"/>
    <w:rsid w:val="00BB073A"/>
    <w:rsid w:val="00BB46FC"/>
    <w:rsid w:val="00BB485D"/>
    <w:rsid w:val="00BB5E17"/>
    <w:rsid w:val="00BB6216"/>
    <w:rsid w:val="00BB7AC3"/>
    <w:rsid w:val="00BC19C7"/>
    <w:rsid w:val="00BC6792"/>
    <w:rsid w:val="00BD100F"/>
    <w:rsid w:val="00BD1A34"/>
    <w:rsid w:val="00BD5586"/>
    <w:rsid w:val="00BD59F8"/>
    <w:rsid w:val="00BD7C6E"/>
    <w:rsid w:val="00BE354C"/>
    <w:rsid w:val="00BF045A"/>
    <w:rsid w:val="00BF67CD"/>
    <w:rsid w:val="00C007B8"/>
    <w:rsid w:val="00C01EB4"/>
    <w:rsid w:val="00C0218F"/>
    <w:rsid w:val="00C04A8F"/>
    <w:rsid w:val="00C04FB8"/>
    <w:rsid w:val="00C0775F"/>
    <w:rsid w:val="00C12C5C"/>
    <w:rsid w:val="00C14AC7"/>
    <w:rsid w:val="00C15154"/>
    <w:rsid w:val="00C245E7"/>
    <w:rsid w:val="00C25D1D"/>
    <w:rsid w:val="00C338A9"/>
    <w:rsid w:val="00C33A44"/>
    <w:rsid w:val="00C37B18"/>
    <w:rsid w:val="00C37D7B"/>
    <w:rsid w:val="00C40946"/>
    <w:rsid w:val="00C42664"/>
    <w:rsid w:val="00C433BB"/>
    <w:rsid w:val="00C51842"/>
    <w:rsid w:val="00C53BAA"/>
    <w:rsid w:val="00C562E6"/>
    <w:rsid w:val="00C604EA"/>
    <w:rsid w:val="00C722D1"/>
    <w:rsid w:val="00C75FE7"/>
    <w:rsid w:val="00C7714A"/>
    <w:rsid w:val="00C8022A"/>
    <w:rsid w:val="00C81520"/>
    <w:rsid w:val="00C84C47"/>
    <w:rsid w:val="00C84F11"/>
    <w:rsid w:val="00C9158D"/>
    <w:rsid w:val="00C9189E"/>
    <w:rsid w:val="00C94630"/>
    <w:rsid w:val="00C94FE5"/>
    <w:rsid w:val="00CA1F88"/>
    <w:rsid w:val="00CB07B5"/>
    <w:rsid w:val="00CB102B"/>
    <w:rsid w:val="00CB15AE"/>
    <w:rsid w:val="00CB235E"/>
    <w:rsid w:val="00CB70BC"/>
    <w:rsid w:val="00CC0E11"/>
    <w:rsid w:val="00CC67A5"/>
    <w:rsid w:val="00CC6B08"/>
    <w:rsid w:val="00CD07B8"/>
    <w:rsid w:val="00CD11F5"/>
    <w:rsid w:val="00CD12F3"/>
    <w:rsid w:val="00CD14D3"/>
    <w:rsid w:val="00CD3E54"/>
    <w:rsid w:val="00CD5637"/>
    <w:rsid w:val="00CD58E7"/>
    <w:rsid w:val="00CD6890"/>
    <w:rsid w:val="00CD7D51"/>
    <w:rsid w:val="00CE087E"/>
    <w:rsid w:val="00CE0E47"/>
    <w:rsid w:val="00CE1ED9"/>
    <w:rsid w:val="00CE233E"/>
    <w:rsid w:val="00CE2D5F"/>
    <w:rsid w:val="00CE5962"/>
    <w:rsid w:val="00CE671D"/>
    <w:rsid w:val="00CF0500"/>
    <w:rsid w:val="00CF12C7"/>
    <w:rsid w:val="00D01FE1"/>
    <w:rsid w:val="00D1335A"/>
    <w:rsid w:val="00D14922"/>
    <w:rsid w:val="00D15D0A"/>
    <w:rsid w:val="00D24335"/>
    <w:rsid w:val="00D35739"/>
    <w:rsid w:val="00D35EBE"/>
    <w:rsid w:val="00D47071"/>
    <w:rsid w:val="00D512EE"/>
    <w:rsid w:val="00D524F6"/>
    <w:rsid w:val="00D527DD"/>
    <w:rsid w:val="00D57944"/>
    <w:rsid w:val="00D60CB0"/>
    <w:rsid w:val="00D6123B"/>
    <w:rsid w:val="00D7104C"/>
    <w:rsid w:val="00D71B27"/>
    <w:rsid w:val="00D7642A"/>
    <w:rsid w:val="00D76D6B"/>
    <w:rsid w:val="00D76F57"/>
    <w:rsid w:val="00D810EF"/>
    <w:rsid w:val="00D853DF"/>
    <w:rsid w:val="00D9009A"/>
    <w:rsid w:val="00D91132"/>
    <w:rsid w:val="00D91FB7"/>
    <w:rsid w:val="00D9295F"/>
    <w:rsid w:val="00D93703"/>
    <w:rsid w:val="00D960C5"/>
    <w:rsid w:val="00DA3D0C"/>
    <w:rsid w:val="00DA4BCE"/>
    <w:rsid w:val="00DB337D"/>
    <w:rsid w:val="00DB55CD"/>
    <w:rsid w:val="00DB62EC"/>
    <w:rsid w:val="00DC05BF"/>
    <w:rsid w:val="00DC507A"/>
    <w:rsid w:val="00DF05B1"/>
    <w:rsid w:val="00DF5303"/>
    <w:rsid w:val="00E00584"/>
    <w:rsid w:val="00E01BBD"/>
    <w:rsid w:val="00E06272"/>
    <w:rsid w:val="00E06DC1"/>
    <w:rsid w:val="00E11B53"/>
    <w:rsid w:val="00E136D9"/>
    <w:rsid w:val="00E151EB"/>
    <w:rsid w:val="00E1667D"/>
    <w:rsid w:val="00E16AD7"/>
    <w:rsid w:val="00E16FF3"/>
    <w:rsid w:val="00E24C3A"/>
    <w:rsid w:val="00E276B4"/>
    <w:rsid w:val="00E27D30"/>
    <w:rsid w:val="00E364A6"/>
    <w:rsid w:val="00E409B5"/>
    <w:rsid w:val="00E504D9"/>
    <w:rsid w:val="00E50FE1"/>
    <w:rsid w:val="00E53BBB"/>
    <w:rsid w:val="00E61699"/>
    <w:rsid w:val="00E62743"/>
    <w:rsid w:val="00E62B9F"/>
    <w:rsid w:val="00E64E76"/>
    <w:rsid w:val="00E71DB4"/>
    <w:rsid w:val="00E740AC"/>
    <w:rsid w:val="00E75E2E"/>
    <w:rsid w:val="00E812DA"/>
    <w:rsid w:val="00E82FF9"/>
    <w:rsid w:val="00E84854"/>
    <w:rsid w:val="00E84F0E"/>
    <w:rsid w:val="00E90104"/>
    <w:rsid w:val="00E90D4C"/>
    <w:rsid w:val="00EA09CE"/>
    <w:rsid w:val="00EA5169"/>
    <w:rsid w:val="00EA5935"/>
    <w:rsid w:val="00EB6695"/>
    <w:rsid w:val="00EB7D72"/>
    <w:rsid w:val="00EC2C6B"/>
    <w:rsid w:val="00EC3466"/>
    <w:rsid w:val="00EC7264"/>
    <w:rsid w:val="00ED3C29"/>
    <w:rsid w:val="00EE50C1"/>
    <w:rsid w:val="00EE77CA"/>
    <w:rsid w:val="00EF113A"/>
    <w:rsid w:val="00EF6F83"/>
    <w:rsid w:val="00EF7E3C"/>
    <w:rsid w:val="00F00ED2"/>
    <w:rsid w:val="00F0575A"/>
    <w:rsid w:val="00F07AA3"/>
    <w:rsid w:val="00F11086"/>
    <w:rsid w:val="00F20419"/>
    <w:rsid w:val="00F2521D"/>
    <w:rsid w:val="00F25E35"/>
    <w:rsid w:val="00F266B2"/>
    <w:rsid w:val="00F351E9"/>
    <w:rsid w:val="00F37665"/>
    <w:rsid w:val="00F515C3"/>
    <w:rsid w:val="00F51A89"/>
    <w:rsid w:val="00F53BA4"/>
    <w:rsid w:val="00F53CE2"/>
    <w:rsid w:val="00F55CBB"/>
    <w:rsid w:val="00F55F48"/>
    <w:rsid w:val="00F5684B"/>
    <w:rsid w:val="00F655B1"/>
    <w:rsid w:val="00F670B8"/>
    <w:rsid w:val="00F73AB9"/>
    <w:rsid w:val="00F86597"/>
    <w:rsid w:val="00F92612"/>
    <w:rsid w:val="00F92754"/>
    <w:rsid w:val="00F9278F"/>
    <w:rsid w:val="00F929E3"/>
    <w:rsid w:val="00FA0073"/>
    <w:rsid w:val="00FA0EC8"/>
    <w:rsid w:val="00FA0F91"/>
    <w:rsid w:val="00FA23FA"/>
    <w:rsid w:val="00FA3D2D"/>
    <w:rsid w:val="00FA684C"/>
    <w:rsid w:val="00FB2CD2"/>
    <w:rsid w:val="00FC0A69"/>
    <w:rsid w:val="00FC4542"/>
    <w:rsid w:val="00FC4B82"/>
    <w:rsid w:val="00FC6FD7"/>
    <w:rsid w:val="00FD02E3"/>
    <w:rsid w:val="00FD08AC"/>
    <w:rsid w:val="00FD1D55"/>
    <w:rsid w:val="00FD237C"/>
    <w:rsid w:val="00FD274E"/>
    <w:rsid w:val="00FD37D9"/>
    <w:rsid w:val="00FD392F"/>
    <w:rsid w:val="00FD3D69"/>
    <w:rsid w:val="00FD4FF7"/>
    <w:rsid w:val="00FE5906"/>
    <w:rsid w:val="00FE6DED"/>
    <w:rsid w:val="00FF3A48"/>
    <w:rsid w:val="00FF75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2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76CB"/>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sz w:val="24"/>
    </w:rPr>
  </w:style>
  <w:style w:type="paragraph" w:styleId="Nadpis3">
    <w:name w:val="heading 3"/>
    <w:basedOn w:val="Normlny"/>
    <w:next w:val="Normlny"/>
    <w:link w:val="Nadpis3Char"/>
    <w:semiHidden/>
    <w:unhideWhenUsed/>
    <w:qFormat/>
    <w:rsid w:val="006C689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153"/>
        <w:tab w:val="right" w:pos="8306"/>
      </w:tabs>
    </w:pPr>
  </w:style>
  <w:style w:type="paragraph" w:styleId="Pta">
    <w:name w:val="footer"/>
    <w:basedOn w:val="Normlny"/>
    <w:link w:val="PtaChar"/>
    <w:uiPriority w:val="99"/>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sz w:val="24"/>
    </w:rPr>
  </w:style>
  <w:style w:type="paragraph" w:customStyle="1" w:styleId="text">
    <w:name w:val="text"/>
    <w:basedOn w:val="Normlny"/>
    <w:pPr>
      <w:spacing w:before="120"/>
      <w:ind w:firstLine="720"/>
      <w:jc w:val="both"/>
    </w:pPr>
    <w:rPr>
      <w:sz w:val="24"/>
    </w:rPr>
  </w:style>
  <w:style w:type="character" w:customStyle="1" w:styleId="HlavikaChar">
    <w:name w:val="Hlavička Char"/>
    <w:link w:val="Hlavika"/>
    <w:uiPriority w:val="99"/>
    <w:locked/>
    <w:rsid w:val="00260D53"/>
  </w:style>
  <w:style w:type="character" w:styleId="Hypertextovprepojenie">
    <w:name w:val="Hyperlink"/>
    <w:uiPriority w:val="99"/>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uiPriority w:val="99"/>
    <w:rsid w:val="00CE2D5F"/>
    <w:rPr>
      <w:rFonts w:ascii="Segoe UI" w:hAnsi="Segoe UI"/>
      <w:sz w:val="18"/>
      <w:szCs w:val="18"/>
      <w:lang w:val="x-none" w:eastAsia="x-none"/>
    </w:rPr>
  </w:style>
  <w:style w:type="character" w:customStyle="1" w:styleId="TextbublinyChar">
    <w:name w:val="Text bubliny Char"/>
    <w:link w:val="Textbubliny"/>
    <w:uiPriority w:val="99"/>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szCs w:val="24"/>
    </w:rPr>
  </w:style>
  <w:style w:type="table" w:styleId="Mriekatabuky">
    <w:name w:val="Table Grid"/>
    <w:basedOn w:val="Normlnatabuka"/>
    <w:uiPriority w:val="59"/>
    <w:rsid w:val="0002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3A3C6B"/>
  </w:style>
  <w:style w:type="character" w:customStyle="1" w:styleId="fscol">
    <w:name w:val="fscol"/>
    <w:rsid w:val="00AB62DE"/>
  </w:style>
  <w:style w:type="paragraph" w:styleId="Odsekzoznamu">
    <w:name w:val="List Paragraph"/>
    <w:aliases w:val="body,Odsek zoznamu2"/>
    <w:basedOn w:val="Normlny"/>
    <w:link w:val="OdsekzoznamuChar"/>
    <w:uiPriority w:val="34"/>
    <w:qFormat/>
    <w:rsid w:val="00DA3D0C"/>
    <w:pPr>
      <w:ind w:left="720"/>
      <w:contextualSpacing/>
    </w:pPr>
  </w:style>
  <w:style w:type="paragraph" w:styleId="Zkladntext">
    <w:name w:val="Body Text"/>
    <w:basedOn w:val="Normlny"/>
    <w:link w:val="ZkladntextChar"/>
    <w:rsid w:val="008033A2"/>
    <w:pPr>
      <w:jc w:val="both"/>
    </w:pPr>
    <w:rPr>
      <w:b/>
      <w:bCs/>
      <w:sz w:val="24"/>
      <w:szCs w:val="24"/>
      <w:lang w:val="x-none" w:eastAsia="cs-CZ"/>
    </w:rPr>
  </w:style>
  <w:style w:type="character" w:customStyle="1" w:styleId="ZkladntextChar">
    <w:name w:val="Základný text Char"/>
    <w:basedOn w:val="Predvolenpsmoodseku"/>
    <w:link w:val="Zkladntext"/>
    <w:rsid w:val="008033A2"/>
    <w:rPr>
      <w:b/>
      <w:bCs/>
      <w:sz w:val="24"/>
      <w:szCs w:val="24"/>
      <w:lang w:val="x-none" w:eastAsia="cs-CZ"/>
    </w:rPr>
  </w:style>
  <w:style w:type="paragraph" w:customStyle="1" w:styleId="pridan1">
    <w:name w:val="pridaný1"/>
    <w:basedOn w:val="Normlny"/>
    <w:autoRedefine/>
    <w:rsid w:val="008033A2"/>
    <w:pPr>
      <w:spacing w:line="240" w:lineRule="exact"/>
      <w:jc w:val="both"/>
    </w:pPr>
    <w:rPr>
      <w:sz w:val="24"/>
      <w:szCs w:val="24"/>
      <w:lang w:eastAsia="cs-CZ"/>
    </w:rPr>
  </w:style>
  <w:style w:type="paragraph" w:customStyle="1" w:styleId="Normln2">
    <w:name w:val="Normální2"/>
    <w:basedOn w:val="Normlny"/>
    <w:rsid w:val="008033A2"/>
    <w:pPr>
      <w:tabs>
        <w:tab w:val="left" w:pos="2160"/>
        <w:tab w:val="left" w:pos="2880"/>
        <w:tab w:val="left" w:pos="4500"/>
      </w:tabs>
      <w:spacing w:before="120"/>
    </w:pPr>
    <w:rPr>
      <w:rFonts w:ascii="Arial Narrow" w:hAnsi="Arial Narrow"/>
      <w:sz w:val="22"/>
      <w:lang w:eastAsia="cs-CZ"/>
    </w:rPr>
  </w:style>
  <w:style w:type="character" w:customStyle="1" w:styleId="pre">
    <w:name w:val="pre"/>
    <w:rsid w:val="008033A2"/>
  </w:style>
  <w:style w:type="character" w:styleId="Odkaznakomentr">
    <w:name w:val="annotation reference"/>
    <w:uiPriority w:val="99"/>
    <w:unhideWhenUsed/>
    <w:rsid w:val="008033A2"/>
    <w:rPr>
      <w:sz w:val="16"/>
      <w:szCs w:val="16"/>
    </w:rPr>
  </w:style>
  <w:style w:type="paragraph" w:styleId="Textkomentra">
    <w:name w:val="annotation text"/>
    <w:basedOn w:val="Normlny"/>
    <w:link w:val="TextkomentraChar"/>
    <w:uiPriority w:val="99"/>
    <w:unhideWhenUsed/>
    <w:rsid w:val="008033A2"/>
    <w:pPr>
      <w:overflowPunct w:val="0"/>
      <w:autoSpaceDE w:val="0"/>
      <w:autoSpaceDN w:val="0"/>
      <w:adjustRightInd w:val="0"/>
      <w:textAlignment w:val="baseline"/>
    </w:pPr>
  </w:style>
  <w:style w:type="character" w:customStyle="1" w:styleId="TextkomentraChar">
    <w:name w:val="Text komentára Char"/>
    <w:basedOn w:val="Predvolenpsmoodseku"/>
    <w:link w:val="Textkomentra"/>
    <w:uiPriority w:val="99"/>
    <w:rsid w:val="008033A2"/>
  </w:style>
  <w:style w:type="paragraph" w:styleId="Predmetkomentra">
    <w:name w:val="annotation subject"/>
    <w:basedOn w:val="Textkomentra"/>
    <w:next w:val="Textkomentra"/>
    <w:link w:val="PredmetkomentraChar"/>
    <w:uiPriority w:val="99"/>
    <w:unhideWhenUsed/>
    <w:rsid w:val="008033A2"/>
    <w:rPr>
      <w:b/>
      <w:bCs/>
    </w:rPr>
  </w:style>
  <w:style w:type="character" w:customStyle="1" w:styleId="PredmetkomentraChar">
    <w:name w:val="Predmet komentára Char"/>
    <w:basedOn w:val="TextkomentraChar"/>
    <w:link w:val="Predmetkomentra"/>
    <w:uiPriority w:val="99"/>
    <w:rsid w:val="008033A2"/>
    <w:rPr>
      <w:b/>
      <w:bCs/>
    </w:rPr>
  </w:style>
  <w:style w:type="character" w:customStyle="1" w:styleId="hodnota">
    <w:name w:val="hodnota"/>
    <w:rsid w:val="008033A2"/>
  </w:style>
  <w:style w:type="character" w:styleId="PouitHypertextovPrepojenie">
    <w:name w:val="FollowedHyperlink"/>
    <w:basedOn w:val="Predvolenpsmoodseku"/>
    <w:uiPriority w:val="99"/>
    <w:unhideWhenUsed/>
    <w:rsid w:val="008033A2"/>
    <w:rPr>
      <w:color w:val="954F72" w:themeColor="followedHyperlink"/>
      <w:u w:val="single"/>
    </w:rPr>
  </w:style>
  <w:style w:type="paragraph" w:styleId="Zarkazkladnhotextu2">
    <w:name w:val="Body Text Indent 2"/>
    <w:basedOn w:val="Normlny"/>
    <w:link w:val="Zarkazkladnhotextu2Char"/>
    <w:uiPriority w:val="99"/>
    <w:unhideWhenUsed/>
    <w:rsid w:val="008033A2"/>
    <w:pPr>
      <w:overflowPunct w:val="0"/>
      <w:autoSpaceDE w:val="0"/>
      <w:autoSpaceDN w:val="0"/>
      <w:adjustRightInd w:val="0"/>
      <w:spacing w:after="120" w:line="480" w:lineRule="auto"/>
      <w:ind w:left="283"/>
      <w:textAlignment w:val="baseline"/>
    </w:pPr>
  </w:style>
  <w:style w:type="character" w:customStyle="1" w:styleId="Zarkazkladnhotextu2Char">
    <w:name w:val="Zarážka základného textu 2 Char"/>
    <w:basedOn w:val="Predvolenpsmoodseku"/>
    <w:link w:val="Zarkazkladnhotextu2"/>
    <w:uiPriority w:val="99"/>
    <w:rsid w:val="008033A2"/>
  </w:style>
  <w:style w:type="character" w:customStyle="1" w:styleId="Zkladntext0">
    <w:name w:val="Základný text_"/>
    <w:basedOn w:val="Predvolenpsmoodseku"/>
    <w:link w:val="Zkladntext4"/>
    <w:rsid w:val="008033A2"/>
    <w:rPr>
      <w:rFonts w:ascii="Book Antiqua" w:eastAsia="Book Antiqua" w:hAnsi="Book Antiqua" w:cs="Book Antiqua"/>
      <w:sz w:val="19"/>
      <w:szCs w:val="19"/>
      <w:shd w:val="clear" w:color="auto" w:fill="FFFFFF"/>
    </w:rPr>
  </w:style>
  <w:style w:type="character" w:customStyle="1" w:styleId="Zkladntext2">
    <w:name w:val="Základný text2"/>
    <w:basedOn w:val="Zkladntext0"/>
    <w:rsid w:val="008033A2"/>
    <w:rPr>
      <w:rFonts w:ascii="Book Antiqua" w:eastAsia="Book Antiqua" w:hAnsi="Book Antiqua" w:cs="Book Antiqua"/>
      <w:color w:val="000000"/>
      <w:spacing w:val="0"/>
      <w:w w:val="100"/>
      <w:position w:val="0"/>
      <w:sz w:val="19"/>
      <w:szCs w:val="19"/>
      <w:shd w:val="clear" w:color="auto" w:fill="FFFFFF"/>
      <w:lang w:val="sk-SK" w:eastAsia="sk-SK" w:bidi="sk-SK"/>
    </w:rPr>
  </w:style>
  <w:style w:type="character" w:customStyle="1" w:styleId="ZkladntextTun">
    <w:name w:val="Základný text + Tučné"/>
    <w:basedOn w:val="Zkladntext0"/>
    <w:rsid w:val="008033A2"/>
    <w:rPr>
      <w:rFonts w:ascii="Book Antiqua" w:eastAsia="Book Antiqua" w:hAnsi="Book Antiqua" w:cs="Book Antiqua"/>
      <w:b/>
      <w:bCs/>
      <w:color w:val="000000"/>
      <w:spacing w:val="0"/>
      <w:w w:val="100"/>
      <w:position w:val="0"/>
      <w:sz w:val="19"/>
      <w:szCs w:val="19"/>
      <w:shd w:val="clear" w:color="auto" w:fill="FFFFFF"/>
      <w:lang w:val="sk-SK" w:eastAsia="sk-SK" w:bidi="sk-SK"/>
    </w:rPr>
  </w:style>
  <w:style w:type="paragraph" w:customStyle="1" w:styleId="Zkladntext4">
    <w:name w:val="Základný text4"/>
    <w:basedOn w:val="Normlny"/>
    <w:link w:val="Zkladntext0"/>
    <w:rsid w:val="008033A2"/>
    <w:pPr>
      <w:widowControl w:val="0"/>
      <w:shd w:val="clear" w:color="auto" w:fill="FFFFFF"/>
      <w:spacing w:after="420" w:line="293" w:lineRule="exact"/>
      <w:ind w:hanging="300"/>
    </w:pPr>
    <w:rPr>
      <w:rFonts w:ascii="Book Antiqua" w:eastAsia="Book Antiqua" w:hAnsi="Book Antiqua" w:cs="Book Antiqua"/>
      <w:sz w:val="19"/>
      <w:szCs w:val="19"/>
    </w:rPr>
  </w:style>
  <w:style w:type="paragraph" w:customStyle="1" w:styleId="Obyajntext1">
    <w:name w:val="Obyčajný text1"/>
    <w:basedOn w:val="Normlny"/>
    <w:rsid w:val="007B1508"/>
    <w:pPr>
      <w:suppressAutoHyphens/>
    </w:pPr>
    <w:rPr>
      <w:rFonts w:ascii="Calibri" w:eastAsia="Calibri" w:hAnsi="Calibri"/>
      <w:kern w:val="1"/>
      <w:sz w:val="22"/>
      <w:szCs w:val="22"/>
      <w:lang w:eastAsia="en-US"/>
    </w:rPr>
  </w:style>
  <w:style w:type="paragraph" w:customStyle="1" w:styleId="Default">
    <w:name w:val="Default"/>
    <w:rsid w:val="000D37F2"/>
    <w:pPr>
      <w:autoSpaceDE w:val="0"/>
      <w:autoSpaceDN w:val="0"/>
      <w:adjustRightInd w:val="0"/>
    </w:pPr>
    <w:rPr>
      <w:rFonts w:ascii="Arial" w:hAnsi="Arial" w:cs="Arial"/>
      <w:color w:val="000000"/>
      <w:sz w:val="24"/>
      <w:szCs w:val="24"/>
    </w:rPr>
  </w:style>
  <w:style w:type="paragraph" w:styleId="Textpoznmkypodiarou">
    <w:name w:val="footnote text"/>
    <w:basedOn w:val="Normlny"/>
    <w:link w:val="TextpoznmkypodiarouChar"/>
    <w:uiPriority w:val="99"/>
    <w:unhideWhenUsed/>
    <w:rsid w:val="00590E81"/>
  </w:style>
  <w:style w:type="character" w:customStyle="1" w:styleId="TextpoznmkypodiarouChar">
    <w:name w:val="Text poznámky pod čiarou Char"/>
    <w:basedOn w:val="Predvolenpsmoodseku"/>
    <w:link w:val="Textpoznmkypodiarou"/>
    <w:uiPriority w:val="99"/>
    <w:rsid w:val="00590E81"/>
  </w:style>
  <w:style w:type="character" w:styleId="Odkaznapoznmkupodiarou">
    <w:name w:val="footnote reference"/>
    <w:basedOn w:val="Predvolenpsmoodseku"/>
    <w:uiPriority w:val="99"/>
    <w:unhideWhenUsed/>
    <w:rsid w:val="00590E81"/>
    <w:rPr>
      <w:vertAlign w:val="superscript"/>
    </w:rPr>
  </w:style>
  <w:style w:type="character" w:customStyle="1" w:styleId="OdsekzoznamuChar">
    <w:name w:val="Odsek zoznamu Char"/>
    <w:aliases w:val="body Char,Odsek zoznamu2 Char"/>
    <w:basedOn w:val="Predvolenpsmoodseku"/>
    <w:link w:val="Odsekzoznamu"/>
    <w:uiPriority w:val="34"/>
    <w:locked/>
    <w:rsid w:val="001C49F6"/>
  </w:style>
  <w:style w:type="paragraph" w:customStyle="1" w:styleId="Zkladntext1">
    <w:name w:val="Základný text1"/>
    <w:basedOn w:val="Normlny"/>
    <w:rsid w:val="001C49F6"/>
    <w:pPr>
      <w:widowControl w:val="0"/>
      <w:spacing w:after="260" w:line="288" w:lineRule="auto"/>
    </w:pPr>
    <w:rPr>
      <w:rFonts w:ascii="Arial Narrow" w:eastAsia="Arial Narrow" w:hAnsi="Arial Narrow" w:cs="Arial Narrow"/>
      <w:sz w:val="22"/>
      <w:szCs w:val="22"/>
      <w:lang w:eastAsia="en-US"/>
    </w:rPr>
  </w:style>
  <w:style w:type="character" w:customStyle="1" w:styleId="s4">
    <w:name w:val="s4"/>
    <w:basedOn w:val="Predvolenpsmoodseku"/>
    <w:rsid w:val="003925F5"/>
    <w:rPr>
      <w:rFonts w:ascii="Arial" w:hAnsi="Arial" w:cs="Arial" w:hint="default"/>
      <w:b w:val="0"/>
      <w:bCs w:val="0"/>
      <w:i w:val="0"/>
      <w:iCs w:val="0"/>
      <w:color w:val="000000"/>
      <w:sz w:val="20"/>
      <w:szCs w:val="20"/>
    </w:rPr>
  </w:style>
  <w:style w:type="character" w:customStyle="1" w:styleId="s2">
    <w:name w:val="s2"/>
    <w:basedOn w:val="Predvolenpsmoodseku"/>
    <w:rsid w:val="003925F5"/>
    <w:rPr>
      <w:rFonts w:ascii="Arial" w:hAnsi="Arial" w:cs="Arial" w:hint="default"/>
      <w:b/>
      <w:bCs/>
      <w:i w:val="0"/>
      <w:iCs w:val="0"/>
      <w:color w:val="000000"/>
      <w:sz w:val="20"/>
      <w:szCs w:val="20"/>
    </w:rPr>
  </w:style>
  <w:style w:type="character" w:customStyle="1" w:styleId="s5">
    <w:name w:val="s5"/>
    <w:basedOn w:val="Predvolenpsmoodseku"/>
    <w:rsid w:val="003925F5"/>
    <w:rPr>
      <w:rFonts w:ascii="Arial" w:hAnsi="Arial" w:cs="Arial" w:hint="default"/>
      <w:b w:val="0"/>
      <w:bCs w:val="0"/>
      <w:i w:val="0"/>
      <w:iCs w:val="0"/>
      <w:color w:val="000000"/>
      <w:sz w:val="20"/>
      <w:szCs w:val="20"/>
    </w:rPr>
  </w:style>
  <w:style w:type="character" w:customStyle="1" w:styleId="s3">
    <w:name w:val="s3"/>
    <w:basedOn w:val="Predvolenpsmoodseku"/>
    <w:rsid w:val="003925F5"/>
    <w:rPr>
      <w:rFonts w:ascii="Helvetica" w:hAnsi="Helvetica" w:hint="default"/>
      <w:b w:val="0"/>
      <w:bCs w:val="0"/>
      <w:i w:val="0"/>
      <w:iCs w:val="0"/>
      <w:color w:val="000000"/>
      <w:sz w:val="20"/>
      <w:szCs w:val="20"/>
    </w:rPr>
  </w:style>
  <w:style w:type="character" w:customStyle="1" w:styleId="s1">
    <w:name w:val="s1"/>
    <w:basedOn w:val="Predvolenpsmoodseku"/>
    <w:rsid w:val="003925F5"/>
    <w:rPr>
      <w:rFonts w:ascii="Arial" w:hAnsi="Arial" w:cs="Arial" w:hint="default"/>
      <w:b/>
      <w:bCs/>
      <w:i w:val="0"/>
      <w:iCs w:val="0"/>
      <w:color w:val="000000"/>
      <w:sz w:val="20"/>
      <w:szCs w:val="20"/>
    </w:rPr>
  </w:style>
  <w:style w:type="paragraph" w:styleId="Normlnywebov">
    <w:name w:val="Normal (Web)"/>
    <w:basedOn w:val="Normlny"/>
    <w:uiPriority w:val="99"/>
    <w:semiHidden/>
    <w:unhideWhenUsed/>
    <w:rsid w:val="003925F5"/>
    <w:pPr>
      <w:spacing w:before="100" w:beforeAutospacing="1" w:after="100" w:afterAutospacing="1"/>
    </w:pPr>
    <w:rPr>
      <w:sz w:val="24"/>
      <w:szCs w:val="24"/>
      <w:lang w:eastAsia="en-GB"/>
    </w:rPr>
  </w:style>
  <w:style w:type="paragraph" w:customStyle="1" w:styleId="Style1">
    <w:name w:val="Style1"/>
    <w:basedOn w:val="Normlny"/>
    <w:qFormat/>
    <w:rsid w:val="008E5E2C"/>
    <w:pPr>
      <w:numPr>
        <w:numId w:val="27"/>
      </w:numPr>
      <w:spacing w:after="120"/>
    </w:pPr>
    <w:rPr>
      <w:rFonts w:ascii="Calibri Light" w:eastAsiaTheme="minorHAnsi" w:hAnsi="Calibri Light" w:cs="Calibri Light"/>
      <w:sz w:val="22"/>
      <w:szCs w:val="22"/>
      <w:lang w:eastAsia="en-US"/>
    </w:rPr>
  </w:style>
  <w:style w:type="paragraph" w:styleId="Zoznamsodrkami4">
    <w:name w:val="List Bullet 4"/>
    <w:basedOn w:val="Zoznamsodrkami"/>
    <w:uiPriority w:val="99"/>
    <w:unhideWhenUsed/>
    <w:rsid w:val="008E5E2C"/>
    <w:pPr>
      <w:numPr>
        <w:ilvl w:val="1"/>
      </w:numPr>
      <w:ind w:left="1276" w:hanging="447"/>
    </w:pPr>
  </w:style>
  <w:style w:type="paragraph" w:styleId="Zoznamsodrkami">
    <w:name w:val="List Bullet"/>
    <w:basedOn w:val="Style1"/>
    <w:uiPriority w:val="99"/>
    <w:unhideWhenUsed/>
    <w:rsid w:val="008E5E2C"/>
    <w:pPr>
      <w:numPr>
        <w:numId w:val="28"/>
      </w:numPr>
      <w:spacing w:after="0"/>
      <w:ind w:left="714" w:hanging="357"/>
    </w:pPr>
  </w:style>
  <w:style w:type="character" w:customStyle="1" w:styleId="Nadpis3Char">
    <w:name w:val="Nadpis 3 Char"/>
    <w:basedOn w:val="Predvolenpsmoodseku"/>
    <w:link w:val="Nadpis3"/>
    <w:semiHidden/>
    <w:rsid w:val="006C689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1988">
      <w:bodyDiv w:val="1"/>
      <w:marLeft w:val="0"/>
      <w:marRight w:val="0"/>
      <w:marTop w:val="0"/>
      <w:marBottom w:val="0"/>
      <w:divBdr>
        <w:top w:val="none" w:sz="0" w:space="0" w:color="auto"/>
        <w:left w:val="none" w:sz="0" w:space="0" w:color="auto"/>
        <w:bottom w:val="none" w:sz="0" w:space="0" w:color="auto"/>
        <w:right w:val="none" w:sz="0" w:space="0" w:color="auto"/>
      </w:divBdr>
    </w:div>
    <w:div w:id="240918118">
      <w:bodyDiv w:val="1"/>
      <w:marLeft w:val="0"/>
      <w:marRight w:val="0"/>
      <w:marTop w:val="0"/>
      <w:marBottom w:val="0"/>
      <w:divBdr>
        <w:top w:val="none" w:sz="0" w:space="0" w:color="auto"/>
        <w:left w:val="none" w:sz="0" w:space="0" w:color="auto"/>
        <w:bottom w:val="none" w:sz="0" w:space="0" w:color="auto"/>
        <w:right w:val="none" w:sz="0" w:space="0" w:color="auto"/>
      </w:divBdr>
    </w:div>
    <w:div w:id="264730707">
      <w:bodyDiv w:val="1"/>
      <w:marLeft w:val="0"/>
      <w:marRight w:val="0"/>
      <w:marTop w:val="0"/>
      <w:marBottom w:val="0"/>
      <w:divBdr>
        <w:top w:val="none" w:sz="0" w:space="0" w:color="auto"/>
        <w:left w:val="none" w:sz="0" w:space="0" w:color="auto"/>
        <w:bottom w:val="none" w:sz="0" w:space="0" w:color="auto"/>
        <w:right w:val="none" w:sz="0" w:space="0" w:color="auto"/>
      </w:divBdr>
    </w:div>
    <w:div w:id="524366722">
      <w:bodyDiv w:val="1"/>
      <w:marLeft w:val="0"/>
      <w:marRight w:val="0"/>
      <w:marTop w:val="0"/>
      <w:marBottom w:val="0"/>
      <w:divBdr>
        <w:top w:val="none" w:sz="0" w:space="0" w:color="auto"/>
        <w:left w:val="none" w:sz="0" w:space="0" w:color="auto"/>
        <w:bottom w:val="none" w:sz="0" w:space="0" w:color="auto"/>
        <w:right w:val="none" w:sz="0" w:space="0" w:color="auto"/>
      </w:divBdr>
    </w:div>
    <w:div w:id="535049732">
      <w:bodyDiv w:val="1"/>
      <w:marLeft w:val="0"/>
      <w:marRight w:val="0"/>
      <w:marTop w:val="0"/>
      <w:marBottom w:val="0"/>
      <w:divBdr>
        <w:top w:val="none" w:sz="0" w:space="0" w:color="auto"/>
        <w:left w:val="none" w:sz="0" w:space="0" w:color="auto"/>
        <w:bottom w:val="none" w:sz="0" w:space="0" w:color="auto"/>
        <w:right w:val="none" w:sz="0" w:space="0" w:color="auto"/>
      </w:divBdr>
    </w:div>
    <w:div w:id="722680154">
      <w:bodyDiv w:val="1"/>
      <w:marLeft w:val="0"/>
      <w:marRight w:val="0"/>
      <w:marTop w:val="0"/>
      <w:marBottom w:val="0"/>
      <w:divBdr>
        <w:top w:val="none" w:sz="0" w:space="0" w:color="auto"/>
        <w:left w:val="none" w:sz="0" w:space="0" w:color="auto"/>
        <w:bottom w:val="none" w:sz="0" w:space="0" w:color="auto"/>
        <w:right w:val="none" w:sz="0" w:space="0" w:color="auto"/>
      </w:divBdr>
    </w:div>
    <w:div w:id="1070156749">
      <w:bodyDiv w:val="1"/>
      <w:marLeft w:val="0"/>
      <w:marRight w:val="0"/>
      <w:marTop w:val="0"/>
      <w:marBottom w:val="0"/>
      <w:divBdr>
        <w:top w:val="none" w:sz="0" w:space="0" w:color="auto"/>
        <w:left w:val="none" w:sz="0" w:space="0" w:color="auto"/>
        <w:bottom w:val="none" w:sz="0" w:space="0" w:color="auto"/>
        <w:right w:val="none" w:sz="0" w:space="0" w:color="auto"/>
      </w:divBdr>
      <w:divsChild>
        <w:div w:id="587080268">
          <w:marLeft w:val="0"/>
          <w:marRight w:val="0"/>
          <w:marTop w:val="0"/>
          <w:marBottom w:val="0"/>
          <w:divBdr>
            <w:top w:val="none" w:sz="0" w:space="0" w:color="auto"/>
            <w:left w:val="none" w:sz="0" w:space="0" w:color="auto"/>
            <w:bottom w:val="none" w:sz="0" w:space="0" w:color="auto"/>
            <w:right w:val="none" w:sz="0" w:space="0" w:color="auto"/>
          </w:divBdr>
        </w:div>
        <w:div w:id="1318993751">
          <w:marLeft w:val="0"/>
          <w:marRight w:val="0"/>
          <w:marTop w:val="0"/>
          <w:marBottom w:val="0"/>
          <w:divBdr>
            <w:top w:val="none" w:sz="0" w:space="0" w:color="auto"/>
            <w:left w:val="none" w:sz="0" w:space="0" w:color="auto"/>
            <w:bottom w:val="none" w:sz="0" w:space="0" w:color="auto"/>
            <w:right w:val="none" w:sz="0" w:space="0" w:color="auto"/>
          </w:divBdr>
        </w:div>
        <w:div w:id="2142068313">
          <w:marLeft w:val="0"/>
          <w:marRight w:val="0"/>
          <w:marTop w:val="0"/>
          <w:marBottom w:val="0"/>
          <w:divBdr>
            <w:top w:val="none" w:sz="0" w:space="0" w:color="auto"/>
            <w:left w:val="none" w:sz="0" w:space="0" w:color="auto"/>
            <w:bottom w:val="none" w:sz="0" w:space="0" w:color="auto"/>
            <w:right w:val="none" w:sz="0" w:space="0" w:color="auto"/>
          </w:divBdr>
        </w:div>
        <w:div w:id="637805541">
          <w:marLeft w:val="0"/>
          <w:marRight w:val="0"/>
          <w:marTop w:val="0"/>
          <w:marBottom w:val="0"/>
          <w:divBdr>
            <w:top w:val="none" w:sz="0" w:space="0" w:color="auto"/>
            <w:left w:val="none" w:sz="0" w:space="0" w:color="auto"/>
            <w:bottom w:val="none" w:sz="0" w:space="0" w:color="auto"/>
            <w:right w:val="none" w:sz="0" w:space="0" w:color="auto"/>
          </w:divBdr>
        </w:div>
        <w:div w:id="611938957">
          <w:marLeft w:val="0"/>
          <w:marRight w:val="0"/>
          <w:marTop w:val="0"/>
          <w:marBottom w:val="0"/>
          <w:divBdr>
            <w:top w:val="none" w:sz="0" w:space="0" w:color="auto"/>
            <w:left w:val="none" w:sz="0" w:space="0" w:color="auto"/>
            <w:bottom w:val="none" w:sz="0" w:space="0" w:color="auto"/>
            <w:right w:val="none" w:sz="0" w:space="0" w:color="auto"/>
          </w:divBdr>
        </w:div>
      </w:divsChild>
    </w:div>
    <w:div w:id="1330209599">
      <w:bodyDiv w:val="1"/>
      <w:marLeft w:val="0"/>
      <w:marRight w:val="0"/>
      <w:marTop w:val="0"/>
      <w:marBottom w:val="0"/>
      <w:divBdr>
        <w:top w:val="none" w:sz="0" w:space="0" w:color="auto"/>
        <w:left w:val="none" w:sz="0" w:space="0" w:color="auto"/>
        <w:bottom w:val="none" w:sz="0" w:space="0" w:color="auto"/>
        <w:right w:val="none" w:sz="0" w:space="0" w:color="auto"/>
      </w:divBdr>
    </w:div>
    <w:div w:id="1921595472">
      <w:bodyDiv w:val="1"/>
      <w:marLeft w:val="0"/>
      <w:marRight w:val="0"/>
      <w:marTop w:val="0"/>
      <w:marBottom w:val="0"/>
      <w:divBdr>
        <w:top w:val="none" w:sz="0" w:space="0" w:color="auto"/>
        <w:left w:val="none" w:sz="0" w:space="0" w:color="auto"/>
        <w:bottom w:val="none" w:sz="0" w:space="0" w:color="auto"/>
        <w:right w:val="none" w:sz="0" w:space="0" w:color="auto"/>
      </w:divBdr>
    </w:div>
    <w:div w:id="1932083760">
      <w:bodyDiv w:val="1"/>
      <w:marLeft w:val="0"/>
      <w:marRight w:val="0"/>
      <w:marTop w:val="0"/>
      <w:marBottom w:val="0"/>
      <w:divBdr>
        <w:top w:val="none" w:sz="0" w:space="0" w:color="auto"/>
        <w:left w:val="none" w:sz="0" w:space="0" w:color="auto"/>
        <w:bottom w:val="none" w:sz="0" w:space="0" w:color="auto"/>
        <w:right w:val="none" w:sz="0" w:space="0" w:color="auto"/>
      </w:divBdr>
    </w:div>
    <w:div w:id="20581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D583-8537-4B56-A70C-951CE0E8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6981</Characters>
  <Application>Microsoft Office Word</Application>
  <DocSecurity>0</DocSecurity>
  <Lines>58</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8189</CharactersWithSpaces>
  <SharedDoc>false</SharedDoc>
  <HLinks>
    <vt:vector size="12" baseType="variant">
      <vt:variant>
        <vt:i4>7143484</vt:i4>
      </vt:variant>
      <vt:variant>
        <vt:i4>10</vt:i4>
      </vt:variant>
      <vt:variant>
        <vt:i4>0</vt:i4>
      </vt:variant>
      <vt:variant>
        <vt:i4>5</vt:i4>
      </vt:variant>
      <vt:variant>
        <vt:lpwstr>http://www.minv.sk/</vt:lpwstr>
      </vt:variant>
      <vt:variant>
        <vt:lpwstr/>
      </vt:variant>
      <vt:variant>
        <vt:i4>2490460</vt:i4>
      </vt:variant>
      <vt:variant>
        <vt:i4>7</vt:i4>
      </vt:variant>
      <vt:variant>
        <vt:i4>0</vt:i4>
      </vt:variant>
      <vt:variant>
        <vt:i4>5</vt:i4>
      </vt:variant>
      <vt:variant>
        <vt:lpwstr>mailto:abc.svs@minv.sk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2023-11-24T08:18:00Z</dcterms:created>
  <dcterms:modified xsi:type="dcterms:W3CDTF">2023-11-24T08:18:00Z</dcterms:modified>
</cp:coreProperties>
</file>